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7C329">
      <w:pPr>
        <w:spacing w:line="360" w:lineRule="auto"/>
        <w:jc w:val="left"/>
        <w:rPr>
          <w:rFonts w:hint="eastAsia" w:ascii="方正小标宋简体" w:hAnsi="方正小标宋简体" w:eastAsia="方正小标宋简体" w:cs="方正小标宋简体"/>
          <w:sz w:val="32"/>
          <w:szCs w:val="32"/>
        </w:rPr>
      </w:pPr>
      <w:r>
        <w:rPr>
          <w:rFonts w:hint="eastAsia" w:ascii="黑体" w:hAnsi="黑体" w:eastAsia="黑体" w:cs="黑体"/>
          <w:sz w:val="32"/>
          <w:szCs w:val="32"/>
        </w:rPr>
        <w:t>附件1</w:t>
      </w:r>
      <w:r>
        <w:rPr>
          <w:rFonts w:hint="eastAsia" w:ascii="仿宋" w:hAnsi="仿宋" w:eastAsia="仿宋" w:cs="仿宋"/>
          <w:sz w:val="32"/>
          <w:szCs w:val="32"/>
        </w:rPr>
        <w:t xml:space="preserve"> </w:t>
      </w:r>
      <w:r>
        <w:rPr>
          <w:rFonts w:hint="eastAsia" w:ascii="方正小标宋简体" w:hAnsi="方正小标宋简体" w:eastAsia="方正小标宋简体" w:cs="方正小标宋简体"/>
          <w:sz w:val="32"/>
          <w:szCs w:val="32"/>
        </w:rPr>
        <w:t xml:space="preserve"> </w:t>
      </w:r>
    </w:p>
    <w:p w14:paraId="6D6C1F7D">
      <w:pPr>
        <w:adjustRightInd w:val="0"/>
        <w:snapToGrid w:val="0"/>
        <w:spacing w:beforeLines="0" w:afterLines="0" w:line="24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北京市全科医生转岗培训细则</w:t>
      </w:r>
    </w:p>
    <w:p w14:paraId="0ABCFC52">
      <w:pPr>
        <w:spacing w:line="470" w:lineRule="exact"/>
        <w:jc w:val="center"/>
        <w:rPr>
          <w:rFonts w:ascii="方正小标宋简体" w:hAnsi="宋体" w:eastAsia="方正小标宋简体"/>
          <w:sz w:val="32"/>
          <w:szCs w:val="32"/>
        </w:rPr>
      </w:pPr>
    </w:p>
    <w:p w14:paraId="5ED7C58E">
      <w:pPr>
        <w:spacing w:line="470" w:lineRule="exact"/>
        <w:jc w:val="center"/>
        <w:rPr>
          <w:rFonts w:hint="eastAsia" w:ascii="黑体" w:hAnsi="宋体" w:eastAsia="黑体"/>
          <w:bCs/>
          <w:sz w:val="32"/>
          <w:szCs w:val="32"/>
        </w:rPr>
      </w:pPr>
      <w:r>
        <w:rPr>
          <w:rFonts w:hint="eastAsia" w:ascii="黑体" w:hAnsi="宋体" w:eastAsia="黑体"/>
          <w:bCs/>
          <w:sz w:val="32"/>
          <w:szCs w:val="32"/>
        </w:rPr>
        <w:t>第一部分   公共课程培训（3周）</w:t>
      </w:r>
    </w:p>
    <w:p w14:paraId="523B735C">
      <w:pPr>
        <w:spacing w:line="470" w:lineRule="exact"/>
        <w:ind w:firstLine="640" w:firstLineChars="200"/>
        <w:rPr>
          <w:rFonts w:hint="eastAsia" w:ascii="仿宋" w:hAnsi="仿宋" w:eastAsia="仿宋" w:cs="宋体"/>
          <w:color w:val="484848"/>
          <w:kern w:val="0"/>
          <w:sz w:val="32"/>
          <w:szCs w:val="32"/>
        </w:rPr>
      </w:pPr>
      <w:bookmarkStart w:id="0" w:name="_GoBack"/>
      <w:bookmarkEnd w:id="0"/>
    </w:p>
    <w:p w14:paraId="78AA9C48">
      <w:pPr>
        <w:adjustRightInd w:val="0"/>
        <w:snapToGrid w:val="0"/>
        <w:spacing w:line="324"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公共课程培训的内容，包括全科医学及其相关理论培训（2周）和社区卫生服务相关理论培训两个部分（1周）。</w:t>
      </w:r>
    </w:p>
    <w:p w14:paraId="22865086">
      <w:pPr>
        <w:adjustRightInd w:val="0"/>
        <w:snapToGrid w:val="0"/>
        <w:spacing w:line="324" w:lineRule="auto"/>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rPr>
        <w:t>一、全科医学及其相关理论</w:t>
      </w:r>
    </w:p>
    <w:p w14:paraId="4B406BCD">
      <w:pPr>
        <w:adjustRightInd w:val="0"/>
        <w:snapToGrid w:val="0"/>
        <w:spacing w:line="324"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1.全科医学的基本概念和基本理论</w:t>
      </w:r>
    </w:p>
    <w:p w14:paraId="2E38B760">
      <w:pPr>
        <w:adjustRightInd w:val="0"/>
        <w:snapToGrid w:val="0"/>
        <w:spacing w:line="324"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掌握：全科医学的基本概念，全科医生的服务模式和工作方法，全科医学的诊疗思维模式；全科医学以家庭为单位的照顾方式；我国全科医生培训模式、转岗培训目标和</w:t>
      </w:r>
      <w:r>
        <w:rPr>
          <w:rFonts w:hint="eastAsia" w:ascii="仿宋_GB2312" w:hAnsi="仿宋_GB2312" w:eastAsia="仿宋_GB2312" w:cs="仿宋_GB2312"/>
          <w:color w:val="auto"/>
          <w:sz w:val="32"/>
          <w:szCs w:val="32"/>
          <w:highlight w:val="none"/>
        </w:rPr>
        <w:t>内容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熟悉：我国全科医学教育发展现状，国家关于全科医生队伍建设的方针政策；临床预防的概念、原则与方法。</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2.国家医疗卫生体系与基层医疗卫生服务</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掌握：国家医疗卫生体系和相关政策，包括医疗保障制度。</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熟悉：我国医疗卫生机构的主要类型、功能、执业范围、服务对象；双向转诊、签约服务、绩效考核的相关内容；我国基层医疗卫生服务相关政策。</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3.医患关系与人际沟通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掌握：医学伦理学的基本原则、病人的基本权利和义务；医患关系模型及其意义、全科医疗中医患关系的建立与维护；人际关系与沟通技巧；遵医行为的影响因素及其改善的方法。</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熟悉：基层医疗卫生机构就诊患者的心理特点和需求，基层常见医疗纠纷及其预防、处理。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4.社区常见慢性病管理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掌握：健康管理的基本概念；生命周期及其健康维护的概念与基本方法；疾病筛检的原则与方法；基层慢性病的健康管理技能，以高血压、糖尿病、慢性阻塞性肺病患者和高危人群的管理技能与规范为重点。</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5.社区康复</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掌握：康复医学的概念；社区康复的基本原则、服务模式与内容。</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熟悉：康复评定的种类和特点；常用物理疗法、作业疗法、中医药传统康复疗法、日常生活能力训练的方法。</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6.社区常见身心疾患及心理咨询</w:t>
      </w:r>
    </w:p>
    <w:p w14:paraId="451D91FF">
      <w:pPr>
        <w:adjustRightInd w:val="0"/>
        <w:snapToGrid w:val="0"/>
        <w:spacing w:line="324"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（一）掌握抑郁和焦虑等社区常见心理问题的临床特征。</w:t>
      </w:r>
    </w:p>
    <w:p w14:paraId="59541435">
      <w:pPr>
        <w:adjustRightInd w:val="0"/>
        <w:snapToGrid w:val="0"/>
        <w:spacing w:line="324"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（二）熟悉社区常见心身健康问题及其常用咨询方法与咨询技术。</w:t>
      </w:r>
    </w:p>
    <w:p w14:paraId="5F3AB7E5">
      <w:pPr>
        <w:adjustRightInd w:val="0"/>
        <w:snapToGrid w:val="0"/>
        <w:spacing w:line="324" w:lineRule="auto"/>
        <w:rPr>
          <w:rFonts w:hint="eastAsia" w:ascii="仿宋_GB2312" w:hAnsi="仿宋_GB2312" w:eastAsia="仿宋_GB2312" w:cs="仿宋_GB2312"/>
          <w:b/>
          <w:kern w:val="0"/>
          <w:sz w:val="32"/>
          <w:szCs w:val="32"/>
        </w:rPr>
      </w:pPr>
      <w:r>
        <w:rPr>
          <w:rFonts w:hint="eastAsia" w:ascii="仿宋_GB2312" w:hAnsi="仿宋_GB2312" w:eastAsia="仿宋_GB2312" w:cs="仿宋_GB2312"/>
          <w:b/>
          <w:sz w:val="32"/>
          <w:szCs w:val="32"/>
        </w:rPr>
        <w:t xml:space="preserve">  </w:t>
      </w:r>
      <w:r>
        <w:rPr>
          <w:rFonts w:hint="eastAsia" w:ascii="黑体" w:hAnsi="黑体" w:eastAsia="黑体" w:cs="黑体"/>
          <w:bCs/>
          <w:sz w:val="32"/>
          <w:szCs w:val="32"/>
        </w:rPr>
        <w:t xml:space="preserve"> </w:t>
      </w:r>
      <w:r>
        <w:rPr>
          <w:rFonts w:hint="eastAsia" w:ascii="黑体" w:hAnsi="黑体" w:eastAsia="黑体" w:cs="黑体"/>
          <w:bCs/>
          <w:kern w:val="0"/>
          <w:sz w:val="32"/>
          <w:szCs w:val="32"/>
        </w:rPr>
        <w:t xml:space="preserve"> 二、社区卫生服务及其相关理论</w:t>
      </w:r>
    </w:p>
    <w:p w14:paraId="0BB0EE11">
      <w:pPr>
        <w:adjustRightInd w:val="0"/>
        <w:snapToGrid w:val="0"/>
        <w:spacing w:line="324"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7.预防医学</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掌握：流行病学的基本概念、基本方法，社区卫生诊断的资料收集与整理分析；健康促进与健康教育的基本概念与方法，健康教育服务规范；突发公共卫生事件的概念、内容、识别与处理原则。</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了解：了解环境对健康的影响及干预策略、社区职业与劳动保健的策略；常用卫生统计分析方法，基础数据的常规处理；基层常见慢性病的膳食指导原则，居民营养监测方法。</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sz w:val="32"/>
          <w:szCs w:val="32"/>
        </w:rPr>
        <w:t xml:space="preserve"> 8.社区卫生服务及其卫生信息管理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掌握：居民健康档案的建立、应用与管理。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熟悉：基层医疗卫生机构信息系统、远程医疗、转诊绿色通道、互联网医疗等；计算机检索相关信息的基本途径与方法；循证医学的基本概念。</w:t>
      </w:r>
    </w:p>
    <w:p w14:paraId="4552569B">
      <w:pPr>
        <w:adjustRightInd w:val="0"/>
        <w:snapToGrid w:val="0"/>
        <w:spacing w:after="156" w:afterLines="50" w:line="324"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了解：北京市分级诊疗背景下，基层全科医疗服务的现状；家庭医生签约服务进展现状和村子问题。</w:t>
      </w:r>
    </w:p>
    <w:p w14:paraId="7D375ECC">
      <w:pPr>
        <w:adjustRightInd w:val="0"/>
        <w:snapToGrid w:val="0"/>
        <w:spacing w:line="324" w:lineRule="auto"/>
        <w:ind w:firstLine="0" w:firstLineChars="0"/>
        <w:jc w:val="center"/>
        <w:rPr>
          <w:rFonts w:ascii="黑体" w:hAnsi="宋体" w:eastAsia="黑体"/>
          <w:b/>
          <w:sz w:val="32"/>
          <w:szCs w:val="32"/>
        </w:rPr>
      </w:pPr>
      <w:r>
        <w:rPr>
          <w:rFonts w:hint="eastAsia" w:ascii="黑体" w:hAnsi="黑体" w:eastAsia="黑体" w:cs="黑体"/>
          <w:sz w:val="32"/>
          <w:szCs w:val="32"/>
        </w:rPr>
        <w:t>第二部分   临床轮转培训（42周）</w:t>
      </w:r>
    </w:p>
    <w:p w14:paraId="63762EF6">
      <w:pPr>
        <w:adjustRightInd w:val="0"/>
        <w:snapToGrid w:val="0"/>
        <w:spacing w:before="156" w:beforeLines="50" w:line="324" w:lineRule="auto"/>
        <w:ind w:firstLine="627" w:firstLineChars="196"/>
        <w:rPr>
          <w:rFonts w:hint="eastAsia" w:ascii="黑体" w:hAnsi="黑体" w:eastAsia="黑体" w:cs="黑体"/>
          <w:bCs/>
          <w:kern w:val="0"/>
          <w:sz w:val="32"/>
          <w:szCs w:val="32"/>
        </w:rPr>
      </w:pPr>
      <w:r>
        <w:rPr>
          <w:rFonts w:hint="eastAsia" w:ascii="黑体" w:hAnsi="黑体" w:eastAsia="黑体" w:cs="黑体"/>
          <w:bCs/>
          <w:kern w:val="0"/>
          <w:sz w:val="32"/>
          <w:szCs w:val="32"/>
        </w:rPr>
        <w:t>一、基本要求</w:t>
      </w:r>
    </w:p>
    <w:p w14:paraId="7CDE34A0">
      <w:pPr>
        <w:adjustRightInd w:val="0"/>
        <w:snapToGrid w:val="0"/>
        <w:spacing w:line="324"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全科医学学科建设和社区卫生服务发展的实际工作需要安排与组织教学。采用全科医疗以问题为导向的诊疗方法，突出病史采集、体格检查和鉴别诊断的基本功训练，重点培养学员对本学科领域社区常见的临床症状和疾病的诊治能力，强化对少见但会威胁病人生命问题的识别或排除能力的训练。认真做好临床教学的准备和安排，保证为学员提供良好的学习环境和实践机会。对学员要严格要求，出科前完成出科考核工作。</w:t>
      </w:r>
    </w:p>
    <w:p w14:paraId="6A7E347F">
      <w:pPr>
        <w:adjustRightInd w:val="0"/>
        <w:snapToGrid w:val="0"/>
        <w:spacing w:line="324" w:lineRule="auto"/>
        <w:ind w:firstLine="627" w:firstLineChars="196"/>
        <w:rPr>
          <w:rFonts w:hint="eastAsia" w:ascii="黑体" w:hAnsi="黑体" w:eastAsia="黑体" w:cs="黑体"/>
          <w:bCs/>
          <w:kern w:val="0"/>
          <w:sz w:val="32"/>
          <w:szCs w:val="32"/>
        </w:rPr>
      </w:pPr>
      <w:r>
        <w:rPr>
          <w:rFonts w:hint="eastAsia" w:ascii="黑体" w:hAnsi="黑体" w:eastAsia="黑体" w:cs="黑体"/>
          <w:bCs/>
          <w:kern w:val="0"/>
          <w:sz w:val="32"/>
          <w:szCs w:val="32"/>
        </w:rPr>
        <w:t>二、临床轮转科室及其时间安排</w:t>
      </w:r>
    </w:p>
    <w:p w14:paraId="504AAD68">
      <w:pPr>
        <w:adjustRightInd w:val="0"/>
        <w:snapToGrid w:val="0"/>
        <w:spacing w:line="324" w:lineRule="auto"/>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本阶段临床轮转培训共计42周，各临床轮转科室及轮转时间安排，详见表1。</w:t>
      </w:r>
    </w:p>
    <w:p w14:paraId="56821F47">
      <w:pPr>
        <w:adjustRightInd w:val="0"/>
        <w:snapToGrid w:val="0"/>
        <w:spacing w:line="324" w:lineRule="auto"/>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临床医院培训基地如果尚未建立较为完善的全科医学科，可将全科医学科的培训内容和培训时间并入内科系统模块。</w:t>
      </w:r>
    </w:p>
    <w:p w14:paraId="657A50C8">
      <w:pPr>
        <w:spacing w:line="460" w:lineRule="exact"/>
        <w:jc w:val="center"/>
        <w:rPr>
          <w:rFonts w:hint="eastAsia" w:ascii="宋体" w:hAnsi="宋体"/>
          <w:b/>
          <w:color w:val="000000"/>
          <w:sz w:val="24"/>
        </w:rPr>
      </w:pPr>
      <w:r>
        <w:rPr>
          <w:rFonts w:hint="eastAsia" w:ascii="宋体" w:hAnsi="宋体"/>
          <w:b/>
          <w:color w:val="000000"/>
          <w:sz w:val="24"/>
        </w:rPr>
        <w:t>表1 北京市全科医生转岗培训临床轮转培训模块及其时间分配（周）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2181"/>
        <w:gridCol w:w="963"/>
        <w:gridCol w:w="1872"/>
        <w:gridCol w:w="1276"/>
        <w:gridCol w:w="920"/>
      </w:tblGrid>
      <w:tr w14:paraId="3F194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7" w:type="dxa"/>
            <w:gridSpan w:val="3"/>
            <w:noWrap w:val="0"/>
            <w:vAlign w:val="top"/>
          </w:tcPr>
          <w:p w14:paraId="55138D59">
            <w:pPr>
              <w:snapToGrid w:val="0"/>
              <w:spacing w:line="336" w:lineRule="auto"/>
              <w:jc w:val="center"/>
              <w:rPr>
                <w:rFonts w:ascii="宋体" w:hAnsi="宋体"/>
                <w:b/>
                <w:szCs w:val="21"/>
              </w:rPr>
            </w:pPr>
            <w:r>
              <w:rPr>
                <w:rFonts w:hint="eastAsia" w:ascii="宋体" w:hAnsi="宋体"/>
                <w:b/>
                <w:szCs w:val="21"/>
              </w:rPr>
              <w:t>必修模块(36周)</w:t>
            </w:r>
          </w:p>
        </w:tc>
        <w:tc>
          <w:tcPr>
            <w:tcW w:w="4068" w:type="dxa"/>
            <w:gridSpan w:val="3"/>
            <w:noWrap w:val="0"/>
            <w:vAlign w:val="top"/>
          </w:tcPr>
          <w:p w14:paraId="5059F095">
            <w:pPr>
              <w:snapToGrid w:val="0"/>
              <w:spacing w:line="336" w:lineRule="auto"/>
              <w:jc w:val="center"/>
              <w:rPr>
                <w:rFonts w:ascii="宋体" w:hAnsi="宋体"/>
                <w:b/>
                <w:szCs w:val="21"/>
              </w:rPr>
            </w:pPr>
            <w:r>
              <w:rPr>
                <w:rFonts w:hint="eastAsia" w:ascii="宋体" w:hAnsi="宋体"/>
                <w:b/>
                <w:szCs w:val="21"/>
              </w:rPr>
              <w:t>选修模块（6周）</w:t>
            </w:r>
          </w:p>
        </w:tc>
      </w:tr>
      <w:tr w14:paraId="4E791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4" w:type="dxa"/>
            <w:gridSpan w:val="2"/>
            <w:noWrap w:val="0"/>
            <w:vAlign w:val="top"/>
          </w:tcPr>
          <w:p w14:paraId="16CD8CD1">
            <w:pPr>
              <w:snapToGrid w:val="0"/>
              <w:spacing w:line="336" w:lineRule="auto"/>
              <w:jc w:val="center"/>
              <w:rPr>
                <w:rFonts w:ascii="宋体" w:hAnsi="宋体"/>
                <w:b/>
                <w:szCs w:val="21"/>
              </w:rPr>
            </w:pPr>
            <w:r>
              <w:rPr>
                <w:rFonts w:hint="eastAsia" w:ascii="宋体" w:hAnsi="宋体"/>
                <w:b/>
                <w:szCs w:val="21"/>
              </w:rPr>
              <w:t>轮转科室</w:t>
            </w:r>
          </w:p>
        </w:tc>
        <w:tc>
          <w:tcPr>
            <w:tcW w:w="963" w:type="dxa"/>
            <w:noWrap w:val="0"/>
            <w:vAlign w:val="top"/>
          </w:tcPr>
          <w:p w14:paraId="2136E049">
            <w:pPr>
              <w:snapToGrid w:val="0"/>
              <w:spacing w:line="336" w:lineRule="auto"/>
              <w:jc w:val="center"/>
              <w:rPr>
                <w:rFonts w:ascii="宋体" w:hAnsi="宋体"/>
                <w:b/>
                <w:szCs w:val="21"/>
              </w:rPr>
            </w:pPr>
            <w:r>
              <w:rPr>
                <w:rFonts w:hint="eastAsia" w:ascii="宋体" w:hAnsi="宋体"/>
                <w:b/>
                <w:szCs w:val="21"/>
              </w:rPr>
              <w:t>时间</w:t>
            </w:r>
          </w:p>
          <w:p w14:paraId="081FBBBA">
            <w:pPr>
              <w:snapToGrid w:val="0"/>
              <w:spacing w:line="336" w:lineRule="auto"/>
              <w:jc w:val="center"/>
              <w:rPr>
                <w:rFonts w:ascii="宋体" w:hAnsi="宋体"/>
                <w:b/>
                <w:szCs w:val="21"/>
              </w:rPr>
            </w:pPr>
            <w:r>
              <w:rPr>
                <w:rFonts w:hint="eastAsia" w:ascii="宋体" w:hAnsi="宋体"/>
                <w:b/>
                <w:szCs w:val="21"/>
              </w:rPr>
              <w:t>(周)</w:t>
            </w:r>
          </w:p>
        </w:tc>
        <w:tc>
          <w:tcPr>
            <w:tcW w:w="3148" w:type="dxa"/>
            <w:gridSpan w:val="2"/>
            <w:noWrap w:val="0"/>
            <w:vAlign w:val="top"/>
          </w:tcPr>
          <w:p w14:paraId="07646C3F">
            <w:pPr>
              <w:snapToGrid w:val="0"/>
              <w:spacing w:line="336" w:lineRule="auto"/>
              <w:jc w:val="center"/>
              <w:rPr>
                <w:rFonts w:ascii="宋体" w:hAnsi="宋体"/>
                <w:b/>
                <w:szCs w:val="21"/>
              </w:rPr>
            </w:pPr>
            <w:r>
              <w:rPr>
                <w:rFonts w:hint="eastAsia" w:ascii="宋体" w:hAnsi="宋体"/>
                <w:b/>
                <w:szCs w:val="21"/>
              </w:rPr>
              <w:t>轮转科室</w:t>
            </w:r>
          </w:p>
        </w:tc>
        <w:tc>
          <w:tcPr>
            <w:tcW w:w="920" w:type="dxa"/>
            <w:noWrap w:val="0"/>
            <w:vAlign w:val="top"/>
          </w:tcPr>
          <w:p w14:paraId="3CB2F4CB">
            <w:pPr>
              <w:snapToGrid w:val="0"/>
              <w:spacing w:line="336" w:lineRule="auto"/>
              <w:jc w:val="center"/>
              <w:rPr>
                <w:rFonts w:ascii="宋体" w:hAnsi="宋体"/>
                <w:b/>
                <w:szCs w:val="21"/>
              </w:rPr>
            </w:pPr>
            <w:r>
              <w:rPr>
                <w:rFonts w:hint="eastAsia" w:ascii="宋体" w:hAnsi="宋体"/>
                <w:b/>
                <w:szCs w:val="21"/>
              </w:rPr>
              <w:t>时间</w:t>
            </w:r>
          </w:p>
          <w:p w14:paraId="50F90D1E">
            <w:pPr>
              <w:snapToGrid w:val="0"/>
              <w:spacing w:line="336" w:lineRule="auto"/>
              <w:jc w:val="center"/>
              <w:rPr>
                <w:rFonts w:ascii="宋体" w:hAnsi="宋体"/>
                <w:b/>
                <w:szCs w:val="21"/>
              </w:rPr>
            </w:pPr>
            <w:r>
              <w:rPr>
                <w:rFonts w:hint="eastAsia" w:ascii="宋体" w:hAnsi="宋体"/>
                <w:b/>
                <w:szCs w:val="21"/>
              </w:rPr>
              <w:t>（周）</w:t>
            </w:r>
          </w:p>
        </w:tc>
      </w:tr>
      <w:tr w14:paraId="0AAA1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4" w:type="dxa"/>
            <w:gridSpan w:val="2"/>
            <w:noWrap w:val="0"/>
            <w:vAlign w:val="center"/>
          </w:tcPr>
          <w:p w14:paraId="1070AE28">
            <w:pPr>
              <w:snapToGrid w:val="0"/>
              <w:spacing w:line="336" w:lineRule="auto"/>
              <w:rPr>
                <w:rFonts w:hint="eastAsia" w:ascii="宋体" w:hAnsi="宋体"/>
                <w:szCs w:val="21"/>
              </w:rPr>
            </w:pPr>
            <w:r>
              <w:rPr>
                <w:rFonts w:hint="eastAsia" w:ascii="宋体" w:hAnsi="宋体"/>
                <w:szCs w:val="21"/>
              </w:rPr>
              <w:t>岗前培训</w:t>
            </w:r>
          </w:p>
        </w:tc>
        <w:tc>
          <w:tcPr>
            <w:tcW w:w="963" w:type="dxa"/>
            <w:noWrap w:val="0"/>
            <w:vAlign w:val="top"/>
          </w:tcPr>
          <w:p w14:paraId="7DEB6565">
            <w:pPr>
              <w:snapToGrid w:val="0"/>
              <w:spacing w:line="336" w:lineRule="auto"/>
              <w:jc w:val="center"/>
              <w:rPr>
                <w:rFonts w:hint="eastAsia" w:ascii="宋体" w:hAnsi="宋体"/>
                <w:szCs w:val="21"/>
              </w:rPr>
            </w:pPr>
            <w:r>
              <w:rPr>
                <w:rFonts w:hint="eastAsia" w:ascii="宋体" w:hAnsi="宋体"/>
                <w:szCs w:val="21"/>
              </w:rPr>
              <w:t>1</w:t>
            </w:r>
          </w:p>
        </w:tc>
        <w:tc>
          <w:tcPr>
            <w:tcW w:w="1872" w:type="dxa"/>
            <w:vMerge w:val="restart"/>
            <w:noWrap w:val="0"/>
            <w:vAlign w:val="top"/>
          </w:tcPr>
          <w:p w14:paraId="5161DAD3">
            <w:pPr>
              <w:snapToGrid w:val="0"/>
              <w:spacing w:line="336" w:lineRule="auto"/>
              <w:jc w:val="center"/>
              <w:rPr>
                <w:rFonts w:ascii="宋体" w:hAnsi="宋体"/>
                <w:szCs w:val="21"/>
              </w:rPr>
            </w:pPr>
            <w:r>
              <w:rPr>
                <w:rFonts w:hint="eastAsia" w:ascii="宋体" w:hAnsi="宋体"/>
                <w:szCs w:val="21"/>
              </w:rPr>
              <w:t>内科</w:t>
            </w:r>
          </w:p>
        </w:tc>
        <w:tc>
          <w:tcPr>
            <w:tcW w:w="1276" w:type="dxa"/>
            <w:noWrap w:val="0"/>
            <w:vAlign w:val="top"/>
          </w:tcPr>
          <w:p w14:paraId="03F12E6E">
            <w:pPr>
              <w:snapToGrid w:val="0"/>
              <w:spacing w:line="336" w:lineRule="auto"/>
              <w:rPr>
                <w:rFonts w:ascii="宋体" w:hAnsi="宋体"/>
                <w:szCs w:val="21"/>
              </w:rPr>
            </w:pPr>
            <w:r>
              <w:rPr>
                <w:rFonts w:hint="eastAsia" w:ascii="宋体" w:hAnsi="宋体"/>
                <w:szCs w:val="21"/>
              </w:rPr>
              <w:t>风湿免疫科</w:t>
            </w:r>
          </w:p>
        </w:tc>
        <w:tc>
          <w:tcPr>
            <w:tcW w:w="920" w:type="dxa"/>
            <w:noWrap w:val="0"/>
            <w:vAlign w:val="top"/>
          </w:tcPr>
          <w:p w14:paraId="7B8076F2">
            <w:pPr>
              <w:snapToGrid w:val="0"/>
              <w:spacing w:line="336" w:lineRule="auto"/>
              <w:jc w:val="center"/>
              <w:rPr>
                <w:rFonts w:ascii="宋体" w:hAnsi="宋体"/>
                <w:b/>
                <w:szCs w:val="21"/>
              </w:rPr>
            </w:pPr>
            <w:r>
              <w:rPr>
                <w:rFonts w:hint="eastAsia" w:ascii="宋体" w:hAnsi="宋体"/>
                <w:szCs w:val="21"/>
              </w:rPr>
              <w:t>2</w:t>
            </w:r>
          </w:p>
        </w:tc>
      </w:tr>
      <w:tr w14:paraId="1C539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4" w:type="dxa"/>
            <w:gridSpan w:val="2"/>
            <w:noWrap w:val="0"/>
            <w:vAlign w:val="top"/>
          </w:tcPr>
          <w:p w14:paraId="05371599">
            <w:pPr>
              <w:snapToGrid w:val="0"/>
              <w:spacing w:line="336" w:lineRule="auto"/>
              <w:rPr>
                <w:rFonts w:ascii="宋体" w:hAnsi="宋体"/>
                <w:szCs w:val="21"/>
              </w:rPr>
            </w:pPr>
            <w:r>
              <w:rPr>
                <w:rFonts w:hint="eastAsia" w:ascii="宋体" w:hAnsi="宋体"/>
                <w:szCs w:val="21"/>
              </w:rPr>
              <w:t>全科医学科</w:t>
            </w:r>
          </w:p>
        </w:tc>
        <w:tc>
          <w:tcPr>
            <w:tcW w:w="963" w:type="dxa"/>
            <w:noWrap w:val="0"/>
            <w:vAlign w:val="top"/>
          </w:tcPr>
          <w:p w14:paraId="7DB78FDE">
            <w:pPr>
              <w:snapToGrid w:val="0"/>
              <w:spacing w:line="336" w:lineRule="auto"/>
              <w:jc w:val="center"/>
              <w:rPr>
                <w:rFonts w:ascii="宋体" w:hAnsi="宋体"/>
                <w:szCs w:val="21"/>
              </w:rPr>
            </w:pPr>
            <w:r>
              <w:rPr>
                <w:rFonts w:hint="eastAsia" w:ascii="宋体" w:hAnsi="宋体"/>
                <w:szCs w:val="21"/>
              </w:rPr>
              <w:t>4</w:t>
            </w:r>
          </w:p>
        </w:tc>
        <w:tc>
          <w:tcPr>
            <w:tcW w:w="1872" w:type="dxa"/>
            <w:vMerge w:val="continue"/>
            <w:noWrap w:val="0"/>
            <w:vAlign w:val="top"/>
          </w:tcPr>
          <w:p w14:paraId="15D60D45">
            <w:pPr>
              <w:snapToGrid w:val="0"/>
              <w:spacing w:line="336" w:lineRule="auto"/>
              <w:jc w:val="center"/>
              <w:rPr>
                <w:rFonts w:ascii="宋体" w:hAnsi="宋体"/>
                <w:szCs w:val="21"/>
              </w:rPr>
            </w:pPr>
          </w:p>
        </w:tc>
        <w:tc>
          <w:tcPr>
            <w:tcW w:w="1276" w:type="dxa"/>
            <w:noWrap w:val="0"/>
            <w:vAlign w:val="top"/>
          </w:tcPr>
          <w:p w14:paraId="238E4C4A">
            <w:pPr>
              <w:snapToGrid w:val="0"/>
              <w:spacing w:line="336" w:lineRule="auto"/>
              <w:rPr>
                <w:rFonts w:ascii="宋体" w:hAnsi="宋体"/>
                <w:szCs w:val="21"/>
              </w:rPr>
            </w:pPr>
            <w:r>
              <w:rPr>
                <w:rFonts w:hint="eastAsia" w:ascii="宋体" w:hAnsi="宋体"/>
                <w:szCs w:val="21"/>
              </w:rPr>
              <w:t>血液科</w:t>
            </w:r>
          </w:p>
        </w:tc>
        <w:tc>
          <w:tcPr>
            <w:tcW w:w="920" w:type="dxa"/>
            <w:noWrap w:val="0"/>
            <w:vAlign w:val="top"/>
          </w:tcPr>
          <w:p w14:paraId="431B1594">
            <w:pPr>
              <w:snapToGrid w:val="0"/>
              <w:spacing w:line="336" w:lineRule="auto"/>
              <w:jc w:val="center"/>
              <w:rPr>
                <w:rFonts w:ascii="宋体" w:hAnsi="宋体"/>
                <w:b/>
                <w:szCs w:val="21"/>
              </w:rPr>
            </w:pPr>
            <w:r>
              <w:rPr>
                <w:rFonts w:hint="eastAsia" w:ascii="宋体" w:hAnsi="宋体"/>
                <w:szCs w:val="21"/>
              </w:rPr>
              <w:t>2</w:t>
            </w:r>
          </w:p>
        </w:tc>
      </w:tr>
      <w:tr w14:paraId="1A5E5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vMerge w:val="restart"/>
            <w:noWrap w:val="0"/>
            <w:vAlign w:val="top"/>
          </w:tcPr>
          <w:p w14:paraId="1AEFEC76">
            <w:pPr>
              <w:snapToGrid w:val="0"/>
              <w:spacing w:line="336" w:lineRule="auto"/>
              <w:rPr>
                <w:rFonts w:ascii="宋体" w:hAnsi="宋体"/>
                <w:szCs w:val="21"/>
              </w:rPr>
            </w:pPr>
            <w:r>
              <w:rPr>
                <w:rFonts w:hint="eastAsia" w:ascii="宋体" w:hAnsi="宋体"/>
                <w:szCs w:val="21"/>
              </w:rPr>
              <w:t>内科系统及</w:t>
            </w:r>
          </w:p>
          <w:p w14:paraId="1A90DDF0">
            <w:pPr>
              <w:snapToGrid w:val="0"/>
              <w:spacing w:line="336" w:lineRule="auto"/>
              <w:rPr>
                <w:rFonts w:hint="eastAsia" w:ascii="宋体" w:hAnsi="宋体"/>
                <w:szCs w:val="21"/>
              </w:rPr>
            </w:pPr>
            <w:r>
              <w:rPr>
                <w:rFonts w:hint="eastAsia" w:ascii="宋体" w:hAnsi="宋体"/>
                <w:szCs w:val="21"/>
              </w:rPr>
              <w:t>神内（15周）</w:t>
            </w:r>
          </w:p>
        </w:tc>
        <w:tc>
          <w:tcPr>
            <w:tcW w:w="2181" w:type="dxa"/>
            <w:noWrap w:val="0"/>
            <w:vAlign w:val="top"/>
          </w:tcPr>
          <w:p w14:paraId="14D4018D">
            <w:pPr>
              <w:snapToGrid w:val="0"/>
              <w:spacing w:line="336" w:lineRule="auto"/>
              <w:rPr>
                <w:rFonts w:ascii="宋体" w:hAnsi="宋体"/>
                <w:szCs w:val="21"/>
              </w:rPr>
            </w:pPr>
            <w:r>
              <w:rPr>
                <w:rFonts w:hint="eastAsia" w:ascii="宋体" w:hAnsi="宋体"/>
                <w:szCs w:val="21"/>
              </w:rPr>
              <w:t>心血管内科（含EKG）</w:t>
            </w:r>
          </w:p>
        </w:tc>
        <w:tc>
          <w:tcPr>
            <w:tcW w:w="963" w:type="dxa"/>
            <w:noWrap w:val="0"/>
            <w:vAlign w:val="top"/>
          </w:tcPr>
          <w:p w14:paraId="2C5E4BC7">
            <w:pPr>
              <w:snapToGrid w:val="0"/>
              <w:spacing w:line="336" w:lineRule="auto"/>
              <w:jc w:val="center"/>
              <w:rPr>
                <w:rFonts w:ascii="宋体" w:hAnsi="宋体"/>
                <w:szCs w:val="21"/>
              </w:rPr>
            </w:pPr>
            <w:r>
              <w:rPr>
                <w:rFonts w:hint="eastAsia" w:ascii="宋体" w:hAnsi="宋体"/>
                <w:szCs w:val="21"/>
              </w:rPr>
              <w:t>3</w:t>
            </w:r>
          </w:p>
        </w:tc>
        <w:tc>
          <w:tcPr>
            <w:tcW w:w="3148" w:type="dxa"/>
            <w:gridSpan w:val="2"/>
            <w:noWrap w:val="0"/>
            <w:vAlign w:val="top"/>
          </w:tcPr>
          <w:p w14:paraId="6CB91519">
            <w:pPr>
              <w:snapToGrid w:val="0"/>
              <w:spacing w:line="336" w:lineRule="auto"/>
              <w:rPr>
                <w:rFonts w:ascii="宋体" w:hAnsi="宋体"/>
                <w:szCs w:val="21"/>
              </w:rPr>
            </w:pPr>
            <w:r>
              <w:rPr>
                <w:rFonts w:hint="eastAsia" w:ascii="宋体" w:hAnsi="宋体"/>
                <w:szCs w:val="21"/>
              </w:rPr>
              <w:t>眼科</w:t>
            </w:r>
          </w:p>
        </w:tc>
        <w:tc>
          <w:tcPr>
            <w:tcW w:w="920" w:type="dxa"/>
            <w:noWrap w:val="0"/>
            <w:vAlign w:val="top"/>
          </w:tcPr>
          <w:p w14:paraId="0DB757AC">
            <w:pPr>
              <w:snapToGrid w:val="0"/>
              <w:spacing w:line="336" w:lineRule="auto"/>
              <w:jc w:val="center"/>
              <w:rPr>
                <w:rFonts w:ascii="宋体" w:hAnsi="宋体"/>
                <w:b/>
                <w:szCs w:val="21"/>
              </w:rPr>
            </w:pPr>
            <w:r>
              <w:rPr>
                <w:rFonts w:hint="eastAsia" w:ascii="宋体" w:hAnsi="宋体"/>
                <w:szCs w:val="21"/>
              </w:rPr>
              <w:t>2</w:t>
            </w:r>
          </w:p>
        </w:tc>
      </w:tr>
      <w:tr w14:paraId="60B29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vMerge w:val="continue"/>
            <w:noWrap w:val="0"/>
            <w:vAlign w:val="top"/>
          </w:tcPr>
          <w:p w14:paraId="72DC174B">
            <w:pPr>
              <w:snapToGrid w:val="0"/>
              <w:spacing w:line="336" w:lineRule="auto"/>
              <w:rPr>
                <w:rFonts w:ascii="宋体" w:hAnsi="宋体"/>
                <w:szCs w:val="21"/>
              </w:rPr>
            </w:pPr>
          </w:p>
        </w:tc>
        <w:tc>
          <w:tcPr>
            <w:tcW w:w="2181" w:type="dxa"/>
            <w:noWrap w:val="0"/>
            <w:vAlign w:val="top"/>
          </w:tcPr>
          <w:p w14:paraId="281474A9">
            <w:pPr>
              <w:snapToGrid w:val="0"/>
              <w:spacing w:line="336" w:lineRule="auto"/>
              <w:rPr>
                <w:rFonts w:ascii="宋体" w:hAnsi="宋体"/>
                <w:szCs w:val="21"/>
              </w:rPr>
            </w:pPr>
            <w:r>
              <w:rPr>
                <w:rFonts w:hint="eastAsia" w:ascii="宋体" w:hAnsi="宋体"/>
                <w:szCs w:val="21"/>
              </w:rPr>
              <w:t>呼吸内科</w:t>
            </w:r>
          </w:p>
        </w:tc>
        <w:tc>
          <w:tcPr>
            <w:tcW w:w="963" w:type="dxa"/>
            <w:noWrap w:val="0"/>
            <w:vAlign w:val="top"/>
          </w:tcPr>
          <w:p w14:paraId="2B599673">
            <w:pPr>
              <w:snapToGrid w:val="0"/>
              <w:spacing w:line="336" w:lineRule="auto"/>
              <w:jc w:val="center"/>
              <w:rPr>
                <w:rFonts w:ascii="宋体" w:hAnsi="宋体"/>
                <w:szCs w:val="21"/>
              </w:rPr>
            </w:pPr>
            <w:r>
              <w:rPr>
                <w:rFonts w:hint="eastAsia" w:ascii="宋体" w:hAnsi="宋体"/>
                <w:szCs w:val="21"/>
              </w:rPr>
              <w:t>2</w:t>
            </w:r>
          </w:p>
        </w:tc>
        <w:tc>
          <w:tcPr>
            <w:tcW w:w="3148" w:type="dxa"/>
            <w:gridSpan w:val="2"/>
            <w:noWrap w:val="0"/>
            <w:vAlign w:val="top"/>
          </w:tcPr>
          <w:p w14:paraId="58EB036D">
            <w:pPr>
              <w:snapToGrid w:val="0"/>
              <w:spacing w:line="336" w:lineRule="auto"/>
              <w:rPr>
                <w:rFonts w:ascii="宋体" w:hAnsi="宋体"/>
                <w:szCs w:val="21"/>
              </w:rPr>
            </w:pPr>
            <w:r>
              <w:rPr>
                <w:rFonts w:hint="eastAsia" w:ascii="宋体" w:hAnsi="宋体"/>
                <w:szCs w:val="21"/>
              </w:rPr>
              <w:t>耳鼻喉</w:t>
            </w:r>
          </w:p>
        </w:tc>
        <w:tc>
          <w:tcPr>
            <w:tcW w:w="920" w:type="dxa"/>
            <w:noWrap w:val="0"/>
            <w:vAlign w:val="top"/>
          </w:tcPr>
          <w:p w14:paraId="228D7167">
            <w:pPr>
              <w:snapToGrid w:val="0"/>
              <w:spacing w:line="336" w:lineRule="auto"/>
              <w:jc w:val="center"/>
              <w:rPr>
                <w:rFonts w:ascii="宋体" w:hAnsi="宋体"/>
                <w:b/>
                <w:szCs w:val="21"/>
              </w:rPr>
            </w:pPr>
            <w:r>
              <w:rPr>
                <w:rFonts w:hint="eastAsia" w:ascii="宋体" w:hAnsi="宋体"/>
                <w:b/>
                <w:szCs w:val="21"/>
              </w:rPr>
              <w:t>2</w:t>
            </w:r>
          </w:p>
        </w:tc>
      </w:tr>
      <w:tr w14:paraId="0829B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vMerge w:val="continue"/>
            <w:noWrap w:val="0"/>
            <w:vAlign w:val="top"/>
          </w:tcPr>
          <w:p w14:paraId="38AFD37F">
            <w:pPr>
              <w:snapToGrid w:val="0"/>
              <w:spacing w:line="336" w:lineRule="auto"/>
              <w:jc w:val="center"/>
              <w:rPr>
                <w:rFonts w:ascii="宋体" w:hAnsi="宋体"/>
                <w:szCs w:val="21"/>
              </w:rPr>
            </w:pPr>
          </w:p>
        </w:tc>
        <w:tc>
          <w:tcPr>
            <w:tcW w:w="2181" w:type="dxa"/>
            <w:noWrap w:val="0"/>
            <w:vAlign w:val="top"/>
          </w:tcPr>
          <w:p w14:paraId="57DA715F">
            <w:pPr>
              <w:snapToGrid w:val="0"/>
              <w:spacing w:line="336" w:lineRule="auto"/>
              <w:rPr>
                <w:rFonts w:ascii="宋体" w:hAnsi="宋体"/>
                <w:szCs w:val="21"/>
              </w:rPr>
            </w:pPr>
            <w:r>
              <w:rPr>
                <w:rFonts w:hint="eastAsia" w:ascii="宋体" w:hAnsi="宋体"/>
                <w:szCs w:val="21"/>
              </w:rPr>
              <w:t>消化内科</w:t>
            </w:r>
          </w:p>
        </w:tc>
        <w:tc>
          <w:tcPr>
            <w:tcW w:w="963" w:type="dxa"/>
            <w:noWrap w:val="0"/>
            <w:vAlign w:val="top"/>
          </w:tcPr>
          <w:p w14:paraId="388A8694">
            <w:pPr>
              <w:snapToGrid w:val="0"/>
              <w:spacing w:line="336" w:lineRule="auto"/>
              <w:jc w:val="center"/>
              <w:rPr>
                <w:rFonts w:ascii="宋体" w:hAnsi="宋体"/>
                <w:szCs w:val="21"/>
              </w:rPr>
            </w:pPr>
            <w:r>
              <w:rPr>
                <w:rFonts w:hint="eastAsia" w:ascii="宋体" w:hAnsi="宋体"/>
                <w:szCs w:val="21"/>
              </w:rPr>
              <w:t>2</w:t>
            </w:r>
          </w:p>
        </w:tc>
        <w:tc>
          <w:tcPr>
            <w:tcW w:w="3148" w:type="dxa"/>
            <w:gridSpan w:val="2"/>
            <w:noWrap w:val="0"/>
            <w:vAlign w:val="top"/>
          </w:tcPr>
          <w:p w14:paraId="3A2C9E62">
            <w:pPr>
              <w:snapToGrid w:val="0"/>
              <w:spacing w:line="336" w:lineRule="auto"/>
              <w:rPr>
                <w:rFonts w:ascii="宋体" w:hAnsi="宋体"/>
                <w:szCs w:val="21"/>
              </w:rPr>
            </w:pPr>
            <w:r>
              <w:rPr>
                <w:rFonts w:hint="eastAsia" w:ascii="宋体" w:hAnsi="宋体"/>
                <w:szCs w:val="21"/>
              </w:rPr>
              <w:t>传染病科</w:t>
            </w:r>
          </w:p>
        </w:tc>
        <w:tc>
          <w:tcPr>
            <w:tcW w:w="920" w:type="dxa"/>
            <w:noWrap w:val="0"/>
            <w:vAlign w:val="top"/>
          </w:tcPr>
          <w:p w14:paraId="7FB8839F">
            <w:pPr>
              <w:snapToGrid w:val="0"/>
              <w:spacing w:line="336" w:lineRule="auto"/>
              <w:jc w:val="center"/>
              <w:rPr>
                <w:rFonts w:ascii="宋体" w:hAnsi="宋体"/>
                <w:b/>
                <w:szCs w:val="21"/>
              </w:rPr>
            </w:pPr>
            <w:r>
              <w:rPr>
                <w:rFonts w:hint="eastAsia" w:ascii="宋体" w:hAnsi="宋体"/>
                <w:b/>
                <w:szCs w:val="21"/>
              </w:rPr>
              <w:t>2</w:t>
            </w:r>
          </w:p>
        </w:tc>
      </w:tr>
      <w:tr w14:paraId="1A645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vMerge w:val="continue"/>
            <w:noWrap w:val="0"/>
            <w:vAlign w:val="top"/>
          </w:tcPr>
          <w:p w14:paraId="603B54F6">
            <w:pPr>
              <w:snapToGrid w:val="0"/>
              <w:spacing w:line="336" w:lineRule="auto"/>
              <w:jc w:val="center"/>
              <w:rPr>
                <w:rFonts w:ascii="宋体" w:hAnsi="宋体"/>
                <w:szCs w:val="21"/>
              </w:rPr>
            </w:pPr>
          </w:p>
        </w:tc>
        <w:tc>
          <w:tcPr>
            <w:tcW w:w="2181" w:type="dxa"/>
            <w:noWrap w:val="0"/>
            <w:vAlign w:val="top"/>
          </w:tcPr>
          <w:p w14:paraId="713983F8">
            <w:pPr>
              <w:snapToGrid w:val="0"/>
              <w:spacing w:line="336" w:lineRule="auto"/>
              <w:rPr>
                <w:rFonts w:ascii="宋体" w:hAnsi="宋体"/>
                <w:szCs w:val="21"/>
              </w:rPr>
            </w:pPr>
            <w:r>
              <w:rPr>
                <w:rFonts w:hint="eastAsia" w:ascii="宋体" w:hAnsi="宋体"/>
                <w:szCs w:val="21"/>
              </w:rPr>
              <w:t>内分泌科</w:t>
            </w:r>
          </w:p>
        </w:tc>
        <w:tc>
          <w:tcPr>
            <w:tcW w:w="963" w:type="dxa"/>
            <w:noWrap w:val="0"/>
            <w:vAlign w:val="top"/>
          </w:tcPr>
          <w:p w14:paraId="0F1E6B48">
            <w:pPr>
              <w:snapToGrid w:val="0"/>
              <w:spacing w:line="336" w:lineRule="auto"/>
              <w:jc w:val="center"/>
              <w:rPr>
                <w:rFonts w:ascii="宋体" w:hAnsi="宋体"/>
                <w:szCs w:val="21"/>
              </w:rPr>
            </w:pPr>
            <w:r>
              <w:rPr>
                <w:rFonts w:hint="eastAsia" w:ascii="宋体" w:hAnsi="宋体"/>
                <w:szCs w:val="21"/>
              </w:rPr>
              <w:t>2</w:t>
            </w:r>
          </w:p>
        </w:tc>
        <w:tc>
          <w:tcPr>
            <w:tcW w:w="3148" w:type="dxa"/>
            <w:gridSpan w:val="2"/>
            <w:noWrap w:val="0"/>
            <w:vAlign w:val="top"/>
          </w:tcPr>
          <w:p w14:paraId="03E020A6">
            <w:pPr>
              <w:snapToGrid w:val="0"/>
              <w:spacing w:line="336" w:lineRule="auto"/>
              <w:rPr>
                <w:rFonts w:ascii="宋体" w:hAnsi="宋体"/>
                <w:szCs w:val="21"/>
              </w:rPr>
            </w:pPr>
            <w:r>
              <w:rPr>
                <w:rFonts w:hint="eastAsia" w:ascii="宋体" w:hAnsi="宋体"/>
                <w:szCs w:val="21"/>
              </w:rPr>
              <w:t>康复</w:t>
            </w:r>
          </w:p>
        </w:tc>
        <w:tc>
          <w:tcPr>
            <w:tcW w:w="920" w:type="dxa"/>
            <w:noWrap w:val="0"/>
            <w:vAlign w:val="top"/>
          </w:tcPr>
          <w:p w14:paraId="26538535">
            <w:pPr>
              <w:snapToGrid w:val="0"/>
              <w:spacing w:line="336" w:lineRule="auto"/>
              <w:jc w:val="center"/>
              <w:rPr>
                <w:rFonts w:ascii="宋体" w:hAnsi="宋体"/>
                <w:b/>
                <w:szCs w:val="21"/>
              </w:rPr>
            </w:pPr>
            <w:r>
              <w:rPr>
                <w:rFonts w:hint="eastAsia" w:ascii="宋体" w:hAnsi="宋体"/>
                <w:b/>
                <w:szCs w:val="21"/>
              </w:rPr>
              <w:t>2</w:t>
            </w:r>
          </w:p>
        </w:tc>
      </w:tr>
      <w:tr w14:paraId="457D4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843" w:type="dxa"/>
            <w:vMerge w:val="continue"/>
            <w:noWrap w:val="0"/>
            <w:vAlign w:val="top"/>
          </w:tcPr>
          <w:p w14:paraId="22275FF0">
            <w:pPr>
              <w:snapToGrid w:val="0"/>
              <w:spacing w:line="336" w:lineRule="auto"/>
              <w:jc w:val="center"/>
              <w:rPr>
                <w:rFonts w:ascii="宋体" w:hAnsi="宋体"/>
                <w:szCs w:val="21"/>
              </w:rPr>
            </w:pPr>
          </w:p>
        </w:tc>
        <w:tc>
          <w:tcPr>
            <w:tcW w:w="2181" w:type="dxa"/>
            <w:noWrap w:val="0"/>
            <w:vAlign w:val="top"/>
          </w:tcPr>
          <w:p w14:paraId="1D205B5B">
            <w:pPr>
              <w:snapToGrid w:val="0"/>
              <w:spacing w:line="336" w:lineRule="auto"/>
              <w:rPr>
                <w:rFonts w:ascii="宋体" w:hAnsi="宋体"/>
                <w:szCs w:val="21"/>
              </w:rPr>
            </w:pPr>
            <w:r>
              <w:rPr>
                <w:rFonts w:hint="eastAsia" w:ascii="宋体" w:hAnsi="宋体"/>
                <w:szCs w:val="21"/>
              </w:rPr>
              <w:t>肾内科（含泌尿）</w:t>
            </w:r>
          </w:p>
        </w:tc>
        <w:tc>
          <w:tcPr>
            <w:tcW w:w="963" w:type="dxa"/>
            <w:noWrap w:val="0"/>
            <w:vAlign w:val="top"/>
          </w:tcPr>
          <w:p w14:paraId="6BC7BC55">
            <w:pPr>
              <w:snapToGrid w:val="0"/>
              <w:spacing w:line="336" w:lineRule="auto"/>
              <w:jc w:val="center"/>
              <w:rPr>
                <w:rFonts w:ascii="宋体" w:hAnsi="宋体"/>
                <w:szCs w:val="21"/>
              </w:rPr>
            </w:pPr>
            <w:r>
              <w:rPr>
                <w:rFonts w:hint="eastAsia" w:ascii="宋体" w:hAnsi="宋体"/>
                <w:szCs w:val="21"/>
              </w:rPr>
              <w:t>2</w:t>
            </w:r>
          </w:p>
        </w:tc>
        <w:tc>
          <w:tcPr>
            <w:tcW w:w="3148" w:type="dxa"/>
            <w:gridSpan w:val="2"/>
            <w:noWrap w:val="0"/>
            <w:vAlign w:val="top"/>
          </w:tcPr>
          <w:p w14:paraId="32FE4289">
            <w:pPr>
              <w:snapToGrid w:val="0"/>
              <w:spacing w:line="336" w:lineRule="auto"/>
              <w:rPr>
                <w:rFonts w:ascii="宋体" w:hAnsi="宋体"/>
                <w:szCs w:val="21"/>
              </w:rPr>
            </w:pPr>
          </w:p>
        </w:tc>
        <w:tc>
          <w:tcPr>
            <w:tcW w:w="920" w:type="dxa"/>
            <w:noWrap w:val="0"/>
            <w:vAlign w:val="top"/>
          </w:tcPr>
          <w:p w14:paraId="5347382E">
            <w:pPr>
              <w:snapToGrid w:val="0"/>
              <w:spacing w:line="336" w:lineRule="auto"/>
              <w:jc w:val="center"/>
              <w:rPr>
                <w:rFonts w:ascii="宋体" w:hAnsi="宋体"/>
                <w:b/>
                <w:szCs w:val="21"/>
              </w:rPr>
            </w:pPr>
          </w:p>
        </w:tc>
      </w:tr>
      <w:tr w14:paraId="5704B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vMerge w:val="continue"/>
            <w:noWrap w:val="0"/>
            <w:vAlign w:val="top"/>
          </w:tcPr>
          <w:p w14:paraId="1DA7507B">
            <w:pPr>
              <w:snapToGrid w:val="0"/>
              <w:spacing w:line="336" w:lineRule="auto"/>
              <w:jc w:val="center"/>
              <w:rPr>
                <w:rFonts w:ascii="宋体" w:hAnsi="宋体"/>
                <w:szCs w:val="21"/>
              </w:rPr>
            </w:pPr>
          </w:p>
        </w:tc>
        <w:tc>
          <w:tcPr>
            <w:tcW w:w="2181" w:type="dxa"/>
            <w:noWrap w:val="0"/>
            <w:vAlign w:val="top"/>
          </w:tcPr>
          <w:p w14:paraId="0036B2E7">
            <w:pPr>
              <w:snapToGrid w:val="0"/>
              <w:spacing w:line="336" w:lineRule="auto"/>
              <w:rPr>
                <w:rFonts w:ascii="宋体" w:hAnsi="宋体"/>
                <w:szCs w:val="21"/>
              </w:rPr>
            </w:pPr>
            <w:r>
              <w:rPr>
                <w:rFonts w:hint="eastAsia" w:ascii="宋体" w:hAnsi="宋体"/>
                <w:szCs w:val="21"/>
              </w:rPr>
              <w:t>神经内科</w:t>
            </w:r>
          </w:p>
        </w:tc>
        <w:tc>
          <w:tcPr>
            <w:tcW w:w="963" w:type="dxa"/>
            <w:noWrap w:val="0"/>
            <w:vAlign w:val="top"/>
          </w:tcPr>
          <w:p w14:paraId="0A75FCCB">
            <w:pPr>
              <w:snapToGrid w:val="0"/>
              <w:spacing w:line="336" w:lineRule="auto"/>
              <w:jc w:val="center"/>
              <w:rPr>
                <w:rFonts w:ascii="宋体" w:hAnsi="宋体"/>
                <w:szCs w:val="21"/>
              </w:rPr>
            </w:pPr>
            <w:r>
              <w:rPr>
                <w:rFonts w:hint="eastAsia" w:ascii="宋体" w:hAnsi="宋体"/>
                <w:szCs w:val="21"/>
              </w:rPr>
              <w:t>4</w:t>
            </w:r>
          </w:p>
        </w:tc>
        <w:tc>
          <w:tcPr>
            <w:tcW w:w="3148" w:type="dxa"/>
            <w:gridSpan w:val="2"/>
            <w:noWrap w:val="0"/>
            <w:vAlign w:val="top"/>
          </w:tcPr>
          <w:p w14:paraId="1F36206B">
            <w:pPr>
              <w:snapToGrid w:val="0"/>
              <w:spacing w:line="336" w:lineRule="auto"/>
              <w:rPr>
                <w:rFonts w:ascii="宋体" w:hAnsi="宋体"/>
                <w:szCs w:val="21"/>
              </w:rPr>
            </w:pPr>
          </w:p>
        </w:tc>
        <w:tc>
          <w:tcPr>
            <w:tcW w:w="920" w:type="dxa"/>
            <w:noWrap w:val="0"/>
            <w:vAlign w:val="top"/>
          </w:tcPr>
          <w:p w14:paraId="7AC37407">
            <w:pPr>
              <w:snapToGrid w:val="0"/>
              <w:spacing w:line="336" w:lineRule="auto"/>
              <w:jc w:val="center"/>
              <w:rPr>
                <w:rFonts w:ascii="宋体" w:hAnsi="宋体"/>
                <w:b/>
                <w:szCs w:val="21"/>
              </w:rPr>
            </w:pPr>
          </w:p>
        </w:tc>
      </w:tr>
      <w:tr w14:paraId="08336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4" w:type="dxa"/>
            <w:gridSpan w:val="2"/>
            <w:noWrap w:val="0"/>
            <w:vAlign w:val="top"/>
          </w:tcPr>
          <w:p w14:paraId="4ECFF501">
            <w:pPr>
              <w:snapToGrid w:val="0"/>
              <w:spacing w:line="336" w:lineRule="auto"/>
              <w:rPr>
                <w:rFonts w:ascii="宋体" w:hAnsi="宋体"/>
                <w:szCs w:val="21"/>
              </w:rPr>
            </w:pPr>
            <w:r>
              <w:rPr>
                <w:rFonts w:hint="eastAsia" w:ascii="宋体" w:hAnsi="宋体"/>
                <w:szCs w:val="21"/>
              </w:rPr>
              <w:t>急诊急救（院内）</w:t>
            </w:r>
          </w:p>
        </w:tc>
        <w:tc>
          <w:tcPr>
            <w:tcW w:w="963" w:type="dxa"/>
            <w:noWrap w:val="0"/>
            <w:vAlign w:val="top"/>
          </w:tcPr>
          <w:p w14:paraId="035A0378">
            <w:pPr>
              <w:snapToGrid w:val="0"/>
              <w:spacing w:line="336" w:lineRule="auto"/>
              <w:jc w:val="center"/>
              <w:rPr>
                <w:rFonts w:ascii="宋体" w:hAnsi="宋体"/>
                <w:szCs w:val="21"/>
              </w:rPr>
            </w:pPr>
            <w:r>
              <w:rPr>
                <w:rFonts w:hint="eastAsia" w:ascii="宋体" w:hAnsi="宋体"/>
                <w:szCs w:val="21"/>
              </w:rPr>
              <w:t>4</w:t>
            </w:r>
          </w:p>
        </w:tc>
        <w:tc>
          <w:tcPr>
            <w:tcW w:w="3148" w:type="dxa"/>
            <w:gridSpan w:val="2"/>
            <w:noWrap w:val="0"/>
            <w:vAlign w:val="top"/>
          </w:tcPr>
          <w:p w14:paraId="4FE7437F">
            <w:pPr>
              <w:snapToGrid w:val="0"/>
              <w:spacing w:line="336" w:lineRule="auto"/>
              <w:rPr>
                <w:rFonts w:ascii="宋体" w:hAnsi="宋体"/>
                <w:szCs w:val="21"/>
              </w:rPr>
            </w:pPr>
          </w:p>
        </w:tc>
        <w:tc>
          <w:tcPr>
            <w:tcW w:w="920" w:type="dxa"/>
            <w:noWrap w:val="0"/>
            <w:vAlign w:val="top"/>
          </w:tcPr>
          <w:p w14:paraId="29BE404B">
            <w:pPr>
              <w:snapToGrid w:val="0"/>
              <w:spacing w:line="336" w:lineRule="auto"/>
              <w:jc w:val="center"/>
              <w:rPr>
                <w:rFonts w:ascii="宋体" w:hAnsi="宋体"/>
                <w:b/>
                <w:szCs w:val="21"/>
              </w:rPr>
            </w:pPr>
          </w:p>
        </w:tc>
      </w:tr>
      <w:tr w14:paraId="66D4D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4" w:type="dxa"/>
            <w:gridSpan w:val="2"/>
            <w:noWrap w:val="0"/>
            <w:vAlign w:val="top"/>
          </w:tcPr>
          <w:p w14:paraId="021B7D19">
            <w:pPr>
              <w:snapToGrid w:val="0"/>
              <w:spacing w:line="336" w:lineRule="auto"/>
              <w:rPr>
                <w:rFonts w:ascii="宋体" w:hAnsi="宋体"/>
                <w:szCs w:val="21"/>
              </w:rPr>
            </w:pPr>
            <w:r>
              <w:rPr>
                <w:rFonts w:hint="eastAsia" w:ascii="宋体" w:hAnsi="宋体"/>
                <w:szCs w:val="21"/>
              </w:rPr>
              <w:t>儿科</w:t>
            </w:r>
          </w:p>
        </w:tc>
        <w:tc>
          <w:tcPr>
            <w:tcW w:w="963" w:type="dxa"/>
            <w:noWrap w:val="0"/>
            <w:vAlign w:val="top"/>
          </w:tcPr>
          <w:p w14:paraId="49783006">
            <w:pPr>
              <w:snapToGrid w:val="0"/>
              <w:spacing w:line="336" w:lineRule="auto"/>
              <w:jc w:val="center"/>
              <w:rPr>
                <w:rFonts w:ascii="宋体" w:hAnsi="宋体"/>
                <w:szCs w:val="21"/>
              </w:rPr>
            </w:pPr>
            <w:r>
              <w:rPr>
                <w:rFonts w:hint="eastAsia" w:ascii="宋体" w:hAnsi="宋体"/>
                <w:szCs w:val="21"/>
              </w:rPr>
              <w:t>4</w:t>
            </w:r>
          </w:p>
        </w:tc>
        <w:tc>
          <w:tcPr>
            <w:tcW w:w="3148" w:type="dxa"/>
            <w:gridSpan w:val="2"/>
            <w:noWrap w:val="0"/>
            <w:vAlign w:val="top"/>
          </w:tcPr>
          <w:p w14:paraId="4E735A0B">
            <w:pPr>
              <w:snapToGrid w:val="0"/>
              <w:spacing w:line="336" w:lineRule="auto"/>
              <w:rPr>
                <w:rFonts w:ascii="宋体" w:hAnsi="宋体"/>
                <w:szCs w:val="21"/>
              </w:rPr>
            </w:pPr>
          </w:p>
        </w:tc>
        <w:tc>
          <w:tcPr>
            <w:tcW w:w="920" w:type="dxa"/>
            <w:noWrap w:val="0"/>
            <w:vAlign w:val="top"/>
          </w:tcPr>
          <w:p w14:paraId="78BDBE30">
            <w:pPr>
              <w:snapToGrid w:val="0"/>
              <w:spacing w:line="336" w:lineRule="auto"/>
              <w:jc w:val="center"/>
              <w:rPr>
                <w:rFonts w:ascii="宋体" w:hAnsi="宋体"/>
                <w:szCs w:val="21"/>
              </w:rPr>
            </w:pPr>
          </w:p>
        </w:tc>
      </w:tr>
      <w:tr w14:paraId="1CB81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4" w:type="dxa"/>
            <w:gridSpan w:val="2"/>
            <w:noWrap w:val="0"/>
            <w:vAlign w:val="top"/>
          </w:tcPr>
          <w:p w14:paraId="47E3E2E2">
            <w:pPr>
              <w:snapToGrid w:val="0"/>
              <w:spacing w:line="336" w:lineRule="auto"/>
              <w:rPr>
                <w:rFonts w:ascii="宋体" w:hAnsi="宋体"/>
                <w:szCs w:val="21"/>
              </w:rPr>
            </w:pPr>
            <w:r>
              <w:rPr>
                <w:rFonts w:hint="eastAsia" w:ascii="宋体" w:hAnsi="宋体"/>
                <w:szCs w:val="21"/>
              </w:rPr>
              <w:t>外科（普外）</w:t>
            </w:r>
          </w:p>
        </w:tc>
        <w:tc>
          <w:tcPr>
            <w:tcW w:w="963" w:type="dxa"/>
            <w:noWrap w:val="0"/>
            <w:vAlign w:val="top"/>
          </w:tcPr>
          <w:p w14:paraId="60D3AF15">
            <w:pPr>
              <w:snapToGrid w:val="0"/>
              <w:spacing w:line="336" w:lineRule="auto"/>
              <w:jc w:val="center"/>
              <w:rPr>
                <w:rFonts w:ascii="宋体" w:hAnsi="宋体"/>
                <w:szCs w:val="21"/>
              </w:rPr>
            </w:pPr>
            <w:r>
              <w:rPr>
                <w:rFonts w:hint="eastAsia" w:ascii="宋体" w:hAnsi="宋体"/>
                <w:szCs w:val="21"/>
              </w:rPr>
              <w:t>2</w:t>
            </w:r>
          </w:p>
        </w:tc>
        <w:tc>
          <w:tcPr>
            <w:tcW w:w="3148" w:type="dxa"/>
            <w:gridSpan w:val="2"/>
            <w:noWrap w:val="0"/>
            <w:vAlign w:val="top"/>
          </w:tcPr>
          <w:p w14:paraId="257C5CAA">
            <w:pPr>
              <w:snapToGrid w:val="0"/>
              <w:spacing w:line="336" w:lineRule="auto"/>
              <w:rPr>
                <w:rFonts w:ascii="宋体" w:hAnsi="宋体"/>
                <w:b/>
                <w:szCs w:val="21"/>
              </w:rPr>
            </w:pPr>
          </w:p>
        </w:tc>
        <w:tc>
          <w:tcPr>
            <w:tcW w:w="920" w:type="dxa"/>
            <w:noWrap w:val="0"/>
            <w:vAlign w:val="top"/>
          </w:tcPr>
          <w:p w14:paraId="5E1105D6">
            <w:pPr>
              <w:snapToGrid w:val="0"/>
              <w:spacing w:line="336" w:lineRule="auto"/>
              <w:jc w:val="center"/>
              <w:rPr>
                <w:rFonts w:ascii="宋体" w:hAnsi="宋体"/>
                <w:b/>
                <w:szCs w:val="21"/>
              </w:rPr>
            </w:pPr>
          </w:p>
        </w:tc>
      </w:tr>
      <w:tr w14:paraId="5AD10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4" w:type="dxa"/>
            <w:gridSpan w:val="2"/>
            <w:noWrap w:val="0"/>
            <w:vAlign w:val="top"/>
          </w:tcPr>
          <w:p w14:paraId="53CF555D">
            <w:pPr>
              <w:snapToGrid w:val="0"/>
              <w:spacing w:line="336" w:lineRule="auto"/>
              <w:rPr>
                <w:rFonts w:ascii="宋体" w:hAnsi="宋体"/>
                <w:szCs w:val="21"/>
              </w:rPr>
            </w:pPr>
            <w:r>
              <w:rPr>
                <w:rFonts w:hint="eastAsia" w:ascii="宋体" w:hAnsi="宋体"/>
                <w:szCs w:val="21"/>
              </w:rPr>
              <w:t>妇产科</w:t>
            </w:r>
          </w:p>
        </w:tc>
        <w:tc>
          <w:tcPr>
            <w:tcW w:w="963" w:type="dxa"/>
            <w:noWrap w:val="0"/>
            <w:vAlign w:val="top"/>
          </w:tcPr>
          <w:p w14:paraId="558D74A1">
            <w:pPr>
              <w:snapToGrid w:val="0"/>
              <w:spacing w:line="336" w:lineRule="auto"/>
              <w:jc w:val="center"/>
              <w:rPr>
                <w:rFonts w:ascii="宋体" w:hAnsi="宋体"/>
                <w:szCs w:val="21"/>
              </w:rPr>
            </w:pPr>
            <w:r>
              <w:rPr>
                <w:rFonts w:hint="eastAsia" w:ascii="宋体" w:hAnsi="宋体"/>
                <w:szCs w:val="21"/>
              </w:rPr>
              <w:t>2</w:t>
            </w:r>
          </w:p>
        </w:tc>
        <w:tc>
          <w:tcPr>
            <w:tcW w:w="3148" w:type="dxa"/>
            <w:gridSpan w:val="2"/>
            <w:noWrap w:val="0"/>
            <w:vAlign w:val="top"/>
          </w:tcPr>
          <w:p w14:paraId="2EB789FD">
            <w:pPr>
              <w:snapToGrid w:val="0"/>
              <w:spacing w:line="336" w:lineRule="auto"/>
              <w:rPr>
                <w:rFonts w:ascii="宋体" w:hAnsi="宋体"/>
                <w:b/>
                <w:szCs w:val="21"/>
              </w:rPr>
            </w:pPr>
          </w:p>
        </w:tc>
        <w:tc>
          <w:tcPr>
            <w:tcW w:w="920" w:type="dxa"/>
            <w:noWrap w:val="0"/>
            <w:vAlign w:val="top"/>
          </w:tcPr>
          <w:p w14:paraId="003FDCF5">
            <w:pPr>
              <w:snapToGrid w:val="0"/>
              <w:spacing w:line="336" w:lineRule="auto"/>
              <w:jc w:val="center"/>
              <w:rPr>
                <w:rFonts w:ascii="宋体" w:hAnsi="宋体"/>
                <w:szCs w:val="21"/>
              </w:rPr>
            </w:pPr>
          </w:p>
        </w:tc>
      </w:tr>
      <w:tr w14:paraId="222F3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4" w:type="dxa"/>
            <w:gridSpan w:val="2"/>
            <w:noWrap w:val="0"/>
            <w:vAlign w:val="top"/>
          </w:tcPr>
          <w:p w14:paraId="1C279CF6">
            <w:pPr>
              <w:snapToGrid w:val="0"/>
              <w:spacing w:line="336" w:lineRule="auto"/>
              <w:rPr>
                <w:rFonts w:ascii="宋体" w:hAnsi="宋体"/>
                <w:szCs w:val="21"/>
              </w:rPr>
            </w:pPr>
            <w:r>
              <w:rPr>
                <w:rFonts w:hint="eastAsia" w:ascii="宋体" w:hAnsi="宋体"/>
                <w:szCs w:val="21"/>
              </w:rPr>
              <w:t>皮肤科</w:t>
            </w:r>
          </w:p>
        </w:tc>
        <w:tc>
          <w:tcPr>
            <w:tcW w:w="963" w:type="dxa"/>
            <w:noWrap w:val="0"/>
            <w:vAlign w:val="top"/>
          </w:tcPr>
          <w:p w14:paraId="14C4F1F0">
            <w:pPr>
              <w:snapToGrid w:val="0"/>
              <w:spacing w:line="336" w:lineRule="auto"/>
              <w:jc w:val="center"/>
              <w:rPr>
                <w:rFonts w:ascii="宋体" w:hAnsi="宋体"/>
                <w:szCs w:val="21"/>
              </w:rPr>
            </w:pPr>
            <w:r>
              <w:rPr>
                <w:rFonts w:hint="eastAsia" w:ascii="宋体" w:hAnsi="宋体"/>
                <w:szCs w:val="21"/>
              </w:rPr>
              <w:t>2</w:t>
            </w:r>
          </w:p>
        </w:tc>
        <w:tc>
          <w:tcPr>
            <w:tcW w:w="3148" w:type="dxa"/>
            <w:gridSpan w:val="2"/>
            <w:noWrap w:val="0"/>
            <w:vAlign w:val="top"/>
          </w:tcPr>
          <w:p w14:paraId="653BB820">
            <w:pPr>
              <w:snapToGrid w:val="0"/>
              <w:spacing w:line="336" w:lineRule="auto"/>
              <w:jc w:val="center"/>
              <w:rPr>
                <w:rFonts w:ascii="宋体" w:hAnsi="宋体"/>
                <w:b/>
                <w:szCs w:val="21"/>
              </w:rPr>
            </w:pPr>
          </w:p>
        </w:tc>
        <w:tc>
          <w:tcPr>
            <w:tcW w:w="920" w:type="dxa"/>
            <w:noWrap w:val="0"/>
            <w:vAlign w:val="top"/>
          </w:tcPr>
          <w:p w14:paraId="5CA29D11">
            <w:pPr>
              <w:snapToGrid w:val="0"/>
              <w:spacing w:line="336" w:lineRule="auto"/>
              <w:jc w:val="center"/>
              <w:rPr>
                <w:rFonts w:ascii="宋体" w:hAnsi="宋体"/>
                <w:b/>
                <w:szCs w:val="21"/>
              </w:rPr>
            </w:pPr>
          </w:p>
        </w:tc>
      </w:tr>
      <w:tr w14:paraId="07E86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4" w:type="dxa"/>
            <w:gridSpan w:val="2"/>
            <w:noWrap w:val="0"/>
            <w:vAlign w:val="top"/>
          </w:tcPr>
          <w:p w14:paraId="36278DF2">
            <w:pPr>
              <w:snapToGrid w:val="0"/>
              <w:spacing w:line="336" w:lineRule="auto"/>
              <w:rPr>
                <w:rFonts w:hint="eastAsia" w:ascii="宋体" w:hAnsi="宋体"/>
                <w:szCs w:val="21"/>
              </w:rPr>
            </w:pPr>
            <w:r>
              <w:rPr>
                <w:rFonts w:hint="eastAsia" w:ascii="宋体" w:hAnsi="宋体"/>
                <w:szCs w:val="21"/>
              </w:rPr>
              <w:t>精神卫生</w:t>
            </w:r>
          </w:p>
        </w:tc>
        <w:tc>
          <w:tcPr>
            <w:tcW w:w="963" w:type="dxa"/>
            <w:noWrap w:val="0"/>
            <w:vAlign w:val="top"/>
          </w:tcPr>
          <w:p w14:paraId="6D23EE41">
            <w:pPr>
              <w:snapToGrid w:val="0"/>
              <w:spacing w:line="336" w:lineRule="auto"/>
              <w:jc w:val="center"/>
              <w:rPr>
                <w:rFonts w:hint="eastAsia" w:ascii="宋体" w:hAnsi="宋体"/>
                <w:szCs w:val="21"/>
              </w:rPr>
            </w:pPr>
            <w:r>
              <w:rPr>
                <w:rFonts w:hint="eastAsia" w:ascii="宋体" w:hAnsi="宋体"/>
                <w:szCs w:val="21"/>
              </w:rPr>
              <w:t>2</w:t>
            </w:r>
          </w:p>
        </w:tc>
        <w:tc>
          <w:tcPr>
            <w:tcW w:w="3148" w:type="dxa"/>
            <w:gridSpan w:val="2"/>
            <w:noWrap w:val="0"/>
            <w:vAlign w:val="top"/>
          </w:tcPr>
          <w:p w14:paraId="3D112FBA">
            <w:pPr>
              <w:snapToGrid w:val="0"/>
              <w:spacing w:line="336" w:lineRule="auto"/>
              <w:jc w:val="center"/>
              <w:rPr>
                <w:rFonts w:ascii="宋体" w:hAnsi="宋体"/>
                <w:b/>
                <w:szCs w:val="21"/>
              </w:rPr>
            </w:pPr>
          </w:p>
        </w:tc>
        <w:tc>
          <w:tcPr>
            <w:tcW w:w="920" w:type="dxa"/>
            <w:noWrap w:val="0"/>
            <w:vAlign w:val="top"/>
          </w:tcPr>
          <w:p w14:paraId="0680350E">
            <w:pPr>
              <w:snapToGrid w:val="0"/>
              <w:spacing w:line="336" w:lineRule="auto"/>
              <w:jc w:val="center"/>
              <w:rPr>
                <w:rFonts w:ascii="宋体" w:hAnsi="宋体"/>
                <w:b/>
                <w:szCs w:val="21"/>
              </w:rPr>
            </w:pPr>
          </w:p>
        </w:tc>
      </w:tr>
      <w:tr w14:paraId="011A4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4" w:type="dxa"/>
            <w:gridSpan w:val="2"/>
            <w:noWrap w:val="0"/>
            <w:vAlign w:val="top"/>
          </w:tcPr>
          <w:p w14:paraId="3E268C9A">
            <w:pPr>
              <w:snapToGrid w:val="0"/>
              <w:spacing w:line="336" w:lineRule="auto"/>
              <w:jc w:val="center"/>
              <w:rPr>
                <w:rFonts w:ascii="宋体" w:hAnsi="宋体"/>
                <w:szCs w:val="21"/>
              </w:rPr>
            </w:pPr>
            <w:r>
              <w:rPr>
                <w:rFonts w:hint="eastAsia" w:ascii="宋体" w:hAnsi="宋体"/>
                <w:b/>
                <w:szCs w:val="21"/>
              </w:rPr>
              <w:t>总计</w:t>
            </w:r>
          </w:p>
        </w:tc>
        <w:tc>
          <w:tcPr>
            <w:tcW w:w="963" w:type="dxa"/>
            <w:noWrap w:val="0"/>
            <w:vAlign w:val="top"/>
          </w:tcPr>
          <w:p w14:paraId="7D6B356A">
            <w:pPr>
              <w:snapToGrid w:val="0"/>
              <w:spacing w:line="336" w:lineRule="auto"/>
              <w:jc w:val="center"/>
              <w:rPr>
                <w:rFonts w:ascii="宋体" w:hAnsi="宋体"/>
                <w:szCs w:val="21"/>
              </w:rPr>
            </w:pPr>
            <w:r>
              <w:rPr>
                <w:rFonts w:hint="eastAsia" w:ascii="宋体" w:hAnsi="宋体"/>
                <w:szCs w:val="21"/>
              </w:rPr>
              <w:t>36</w:t>
            </w:r>
          </w:p>
        </w:tc>
        <w:tc>
          <w:tcPr>
            <w:tcW w:w="4068" w:type="dxa"/>
            <w:gridSpan w:val="3"/>
            <w:noWrap w:val="0"/>
            <w:vAlign w:val="top"/>
          </w:tcPr>
          <w:p w14:paraId="630B5E6D">
            <w:pPr>
              <w:snapToGrid w:val="0"/>
              <w:spacing w:line="336" w:lineRule="auto"/>
              <w:jc w:val="center"/>
              <w:rPr>
                <w:rFonts w:ascii="宋体" w:hAnsi="宋体"/>
                <w:szCs w:val="21"/>
              </w:rPr>
            </w:pPr>
            <w:r>
              <w:rPr>
                <w:rFonts w:hint="eastAsia" w:ascii="宋体" w:hAnsi="宋体"/>
                <w:b/>
                <w:szCs w:val="21"/>
              </w:rPr>
              <w:t>至少选2个模块，共计6周</w:t>
            </w:r>
          </w:p>
        </w:tc>
      </w:tr>
    </w:tbl>
    <w:p w14:paraId="19027C9D">
      <w:pPr>
        <w:adjustRightInd w:val="0"/>
        <w:snapToGrid w:val="0"/>
        <w:spacing w:line="324" w:lineRule="auto"/>
        <w:ind w:firstLine="630" w:firstLineChars="196"/>
        <w:rPr>
          <w:rFonts w:hint="eastAsia" w:ascii="楷体_GB2312" w:hAnsi="楷体_GB2312" w:eastAsia="楷体_GB2312" w:cs="楷体_GB2312"/>
          <w:b/>
          <w:color w:val="484848"/>
          <w:kern w:val="0"/>
          <w:sz w:val="32"/>
          <w:szCs w:val="32"/>
        </w:rPr>
      </w:pPr>
    </w:p>
    <w:p w14:paraId="5792E2F3">
      <w:pPr>
        <w:adjustRightInd w:val="0"/>
        <w:snapToGrid w:val="0"/>
        <w:spacing w:line="324" w:lineRule="auto"/>
        <w:ind w:firstLine="630" w:firstLineChars="196"/>
        <w:rPr>
          <w:rFonts w:hint="eastAsia" w:ascii="楷体_GB2312" w:hAnsi="楷体_GB2312" w:eastAsia="楷体_GB2312" w:cs="楷体_GB2312"/>
          <w:b/>
          <w:kern w:val="0"/>
          <w:sz w:val="32"/>
          <w:szCs w:val="32"/>
        </w:rPr>
      </w:pPr>
      <w:r>
        <w:rPr>
          <w:rFonts w:hint="eastAsia" w:ascii="楷体_GB2312" w:hAnsi="楷体_GB2312" w:eastAsia="楷体_GB2312" w:cs="楷体_GB2312"/>
          <w:b/>
          <w:color w:val="484848"/>
          <w:kern w:val="0"/>
          <w:sz w:val="32"/>
          <w:szCs w:val="32"/>
        </w:rPr>
        <w:t>（</w:t>
      </w:r>
      <w:r>
        <w:rPr>
          <w:rFonts w:hint="eastAsia" w:ascii="楷体_GB2312" w:hAnsi="楷体_GB2312" w:eastAsia="楷体_GB2312" w:cs="楷体_GB2312"/>
          <w:b/>
          <w:kern w:val="0"/>
          <w:sz w:val="32"/>
          <w:szCs w:val="32"/>
        </w:rPr>
        <w:t>一）临床必修模块的内容和要求（36周）</w:t>
      </w:r>
    </w:p>
    <w:p w14:paraId="5BC43AB0">
      <w:pPr>
        <w:adjustRightInd w:val="0"/>
        <w:snapToGrid w:val="0"/>
        <w:spacing w:line="324" w:lineRule="auto"/>
        <w:ind w:firstLine="633" w:firstLineChars="197"/>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1.临床岗前培训（1周）</w:t>
      </w:r>
    </w:p>
    <w:p w14:paraId="1F6E1768">
      <w:pPr>
        <w:adjustRightInd w:val="0"/>
        <w:snapToGrid w:val="0"/>
        <w:spacing w:line="324"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掌握：体格检查操作规范，心电图机操作及注意事项，掌握无菌操作的基本步骤与方法，临床常见X线、B超结果的解读，常用实验室检查项目和化验值的解读，门诊、住院病历的基本内容与书写要求，常用药物的合理应用等。</w:t>
      </w:r>
    </w:p>
    <w:p w14:paraId="08A20C99">
      <w:pPr>
        <w:adjustRightInd w:val="0"/>
        <w:snapToGrid w:val="0"/>
        <w:spacing w:line="324"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熟悉：临床培训基地的规章制度。</w:t>
      </w:r>
    </w:p>
    <w:p w14:paraId="2D9E6F6E">
      <w:pPr>
        <w:adjustRightInd w:val="0"/>
        <w:snapToGrid w:val="0"/>
        <w:spacing w:line="324" w:lineRule="auto"/>
        <w:ind w:firstLine="630" w:firstLineChars="197"/>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b/>
          <w:sz w:val="32"/>
          <w:szCs w:val="32"/>
        </w:rPr>
        <w:t>.全科医学科(4周)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①实训内容：基层全科医疗中常见的疾病和健康问题。</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②基本知识：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掌握：全科医疗中常见疾病的早期临床表现、诊断与鉴别诊断、处理原则、生活方式指导；常见健康问题的识别与处理；基层常见病多发病诊断与鉴别诊断、你处理原则、生活方式指导；慢性非传染性疾病的管理技能，包括危险因素分析、筛检方法、防治原则、健康管理；合并多种疾病患者的综合治疗。</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熟悉：生命周期各阶段常见健康问题与周期性健康体检建议。疑难病例的临床诊断思维模式。多病共患时主要处理原则。</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③基本技能：</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掌握：全科接诊流程、多病共患案例分析。</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熟悉：周期性健康体检。</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b/>
          <w:sz w:val="32"/>
          <w:szCs w:val="32"/>
        </w:rPr>
        <w:t>3.内科及神经内科（15周）</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w:t>
      </w:r>
      <w:r>
        <w:rPr>
          <w:rFonts w:hint="eastAsia" w:ascii="仿宋_GB2312" w:hAnsi="仿宋_GB2312" w:eastAsia="仿宋_GB2312" w:cs="仿宋_GB2312"/>
          <w:b/>
          <w:sz w:val="32"/>
          <w:szCs w:val="32"/>
        </w:rPr>
        <w:t>（1）心血管系统疾病。</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①实训内容：高血压、冠心病、心功能不全、心律失常、心肌炎。</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②基本知识：掌握以上疾病的主要病因、临床特征、诊断、鉴别诊断、处理原则与方法、转诊指征及预防。</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③基本技能：</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掌握：循环系统的体格检查；血压的测量、高血压及其合并症的早期识别、连续性随访管理、高血压的合理用药；心绞痛、心肌梗死、心功能不全的应急处理；心电图检查方法的实际操作和心电图检查结果的判读。</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熟悉：心脏X线特点；超声心动图结果判读；</w:t>
      </w:r>
      <w:r>
        <w:rPr>
          <w:rFonts w:hint="eastAsia" w:ascii="仿宋_GB2312" w:hAnsi="仿宋_GB2312" w:eastAsia="仿宋_GB2312" w:cs="仿宋_GB2312"/>
          <w:sz w:val="32"/>
          <w:szCs w:val="32"/>
          <w:lang w:eastAsia="zh-CN"/>
        </w:rPr>
        <w:t>心脏起搏器</w:t>
      </w:r>
      <w:r>
        <w:rPr>
          <w:rFonts w:hint="eastAsia" w:ascii="仿宋_GB2312" w:hAnsi="仿宋_GB2312" w:eastAsia="仿宋_GB2312" w:cs="仿宋_GB2312"/>
          <w:sz w:val="32"/>
          <w:szCs w:val="32"/>
        </w:rPr>
        <w:t>安装的适应症及社区指导原则。</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了解：动态心电图、动态血压监测的适应症及其检查结果的临床意义。</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b/>
          <w:sz w:val="32"/>
          <w:szCs w:val="32"/>
        </w:rPr>
        <w:t>　（2）呼吸系统疾病</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①实训内容：上呼吸道感染、急慢性支气管炎、肺炎、支气管哮喘、慢性阻塞性肺病、肺源性心脏病、肺癌、胸膜炎、呼吸衰竭。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②基本知识：掌握以上疾病的临床特征、诊断、鉴别诊断、处理原则与方法、转诊指征及预防。</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③基本技能：</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掌握：痰标本正确留取方法；常见呼吸系统疾病X线判读；危重病人吸痰；正确吸氧的方法、简易呼吸器的使用；峰流速仪的使用；雾化吸入器和气雾剂的使用方法。</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b/>
          <w:sz w:val="32"/>
          <w:szCs w:val="32"/>
        </w:rPr>
        <w:t>（3）消化系统疾病</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①实训内容：消化性溃疡、胃炎、反流性食道炎、急慢性肠炎、脂肪肝、肝硬化、急性胰腺炎、胆囊炎及肝癌、胃癌、结肠癌。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②基本知识：掌握以上疾病的临床特征、诊断、鉴别诊断、处理原则与方法、转诊指征及预防，肝癌、胃癌、结肠癌的早期筛查。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③基本技能：</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掌握：腹部查体的方法；安置胃管、灌肠的技术。</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b/>
          <w:sz w:val="32"/>
          <w:szCs w:val="32"/>
        </w:rPr>
        <w:t>（4）内分泌及代谢性疾病</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①实训内容：糖尿病、甲状腺功能亢进、甲状腺功能减低、血脂异常、痛风、骨质疏松、肥胖。</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②基本知识：掌握以上疾病及健康问题的临床特征、诊断、鉴别诊断、处理原则与方法、转诊指征及预防。</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③基本技能：</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掌握：快速血糖测定方法；尿糖试纸的使用方法；胰岛素的使用方法。</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熟悉：尿微量蛋白试纸使用方法；糖耐量试验的测定方法。</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b/>
          <w:sz w:val="32"/>
          <w:szCs w:val="32"/>
        </w:rPr>
        <w:t>（5）泌尿系统疾病</w:t>
      </w:r>
    </w:p>
    <w:p w14:paraId="1690F6C8">
      <w:pPr>
        <w:adjustRightInd w:val="0"/>
        <w:snapToGrid w:val="0"/>
        <w:spacing w:line="324"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①实习病种：泌尿系统感染、肾小球肾炎、肾病综合症、慢性肾功能衰竭、常见泌尿系统危重症的识别以及处理原</w:t>
      </w:r>
    </w:p>
    <w:p w14:paraId="159E5A13">
      <w:pPr>
        <w:adjustRightInd w:val="0"/>
        <w:snapToGrid w:val="0"/>
        <w:spacing w:line="324"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②基本知识</w:t>
      </w:r>
    </w:p>
    <w:p w14:paraId="180C5CB5">
      <w:pPr>
        <w:adjustRightInd w:val="0"/>
        <w:snapToGrid w:val="0"/>
        <w:spacing w:line="324"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掌握：上述疾病的临床特征、诊断、鉴别诊断、处理原则与方法、转诊指征及预防策略。</w:t>
      </w:r>
    </w:p>
    <w:p w14:paraId="5D2D3392">
      <w:pPr>
        <w:adjustRightInd w:val="0"/>
        <w:snapToGrid w:val="0"/>
        <w:spacing w:line="324"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熟悉：肾上腺糖皮质激素、免疫抑制剂的应用；急慢性肾炎并发症处理；继发性肾小球疾病（糖尿病肾病、高血压肾损害）的诊断和处理原则；慢性肾衰竭的非透析疗法；腹膜透析的适应征和实施步骤。</w:t>
      </w:r>
    </w:p>
    <w:p w14:paraId="1415F3BA">
      <w:pPr>
        <w:adjustRightInd w:val="0"/>
        <w:snapToGrid w:val="0"/>
        <w:spacing w:line="324"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了解：血液透析的适应征。</w:t>
      </w:r>
    </w:p>
    <w:p w14:paraId="3B7D1082">
      <w:pPr>
        <w:adjustRightInd w:val="0"/>
        <w:snapToGrid w:val="0"/>
        <w:spacing w:line="324" w:lineRule="auto"/>
        <w:ind w:firstLine="630" w:firstLineChars="19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③基本技能</w:t>
      </w:r>
    </w:p>
    <w:p w14:paraId="5C9989B2">
      <w:pPr>
        <w:adjustRightInd w:val="0"/>
        <w:snapToGrid w:val="0"/>
        <w:spacing w:line="324" w:lineRule="auto"/>
        <w:ind w:firstLine="470" w:firstLineChars="14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掌握：尿标本的采集方法；导尿术。</w:t>
      </w:r>
    </w:p>
    <w:p w14:paraId="0F072A74">
      <w:pPr>
        <w:adjustRightInd w:val="0"/>
        <w:snapToGrid w:val="0"/>
        <w:spacing w:line="324" w:lineRule="auto"/>
        <w:ind w:firstLine="630" w:firstLineChars="196"/>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（6）神经内科系统疾病</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①实训内容：短暂性脑缺血发作、动脉粥样硬化性脑梗死、脑出血、蛛网膜下腔出血、老年性痴呆。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②基本知识：掌握以上疾病的临床特征、诊断、鉴别诊断、处理原则与方法、转诊指征及预防；老年性痴呆的早期识别及社区照顾原则。</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③基本技能：</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掌握：常用神经系统的体格检查方法。</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熟悉：眼底镜的检查技术。</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b/>
          <w:sz w:val="32"/>
          <w:szCs w:val="32"/>
        </w:rPr>
        <w:t>　  4. 急诊科（4周）</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w:t>
      </w:r>
      <w:r>
        <w:rPr>
          <w:rFonts w:hint="eastAsia" w:ascii="仿宋_GB2312" w:hAnsi="仿宋_GB2312" w:eastAsia="仿宋_GB2312" w:cs="仿宋_GB2312"/>
          <w:sz w:val="32"/>
          <w:szCs w:val="32"/>
        </w:rPr>
        <w:t>　①实训内容：高热、昏迷、头痛、抽搐、晕厥、急性胸痛、急性腹痛、呼吸困难、咯血、呕血、便血、血尿、鼻衄、电解质紊乱及酸碱失衡、休克；各系统的急危重症；中毒和意外伤害。</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②基本知识：掌握上述急诊常见症状和问题的诊断、鉴别诊断、处理原则与方法及转诊流程。熟悉强心药、利尿药、血管活性药、抗心律失常药、解痉平喘药、镇痛镇静药、止血药、解毒药等急救药物的正确使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③基本技能：</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掌握：吸氧、洗胃、催吐技术；院前急救的基本原则与方法；徒手心肺复苏技术；包扎、止血、固定、搬运的原则与方法；理化因素所致伤害的处理原则和方法；使用救护车转运病人的注意事项和转诊前的准备。</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熟悉：电除颤的方法；气管插管、呼吸机的使用方法。</w:t>
      </w:r>
    </w:p>
    <w:p w14:paraId="05BA4555">
      <w:pPr>
        <w:adjustRightInd w:val="0"/>
        <w:snapToGrid w:val="0"/>
        <w:spacing w:line="324" w:lineRule="auto"/>
        <w:ind w:firstLine="630" w:firstLineChars="196"/>
        <w:rPr>
          <w:rFonts w:hint="eastAsia" w:ascii="仿宋_GB2312" w:hAnsi="仿宋_GB2312" w:eastAsia="仿宋_GB2312" w:cs="仿宋_GB2312"/>
          <w:b/>
          <w:kern w:val="0"/>
          <w:sz w:val="32"/>
          <w:szCs w:val="32"/>
        </w:rPr>
      </w:pPr>
      <w:r>
        <w:rPr>
          <w:rFonts w:hint="eastAsia" w:ascii="仿宋_GB2312" w:hAnsi="仿宋_GB2312" w:eastAsia="仿宋_GB2312" w:cs="仿宋_GB2312"/>
          <w:b/>
          <w:sz w:val="32"/>
          <w:szCs w:val="32"/>
        </w:rPr>
        <w:t>5.儿科（4周）</w:t>
      </w:r>
      <w:r>
        <w:rPr>
          <w:rFonts w:hint="eastAsia" w:ascii="仿宋_GB2312" w:hAnsi="仿宋_GB2312" w:eastAsia="仿宋_GB2312" w:cs="仿宋_GB2312"/>
          <w:b/>
          <w:sz w:val="32"/>
          <w:szCs w:val="32"/>
        </w:rPr>
        <w:br w:type="textWrapping"/>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sz w:val="32"/>
          <w:szCs w:val="32"/>
        </w:rPr>
        <w:t>①实训内容：小儿生长发育与评估、营养性疾病、小儿发热、腹泻、腹痛、惊厥、癫痫、呼吸道疾病、新生儿黄疸、急性肾小球肾炎。</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②基本知识：掌握以上疾病与健康问题的临床特征、初步诊断与鉴别诊断、处理原则与方法、转诊指征及预防。</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③基本技能：</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掌握：体格检查、用药特点、药物剂量的计算、小儿液体疗法。</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熟悉：小儿病史特点、小儿急诊急救方法。</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b/>
          <w:sz w:val="32"/>
          <w:szCs w:val="32"/>
        </w:rPr>
        <w:t>6.外科（2周）</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w:t>
      </w:r>
      <w:r>
        <w:rPr>
          <w:rFonts w:hint="eastAsia" w:ascii="仿宋_GB2312" w:hAnsi="仿宋_GB2312" w:eastAsia="仿宋_GB2312" w:cs="仿宋_GB2312"/>
          <w:sz w:val="32"/>
          <w:szCs w:val="32"/>
        </w:rPr>
        <w:t>　①实训内容：外科感染、颈部疾病、乳房疾病、腹部疾病（阑尾炎、肠梗阻、溃疡病穿孔、胆囊炎、胰腺疾病）、肛门直肠疾病、周围血管疾病、泌尿系结石、前列腺增生</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②基本知识：掌握以上疾病的临床特征、初步诊断与鉴别诊断、处理原则与方法、转诊指征及预防。</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③基本技能：</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掌握：体格检查，肛门指诊、换药、拆线。</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熟悉：清创缝合、引流、体表肿物切除。</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b/>
          <w:sz w:val="32"/>
          <w:szCs w:val="32"/>
        </w:rPr>
        <w:t xml:space="preserve">    7</w:t>
      </w:r>
      <w:r>
        <w:rPr>
          <w:rFonts w:hint="eastAsia" w:ascii="仿宋_GB2312" w:hAnsi="仿宋_GB2312" w:eastAsia="仿宋_GB2312" w:cs="仿宋_GB2312"/>
          <w:kern w:val="0"/>
          <w:sz w:val="32"/>
          <w:szCs w:val="32"/>
        </w:rPr>
        <w:t>.</w:t>
      </w:r>
      <w:r>
        <w:rPr>
          <w:rFonts w:hint="eastAsia" w:ascii="仿宋_GB2312" w:hAnsi="仿宋_GB2312" w:eastAsia="仿宋_GB2312" w:cs="仿宋_GB2312"/>
          <w:b/>
          <w:sz w:val="32"/>
          <w:szCs w:val="32"/>
        </w:rPr>
        <w:t>妇产科（2周）</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w:t>
      </w:r>
      <w:r>
        <w:rPr>
          <w:rFonts w:hint="eastAsia" w:ascii="仿宋_GB2312" w:hAnsi="仿宋_GB2312" w:eastAsia="仿宋_GB2312" w:cs="仿宋_GB2312"/>
          <w:sz w:val="32"/>
          <w:szCs w:val="32"/>
        </w:rPr>
        <w:t>①实训内容：常见宫颈和阴道炎症、阴道异常出血、子宫肌瘤、卵巢囊肿、围生期保健、更年期保健、避孕节育基本知识和常见避孕方法选择原则。</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②基本知识：掌握以上疾病与健康问题的临床特征、初步诊断与鉴别诊断、处理原则与方法、转诊指征及预防。</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③基本技能：</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掌握：体格检查、早孕HCG试纸的使用方法与孕期保健的检查内容。</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熟悉：窥阴器的使用方法、子宫颈涂片技术、孕期四步触诊检查法。</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b/>
          <w:sz w:val="32"/>
          <w:szCs w:val="32"/>
        </w:rPr>
        <w:t>　　8.皮肤科（2周）</w:t>
      </w:r>
      <w:r>
        <w:rPr>
          <w:rFonts w:hint="eastAsia" w:ascii="仿宋_GB2312" w:hAnsi="仿宋_GB2312" w:eastAsia="仿宋_GB2312" w:cs="仿宋_GB2312"/>
          <w:b/>
          <w:sz w:val="32"/>
          <w:szCs w:val="32"/>
        </w:rPr>
        <w:br w:type="textWrapping"/>
      </w:r>
      <w:r>
        <w:rPr>
          <w:rFonts w:hint="eastAsia" w:ascii="仿宋_GB2312" w:hAnsi="仿宋_GB2312" w:eastAsia="仿宋_GB2312" w:cs="仿宋_GB2312"/>
          <w:sz w:val="32"/>
          <w:szCs w:val="32"/>
        </w:rPr>
        <w:t>　　①实训内容：湿疹、接触性皮炎、药疹、单纯疱疹、带状疱疹、日光性皮炎、痤疮、疣。</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②基本知识：掌握以上疾病的临床特征、初步诊断与鉴别诊断、处理原则与方法、转诊指征及预防。</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③基本技能：</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掌握：体格检查、用药原则。</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熟悉：皮肤活检方法，冷冻、激光的治疗适应证。</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b/>
          <w:sz w:val="32"/>
          <w:szCs w:val="32"/>
        </w:rPr>
        <w:t>9.精神卫生（精神科，（2周）</w:t>
      </w:r>
      <w:r>
        <w:rPr>
          <w:rFonts w:hint="eastAsia" w:ascii="仿宋_GB2312" w:hAnsi="仿宋_GB2312" w:eastAsia="仿宋_GB2312" w:cs="仿宋_GB2312"/>
          <w:b/>
          <w:sz w:val="32"/>
          <w:szCs w:val="32"/>
        </w:rPr>
        <w:br w:type="textWrapping"/>
      </w:r>
      <w:r>
        <w:rPr>
          <w:rFonts w:hint="eastAsia" w:ascii="仿宋_GB2312" w:hAnsi="仿宋_GB2312" w:eastAsia="仿宋_GB2312" w:cs="仿宋_GB2312"/>
          <w:sz w:val="32"/>
          <w:szCs w:val="32"/>
        </w:rPr>
        <w:t>　　①实训内容：抑郁症、焦虑症、常见精神症状（幻觉、妄想、抑郁等）、精神分裂症、双相情感障碍、心理健康知识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②基本知识：掌握以上疾病的临床特征、初步诊断与鉴别诊断、处理原则与方法、转诊指征及预防。</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③基本技能：</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熟悉：专科检查内容，常用筛检量表如抑郁自评量表（SDS）、焦虑自评量表（SAS）的使用指征与结果判读。</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hint="eastAsia" w:ascii="楷体_GB2312" w:hAnsi="楷体_GB2312" w:eastAsia="楷体_GB2312" w:cs="楷体_GB2312"/>
          <w:b/>
          <w:kern w:val="0"/>
          <w:sz w:val="32"/>
          <w:szCs w:val="32"/>
        </w:rPr>
        <w:t>（二）临床选修模块的内容和要求（6周）</w:t>
      </w:r>
    </w:p>
    <w:p w14:paraId="5757559B">
      <w:pPr>
        <w:adjustRightInd w:val="0"/>
        <w:snapToGrid w:val="0"/>
        <w:spacing w:line="324" w:lineRule="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1.内科-血液系统疾病 （2周）</w:t>
      </w:r>
    </w:p>
    <w:p w14:paraId="56396721">
      <w:pPr>
        <w:adjustRightInd w:val="0"/>
        <w:snapToGrid w:val="0"/>
        <w:spacing w:line="324"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①实习病种</w:t>
      </w:r>
    </w:p>
    <w:p w14:paraId="6BC8C8C9">
      <w:pPr>
        <w:adjustRightInd w:val="0"/>
        <w:snapToGrid w:val="0"/>
        <w:spacing w:line="324"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贫血、出血性疾病、急慢性白血病、常见血液系统危重症的识别以及处理原则。</w:t>
      </w:r>
    </w:p>
    <w:p w14:paraId="21C51809">
      <w:pPr>
        <w:adjustRightInd w:val="0"/>
        <w:snapToGrid w:val="0"/>
        <w:spacing w:line="324"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②基本知识</w:t>
      </w:r>
    </w:p>
    <w:p w14:paraId="65B033E1">
      <w:pPr>
        <w:adjustRightInd w:val="0"/>
        <w:snapToGrid w:val="0"/>
        <w:spacing w:line="324"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掌握：上述疾病的临床特征、诊断、鉴别诊断、处理原则与方法、转诊指征及预防策略。</w:t>
      </w:r>
    </w:p>
    <w:p w14:paraId="1309FED0">
      <w:pPr>
        <w:adjustRightInd w:val="0"/>
        <w:snapToGrid w:val="0"/>
        <w:spacing w:line="324"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熟悉：实验室检查</w:t>
      </w:r>
    </w:p>
    <w:p w14:paraId="3A7D715A">
      <w:pPr>
        <w:adjustRightInd w:val="0"/>
        <w:snapToGrid w:val="0"/>
        <w:spacing w:line="324" w:lineRule="auto"/>
        <w:ind w:firstLine="472" w:firstLineChars="147"/>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2.内科-风湿性疾病</w:t>
      </w:r>
      <w:r>
        <w:rPr>
          <w:rFonts w:hint="eastAsia" w:ascii="仿宋_GB2312" w:hAnsi="仿宋_GB2312" w:eastAsia="仿宋_GB2312" w:cs="仿宋_GB2312"/>
          <w:b/>
          <w:bCs/>
          <w:sz w:val="32"/>
          <w:szCs w:val="32"/>
        </w:rPr>
        <w:t>（2周）</w:t>
      </w:r>
    </w:p>
    <w:p w14:paraId="1FB031A4">
      <w:pPr>
        <w:adjustRightInd w:val="0"/>
        <w:snapToGrid w:val="0"/>
        <w:spacing w:line="324" w:lineRule="auto"/>
        <w:ind w:left="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①实习病种</w:t>
      </w:r>
    </w:p>
    <w:p w14:paraId="517E0D84">
      <w:pPr>
        <w:adjustRightInd w:val="0"/>
        <w:snapToGrid w:val="0"/>
        <w:spacing w:line="324"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系统性红斑狼疮、类风湿性关节炎。</w:t>
      </w:r>
    </w:p>
    <w:p w14:paraId="56C6D001">
      <w:pPr>
        <w:adjustRightInd w:val="0"/>
        <w:snapToGrid w:val="0"/>
        <w:spacing w:line="324" w:lineRule="auto"/>
        <w:ind w:left="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②基本知识</w:t>
      </w:r>
    </w:p>
    <w:p w14:paraId="70B5C7DD">
      <w:pPr>
        <w:adjustRightInd w:val="0"/>
        <w:snapToGrid w:val="0"/>
        <w:spacing w:line="324"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掌握：上述疾病的临床特征、诊断、鉴别诊断、转诊指征及预防策略。</w:t>
      </w:r>
    </w:p>
    <w:p w14:paraId="20E7B752">
      <w:pPr>
        <w:adjustRightInd w:val="0"/>
        <w:snapToGrid w:val="0"/>
        <w:spacing w:line="324" w:lineRule="auto"/>
        <w:ind w:firstLine="640" w:firstLineChars="200"/>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熟悉：实验室及辅助检查、治疗方法；</w:t>
      </w:r>
    </w:p>
    <w:p w14:paraId="48759911">
      <w:pPr>
        <w:adjustRightInd w:val="0"/>
        <w:snapToGrid w:val="0"/>
        <w:spacing w:line="324" w:lineRule="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3.眼科</w:t>
      </w:r>
      <w:r>
        <w:rPr>
          <w:rFonts w:hint="eastAsia" w:ascii="仿宋_GB2312" w:hAnsi="仿宋_GB2312" w:eastAsia="仿宋_GB2312" w:cs="仿宋_GB2312"/>
          <w:b/>
          <w:bCs/>
          <w:sz w:val="32"/>
          <w:szCs w:val="32"/>
        </w:rPr>
        <w:t>（2周）</w:t>
      </w:r>
    </w:p>
    <w:p w14:paraId="1284FD69">
      <w:pPr>
        <w:adjustRightInd w:val="0"/>
        <w:snapToGrid w:val="0"/>
        <w:spacing w:line="324"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①实习病种</w:t>
      </w:r>
    </w:p>
    <w:p w14:paraId="00E89E76">
      <w:pPr>
        <w:adjustRightInd w:val="0"/>
        <w:snapToGrid w:val="0"/>
        <w:spacing w:line="324"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青光眼、麦粒肿、霰粒肿、结膜炎、白内障。</w:t>
      </w:r>
    </w:p>
    <w:p w14:paraId="1B0FAA63">
      <w:pPr>
        <w:adjustRightInd w:val="0"/>
        <w:snapToGrid w:val="0"/>
        <w:spacing w:line="324"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②基本知识</w:t>
      </w:r>
    </w:p>
    <w:p w14:paraId="5F43B18F">
      <w:pPr>
        <w:adjustRightInd w:val="0"/>
        <w:snapToGrid w:val="0"/>
        <w:spacing w:line="324"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掌握：上述疾病的临床特征、诊断、鉴别诊断、治疗原则。</w:t>
      </w:r>
    </w:p>
    <w:p w14:paraId="7F3CC9AD">
      <w:pPr>
        <w:adjustRightInd w:val="0"/>
        <w:snapToGrid w:val="0"/>
        <w:spacing w:line="324"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③基本技能</w:t>
      </w:r>
    </w:p>
    <w:p w14:paraId="140D1777">
      <w:pPr>
        <w:adjustRightInd w:val="0"/>
        <w:snapToGrid w:val="0"/>
        <w:spacing w:line="324"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掌握：病史采集、体格检查；视力检查；眼冲洗治疗；外眼一般处理；结膜异物处理方法；眼底镜的使用技术。</w:t>
      </w:r>
    </w:p>
    <w:p w14:paraId="76AC3D22">
      <w:pPr>
        <w:adjustRightInd w:val="0"/>
        <w:snapToGrid w:val="0"/>
        <w:spacing w:line="324"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了解：眼压测定。</w:t>
      </w:r>
    </w:p>
    <w:p w14:paraId="4DB43A3B">
      <w:pPr>
        <w:adjustRightInd w:val="0"/>
        <w:snapToGrid w:val="0"/>
        <w:spacing w:line="324" w:lineRule="auto"/>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4.耳鼻喉科</w:t>
      </w:r>
      <w:r>
        <w:rPr>
          <w:rFonts w:hint="eastAsia" w:ascii="仿宋_GB2312" w:hAnsi="仿宋_GB2312" w:eastAsia="仿宋_GB2312" w:cs="仿宋_GB2312"/>
          <w:b/>
          <w:bCs/>
          <w:sz w:val="32"/>
          <w:szCs w:val="32"/>
        </w:rPr>
        <w:t>（2周）</w:t>
      </w:r>
    </w:p>
    <w:p w14:paraId="573EDC53">
      <w:pPr>
        <w:adjustRightInd w:val="0"/>
        <w:snapToGrid w:val="0"/>
        <w:spacing w:line="324"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①实习病种</w:t>
      </w:r>
    </w:p>
    <w:p w14:paraId="6CCBE6EC">
      <w:pPr>
        <w:adjustRightInd w:val="0"/>
        <w:snapToGrid w:val="0"/>
        <w:spacing w:line="324"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鼻外伤及耳鼻喉异物、鼻出血、鼻炎、鼻窦炎、突发性耳聋、中耳炎、扁桃体炎、急性喉炎。</w:t>
      </w:r>
    </w:p>
    <w:p w14:paraId="5D65C132">
      <w:pPr>
        <w:adjustRightInd w:val="0"/>
        <w:snapToGrid w:val="0"/>
        <w:spacing w:line="324"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②基本知识</w:t>
      </w:r>
    </w:p>
    <w:p w14:paraId="514633A2">
      <w:pPr>
        <w:adjustRightInd w:val="0"/>
        <w:snapToGrid w:val="0"/>
        <w:spacing w:line="324"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掌握上述疾病的临床特征、诊断、鉴别诊断、处理原则与方法、急救措施、转诊指征及预防策略。</w:t>
      </w:r>
    </w:p>
    <w:p w14:paraId="1831E61A">
      <w:pPr>
        <w:adjustRightInd w:val="0"/>
        <w:snapToGrid w:val="0"/>
        <w:spacing w:line="324"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③基本技能</w:t>
      </w:r>
    </w:p>
    <w:p w14:paraId="489039EB">
      <w:pPr>
        <w:adjustRightInd w:val="0"/>
        <w:snapToGrid w:val="0"/>
        <w:spacing w:line="324"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掌握：外鼻、鼻腔、鼻窦、外耳、鼓膜及咽喉的检查方法；鼻镜、耳镜的使用方法。</w:t>
      </w:r>
    </w:p>
    <w:p w14:paraId="412EEDE9">
      <w:pPr>
        <w:adjustRightInd w:val="0"/>
        <w:snapToGrid w:val="0"/>
        <w:spacing w:line="324"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了解：音叉检查方法、语言测听法；间接喉镜的使用方法；鼻腔异物、咽异物取出术。</w:t>
      </w:r>
    </w:p>
    <w:p w14:paraId="194A910D">
      <w:pPr>
        <w:adjustRightInd w:val="0"/>
        <w:snapToGrid w:val="0"/>
        <w:spacing w:line="324" w:lineRule="auto"/>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5.传染病科（感染性疾病，2周）</w:t>
      </w:r>
    </w:p>
    <w:p w14:paraId="1DE395E8">
      <w:pPr>
        <w:adjustRightInd w:val="0"/>
        <w:snapToGrid w:val="0"/>
        <w:spacing w:line="324"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①实习病种</w:t>
      </w:r>
    </w:p>
    <w:p w14:paraId="4904127D">
      <w:pPr>
        <w:adjustRightInd w:val="0"/>
        <w:snapToGrid w:val="0"/>
        <w:spacing w:line="324"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细菌性痢疾及其他感染性腹泻、肾综合征出血热、流行性脑脊髓膜炎、病毒性肝炎、结核病、霍乱、艾滋病、出疹性传染病、流行性腮腺炎。</w:t>
      </w:r>
    </w:p>
    <w:p w14:paraId="72807B43">
      <w:pPr>
        <w:adjustRightInd w:val="0"/>
        <w:snapToGrid w:val="0"/>
        <w:spacing w:line="324"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②基本知识</w:t>
      </w:r>
    </w:p>
    <w:p w14:paraId="6D60029B">
      <w:pPr>
        <w:adjustRightInd w:val="0"/>
        <w:snapToGrid w:val="0"/>
        <w:spacing w:line="324"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掌握上述疾病的流行特点、临床特征、诊断、鉴别诊断、传染病上报、治疗原则、预防措施。</w:t>
      </w:r>
    </w:p>
    <w:p w14:paraId="6F66AD9D">
      <w:pPr>
        <w:adjustRightInd w:val="0"/>
        <w:snapToGrid w:val="0"/>
        <w:spacing w:line="324"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③基本技能</w:t>
      </w:r>
    </w:p>
    <w:p w14:paraId="17706BAC">
      <w:pPr>
        <w:adjustRightInd w:val="0"/>
        <w:snapToGrid w:val="0"/>
        <w:spacing w:line="324" w:lineRule="auto"/>
        <w:ind w:firstLine="640" w:firstLineChars="200"/>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掌握：常规消毒、隔离方法、自我防护，传染病社区管理与方法。</w:t>
      </w:r>
    </w:p>
    <w:p w14:paraId="44B0211B">
      <w:pPr>
        <w:adjustRightInd w:val="0"/>
        <w:snapToGrid w:val="0"/>
        <w:spacing w:line="324" w:lineRule="auto"/>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6.康复医学科</w:t>
      </w:r>
      <w:r>
        <w:rPr>
          <w:rFonts w:hint="eastAsia" w:ascii="仿宋_GB2312" w:hAnsi="仿宋_GB2312" w:eastAsia="仿宋_GB2312" w:cs="仿宋_GB2312"/>
          <w:b/>
          <w:bCs/>
          <w:sz w:val="32"/>
          <w:szCs w:val="32"/>
        </w:rPr>
        <w:t>（2周）</w:t>
      </w:r>
    </w:p>
    <w:p w14:paraId="28AC0582">
      <w:pPr>
        <w:adjustRightInd w:val="0"/>
        <w:snapToGrid w:val="0"/>
        <w:spacing w:line="324"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掌握：脑血管病导致功能障碍康复的最佳时间、康复指征、转诊指征。</w:t>
      </w:r>
    </w:p>
    <w:p w14:paraId="7F03647E">
      <w:pPr>
        <w:adjustRightInd w:val="0"/>
        <w:snapToGrid w:val="0"/>
        <w:spacing w:line="324"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熟悉：脑血管病所致功能障碍、骨关节病、各种常见损伤等疾病的康复评定。</w:t>
      </w:r>
    </w:p>
    <w:p w14:paraId="3E9D67E5">
      <w:pPr>
        <w:adjustRightInd w:val="0"/>
        <w:snapToGrid w:val="0"/>
        <w:spacing w:line="324" w:lineRule="auto"/>
        <w:ind w:firstLine="640" w:firstLineChars="200"/>
        <w:rPr>
          <w:rFonts w:ascii="宋体" w:hAnsi="宋体"/>
          <w:b/>
          <w:sz w:val="32"/>
          <w:szCs w:val="32"/>
        </w:rPr>
      </w:pPr>
      <w:r>
        <w:rPr>
          <w:rFonts w:hint="eastAsia" w:ascii="仿宋_GB2312" w:hAnsi="仿宋_GB2312" w:eastAsia="仿宋_GB2312" w:cs="仿宋_GB2312"/>
          <w:sz w:val="32"/>
          <w:szCs w:val="32"/>
        </w:rPr>
        <w:t>了解：常用物理因子治疗、作业治疗、言语治疗的方法和康复注意事项。</w:t>
      </w:r>
    </w:p>
    <w:p w14:paraId="66636EDC">
      <w:pPr>
        <w:spacing w:line="470" w:lineRule="exact"/>
        <w:jc w:val="center"/>
        <w:rPr>
          <w:rFonts w:ascii="黑体" w:hAnsi="宋体" w:eastAsia="黑体"/>
          <w:b/>
          <w:sz w:val="32"/>
          <w:szCs w:val="32"/>
        </w:rPr>
      </w:pPr>
      <w:r>
        <w:rPr>
          <w:rFonts w:hint="eastAsia" w:ascii="黑体" w:hAnsi="宋体" w:eastAsia="黑体"/>
          <w:bCs/>
          <w:sz w:val="32"/>
          <w:szCs w:val="32"/>
        </w:rPr>
        <w:t>第三部分   基层实践（4周）</w:t>
      </w:r>
    </w:p>
    <w:p w14:paraId="28DECF8F">
      <w:pPr>
        <w:adjustRightInd w:val="0"/>
        <w:snapToGrid w:val="0"/>
        <w:spacing w:before="312" w:beforeLines="100" w:line="324"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分学习包含全科医疗实践、基本公共卫生和社区卫生服务管理三个主要内容。在带教师资的指导下，通过学员直接参加社区全科医疗诊疗实践、居民健康管理和公共卫生实践，树立以人为中心、以家庭为单位、以社区为基础的观念；培养为个体与群体提供连续性、综合性、协调性服务的能力，与服务对象沟通并建立良好医患关系的技巧；训练社区卫生服务综合管理和团队合作的能力，以及结合实际工作发现问题、解决问题的能力。</w:t>
      </w:r>
    </w:p>
    <w:p w14:paraId="115ADFBB">
      <w:pPr>
        <w:adjustRightInd w:val="0"/>
        <w:snapToGrid w:val="0"/>
        <w:spacing w:line="324"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社区培训的形式可以采用集中理论授课、小讲课、示教、案例讨论、社区调查等方式。</w:t>
      </w:r>
    </w:p>
    <w:p w14:paraId="642509C5">
      <w:pPr>
        <w:adjustRightInd w:val="0"/>
        <w:snapToGrid w:val="0"/>
        <w:spacing w:line="324"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社区实践的主要内容和要求详见表2。</w:t>
      </w:r>
    </w:p>
    <w:p w14:paraId="100B2DB4">
      <w:pPr>
        <w:adjustRightInd w:val="0"/>
        <w:snapToGrid w:val="0"/>
        <w:spacing w:line="324" w:lineRule="auto"/>
        <w:ind w:firstLine="640" w:firstLineChars="200"/>
        <w:rPr>
          <w:rFonts w:hint="eastAsia" w:ascii="仿宋_GB2312" w:hAnsi="仿宋_GB2312" w:eastAsia="仿宋_GB2312" w:cs="仿宋_GB2312"/>
          <w:sz w:val="32"/>
          <w:szCs w:val="32"/>
        </w:rPr>
      </w:pPr>
    </w:p>
    <w:p w14:paraId="1337D4CD">
      <w:pPr>
        <w:snapToGrid w:val="0"/>
        <w:jc w:val="center"/>
        <w:rPr>
          <w:rFonts w:hint="eastAsia" w:ascii="仿宋_GB2312" w:hAnsi="仿宋_GB2312" w:eastAsia="仿宋_GB2312" w:cs="仿宋_GB2312"/>
          <w:sz w:val="32"/>
          <w:szCs w:val="32"/>
        </w:rPr>
      </w:pPr>
    </w:p>
    <w:p w14:paraId="3F8EDEF7">
      <w:pPr>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表2  社区实践的主要内容</w:t>
      </w:r>
    </w:p>
    <w:tbl>
      <w:tblPr>
        <w:tblStyle w:val="3"/>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62"/>
        <w:gridCol w:w="1410"/>
        <w:gridCol w:w="6033"/>
      </w:tblGrid>
      <w:tr w14:paraId="502BAF0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13" w:hRule="atLeast"/>
          <w:jc w:val="center"/>
        </w:trPr>
        <w:tc>
          <w:tcPr>
            <w:tcW w:w="3072" w:type="dxa"/>
            <w:gridSpan w:val="2"/>
            <w:tcBorders>
              <w:top w:val="single" w:color="auto" w:sz="8" w:space="0"/>
              <w:left w:val="single" w:color="auto" w:sz="8" w:space="0"/>
              <w:bottom w:val="single" w:color="auto" w:sz="8" w:space="0"/>
              <w:right w:val="single" w:color="auto" w:sz="8" w:space="0"/>
            </w:tcBorders>
            <w:noWrap w:val="0"/>
            <w:vAlign w:val="top"/>
          </w:tcPr>
          <w:p w14:paraId="4FB51D15">
            <w:pPr>
              <w:widowControl/>
              <w:snapToGrid w:val="0"/>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培训模块</w:t>
            </w:r>
          </w:p>
        </w:tc>
        <w:tc>
          <w:tcPr>
            <w:tcW w:w="603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4F4E4BCF">
            <w:pPr>
              <w:widowControl/>
              <w:snapToGrid w:val="0"/>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重点内容</w:t>
            </w:r>
          </w:p>
        </w:tc>
      </w:tr>
      <w:tr w14:paraId="59645C0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03" w:hRule="atLeast"/>
          <w:jc w:val="center"/>
        </w:trPr>
        <w:tc>
          <w:tcPr>
            <w:tcW w:w="3072" w:type="dxa"/>
            <w:gridSpan w:val="2"/>
            <w:tcBorders>
              <w:top w:val="nil"/>
              <w:left w:val="single" w:color="auto" w:sz="8" w:space="0"/>
              <w:bottom w:val="single" w:color="auto" w:sz="8" w:space="0"/>
              <w:right w:val="single" w:color="auto" w:sz="8" w:space="0"/>
            </w:tcBorders>
            <w:noWrap w:val="0"/>
            <w:vAlign w:val="center"/>
          </w:tcPr>
          <w:p w14:paraId="63C6B9D1">
            <w:pPr>
              <w:widowControl/>
              <w:snapToGrid w:val="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全科医疗实践（2周）</w:t>
            </w:r>
          </w:p>
        </w:tc>
        <w:tc>
          <w:tcPr>
            <w:tcW w:w="6033"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5106D1CC">
            <w:pPr>
              <w:widowControl/>
              <w:snapToGrid w:val="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社区常见多发疾病诊治，常见急症的识别、现场急救与转诊，高血压、糖尿病等重点慢性病管理，家庭出诊与家庭病床管理，家庭医生签约服务内容，社区康复服务。</w:t>
            </w:r>
          </w:p>
        </w:tc>
      </w:tr>
      <w:tr w14:paraId="79CC4AF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998" w:hRule="atLeast"/>
          <w:jc w:val="center"/>
        </w:trPr>
        <w:tc>
          <w:tcPr>
            <w:tcW w:w="1662" w:type="dxa"/>
            <w:vMerge w:val="restart"/>
            <w:tcBorders>
              <w:top w:val="nil"/>
              <w:left w:val="single" w:color="auto" w:sz="8" w:space="0"/>
              <w:right w:val="single" w:color="auto" w:sz="8" w:space="0"/>
            </w:tcBorders>
            <w:noWrap w:val="0"/>
            <w:vAlign w:val="center"/>
          </w:tcPr>
          <w:p w14:paraId="0CEE27A0">
            <w:pPr>
              <w:widowControl/>
              <w:snapToGrid w:val="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公共卫生和社区卫生服务管理实践（2周）</w:t>
            </w:r>
          </w:p>
        </w:tc>
        <w:tc>
          <w:tcPr>
            <w:tcW w:w="1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7FB30C7">
            <w:pPr>
              <w:widowControl/>
              <w:snapToGrid w:val="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基本公共卫生服务</w:t>
            </w:r>
          </w:p>
        </w:tc>
        <w:tc>
          <w:tcPr>
            <w:tcW w:w="6033"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5F4C41B9">
            <w:pPr>
              <w:widowControl/>
              <w:snapToGrid w:val="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居民健康档案管理，健康教育，预防接种，0-6岁儿童健康管理，孕产妇健康管理，老年人健康管理，严重精神障碍患者管理，肺结核患者管理，传染病及突发公共卫生事件报告及处理，卫生健康监督协管，避孕节育基本知识和常见避孕方法选择原则。</w:t>
            </w:r>
          </w:p>
        </w:tc>
      </w:tr>
      <w:tr w14:paraId="558A8C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76" w:hRule="atLeast"/>
          <w:jc w:val="center"/>
        </w:trPr>
        <w:tc>
          <w:tcPr>
            <w:tcW w:w="1662" w:type="dxa"/>
            <w:vMerge w:val="continue"/>
            <w:tcBorders>
              <w:left w:val="single" w:color="auto" w:sz="8" w:space="0"/>
              <w:bottom w:val="single" w:color="auto" w:sz="8" w:space="0"/>
              <w:right w:val="single" w:color="auto" w:sz="8" w:space="0"/>
            </w:tcBorders>
            <w:noWrap w:val="0"/>
            <w:vAlign w:val="top"/>
          </w:tcPr>
          <w:p w14:paraId="048F5E13">
            <w:pPr>
              <w:widowControl/>
              <w:snapToGrid w:val="0"/>
              <w:jc w:val="left"/>
              <w:rPr>
                <w:rFonts w:hint="eastAsia" w:ascii="仿宋_GB2312" w:hAnsi="仿宋_GB2312" w:eastAsia="仿宋_GB2312" w:cs="仿宋_GB2312"/>
                <w:kern w:val="0"/>
                <w:sz w:val="32"/>
                <w:szCs w:val="32"/>
              </w:rPr>
            </w:pPr>
          </w:p>
        </w:tc>
        <w:tc>
          <w:tcPr>
            <w:tcW w:w="1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1A1CFD1">
            <w:pPr>
              <w:widowControl/>
              <w:snapToGrid w:val="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社区卫生服务管理</w:t>
            </w:r>
          </w:p>
        </w:tc>
        <w:tc>
          <w:tcPr>
            <w:tcW w:w="6033"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4C5820A1">
            <w:pPr>
              <w:widowControl/>
              <w:snapToGrid w:val="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基层医疗卫生机构管理常识、家庭医生团队与签约服务模式、基层医疗卫生服务质量管理、病人满意度调查。</w:t>
            </w:r>
          </w:p>
        </w:tc>
      </w:tr>
    </w:tbl>
    <w:p w14:paraId="282DDE7F">
      <w:pPr>
        <w:widowControl/>
        <w:ind w:left="2160" w:hanging="2160" w:hangingChars="900"/>
        <w:jc w:val="left"/>
        <w:rPr>
          <w:rFonts w:hint="eastAsia" w:ascii="宋体" w:hAnsi="宋体" w:cs="宋体"/>
          <w:kern w:val="0"/>
          <w:sz w:val="24"/>
        </w:rPr>
      </w:pPr>
    </w:p>
    <w:p w14:paraId="7DF2A582">
      <w:pPr>
        <w:adjustRightInd w:val="0"/>
        <w:snapToGrid w:val="0"/>
        <w:spacing w:after="156" w:afterLines="50" w:line="324" w:lineRule="auto"/>
        <w:ind w:firstLine="640" w:firstLineChars="200"/>
        <w:rPr>
          <w:rFonts w:ascii="宋体" w:hAnsi="宋体"/>
          <w:sz w:val="32"/>
          <w:szCs w:val="32"/>
        </w:rPr>
      </w:pPr>
      <w:r>
        <w:rPr>
          <w:rFonts w:hint="eastAsia" w:ascii="仿宋_GB2312" w:hAnsi="仿宋_GB2312" w:eastAsia="仿宋_GB2312" w:cs="仿宋_GB2312"/>
          <w:sz w:val="32"/>
          <w:szCs w:val="32"/>
        </w:rPr>
        <w:t>1.全科医疗服务技能</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掌握：全科医生基层接诊的问诊技术、体格检查、医患沟通技巧，以人为中心的临床思维和照顾方式，基层常用药品的合理使用、注意事项及不良反应监测报告；居民健康档案的建立与管理（每人至少完成2份规范的健康档案）；家系图的绘制与家庭结构分析；家庭医生简约服务内容；双向转诊指征、流程和方法；法定传染病报告与处理服务流程。</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熟悉：儿童免疫规划实施流程；传染病和突发公共卫生事件的报告与处理规范，严重精神障碍、抑郁症、焦虑症等精神障碍的早期识别和转介处理。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2.慢性病管理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掌握：高血压、糖尿病、冠心病、脑卒中、慢性阻塞性肺病等重点慢性病人及高危人群的筛查、预防控制与健康管理服务；高血压患者和糖尿病患者健康管理服务规范；严重精神障碍患者管理。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熟悉：群体和个体的健康教育技能（包括教育、咨询、评价等），结合卫生主题日至少组织一次群体性的健康教育活动；实施营养指导的具体方法；社区慢性病的运动及心理指导。</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了解：冠心病、脑卒中、慢性阻塞性肺病等社区常见疾病的康复方法。</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3.社区重点人群保健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掌握：国家基本公共卫生服务规范，包括：孕产妇健康管理服务规范、预防接种服务规范、0-6岁儿童健康管理服务规范、老年人健康管理服务规范。</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熟悉：重点人群的健康管理及相关政策；老年保健的目标、内容、方法与要求；老年常见健康问题的预防、处理及居家照顾、家庭病床管理；严重精神障碍患者管理服务规范。</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4.基层医疗卫生服务管理　　了解：基层医疗卫生服务管理的基本概念、常用评价指标；服务需求评价、社区卫生诊断的基本步骤，全科医生团队工作方法；病人满意度调查及分析；与其他有关社区组织及二级以上医疗卫生机构沟通协作的途径和方法。</w:t>
      </w:r>
    </w:p>
    <w:p w14:paraId="3A673807">
      <w:pPr>
        <w:spacing w:line="470" w:lineRule="exact"/>
        <w:jc w:val="center"/>
        <w:rPr>
          <w:rFonts w:ascii="黑体" w:hAnsi="宋体" w:eastAsia="黑体"/>
          <w:bCs/>
          <w:sz w:val="32"/>
          <w:szCs w:val="32"/>
        </w:rPr>
      </w:pPr>
      <w:r>
        <w:rPr>
          <w:rFonts w:hint="eastAsia" w:ascii="黑体" w:hAnsi="宋体" w:eastAsia="黑体"/>
          <w:bCs/>
          <w:sz w:val="32"/>
          <w:szCs w:val="32"/>
        </w:rPr>
        <w:t>第四部分  病例讨论</w:t>
      </w:r>
    </w:p>
    <w:p w14:paraId="70A3E114">
      <w:pPr>
        <w:spacing w:line="460" w:lineRule="exact"/>
        <w:ind w:firstLine="640" w:firstLineChars="200"/>
        <w:rPr>
          <w:rFonts w:hint="eastAsia" w:ascii="仿宋" w:hAnsi="仿宋" w:eastAsia="仿宋" w:cs="仿宋"/>
          <w:sz w:val="32"/>
          <w:szCs w:val="32"/>
        </w:rPr>
      </w:pPr>
    </w:p>
    <w:p w14:paraId="6E4B21E7">
      <w:pPr>
        <w:snapToGrid w:val="0"/>
        <w:spacing w:line="324"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分的培训主要以病例讨论为主的方式进行，其目的是通过多个全科医疗常见疾病或健康问题的病例讨论，增强培训对象对全科医学基本理论、基本原则、服务方式的理解和掌握，提高其对社区居民常见健康问题的临床诊疗和常见慢性病在基层管理过程中的全科临床思维能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系列病例讨论培训，又分为选修和必修模块，主题和学时安排详见表3。各基地根据成人学习的原则，选择适宜的病例主题并根据大纲细则要求组织实施。该部分的培训，穿插在临床轮转培训和社区实践的过程之中。</w:t>
      </w:r>
    </w:p>
    <w:tbl>
      <w:tblPr>
        <w:tblStyle w:val="3"/>
        <w:tblW w:w="0" w:type="auto"/>
        <w:jc w:val="center"/>
        <w:tblLayout w:type="fixed"/>
        <w:tblCellMar>
          <w:top w:w="0" w:type="dxa"/>
          <w:left w:w="108" w:type="dxa"/>
          <w:bottom w:w="0" w:type="dxa"/>
          <w:right w:w="108" w:type="dxa"/>
        </w:tblCellMar>
      </w:tblPr>
      <w:tblGrid>
        <w:gridCol w:w="741"/>
        <w:gridCol w:w="1114"/>
        <w:gridCol w:w="3969"/>
        <w:gridCol w:w="568"/>
        <w:gridCol w:w="1133"/>
        <w:gridCol w:w="1418"/>
      </w:tblGrid>
      <w:tr w14:paraId="1E144214">
        <w:tblPrEx>
          <w:tblCellMar>
            <w:top w:w="0" w:type="dxa"/>
            <w:left w:w="108" w:type="dxa"/>
            <w:bottom w:w="0" w:type="dxa"/>
            <w:right w:w="108" w:type="dxa"/>
          </w:tblCellMar>
        </w:tblPrEx>
        <w:trPr>
          <w:trHeight w:val="945" w:hRule="atLeast"/>
          <w:jc w:val="center"/>
        </w:trPr>
        <w:tc>
          <w:tcPr>
            <w:tcW w:w="741" w:type="dxa"/>
            <w:tcBorders>
              <w:top w:val="nil"/>
              <w:left w:val="nil"/>
              <w:bottom w:val="nil"/>
              <w:right w:val="nil"/>
            </w:tcBorders>
            <w:noWrap w:val="0"/>
            <w:vAlign w:val="center"/>
          </w:tcPr>
          <w:p w14:paraId="22CB32F1">
            <w:pPr>
              <w:widowControl/>
              <w:jc w:val="center"/>
              <w:rPr>
                <w:rFonts w:hint="eastAsia" w:ascii="仿宋_GB2312" w:hAnsi="仿宋_GB2312" w:eastAsia="仿宋_GB2312" w:cs="仿宋_GB2312"/>
                <w:color w:val="000000"/>
                <w:kern w:val="0"/>
                <w:szCs w:val="21"/>
              </w:rPr>
            </w:pPr>
          </w:p>
        </w:tc>
        <w:tc>
          <w:tcPr>
            <w:tcW w:w="8202" w:type="dxa"/>
            <w:gridSpan w:val="5"/>
            <w:tcBorders>
              <w:top w:val="nil"/>
              <w:left w:val="nil"/>
              <w:bottom w:val="single" w:color="auto" w:sz="4" w:space="0"/>
              <w:right w:val="nil"/>
            </w:tcBorders>
            <w:noWrap w:val="0"/>
            <w:vAlign w:val="center"/>
          </w:tcPr>
          <w:p w14:paraId="1D013A17">
            <w:pPr>
              <w:widowControl/>
              <w:jc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表3 临床和社区培训过程中的系列“病例讨论”主题及学时安排</w:t>
            </w:r>
          </w:p>
        </w:tc>
      </w:tr>
      <w:tr w14:paraId="084B08C2">
        <w:tblPrEx>
          <w:tblCellMar>
            <w:top w:w="0" w:type="dxa"/>
            <w:left w:w="108" w:type="dxa"/>
            <w:bottom w:w="0" w:type="dxa"/>
            <w:right w:w="108" w:type="dxa"/>
          </w:tblCellMar>
        </w:tblPrEx>
        <w:trPr>
          <w:trHeight w:val="631" w:hRule="atLeast"/>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14:paraId="1BCA7D64">
            <w:pPr>
              <w:widowControl/>
              <w:jc w:val="center"/>
              <w:rPr>
                <w:rFonts w:hint="eastAsia"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序号</w:t>
            </w:r>
          </w:p>
        </w:tc>
        <w:tc>
          <w:tcPr>
            <w:tcW w:w="5083" w:type="dxa"/>
            <w:gridSpan w:val="2"/>
            <w:tcBorders>
              <w:top w:val="single" w:color="auto" w:sz="4" w:space="0"/>
              <w:left w:val="nil"/>
              <w:bottom w:val="single" w:color="auto" w:sz="4" w:space="0"/>
              <w:right w:val="single" w:color="000000" w:sz="4" w:space="0"/>
            </w:tcBorders>
            <w:noWrap w:val="0"/>
            <w:vAlign w:val="center"/>
          </w:tcPr>
          <w:p w14:paraId="08F1534C">
            <w:pPr>
              <w:widowControl/>
              <w:jc w:val="center"/>
              <w:rPr>
                <w:rFonts w:hint="eastAsia"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病例讨论的主题</w:t>
            </w:r>
          </w:p>
        </w:tc>
        <w:tc>
          <w:tcPr>
            <w:tcW w:w="568" w:type="dxa"/>
            <w:tcBorders>
              <w:top w:val="nil"/>
              <w:left w:val="nil"/>
              <w:bottom w:val="single" w:color="auto" w:sz="4" w:space="0"/>
              <w:right w:val="single" w:color="auto" w:sz="4" w:space="0"/>
            </w:tcBorders>
            <w:noWrap w:val="0"/>
            <w:vAlign w:val="center"/>
          </w:tcPr>
          <w:p w14:paraId="2018611F">
            <w:pPr>
              <w:widowControl/>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学时</w:t>
            </w:r>
          </w:p>
        </w:tc>
        <w:tc>
          <w:tcPr>
            <w:tcW w:w="1133" w:type="dxa"/>
            <w:tcBorders>
              <w:top w:val="nil"/>
              <w:left w:val="nil"/>
              <w:bottom w:val="single" w:color="auto" w:sz="4" w:space="0"/>
              <w:right w:val="single" w:color="auto" w:sz="4" w:space="0"/>
            </w:tcBorders>
            <w:noWrap w:val="0"/>
            <w:vAlign w:val="center"/>
          </w:tcPr>
          <w:p w14:paraId="54247D6A">
            <w:pPr>
              <w:widowControl/>
              <w:jc w:val="center"/>
              <w:rPr>
                <w:rFonts w:hint="eastAsia"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必修模块</w:t>
            </w:r>
          </w:p>
        </w:tc>
        <w:tc>
          <w:tcPr>
            <w:tcW w:w="1418" w:type="dxa"/>
            <w:tcBorders>
              <w:top w:val="nil"/>
              <w:left w:val="nil"/>
              <w:bottom w:val="single" w:color="auto" w:sz="4" w:space="0"/>
              <w:right w:val="single" w:color="auto" w:sz="4" w:space="0"/>
            </w:tcBorders>
            <w:noWrap w:val="0"/>
            <w:vAlign w:val="center"/>
          </w:tcPr>
          <w:p w14:paraId="03114D5F">
            <w:pPr>
              <w:widowControl/>
              <w:jc w:val="center"/>
              <w:rPr>
                <w:rFonts w:hint="eastAsia"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选修模块</w:t>
            </w:r>
          </w:p>
        </w:tc>
      </w:tr>
      <w:tr w14:paraId="7C391446">
        <w:tblPrEx>
          <w:tblCellMar>
            <w:top w:w="0" w:type="dxa"/>
            <w:left w:w="108" w:type="dxa"/>
            <w:bottom w:w="0" w:type="dxa"/>
            <w:right w:w="108" w:type="dxa"/>
          </w:tblCellMar>
        </w:tblPrEx>
        <w:trPr>
          <w:trHeight w:val="370" w:hRule="atLeast"/>
          <w:jc w:val="center"/>
        </w:trPr>
        <w:tc>
          <w:tcPr>
            <w:tcW w:w="741" w:type="dxa"/>
            <w:tcBorders>
              <w:top w:val="nil"/>
              <w:left w:val="single" w:color="auto" w:sz="4" w:space="0"/>
              <w:bottom w:val="single" w:color="auto" w:sz="4" w:space="0"/>
              <w:right w:val="single" w:color="auto" w:sz="4" w:space="0"/>
            </w:tcBorders>
            <w:shd w:val="clear" w:color="auto" w:fill="auto"/>
            <w:noWrap w:val="0"/>
            <w:vAlign w:val="top"/>
          </w:tcPr>
          <w:p w14:paraId="0311A46D">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w:t>
            </w:r>
          </w:p>
        </w:tc>
        <w:tc>
          <w:tcPr>
            <w:tcW w:w="1114" w:type="dxa"/>
            <w:tcBorders>
              <w:top w:val="nil"/>
              <w:left w:val="nil"/>
              <w:bottom w:val="single" w:color="auto" w:sz="4" w:space="0"/>
              <w:right w:val="single" w:color="auto" w:sz="4" w:space="0"/>
            </w:tcBorders>
            <w:shd w:val="clear" w:color="auto" w:fill="auto"/>
            <w:noWrap w:val="0"/>
            <w:vAlign w:val="top"/>
          </w:tcPr>
          <w:p w14:paraId="02581463">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内科</w:t>
            </w:r>
          </w:p>
        </w:tc>
        <w:tc>
          <w:tcPr>
            <w:tcW w:w="3969" w:type="dxa"/>
            <w:tcBorders>
              <w:top w:val="nil"/>
              <w:left w:val="nil"/>
              <w:bottom w:val="single" w:color="auto" w:sz="4" w:space="0"/>
              <w:right w:val="single" w:color="auto" w:sz="4" w:space="0"/>
            </w:tcBorders>
            <w:shd w:val="clear" w:color="auto" w:fill="auto"/>
            <w:noWrap w:val="0"/>
            <w:vAlign w:val="top"/>
          </w:tcPr>
          <w:p w14:paraId="4361681D">
            <w:pPr>
              <w:widowControl/>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高血压病及其社区管理</w:t>
            </w:r>
          </w:p>
        </w:tc>
        <w:tc>
          <w:tcPr>
            <w:tcW w:w="568" w:type="dxa"/>
            <w:tcBorders>
              <w:top w:val="nil"/>
              <w:left w:val="nil"/>
              <w:bottom w:val="single" w:color="auto" w:sz="4" w:space="0"/>
              <w:right w:val="single" w:color="auto" w:sz="4" w:space="0"/>
            </w:tcBorders>
            <w:shd w:val="clear" w:color="auto" w:fill="auto"/>
            <w:noWrap w:val="0"/>
            <w:vAlign w:val="top"/>
          </w:tcPr>
          <w:p w14:paraId="75890F3B">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w:t>
            </w:r>
          </w:p>
        </w:tc>
        <w:tc>
          <w:tcPr>
            <w:tcW w:w="1133" w:type="dxa"/>
            <w:tcBorders>
              <w:top w:val="nil"/>
              <w:left w:val="nil"/>
              <w:bottom w:val="single" w:color="auto" w:sz="4" w:space="0"/>
              <w:right w:val="single" w:color="auto" w:sz="4" w:space="0"/>
            </w:tcBorders>
            <w:shd w:val="clear" w:color="000000" w:fill="7F7F7F"/>
            <w:noWrap w:val="0"/>
            <w:vAlign w:val="top"/>
          </w:tcPr>
          <w:p w14:paraId="12D8C8DA">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c>
          <w:tcPr>
            <w:tcW w:w="1418" w:type="dxa"/>
            <w:tcBorders>
              <w:top w:val="nil"/>
              <w:left w:val="nil"/>
              <w:bottom w:val="single" w:color="auto" w:sz="4" w:space="0"/>
              <w:right w:val="single" w:color="auto" w:sz="4" w:space="0"/>
            </w:tcBorders>
            <w:noWrap w:val="0"/>
            <w:vAlign w:val="top"/>
          </w:tcPr>
          <w:p w14:paraId="0B74E187">
            <w:pPr>
              <w:widowControl/>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r>
      <w:tr w14:paraId="0C8A40E2">
        <w:tblPrEx>
          <w:tblCellMar>
            <w:top w:w="0" w:type="dxa"/>
            <w:left w:w="108" w:type="dxa"/>
            <w:bottom w:w="0" w:type="dxa"/>
            <w:right w:w="108" w:type="dxa"/>
          </w:tblCellMar>
        </w:tblPrEx>
        <w:trPr>
          <w:trHeight w:val="370" w:hRule="atLeast"/>
          <w:jc w:val="center"/>
        </w:trPr>
        <w:tc>
          <w:tcPr>
            <w:tcW w:w="741" w:type="dxa"/>
            <w:tcBorders>
              <w:top w:val="nil"/>
              <w:left w:val="single" w:color="auto" w:sz="4" w:space="0"/>
              <w:bottom w:val="single" w:color="auto" w:sz="4" w:space="0"/>
              <w:right w:val="single" w:color="auto" w:sz="4" w:space="0"/>
            </w:tcBorders>
            <w:shd w:val="clear" w:color="auto" w:fill="auto"/>
            <w:noWrap w:val="0"/>
            <w:vAlign w:val="top"/>
          </w:tcPr>
          <w:p w14:paraId="0062F9AF">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w:t>
            </w:r>
          </w:p>
        </w:tc>
        <w:tc>
          <w:tcPr>
            <w:tcW w:w="1114" w:type="dxa"/>
            <w:tcBorders>
              <w:top w:val="nil"/>
              <w:left w:val="nil"/>
              <w:bottom w:val="single" w:color="auto" w:sz="4" w:space="0"/>
              <w:right w:val="single" w:color="auto" w:sz="4" w:space="0"/>
            </w:tcBorders>
            <w:shd w:val="clear" w:color="auto" w:fill="auto"/>
            <w:noWrap w:val="0"/>
            <w:vAlign w:val="center"/>
          </w:tcPr>
          <w:p w14:paraId="72136A8E">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c>
          <w:tcPr>
            <w:tcW w:w="3969" w:type="dxa"/>
            <w:tcBorders>
              <w:top w:val="nil"/>
              <w:left w:val="nil"/>
              <w:bottom w:val="single" w:color="auto" w:sz="4" w:space="0"/>
              <w:right w:val="single" w:color="auto" w:sz="4" w:space="0"/>
            </w:tcBorders>
            <w:shd w:val="clear" w:color="auto" w:fill="auto"/>
            <w:noWrap w:val="0"/>
            <w:vAlign w:val="center"/>
          </w:tcPr>
          <w:p w14:paraId="3C416793">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急性心肌梗塞的识别及处理</w:t>
            </w:r>
          </w:p>
        </w:tc>
        <w:tc>
          <w:tcPr>
            <w:tcW w:w="568" w:type="dxa"/>
            <w:tcBorders>
              <w:top w:val="nil"/>
              <w:left w:val="nil"/>
              <w:bottom w:val="single" w:color="auto" w:sz="4" w:space="0"/>
              <w:right w:val="single" w:color="auto" w:sz="4" w:space="0"/>
            </w:tcBorders>
            <w:shd w:val="clear" w:color="auto" w:fill="auto"/>
            <w:noWrap w:val="0"/>
            <w:vAlign w:val="top"/>
          </w:tcPr>
          <w:p w14:paraId="57BB051F">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w:t>
            </w:r>
          </w:p>
        </w:tc>
        <w:tc>
          <w:tcPr>
            <w:tcW w:w="1133" w:type="dxa"/>
            <w:tcBorders>
              <w:top w:val="nil"/>
              <w:left w:val="nil"/>
              <w:bottom w:val="single" w:color="auto" w:sz="4" w:space="0"/>
              <w:right w:val="single" w:color="auto" w:sz="4" w:space="0"/>
            </w:tcBorders>
            <w:shd w:val="clear" w:color="auto" w:fill="auto"/>
            <w:noWrap w:val="0"/>
            <w:vAlign w:val="center"/>
          </w:tcPr>
          <w:p w14:paraId="58D33AE7">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c>
          <w:tcPr>
            <w:tcW w:w="1418" w:type="dxa"/>
            <w:tcBorders>
              <w:top w:val="nil"/>
              <w:left w:val="nil"/>
              <w:bottom w:val="single" w:color="auto" w:sz="4" w:space="0"/>
              <w:right w:val="single" w:color="auto" w:sz="4" w:space="0"/>
            </w:tcBorders>
            <w:shd w:val="clear" w:color="000000" w:fill="00B0F0"/>
            <w:noWrap w:val="0"/>
            <w:vAlign w:val="center"/>
          </w:tcPr>
          <w:p w14:paraId="38DFB9F6">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r>
      <w:tr w14:paraId="2002C19B">
        <w:tblPrEx>
          <w:tblCellMar>
            <w:top w:w="0" w:type="dxa"/>
            <w:left w:w="108" w:type="dxa"/>
            <w:bottom w:w="0" w:type="dxa"/>
            <w:right w:w="108" w:type="dxa"/>
          </w:tblCellMar>
        </w:tblPrEx>
        <w:trPr>
          <w:trHeight w:val="370" w:hRule="atLeast"/>
          <w:jc w:val="center"/>
        </w:trPr>
        <w:tc>
          <w:tcPr>
            <w:tcW w:w="741" w:type="dxa"/>
            <w:tcBorders>
              <w:top w:val="nil"/>
              <w:left w:val="single" w:color="auto" w:sz="4" w:space="0"/>
              <w:bottom w:val="single" w:color="auto" w:sz="4" w:space="0"/>
              <w:right w:val="single" w:color="auto" w:sz="4" w:space="0"/>
            </w:tcBorders>
            <w:shd w:val="clear" w:color="auto" w:fill="auto"/>
            <w:noWrap w:val="0"/>
            <w:vAlign w:val="top"/>
          </w:tcPr>
          <w:p w14:paraId="77572B31">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w:t>
            </w:r>
          </w:p>
        </w:tc>
        <w:tc>
          <w:tcPr>
            <w:tcW w:w="1114" w:type="dxa"/>
            <w:tcBorders>
              <w:top w:val="nil"/>
              <w:left w:val="nil"/>
              <w:bottom w:val="single" w:color="auto" w:sz="4" w:space="0"/>
              <w:right w:val="single" w:color="auto" w:sz="4" w:space="0"/>
            </w:tcBorders>
            <w:shd w:val="clear" w:color="auto" w:fill="auto"/>
            <w:noWrap w:val="0"/>
            <w:vAlign w:val="center"/>
          </w:tcPr>
          <w:p w14:paraId="65812EB2">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c>
          <w:tcPr>
            <w:tcW w:w="3969" w:type="dxa"/>
            <w:tcBorders>
              <w:top w:val="nil"/>
              <w:left w:val="nil"/>
              <w:bottom w:val="single" w:color="auto" w:sz="4" w:space="0"/>
              <w:right w:val="single" w:color="auto" w:sz="4" w:space="0"/>
            </w:tcBorders>
            <w:shd w:val="clear" w:color="auto" w:fill="auto"/>
            <w:noWrap w:val="0"/>
            <w:vAlign w:val="center"/>
          </w:tcPr>
          <w:p w14:paraId="7B090D11">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慢性阻塞性肺疾病及其社区管理</w:t>
            </w:r>
          </w:p>
        </w:tc>
        <w:tc>
          <w:tcPr>
            <w:tcW w:w="568" w:type="dxa"/>
            <w:tcBorders>
              <w:top w:val="nil"/>
              <w:left w:val="nil"/>
              <w:bottom w:val="single" w:color="auto" w:sz="4" w:space="0"/>
              <w:right w:val="single" w:color="auto" w:sz="4" w:space="0"/>
            </w:tcBorders>
            <w:shd w:val="clear" w:color="auto" w:fill="auto"/>
            <w:noWrap w:val="0"/>
            <w:vAlign w:val="top"/>
          </w:tcPr>
          <w:p w14:paraId="45F3A990">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w:t>
            </w:r>
          </w:p>
        </w:tc>
        <w:tc>
          <w:tcPr>
            <w:tcW w:w="1133" w:type="dxa"/>
            <w:tcBorders>
              <w:top w:val="nil"/>
              <w:left w:val="nil"/>
              <w:bottom w:val="single" w:color="auto" w:sz="4" w:space="0"/>
              <w:right w:val="single" w:color="auto" w:sz="4" w:space="0"/>
            </w:tcBorders>
            <w:shd w:val="clear" w:color="000000" w:fill="7F7F7F"/>
            <w:noWrap w:val="0"/>
            <w:vAlign w:val="center"/>
          </w:tcPr>
          <w:p w14:paraId="10A970E5">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c>
          <w:tcPr>
            <w:tcW w:w="1418" w:type="dxa"/>
            <w:tcBorders>
              <w:top w:val="nil"/>
              <w:left w:val="nil"/>
              <w:bottom w:val="single" w:color="auto" w:sz="4" w:space="0"/>
              <w:right w:val="single" w:color="auto" w:sz="4" w:space="0"/>
            </w:tcBorders>
            <w:noWrap w:val="0"/>
            <w:vAlign w:val="center"/>
          </w:tcPr>
          <w:p w14:paraId="3FC429B2">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r>
      <w:tr w14:paraId="23423000">
        <w:tblPrEx>
          <w:tblCellMar>
            <w:top w:w="0" w:type="dxa"/>
            <w:left w:w="108" w:type="dxa"/>
            <w:bottom w:w="0" w:type="dxa"/>
            <w:right w:w="108" w:type="dxa"/>
          </w:tblCellMar>
        </w:tblPrEx>
        <w:trPr>
          <w:trHeight w:val="370" w:hRule="atLeast"/>
          <w:jc w:val="center"/>
        </w:trPr>
        <w:tc>
          <w:tcPr>
            <w:tcW w:w="741" w:type="dxa"/>
            <w:tcBorders>
              <w:top w:val="nil"/>
              <w:left w:val="single" w:color="auto" w:sz="4" w:space="0"/>
              <w:bottom w:val="single" w:color="auto" w:sz="4" w:space="0"/>
              <w:right w:val="single" w:color="auto" w:sz="4" w:space="0"/>
            </w:tcBorders>
            <w:shd w:val="clear" w:color="auto" w:fill="auto"/>
            <w:noWrap w:val="0"/>
            <w:vAlign w:val="top"/>
          </w:tcPr>
          <w:p w14:paraId="5C1E0830">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w:t>
            </w:r>
          </w:p>
        </w:tc>
        <w:tc>
          <w:tcPr>
            <w:tcW w:w="1114" w:type="dxa"/>
            <w:tcBorders>
              <w:top w:val="nil"/>
              <w:left w:val="nil"/>
              <w:bottom w:val="single" w:color="auto" w:sz="4" w:space="0"/>
              <w:right w:val="single" w:color="auto" w:sz="4" w:space="0"/>
            </w:tcBorders>
            <w:shd w:val="clear" w:color="auto" w:fill="auto"/>
            <w:noWrap w:val="0"/>
            <w:vAlign w:val="center"/>
          </w:tcPr>
          <w:p w14:paraId="2FE38CDC">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c>
          <w:tcPr>
            <w:tcW w:w="3969" w:type="dxa"/>
            <w:tcBorders>
              <w:top w:val="nil"/>
              <w:left w:val="nil"/>
              <w:bottom w:val="single" w:color="auto" w:sz="4" w:space="0"/>
              <w:right w:val="single" w:color="auto" w:sz="4" w:space="0"/>
            </w:tcBorders>
            <w:shd w:val="clear" w:color="auto" w:fill="auto"/>
            <w:noWrap w:val="0"/>
            <w:vAlign w:val="center"/>
          </w:tcPr>
          <w:p w14:paraId="4B99AF7A">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消化性溃疡的处理</w:t>
            </w:r>
          </w:p>
        </w:tc>
        <w:tc>
          <w:tcPr>
            <w:tcW w:w="568" w:type="dxa"/>
            <w:tcBorders>
              <w:top w:val="nil"/>
              <w:left w:val="nil"/>
              <w:bottom w:val="single" w:color="auto" w:sz="4" w:space="0"/>
              <w:right w:val="single" w:color="auto" w:sz="4" w:space="0"/>
            </w:tcBorders>
            <w:shd w:val="clear" w:color="auto" w:fill="auto"/>
            <w:noWrap w:val="0"/>
            <w:vAlign w:val="top"/>
          </w:tcPr>
          <w:p w14:paraId="5429C703">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w:t>
            </w:r>
          </w:p>
        </w:tc>
        <w:tc>
          <w:tcPr>
            <w:tcW w:w="1133" w:type="dxa"/>
            <w:tcBorders>
              <w:top w:val="nil"/>
              <w:left w:val="nil"/>
              <w:bottom w:val="single" w:color="auto" w:sz="4" w:space="0"/>
              <w:right w:val="single" w:color="auto" w:sz="4" w:space="0"/>
            </w:tcBorders>
            <w:shd w:val="clear" w:color="auto" w:fill="auto"/>
            <w:noWrap w:val="0"/>
            <w:vAlign w:val="center"/>
          </w:tcPr>
          <w:p w14:paraId="4AC576AD">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c>
          <w:tcPr>
            <w:tcW w:w="1418" w:type="dxa"/>
            <w:tcBorders>
              <w:top w:val="nil"/>
              <w:left w:val="nil"/>
              <w:bottom w:val="single" w:color="auto" w:sz="4" w:space="0"/>
              <w:right w:val="single" w:color="auto" w:sz="4" w:space="0"/>
            </w:tcBorders>
            <w:shd w:val="clear" w:color="000000" w:fill="00B0F0"/>
            <w:noWrap w:val="0"/>
            <w:vAlign w:val="center"/>
          </w:tcPr>
          <w:p w14:paraId="26324565">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r>
      <w:tr w14:paraId="44B524F1">
        <w:tblPrEx>
          <w:tblCellMar>
            <w:top w:w="0" w:type="dxa"/>
            <w:left w:w="108" w:type="dxa"/>
            <w:bottom w:w="0" w:type="dxa"/>
            <w:right w:w="108" w:type="dxa"/>
          </w:tblCellMar>
        </w:tblPrEx>
        <w:trPr>
          <w:trHeight w:val="370" w:hRule="atLeast"/>
          <w:jc w:val="center"/>
        </w:trPr>
        <w:tc>
          <w:tcPr>
            <w:tcW w:w="741" w:type="dxa"/>
            <w:tcBorders>
              <w:top w:val="nil"/>
              <w:left w:val="single" w:color="auto" w:sz="4" w:space="0"/>
              <w:bottom w:val="single" w:color="auto" w:sz="4" w:space="0"/>
              <w:right w:val="single" w:color="auto" w:sz="4" w:space="0"/>
            </w:tcBorders>
            <w:shd w:val="clear" w:color="auto" w:fill="auto"/>
            <w:noWrap w:val="0"/>
            <w:vAlign w:val="top"/>
          </w:tcPr>
          <w:p w14:paraId="4F36DFD1">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w:t>
            </w:r>
          </w:p>
        </w:tc>
        <w:tc>
          <w:tcPr>
            <w:tcW w:w="1114" w:type="dxa"/>
            <w:tcBorders>
              <w:top w:val="nil"/>
              <w:left w:val="nil"/>
              <w:bottom w:val="single" w:color="auto" w:sz="4" w:space="0"/>
              <w:right w:val="single" w:color="auto" w:sz="4" w:space="0"/>
            </w:tcBorders>
            <w:shd w:val="clear" w:color="auto" w:fill="auto"/>
            <w:noWrap w:val="0"/>
            <w:vAlign w:val="center"/>
          </w:tcPr>
          <w:p w14:paraId="54C500A0">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c>
          <w:tcPr>
            <w:tcW w:w="3969" w:type="dxa"/>
            <w:tcBorders>
              <w:top w:val="nil"/>
              <w:left w:val="nil"/>
              <w:bottom w:val="single" w:color="auto" w:sz="4" w:space="0"/>
              <w:right w:val="single" w:color="auto" w:sz="4" w:space="0"/>
            </w:tcBorders>
            <w:shd w:val="clear" w:color="auto" w:fill="auto"/>
            <w:noWrap w:val="0"/>
            <w:vAlign w:val="center"/>
          </w:tcPr>
          <w:p w14:paraId="38FE47E7">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常见消化系统危重症的识别及处理原则</w:t>
            </w:r>
          </w:p>
        </w:tc>
        <w:tc>
          <w:tcPr>
            <w:tcW w:w="568" w:type="dxa"/>
            <w:tcBorders>
              <w:top w:val="nil"/>
              <w:left w:val="nil"/>
              <w:bottom w:val="single" w:color="auto" w:sz="4" w:space="0"/>
              <w:right w:val="single" w:color="auto" w:sz="4" w:space="0"/>
            </w:tcBorders>
            <w:shd w:val="clear" w:color="auto" w:fill="auto"/>
            <w:noWrap w:val="0"/>
            <w:vAlign w:val="top"/>
          </w:tcPr>
          <w:p w14:paraId="06F13E62">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w:t>
            </w:r>
          </w:p>
        </w:tc>
        <w:tc>
          <w:tcPr>
            <w:tcW w:w="1133" w:type="dxa"/>
            <w:tcBorders>
              <w:top w:val="nil"/>
              <w:left w:val="nil"/>
              <w:bottom w:val="single" w:color="auto" w:sz="4" w:space="0"/>
              <w:right w:val="single" w:color="auto" w:sz="4" w:space="0"/>
            </w:tcBorders>
            <w:shd w:val="clear" w:color="auto" w:fill="auto"/>
            <w:noWrap w:val="0"/>
            <w:vAlign w:val="center"/>
          </w:tcPr>
          <w:p w14:paraId="67ECF54F">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c>
          <w:tcPr>
            <w:tcW w:w="1418" w:type="dxa"/>
            <w:tcBorders>
              <w:top w:val="nil"/>
              <w:left w:val="nil"/>
              <w:bottom w:val="single" w:color="auto" w:sz="4" w:space="0"/>
              <w:right w:val="single" w:color="auto" w:sz="4" w:space="0"/>
            </w:tcBorders>
            <w:shd w:val="clear" w:color="000000" w:fill="00B0F0"/>
            <w:noWrap w:val="0"/>
            <w:vAlign w:val="center"/>
          </w:tcPr>
          <w:p w14:paraId="6AB54341">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r>
      <w:tr w14:paraId="536F41CB">
        <w:tblPrEx>
          <w:tblCellMar>
            <w:top w:w="0" w:type="dxa"/>
            <w:left w:w="108" w:type="dxa"/>
            <w:bottom w:w="0" w:type="dxa"/>
            <w:right w:w="108" w:type="dxa"/>
          </w:tblCellMar>
        </w:tblPrEx>
        <w:trPr>
          <w:trHeight w:val="370" w:hRule="atLeast"/>
          <w:jc w:val="center"/>
        </w:trPr>
        <w:tc>
          <w:tcPr>
            <w:tcW w:w="741" w:type="dxa"/>
            <w:tcBorders>
              <w:top w:val="nil"/>
              <w:left w:val="single" w:color="auto" w:sz="4" w:space="0"/>
              <w:bottom w:val="single" w:color="auto" w:sz="4" w:space="0"/>
              <w:right w:val="single" w:color="auto" w:sz="4" w:space="0"/>
            </w:tcBorders>
            <w:shd w:val="clear" w:color="auto" w:fill="auto"/>
            <w:noWrap w:val="0"/>
            <w:vAlign w:val="top"/>
          </w:tcPr>
          <w:p w14:paraId="5D6A7FC4">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w:t>
            </w:r>
          </w:p>
        </w:tc>
        <w:tc>
          <w:tcPr>
            <w:tcW w:w="1114" w:type="dxa"/>
            <w:tcBorders>
              <w:top w:val="nil"/>
              <w:left w:val="nil"/>
              <w:bottom w:val="single" w:color="auto" w:sz="4" w:space="0"/>
              <w:right w:val="single" w:color="auto" w:sz="4" w:space="0"/>
            </w:tcBorders>
            <w:shd w:val="clear" w:color="auto" w:fill="auto"/>
            <w:noWrap w:val="0"/>
            <w:vAlign w:val="center"/>
          </w:tcPr>
          <w:p w14:paraId="6D075ECD">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c>
          <w:tcPr>
            <w:tcW w:w="3969" w:type="dxa"/>
            <w:tcBorders>
              <w:top w:val="nil"/>
              <w:left w:val="nil"/>
              <w:bottom w:val="single" w:color="auto" w:sz="4" w:space="0"/>
              <w:right w:val="single" w:color="auto" w:sz="4" w:space="0"/>
            </w:tcBorders>
            <w:shd w:val="clear" w:color="auto" w:fill="auto"/>
            <w:noWrap w:val="0"/>
            <w:vAlign w:val="center"/>
          </w:tcPr>
          <w:p w14:paraId="69794C61">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糖尿病及其社区管理</w:t>
            </w:r>
          </w:p>
        </w:tc>
        <w:tc>
          <w:tcPr>
            <w:tcW w:w="568" w:type="dxa"/>
            <w:tcBorders>
              <w:top w:val="nil"/>
              <w:left w:val="nil"/>
              <w:bottom w:val="single" w:color="auto" w:sz="4" w:space="0"/>
              <w:right w:val="single" w:color="auto" w:sz="4" w:space="0"/>
            </w:tcBorders>
            <w:shd w:val="clear" w:color="auto" w:fill="auto"/>
            <w:noWrap w:val="0"/>
            <w:vAlign w:val="top"/>
          </w:tcPr>
          <w:p w14:paraId="6732F971">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w:t>
            </w:r>
          </w:p>
        </w:tc>
        <w:tc>
          <w:tcPr>
            <w:tcW w:w="1133" w:type="dxa"/>
            <w:tcBorders>
              <w:top w:val="nil"/>
              <w:left w:val="nil"/>
              <w:bottom w:val="single" w:color="auto" w:sz="4" w:space="0"/>
              <w:right w:val="single" w:color="auto" w:sz="4" w:space="0"/>
            </w:tcBorders>
            <w:shd w:val="clear" w:color="000000" w:fill="7F7F7F"/>
            <w:noWrap w:val="0"/>
            <w:vAlign w:val="center"/>
          </w:tcPr>
          <w:p w14:paraId="733746C9">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c>
          <w:tcPr>
            <w:tcW w:w="1418" w:type="dxa"/>
            <w:tcBorders>
              <w:top w:val="nil"/>
              <w:left w:val="nil"/>
              <w:bottom w:val="single" w:color="auto" w:sz="4" w:space="0"/>
              <w:right w:val="single" w:color="auto" w:sz="4" w:space="0"/>
            </w:tcBorders>
            <w:noWrap w:val="0"/>
            <w:vAlign w:val="center"/>
          </w:tcPr>
          <w:p w14:paraId="35056D25">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r>
      <w:tr w14:paraId="5D238416">
        <w:tblPrEx>
          <w:tblCellMar>
            <w:top w:w="0" w:type="dxa"/>
            <w:left w:w="108" w:type="dxa"/>
            <w:bottom w:w="0" w:type="dxa"/>
            <w:right w:w="108" w:type="dxa"/>
          </w:tblCellMar>
        </w:tblPrEx>
        <w:trPr>
          <w:trHeight w:val="370" w:hRule="atLeast"/>
          <w:jc w:val="center"/>
        </w:trPr>
        <w:tc>
          <w:tcPr>
            <w:tcW w:w="741" w:type="dxa"/>
            <w:tcBorders>
              <w:top w:val="nil"/>
              <w:left w:val="single" w:color="auto" w:sz="4" w:space="0"/>
              <w:bottom w:val="single" w:color="auto" w:sz="4" w:space="0"/>
              <w:right w:val="single" w:color="auto" w:sz="4" w:space="0"/>
            </w:tcBorders>
            <w:shd w:val="clear" w:color="auto" w:fill="auto"/>
            <w:noWrap w:val="0"/>
            <w:vAlign w:val="top"/>
          </w:tcPr>
          <w:p w14:paraId="74917253">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7</w:t>
            </w:r>
          </w:p>
        </w:tc>
        <w:tc>
          <w:tcPr>
            <w:tcW w:w="1114" w:type="dxa"/>
            <w:tcBorders>
              <w:top w:val="nil"/>
              <w:left w:val="nil"/>
              <w:bottom w:val="single" w:color="auto" w:sz="4" w:space="0"/>
              <w:right w:val="single" w:color="auto" w:sz="4" w:space="0"/>
            </w:tcBorders>
            <w:shd w:val="clear" w:color="auto" w:fill="auto"/>
            <w:noWrap w:val="0"/>
            <w:vAlign w:val="center"/>
          </w:tcPr>
          <w:p w14:paraId="3FE84581">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c>
          <w:tcPr>
            <w:tcW w:w="3969" w:type="dxa"/>
            <w:tcBorders>
              <w:top w:val="nil"/>
              <w:left w:val="nil"/>
              <w:bottom w:val="single" w:color="auto" w:sz="4" w:space="0"/>
              <w:right w:val="single" w:color="auto" w:sz="4" w:space="0"/>
            </w:tcBorders>
            <w:shd w:val="clear" w:color="auto" w:fill="auto"/>
            <w:noWrap w:val="0"/>
            <w:vAlign w:val="center"/>
          </w:tcPr>
          <w:p w14:paraId="6BC660CD">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血脂异常及其处理</w:t>
            </w:r>
          </w:p>
        </w:tc>
        <w:tc>
          <w:tcPr>
            <w:tcW w:w="568" w:type="dxa"/>
            <w:tcBorders>
              <w:top w:val="nil"/>
              <w:left w:val="nil"/>
              <w:bottom w:val="single" w:color="auto" w:sz="4" w:space="0"/>
              <w:right w:val="single" w:color="auto" w:sz="4" w:space="0"/>
            </w:tcBorders>
            <w:shd w:val="clear" w:color="auto" w:fill="auto"/>
            <w:noWrap w:val="0"/>
            <w:vAlign w:val="top"/>
          </w:tcPr>
          <w:p w14:paraId="4BFAC422">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w:t>
            </w:r>
          </w:p>
        </w:tc>
        <w:tc>
          <w:tcPr>
            <w:tcW w:w="1133" w:type="dxa"/>
            <w:tcBorders>
              <w:top w:val="nil"/>
              <w:left w:val="nil"/>
              <w:bottom w:val="single" w:color="auto" w:sz="4" w:space="0"/>
              <w:right w:val="single" w:color="auto" w:sz="4" w:space="0"/>
            </w:tcBorders>
            <w:shd w:val="clear" w:color="auto" w:fill="auto"/>
            <w:noWrap w:val="0"/>
            <w:vAlign w:val="center"/>
          </w:tcPr>
          <w:p w14:paraId="70926D76">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c>
          <w:tcPr>
            <w:tcW w:w="1418" w:type="dxa"/>
            <w:tcBorders>
              <w:top w:val="nil"/>
              <w:left w:val="nil"/>
              <w:bottom w:val="single" w:color="auto" w:sz="4" w:space="0"/>
              <w:right w:val="single" w:color="auto" w:sz="4" w:space="0"/>
            </w:tcBorders>
            <w:shd w:val="clear" w:color="000000" w:fill="00B0F0"/>
            <w:noWrap w:val="0"/>
            <w:vAlign w:val="center"/>
          </w:tcPr>
          <w:p w14:paraId="61FFBF55">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r>
      <w:tr w14:paraId="5D2D1374">
        <w:tblPrEx>
          <w:tblCellMar>
            <w:top w:w="0" w:type="dxa"/>
            <w:left w:w="108" w:type="dxa"/>
            <w:bottom w:w="0" w:type="dxa"/>
            <w:right w:w="108" w:type="dxa"/>
          </w:tblCellMar>
        </w:tblPrEx>
        <w:trPr>
          <w:trHeight w:val="370" w:hRule="atLeast"/>
          <w:jc w:val="center"/>
        </w:trPr>
        <w:tc>
          <w:tcPr>
            <w:tcW w:w="741" w:type="dxa"/>
            <w:tcBorders>
              <w:top w:val="nil"/>
              <w:left w:val="single" w:color="auto" w:sz="4" w:space="0"/>
              <w:bottom w:val="single" w:color="auto" w:sz="4" w:space="0"/>
              <w:right w:val="single" w:color="auto" w:sz="4" w:space="0"/>
            </w:tcBorders>
            <w:shd w:val="clear" w:color="auto" w:fill="auto"/>
            <w:noWrap w:val="0"/>
            <w:vAlign w:val="top"/>
          </w:tcPr>
          <w:p w14:paraId="25678510">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w:t>
            </w:r>
          </w:p>
        </w:tc>
        <w:tc>
          <w:tcPr>
            <w:tcW w:w="1114" w:type="dxa"/>
            <w:tcBorders>
              <w:top w:val="nil"/>
              <w:left w:val="nil"/>
              <w:bottom w:val="single" w:color="auto" w:sz="4" w:space="0"/>
              <w:right w:val="single" w:color="auto" w:sz="4" w:space="0"/>
            </w:tcBorders>
            <w:shd w:val="clear" w:color="auto" w:fill="auto"/>
            <w:noWrap w:val="0"/>
            <w:vAlign w:val="center"/>
          </w:tcPr>
          <w:p w14:paraId="7D702B76">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c>
          <w:tcPr>
            <w:tcW w:w="3969" w:type="dxa"/>
            <w:tcBorders>
              <w:top w:val="nil"/>
              <w:left w:val="nil"/>
              <w:bottom w:val="single" w:color="auto" w:sz="4" w:space="0"/>
              <w:right w:val="single" w:color="auto" w:sz="4" w:space="0"/>
            </w:tcBorders>
            <w:shd w:val="clear" w:color="auto" w:fill="auto"/>
            <w:noWrap w:val="0"/>
            <w:vAlign w:val="center"/>
          </w:tcPr>
          <w:p w14:paraId="08339F11">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贫血的早期诊断和治疗</w:t>
            </w:r>
          </w:p>
        </w:tc>
        <w:tc>
          <w:tcPr>
            <w:tcW w:w="568" w:type="dxa"/>
            <w:tcBorders>
              <w:top w:val="nil"/>
              <w:left w:val="nil"/>
              <w:bottom w:val="single" w:color="auto" w:sz="4" w:space="0"/>
              <w:right w:val="single" w:color="auto" w:sz="4" w:space="0"/>
            </w:tcBorders>
            <w:shd w:val="clear" w:color="auto" w:fill="auto"/>
            <w:noWrap w:val="0"/>
            <w:vAlign w:val="top"/>
          </w:tcPr>
          <w:p w14:paraId="09B93D22">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w:t>
            </w:r>
          </w:p>
        </w:tc>
        <w:tc>
          <w:tcPr>
            <w:tcW w:w="1133" w:type="dxa"/>
            <w:tcBorders>
              <w:top w:val="nil"/>
              <w:left w:val="nil"/>
              <w:bottom w:val="single" w:color="auto" w:sz="4" w:space="0"/>
              <w:right w:val="single" w:color="auto" w:sz="4" w:space="0"/>
            </w:tcBorders>
            <w:shd w:val="clear" w:color="auto" w:fill="auto"/>
            <w:noWrap w:val="0"/>
            <w:vAlign w:val="center"/>
          </w:tcPr>
          <w:p w14:paraId="21B02C88">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c>
          <w:tcPr>
            <w:tcW w:w="1418" w:type="dxa"/>
            <w:tcBorders>
              <w:top w:val="nil"/>
              <w:left w:val="nil"/>
              <w:bottom w:val="single" w:color="auto" w:sz="4" w:space="0"/>
              <w:right w:val="single" w:color="auto" w:sz="4" w:space="0"/>
            </w:tcBorders>
            <w:shd w:val="clear" w:color="000000" w:fill="00B0F0"/>
            <w:noWrap w:val="0"/>
            <w:vAlign w:val="center"/>
          </w:tcPr>
          <w:p w14:paraId="0CC48980">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r>
      <w:tr w14:paraId="04A2162D">
        <w:tblPrEx>
          <w:tblCellMar>
            <w:top w:w="0" w:type="dxa"/>
            <w:left w:w="108" w:type="dxa"/>
            <w:bottom w:w="0" w:type="dxa"/>
            <w:right w:w="108" w:type="dxa"/>
          </w:tblCellMar>
        </w:tblPrEx>
        <w:trPr>
          <w:trHeight w:val="370" w:hRule="atLeast"/>
          <w:jc w:val="center"/>
        </w:trPr>
        <w:tc>
          <w:tcPr>
            <w:tcW w:w="741" w:type="dxa"/>
            <w:tcBorders>
              <w:top w:val="nil"/>
              <w:left w:val="single" w:color="auto" w:sz="4" w:space="0"/>
              <w:bottom w:val="single" w:color="auto" w:sz="4" w:space="0"/>
              <w:right w:val="single" w:color="auto" w:sz="4" w:space="0"/>
            </w:tcBorders>
            <w:shd w:val="clear" w:color="auto" w:fill="auto"/>
            <w:noWrap w:val="0"/>
            <w:vAlign w:val="top"/>
          </w:tcPr>
          <w:p w14:paraId="04891A23">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9</w:t>
            </w:r>
          </w:p>
        </w:tc>
        <w:tc>
          <w:tcPr>
            <w:tcW w:w="1114" w:type="dxa"/>
            <w:tcBorders>
              <w:top w:val="nil"/>
              <w:left w:val="nil"/>
              <w:bottom w:val="single" w:color="auto" w:sz="4" w:space="0"/>
              <w:right w:val="single" w:color="auto" w:sz="4" w:space="0"/>
            </w:tcBorders>
            <w:shd w:val="clear" w:color="auto" w:fill="auto"/>
            <w:noWrap w:val="0"/>
            <w:vAlign w:val="center"/>
          </w:tcPr>
          <w:p w14:paraId="04043595">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c>
          <w:tcPr>
            <w:tcW w:w="3969" w:type="dxa"/>
            <w:tcBorders>
              <w:top w:val="nil"/>
              <w:left w:val="nil"/>
              <w:bottom w:val="single" w:color="auto" w:sz="4" w:space="0"/>
              <w:right w:val="single" w:color="auto" w:sz="4" w:space="0"/>
            </w:tcBorders>
            <w:shd w:val="clear" w:color="auto" w:fill="auto"/>
            <w:noWrap w:val="0"/>
            <w:vAlign w:val="center"/>
          </w:tcPr>
          <w:p w14:paraId="32C9424F">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泌尿系统感染的处理</w:t>
            </w:r>
          </w:p>
        </w:tc>
        <w:tc>
          <w:tcPr>
            <w:tcW w:w="568" w:type="dxa"/>
            <w:tcBorders>
              <w:top w:val="nil"/>
              <w:left w:val="nil"/>
              <w:bottom w:val="single" w:color="auto" w:sz="4" w:space="0"/>
              <w:right w:val="single" w:color="auto" w:sz="4" w:space="0"/>
            </w:tcBorders>
            <w:shd w:val="clear" w:color="auto" w:fill="auto"/>
            <w:noWrap w:val="0"/>
            <w:vAlign w:val="top"/>
          </w:tcPr>
          <w:p w14:paraId="020CD480">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w:t>
            </w:r>
          </w:p>
        </w:tc>
        <w:tc>
          <w:tcPr>
            <w:tcW w:w="1133" w:type="dxa"/>
            <w:tcBorders>
              <w:top w:val="nil"/>
              <w:left w:val="nil"/>
              <w:bottom w:val="single" w:color="auto" w:sz="4" w:space="0"/>
              <w:right w:val="single" w:color="auto" w:sz="4" w:space="0"/>
            </w:tcBorders>
            <w:shd w:val="clear" w:color="000000" w:fill="7F7F7F"/>
            <w:noWrap w:val="0"/>
            <w:vAlign w:val="center"/>
          </w:tcPr>
          <w:p w14:paraId="0760A33B">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c>
          <w:tcPr>
            <w:tcW w:w="1418" w:type="dxa"/>
            <w:tcBorders>
              <w:top w:val="nil"/>
              <w:left w:val="nil"/>
              <w:bottom w:val="single" w:color="auto" w:sz="4" w:space="0"/>
              <w:right w:val="single" w:color="auto" w:sz="4" w:space="0"/>
            </w:tcBorders>
            <w:noWrap w:val="0"/>
            <w:vAlign w:val="center"/>
          </w:tcPr>
          <w:p w14:paraId="7EE71DF7">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r>
      <w:tr w14:paraId="3A2B6562">
        <w:tblPrEx>
          <w:tblCellMar>
            <w:top w:w="0" w:type="dxa"/>
            <w:left w:w="108" w:type="dxa"/>
            <w:bottom w:w="0" w:type="dxa"/>
            <w:right w:w="108" w:type="dxa"/>
          </w:tblCellMar>
        </w:tblPrEx>
        <w:trPr>
          <w:trHeight w:val="370" w:hRule="atLeast"/>
          <w:jc w:val="center"/>
        </w:trPr>
        <w:tc>
          <w:tcPr>
            <w:tcW w:w="741" w:type="dxa"/>
            <w:tcBorders>
              <w:top w:val="nil"/>
              <w:left w:val="single" w:color="auto" w:sz="4" w:space="0"/>
              <w:bottom w:val="single" w:color="auto" w:sz="4" w:space="0"/>
              <w:right w:val="single" w:color="auto" w:sz="4" w:space="0"/>
            </w:tcBorders>
            <w:shd w:val="clear" w:color="auto" w:fill="auto"/>
            <w:noWrap w:val="0"/>
            <w:vAlign w:val="top"/>
          </w:tcPr>
          <w:p w14:paraId="3D58F82F">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w:t>
            </w:r>
          </w:p>
        </w:tc>
        <w:tc>
          <w:tcPr>
            <w:tcW w:w="1114" w:type="dxa"/>
            <w:tcBorders>
              <w:top w:val="nil"/>
              <w:left w:val="nil"/>
              <w:bottom w:val="single" w:color="auto" w:sz="4" w:space="0"/>
              <w:right w:val="single" w:color="auto" w:sz="4" w:space="0"/>
            </w:tcBorders>
            <w:shd w:val="clear" w:color="auto" w:fill="auto"/>
            <w:noWrap w:val="0"/>
            <w:vAlign w:val="center"/>
          </w:tcPr>
          <w:p w14:paraId="67440DFF">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c>
          <w:tcPr>
            <w:tcW w:w="3969" w:type="dxa"/>
            <w:tcBorders>
              <w:top w:val="nil"/>
              <w:left w:val="nil"/>
              <w:bottom w:val="single" w:color="auto" w:sz="4" w:space="0"/>
              <w:right w:val="single" w:color="auto" w:sz="4" w:space="0"/>
            </w:tcBorders>
            <w:shd w:val="clear" w:color="auto" w:fill="auto"/>
            <w:noWrap w:val="0"/>
            <w:vAlign w:val="center"/>
          </w:tcPr>
          <w:p w14:paraId="18D72DB0">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慢性肾功能不全的管理</w:t>
            </w:r>
          </w:p>
        </w:tc>
        <w:tc>
          <w:tcPr>
            <w:tcW w:w="568" w:type="dxa"/>
            <w:tcBorders>
              <w:top w:val="nil"/>
              <w:left w:val="nil"/>
              <w:bottom w:val="single" w:color="auto" w:sz="4" w:space="0"/>
              <w:right w:val="single" w:color="auto" w:sz="4" w:space="0"/>
            </w:tcBorders>
            <w:shd w:val="clear" w:color="auto" w:fill="auto"/>
            <w:noWrap w:val="0"/>
            <w:vAlign w:val="top"/>
          </w:tcPr>
          <w:p w14:paraId="62504250">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w:t>
            </w:r>
          </w:p>
        </w:tc>
        <w:tc>
          <w:tcPr>
            <w:tcW w:w="1133" w:type="dxa"/>
            <w:tcBorders>
              <w:top w:val="nil"/>
              <w:left w:val="nil"/>
              <w:bottom w:val="single" w:color="auto" w:sz="4" w:space="0"/>
              <w:right w:val="single" w:color="auto" w:sz="4" w:space="0"/>
            </w:tcBorders>
            <w:shd w:val="clear" w:color="auto" w:fill="auto"/>
            <w:noWrap w:val="0"/>
            <w:vAlign w:val="center"/>
          </w:tcPr>
          <w:p w14:paraId="7CA3848B">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c>
          <w:tcPr>
            <w:tcW w:w="1418" w:type="dxa"/>
            <w:tcBorders>
              <w:top w:val="nil"/>
              <w:left w:val="nil"/>
              <w:bottom w:val="single" w:color="auto" w:sz="4" w:space="0"/>
              <w:right w:val="single" w:color="auto" w:sz="4" w:space="0"/>
            </w:tcBorders>
            <w:shd w:val="clear" w:color="000000" w:fill="00B0F0"/>
            <w:noWrap w:val="0"/>
            <w:vAlign w:val="center"/>
          </w:tcPr>
          <w:p w14:paraId="3326F17C">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r>
      <w:tr w14:paraId="7B404278">
        <w:tblPrEx>
          <w:tblCellMar>
            <w:top w:w="0" w:type="dxa"/>
            <w:left w:w="108" w:type="dxa"/>
            <w:bottom w:w="0" w:type="dxa"/>
            <w:right w:w="108" w:type="dxa"/>
          </w:tblCellMar>
        </w:tblPrEx>
        <w:trPr>
          <w:trHeight w:val="370" w:hRule="atLeast"/>
          <w:jc w:val="center"/>
        </w:trPr>
        <w:tc>
          <w:tcPr>
            <w:tcW w:w="741"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AECFD80">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11</w:t>
            </w:r>
          </w:p>
        </w:tc>
        <w:tc>
          <w:tcPr>
            <w:tcW w:w="1114" w:type="dxa"/>
            <w:tcBorders>
              <w:top w:val="single" w:color="auto" w:sz="4" w:space="0"/>
              <w:left w:val="nil"/>
              <w:bottom w:val="single" w:color="auto" w:sz="4" w:space="0"/>
              <w:right w:val="single" w:color="auto" w:sz="4" w:space="0"/>
            </w:tcBorders>
            <w:shd w:val="clear" w:color="auto" w:fill="auto"/>
            <w:noWrap w:val="0"/>
            <w:vAlign w:val="center"/>
          </w:tcPr>
          <w:p w14:paraId="781E345A">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c>
          <w:tcPr>
            <w:tcW w:w="3969" w:type="dxa"/>
            <w:tcBorders>
              <w:top w:val="single" w:color="auto" w:sz="4" w:space="0"/>
              <w:left w:val="nil"/>
              <w:bottom w:val="single" w:color="auto" w:sz="4" w:space="0"/>
              <w:right w:val="single" w:color="auto" w:sz="4" w:space="0"/>
            </w:tcBorders>
            <w:shd w:val="clear" w:color="auto" w:fill="auto"/>
            <w:noWrap w:val="0"/>
            <w:vAlign w:val="center"/>
          </w:tcPr>
          <w:p w14:paraId="39906746">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类风湿性关节炎</w:t>
            </w:r>
          </w:p>
        </w:tc>
        <w:tc>
          <w:tcPr>
            <w:tcW w:w="568" w:type="dxa"/>
            <w:tcBorders>
              <w:top w:val="single" w:color="auto" w:sz="4" w:space="0"/>
              <w:left w:val="nil"/>
              <w:bottom w:val="single" w:color="auto" w:sz="4" w:space="0"/>
              <w:right w:val="single" w:color="auto" w:sz="4" w:space="0"/>
            </w:tcBorders>
            <w:shd w:val="clear" w:color="auto" w:fill="auto"/>
            <w:noWrap w:val="0"/>
            <w:vAlign w:val="top"/>
          </w:tcPr>
          <w:p w14:paraId="2CE2CD4D">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w:t>
            </w:r>
          </w:p>
        </w:tc>
        <w:tc>
          <w:tcPr>
            <w:tcW w:w="1133" w:type="dxa"/>
            <w:tcBorders>
              <w:top w:val="single" w:color="auto" w:sz="4" w:space="0"/>
              <w:left w:val="nil"/>
              <w:bottom w:val="single" w:color="auto" w:sz="4" w:space="0"/>
              <w:right w:val="single" w:color="auto" w:sz="4" w:space="0"/>
            </w:tcBorders>
            <w:shd w:val="clear" w:color="auto" w:fill="auto"/>
            <w:noWrap w:val="0"/>
            <w:vAlign w:val="center"/>
          </w:tcPr>
          <w:p w14:paraId="3495EBAD">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c>
          <w:tcPr>
            <w:tcW w:w="1418" w:type="dxa"/>
            <w:tcBorders>
              <w:top w:val="single" w:color="auto" w:sz="4" w:space="0"/>
              <w:left w:val="nil"/>
              <w:bottom w:val="single" w:color="auto" w:sz="4" w:space="0"/>
              <w:right w:val="single" w:color="auto" w:sz="4" w:space="0"/>
            </w:tcBorders>
            <w:shd w:val="clear" w:color="000000" w:fill="00B0F0"/>
            <w:noWrap w:val="0"/>
            <w:vAlign w:val="center"/>
          </w:tcPr>
          <w:p w14:paraId="11DC1438">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r>
      <w:tr w14:paraId="1F965B07">
        <w:tblPrEx>
          <w:tblCellMar>
            <w:top w:w="0" w:type="dxa"/>
            <w:left w:w="108" w:type="dxa"/>
            <w:bottom w:w="0" w:type="dxa"/>
            <w:right w:w="108" w:type="dxa"/>
          </w:tblCellMar>
        </w:tblPrEx>
        <w:trPr>
          <w:trHeight w:val="370" w:hRule="atLeast"/>
          <w:jc w:val="center"/>
        </w:trPr>
        <w:tc>
          <w:tcPr>
            <w:tcW w:w="741" w:type="dxa"/>
            <w:tcBorders>
              <w:top w:val="nil"/>
              <w:left w:val="single" w:color="auto" w:sz="4" w:space="0"/>
              <w:bottom w:val="single" w:color="auto" w:sz="4" w:space="0"/>
              <w:right w:val="single" w:color="auto" w:sz="4" w:space="0"/>
            </w:tcBorders>
            <w:shd w:val="clear" w:color="auto" w:fill="auto"/>
            <w:noWrap w:val="0"/>
            <w:vAlign w:val="top"/>
          </w:tcPr>
          <w:p w14:paraId="4D3F2DB3">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12</w:t>
            </w:r>
          </w:p>
        </w:tc>
        <w:tc>
          <w:tcPr>
            <w:tcW w:w="1114" w:type="dxa"/>
            <w:tcBorders>
              <w:top w:val="nil"/>
              <w:left w:val="nil"/>
              <w:bottom w:val="single" w:color="auto" w:sz="4" w:space="0"/>
              <w:right w:val="single" w:color="auto" w:sz="4" w:space="0"/>
            </w:tcBorders>
            <w:shd w:val="clear" w:color="auto" w:fill="auto"/>
            <w:noWrap w:val="0"/>
            <w:vAlign w:val="center"/>
          </w:tcPr>
          <w:p w14:paraId="63A57A8F">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c>
          <w:tcPr>
            <w:tcW w:w="3969" w:type="dxa"/>
            <w:tcBorders>
              <w:top w:val="nil"/>
              <w:left w:val="nil"/>
              <w:bottom w:val="single" w:color="auto" w:sz="4" w:space="0"/>
              <w:right w:val="single" w:color="auto" w:sz="4" w:space="0"/>
            </w:tcBorders>
            <w:shd w:val="clear" w:color="auto" w:fill="auto"/>
            <w:noWrap w:val="0"/>
            <w:vAlign w:val="center"/>
          </w:tcPr>
          <w:p w14:paraId="0F3717F4">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常见肿瘤的临床表现与早期诊断方法</w:t>
            </w:r>
          </w:p>
        </w:tc>
        <w:tc>
          <w:tcPr>
            <w:tcW w:w="568" w:type="dxa"/>
            <w:tcBorders>
              <w:top w:val="nil"/>
              <w:left w:val="nil"/>
              <w:bottom w:val="single" w:color="auto" w:sz="4" w:space="0"/>
              <w:right w:val="single" w:color="auto" w:sz="4" w:space="0"/>
            </w:tcBorders>
            <w:shd w:val="clear" w:color="auto" w:fill="auto"/>
            <w:noWrap w:val="0"/>
            <w:vAlign w:val="top"/>
          </w:tcPr>
          <w:p w14:paraId="631B293D">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w:t>
            </w:r>
          </w:p>
        </w:tc>
        <w:tc>
          <w:tcPr>
            <w:tcW w:w="1133" w:type="dxa"/>
            <w:tcBorders>
              <w:top w:val="nil"/>
              <w:left w:val="nil"/>
              <w:bottom w:val="single" w:color="auto" w:sz="4" w:space="0"/>
              <w:right w:val="single" w:color="auto" w:sz="4" w:space="0"/>
            </w:tcBorders>
            <w:shd w:val="clear" w:color="auto" w:fill="auto"/>
            <w:noWrap w:val="0"/>
            <w:vAlign w:val="center"/>
          </w:tcPr>
          <w:p w14:paraId="6D3C7DA8">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c>
          <w:tcPr>
            <w:tcW w:w="1418" w:type="dxa"/>
            <w:tcBorders>
              <w:top w:val="nil"/>
              <w:left w:val="nil"/>
              <w:bottom w:val="single" w:color="auto" w:sz="4" w:space="0"/>
              <w:right w:val="single" w:color="auto" w:sz="4" w:space="0"/>
            </w:tcBorders>
            <w:shd w:val="clear" w:color="000000" w:fill="00B0F0"/>
            <w:noWrap w:val="0"/>
            <w:vAlign w:val="center"/>
          </w:tcPr>
          <w:p w14:paraId="72B8B911">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r>
      <w:tr w14:paraId="71B6191C">
        <w:tblPrEx>
          <w:tblCellMar>
            <w:top w:w="0" w:type="dxa"/>
            <w:left w:w="108" w:type="dxa"/>
            <w:bottom w:w="0" w:type="dxa"/>
            <w:right w:w="108" w:type="dxa"/>
          </w:tblCellMar>
        </w:tblPrEx>
        <w:trPr>
          <w:trHeight w:val="510" w:hRule="atLeast"/>
          <w:jc w:val="center"/>
        </w:trPr>
        <w:tc>
          <w:tcPr>
            <w:tcW w:w="741" w:type="dxa"/>
            <w:tcBorders>
              <w:top w:val="nil"/>
              <w:left w:val="single" w:color="auto" w:sz="4" w:space="0"/>
              <w:bottom w:val="single" w:color="auto" w:sz="4" w:space="0"/>
              <w:right w:val="single" w:color="auto" w:sz="4" w:space="0"/>
            </w:tcBorders>
            <w:shd w:val="clear" w:color="auto" w:fill="auto"/>
            <w:noWrap w:val="0"/>
            <w:vAlign w:val="top"/>
          </w:tcPr>
          <w:p w14:paraId="68213AB3">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w:t>
            </w:r>
          </w:p>
        </w:tc>
        <w:tc>
          <w:tcPr>
            <w:tcW w:w="1114" w:type="dxa"/>
            <w:tcBorders>
              <w:top w:val="nil"/>
              <w:left w:val="nil"/>
              <w:bottom w:val="single" w:color="auto" w:sz="4" w:space="0"/>
              <w:right w:val="single" w:color="auto" w:sz="4" w:space="0"/>
            </w:tcBorders>
            <w:shd w:val="clear" w:color="auto" w:fill="auto"/>
            <w:noWrap w:val="0"/>
            <w:vAlign w:val="center"/>
          </w:tcPr>
          <w:p w14:paraId="48C5F254">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神经内科</w:t>
            </w:r>
          </w:p>
        </w:tc>
        <w:tc>
          <w:tcPr>
            <w:tcW w:w="3969" w:type="dxa"/>
            <w:tcBorders>
              <w:top w:val="nil"/>
              <w:left w:val="nil"/>
              <w:bottom w:val="single" w:color="auto" w:sz="4" w:space="0"/>
              <w:right w:val="single" w:color="auto" w:sz="4" w:space="0"/>
            </w:tcBorders>
            <w:shd w:val="clear" w:color="auto" w:fill="auto"/>
            <w:noWrap w:val="0"/>
            <w:vAlign w:val="center"/>
          </w:tcPr>
          <w:p w14:paraId="32D68233">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脑血管病的早期识别及其社区管理</w:t>
            </w:r>
          </w:p>
        </w:tc>
        <w:tc>
          <w:tcPr>
            <w:tcW w:w="568" w:type="dxa"/>
            <w:tcBorders>
              <w:top w:val="nil"/>
              <w:left w:val="nil"/>
              <w:bottom w:val="single" w:color="auto" w:sz="4" w:space="0"/>
              <w:right w:val="single" w:color="auto" w:sz="4" w:space="0"/>
            </w:tcBorders>
            <w:shd w:val="clear" w:color="auto" w:fill="auto"/>
            <w:noWrap w:val="0"/>
            <w:vAlign w:val="top"/>
          </w:tcPr>
          <w:p w14:paraId="2FF00594">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w:t>
            </w:r>
          </w:p>
        </w:tc>
        <w:tc>
          <w:tcPr>
            <w:tcW w:w="1133" w:type="dxa"/>
            <w:tcBorders>
              <w:top w:val="nil"/>
              <w:left w:val="nil"/>
              <w:bottom w:val="single" w:color="auto" w:sz="4" w:space="0"/>
              <w:right w:val="single" w:color="auto" w:sz="4" w:space="0"/>
            </w:tcBorders>
            <w:shd w:val="clear" w:color="000000" w:fill="7F7F7F"/>
            <w:noWrap w:val="0"/>
            <w:vAlign w:val="center"/>
          </w:tcPr>
          <w:p w14:paraId="1F346CC2">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c>
          <w:tcPr>
            <w:tcW w:w="1418" w:type="dxa"/>
            <w:tcBorders>
              <w:top w:val="nil"/>
              <w:left w:val="nil"/>
              <w:bottom w:val="single" w:color="auto" w:sz="4" w:space="0"/>
              <w:right w:val="single" w:color="auto" w:sz="4" w:space="0"/>
            </w:tcBorders>
            <w:noWrap w:val="0"/>
            <w:vAlign w:val="center"/>
          </w:tcPr>
          <w:p w14:paraId="03189101">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r>
      <w:tr w14:paraId="16B6FACC">
        <w:tblPrEx>
          <w:tblCellMar>
            <w:top w:w="0" w:type="dxa"/>
            <w:left w:w="108" w:type="dxa"/>
            <w:bottom w:w="0" w:type="dxa"/>
            <w:right w:w="108" w:type="dxa"/>
          </w:tblCellMar>
        </w:tblPrEx>
        <w:trPr>
          <w:trHeight w:val="370" w:hRule="atLeast"/>
          <w:jc w:val="center"/>
        </w:trPr>
        <w:tc>
          <w:tcPr>
            <w:tcW w:w="741"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20DEBDE">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14</w:t>
            </w:r>
          </w:p>
        </w:tc>
        <w:tc>
          <w:tcPr>
            <w:tcW w:w="1114" w:type="dxa"/>
            <w:tcBorders>
              <w:top w:val="single" w:color="auto" w:sz="4" w:space="0"/>
              <w:left w:val="nil"/>
              <w:bottom w:val="single" w:color="auto" w:sz="4" w:space="0"/>
              <w:right w:val="single" w:color="auto" w:sz="4" w:space="0"/>
            </w:tcBorders>
            <w:shd w:val="clear" w:color="auto" w:fill="auto"/>
            <w:noWrap w:val="0"/>
            <w:vAlign w:val="center"/>
          </w:tcPr>
          <w:p w14:paraId="7E133E84">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c>
          <w:tcPr>
            <w:tcW w:w="3969" w:type="dxa"/>
            <w:tcBorders>
              <w:top w:val="single" w:color="auto" w:sz="4" w:space="0"/>
              <w:left w:val="nil"/>
              <w:bottom w:val="single" w:color="auto" w:sz="4" w:space="0"/>
              <w:right w:val="single" w:color="auto" w:sz="4" w:space="0"/>
            </w:tcBorders>
            <w:shd w:val="clear" w:color="auto" w:fill="auto"/>
            <w:noWrap w:val="0"/>
            <w:vAlign w:val="center"/>
          </w:tcPr>
          <w:p w14:paraId="28DDB6F8">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痴呆的早期识别</w:t>
            </w:r>
          </w:p>
        </w:tc>
        <w:tc>
          <w:tcPr>
            <w:tcW w:w="568" w:type="dxa"/>
            <w:tcBorders>
              <w:top w:val="single" w:color="auto" w:sz="4" w:space="0"/>
              <w:left w:val="nil"/>
              <w:bottom w:val="single" w:color="auto" w:sz="4" w:space="0"/>
              <w:right w:val="single" w:color="auto" w:sz="4" w:space="0"/>
            </w:tcBorders>
            <w:shd w:val="clear" w:color="auto" w:fill="auto"/>
            <w:noWrap w:val="0"/>
            <w:vAlign w:val="top"/>
          </w:tcPr>
          <w:p w14:paraId="0E96977F">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w:t>
            </w:r>
          </w:p>
        </w:tc>
        <w:tc>
          <w:tcPr>
            <w:tcW w:w="1133" w:type="dxa"/>
            <w:tcBorders>
              <w:top w:val="single" w:color="auto" w:sz="4" w:space="0"/>
              <w:left w:val="nil"/>
              <w:bottom w:val="single" w:color="auto" w:sz="4" w:space="0"/>
              <w:right w:val="single" w:color="auto" w:sz="4" w:space="0"/>
            </w:tcBorders>
            <w:shd w:val="clear" w:color="auto" w:fill="auto"/>
            <w:noWrap w:val="0"/>
            <w:vAlign w:val="center"/>
          </w:tcPr>
          <w:p w14:paraId="7530569F">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c>
          <w:tcPr>
            <w:tcW w:w="1418" w:type="dxa"/>
            <w:tcBorders>
              <w:top w:val="single" w:color="auto" w:sz="4" w:space="0"/>
              <w:left w:val="nil"/>
              <w:bottom w:val="single" w:color="auto" w:sz="4" w:space="0"/>
              <w:right w:val="single" w:color="auto" w:sz="4" w:space="0"/>
            </w:tcBorders>
            <w:shd w:val="clear" w:color="000000" w:fill="00B0F0"/>
            <w:noWrap w:val="0"/>
            <w:vAlign w:val="center"/>
          </w:tcPr>
          <w:p w14:paraId="2F19980D">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r>
      <w:tr w14:paraId="25BB7170">
        <w:tblPrEx>
          <w:tblCellMar>
            <w:top w:w="0" w:type="dxa"/>
            <w:left w:w="108" w:type="dxa"/>
            <w:bottom w:w="0" w:type="dxa"/>
            <w:right w:w="108" w:type="dxa"/>
          </w:tblCellMar>
        </w:tblPrEx>
        <w:trPr>
          <w:trHeight w:val="370" w:hRule="atLeast"/>
          <w:jc w:val="center"/>
        </w:trPr>
        <w:tc>
          <w:tcPr>
            <w:tcW w:w="741" w:type="dxa"/>
            <w:tcBorders>
              <w:top w:val="nil"/>
              <w:left w:val="single" w:color="auto" w:sz="4" w:space="0"/>
              <w:bottom w:val="single" w:color="auto" w:sz="4" w:space="0"/>
              <w:right w:val="single" w:color="auto" w:sz="4" w:space="0"/>
            </w:tcBorders>
            <w:shd w:val="clear" w:color="auto" w:fill="auto"/>
            <w:noWrap w:val="0"/>
            <w:vAlign w:val="top"/>
          </w:tcPr>
          <w:p w14:paraId="7848257A">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15</w:t>
            </w:r>
          </w:p>
        </w:tc>
        <w:tc>
          <w:tcPr>
            <w:tcW w:w="1114" w:type="dxa"/>
            <w:tcBorders>
              <w:top w:val="nil"/>
              <w:left w:val="nil"/>
              <w:bottom w:val="single" w:color="auto" w:sz="4" w:space="0"/>
              <w:right w:val="single" w:color="auto" w:sz="4" w:space="0"/>
            </w:tcBorders>
            <w:shd w:val="clear" w:color="auto" w:fill="auto"/>
            <w:noWrap w:val="0"/>
            <w:vAlign w:val="center"/>
          </w:tcPr>
          <w:p w14:paraId="528E5873">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急诊急救</w:t>
            </w:r>
          </w:p>
        </w:tc>
        <w:tc>
          <w:tcPr>
            <w:tcW w:w="3969" w:type="dxa"/>
            <w:tcBorders>
              <w:top w:val="nil"/>
              <w:left w:val="nil"/>
              <w:bottom w:val="single" w:color="auto" w:sz="4" w:space="0"/>
              <w:right w:val="single" w:color="auto" w:sz="4" w:space="0"/>
            </w:tcBorders>
            <w:shd w:val="clear" w:color="auto" w:fill="auto"/>
            <w:noWrap w:val="0"/>
            <w:vAlign w:val="center"/>
          </w:tcPr>
          <w:p w14:paraId="7B5A6FF4">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心肺复苏与院前急救技术</w:t>
            </w:r>
          </w:p>
        </w:tc>
        <w:tc>
          <w:tcPr>
            <w:tcW w:w="568" w:type="dxa"/>
            <w:tcBorders>
              <w:top w:val="nil"/>
              <w:left w:val="nil"/>
              <w:bottom w:val="single" w:color="auto" w:sz="4" w:space="0"/>
              <w:right w:val="single" w:color="auto" w:sz="4" w:space="0"/>
            </w:tcBorders>
            <w:shd w:val="clear" w:color="auto" w:fill="auto"/>
            <w:noWrap w:val="0"/>
            <w:vAlign w:val="top"/>
          </w:tcPr>
          <w:p w14:paraId="174F4F85">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w:t>
            </w:r>
          </w:p>
        </w:tc>
        <w:tc>
          <w:tcPr>
            <w:tcW w:w="1133" w:type="dxa"/>
            <w:tcBorders>
              <w:top w:val="nil"/>
              <w:left w:val="nil"/>
              <w:bottom w:val="single" w:color="auto" w:sz="4" w:space="0"/>
              <w:right w:val="single" w:color="auto" w:sz="4" w:space="0"/>
            </w:tcBorders>
            <w:shd w:val="clear" w:color="auto" w:fill="auto"/>
            <w:noWrap w:val="0"/>
            <w:vAlign w:val="center"/>
          </w:tcPr>
          <w:p w14:paraId="7B32094B">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c>
          <w:tcPr>
            <w:tcW w:w="1418" w:type="dxa"/>
            <w:tcBorders>
              <w:top w:val="nil"/>
              <w:left w:val="nil"/>
              <w:bottom w:val="single" w:color="auto" w:sz="4" w:space="0"/>
              <w:right w:val="single" w:color="auto" w:sz="4" w:space="0"/>
            </w:tcBorders>
            <w:shd w:val="clear" w:color="000000" w:fill="00B0F0"/>
            <w:noWrap w:val="0"/>
            <w:vAlign w:val="center"/>
          </w:tcPr>
          <w:p w14:paraId="03190916">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r>
      <w:tr w14:paraId="79C6DDD0">
        <w:tblPrEx>
          <w:tblCellMar>
            <w:top w:w="0" w:type="dxa"/>
            <w:left w:w="108" w:type="dxa"/>
            <w:bottom w:w="0" w:type="dxa"/>
            <w:right w:w="108" w:type="dxa"/>
          </w:tblCellMar>
        </w:tblPrEx>
        <w:trPr>
          <w:trHeight w:val="370" w:hRule="atLeast"/>
          <w:jc w:val="center"/>
        </w:trPr>
        <w:tc>
          <w:tcPr>
            <w:tcW w:w="741" w:type="dxa"/>
            <w:tcBorders>
              <w:top w:val="nil"/>
              <w:left w:val="single" w:color="auto" w:sz="4" w:space="0"/>
              <w:bottom w:val="single" w:color="auto" w:sz="4" w:space="0"/>
              <w:right w:val="single" w:color="auto" w:sz="4" w:space="0"/>
            </w:tcBorders>
            <w:shd w:val="clear" w:color="auto" w:fill="auto"/>
            <w:noWrap w:val="0"/>
            <w:vAlign w:val="top"/>
          </w:tcPr>
          <w:p w14:paraId="0910342D">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16</w:t>
            </w:r>
          </w:p>
        </w:tc>
        <w:tc>
          <w:tcPr>
            <w:tcW w:w="1114" w:type="dxa"/>
            <w:tcBorders>
              <w:top w:val="nil"/>
              <w:left w:val="nil"/>
              <w:bottom w:val="single" w:color="auto" w:sz="4" w:space="0"/>
              <w:right w:val="single" w:color="auto" w:sz="4" w:space="0"/>
            </w:tcBorders>
            <w:shd w:val="clear" w:color="auto" w:fill="auto"/>
            <w:noWrap w:val="0"/>
            <w:vAlign w:val="center"/>
          </w:tcPr>
          <w:p w14:paraId="66C02D99">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c>
          <w:tcPr>
            <w:tcW w:w="3969" w:type="dxa"/>
            <w:tcBorders>
              <w:top w:val="nil"/>
              <w:left w:val="nil"/>
              <w:bottom w:val="single" w:color="auto" w:sz="4" w:space="0"/>
              <w:right w:val="single" w:color="auto" w:sz="4" w:space="0"/>
            </w:tcBorders>
            <w:shd w:val="clear" w:color="auto" w:fill="auto"/>
            <w:noWrap w:val="0"/>
            <w:vAlign w:val="center"/>
          </w:tcPr>
          <w:p w14:paraId="336F5689">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急腹症的鉴别诊断（内外科）</w:t>
            </w:r>
          </w:p>
        </w:tc>
        <w:tc>
          <w:tcPr>
            <w:tcW w:w="568" w:type="dxa"/>
            <w:tcBorders>
              <w:top w:val="nil"/>
              <w:left w:val="nil"/>
              <w:bottom w:val="single" w:color="auto" w:sz="4" w:space="0"/>
              <w:right w:val="single" w:color="auto" w:sz="4" w:space="0"/>
            </w:tcBorders>
            <w:shd w:val="clear" w:color="auto" w:fill="auto"/>
            <w:noWrap w:val="0"/>
            <w:vAlign w:val="top"/>
          </w:tcPr>
          <w:p w14:paraId="67D0C7B3">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w:t>
            </w:r>
          </w:p>
        </w:tc>
        <w:tc>
          <w:tcPr>
            <w:tcW w:w="1133" w:type="dxa"/>
            <w:tcBorders>
              <w:top w:val="nil"/>
              <w:left w:val="nil"/>
              <w:bottom w:val="single" w:color="auto" w:sz="4" w:space="0"/>
              <w:right w:val="single" w:color="auto" w:sz="4" w:space="0"/>
            </w:tcBorders>
            <w:shd w:val="clear" w:color="auto" w:fill="auto"/>
            <w:noWrap w:val="0"/>
            <w:vAlign w:val="center"/>
          </w:tcPr>
          <w:p w14:paraId="4A4BB7CD">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c>
          <w:tcPr>
            <w:tcW w:w="1418" w:type="dxa"/>
            <w:tcBorders>
              <w:top w:val="nil"/>
              <w:left w:val="nil"/>
              <w:bottom w:val="single" w:color="auto" w:sz="4" w:space="0"/>
              <w:right w:val="single" w:color="auto" w:sz="4" w:space="0"/>
            </w:tcBorders>
            <w:shd w:val="clear" w:color="000000" w:fill="00B0F0"/>
            <w:noWrap w:val="0"/>
            <w:vAlign w:val="center"/>
          </w:tcPr>
          <w:p w14:paraId="66B91FF6">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r>
      <w:tr w14:paraId="313FD9DE">
        <w:tblPrEx>
          <w:tblCellMar>
            <w:top w:w="0" w:type="dxa"/>
            <w:left w:w="108" w:type="dxa"/>
            <w:bottom w:w="0" w:type="dxa"/>
            <w:right w:w="108" w:type="dxa"/>
          </w:tblCellMar>
        </w:tblPrEx>
        <w:trPr>
          <w:trHeight w:val="370" w:hRule="atLeast"/>
          <w:jc w:val="center"/>
        </w:trPr>
        <w:tc>
          <w:tcPr>
            <w:tcW w:w="741" w:type="dxa"/>
            <w:tcBorders>
              <w:top w:val="nil"/>
              <w:left w:val="single" w:color="auto" w:sz="4" w:space="0"/>
              <w:bottom w:val="single" w:color="auto" w:sz="4" w:space="0"/>
              <w:right w:val="single" w:color="auto" w:sz="4" w:space="0"/>
            </w:tcBorders>
            <w:shd w:val="clear" w:color="auto" w:fill="auto"/>
            <w:noWrap w:val="0"/>
            <w:vAlign w:val="top"/>
          </w:tcPr>
          <w:p w14:paraId="222F3F2C">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17</w:t>
            </w:r>
          </w:p>
        </w:tc>
        <w:tc>
          <w:tcPr>
            <w:tcW w:w="1114" w:type="dxa"/>
            <w:tcBorders>
              <w:top w:val="nil"/>
              <w:left w:val="nil"/>
              <w:bottom w:val="single" w:color="auto" w:sz="4" w:space="0"/>
              <w:right w:val="single" w:color="auto" w:sz="4" w:space="0"/>
            </w:tcBorders>
            <w:shd w:val="clear" w:color="auto" w:fill="auto"/>
            <w:noWrap w:val="0"/>
            <w:vAlign w:val="center"/>
          </w:tcPr>
          <w:p w14:paraId="303BCD87">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妇产科</w:t>
            </w:r>
          </w:p>
        </w:tc>
        <w:tc>
          <w:tcPr>
            <w:tcW w:w="3969" w:type="dxa"/>
            <w:tcBorders>
              <w:top w:val="nil"/>
              <w:left w:val="nil"/>
              <w:bottom w:val="single" w:color="auto" w:sz="4" w:space="0"/>
              <w:right w:val="single" w:color="auto" w:sz="4" w:space="0"/>
            </w:tcBorders>
            <w:shd w:val="clear" w:color="auto" w:fill="auto"/>
            <w:noWrap w:val="0"/>
            <w:vAlign w:val="center"/>
          </w:tcPr>
          <w:p w14:paraId="29083617">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更年期保健</w:t>
            </w:r>
          </w:p>
        </w:tc>
        <w:tc>
          <w:tcPr>
            <w:tcW w:w="568" w:type="dxa"/>
            <w:tcBorders>
              <w:top w:val="nil"/>
              <w:left w:val="nil"/>
              <w:bottom w:val="single" w:color="auto" w:sz="4" w:space="0"/>
              <w:right w:val="single" w:color="auto" w:sz="4" w:space="0"/>
            </w:tcBorders>
            <w:shd w:val="clear" w:color="auto" w:fill="auto"/>
            <w:noWrap w:val="0"/>
            <w:vAlign w:val="top"/>
          </w:tcPr>
          <w:p w14:paraId="7D9A3148">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w:t>
            </w:r>
          </w:p>
        </w:tc>
        <w:tc>
          <w:tcPr>
            <w:tcW w:w="1133" w:type="dxa"/>
            <w:tcBorders>
              <w:top w:val="nil"/>
              <w:left w:val="nil"/>
              <w:bottom w:val="single" w:color="auto" w:sz="4" w:space="0"/>
              <w:right w:val="single" w:color="auto" w:sz="4" w:space="0"/>
            </w:tcBorders>
            <w:shd w:val="clear" w:color="auto" w:fill="auto"/>
            <w:noWrap w:val="0"/>
            <w:vAlign w:val="center"/>
          </w:tcPr>
          <w:p w14:paraId="461B4D46">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c>
          <w:tcPr>
            <w:tcW w:w="1418" w:type="dxa"/>
            <w:tcBorders>
              <w:top w:val="nil"/>
              <w:left w:val="nil"/>
              <w:bottom w:val="single" w:color="auto" w:sz="4" w:space="0"/>
              <w:right w:val="single" w:color="auto" w:sz="4" w:space="0"/>
            </w:tcBorders>
            <w:shd w:val="clear" w:color="000000" w:fill="00B0F0"/>
            <w:noWrap w:val="0"/>
            <w:vAlign w:val="center"/>
          </w:tcPr>
          <w:p w14:paraId="21534EEC">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r>
      <w:tr w14:paraId="01ACDFD1">
        <w:tblPrEx>
          <w:tblCellMar>
            <w:top w:w="0" w:type="dxa"/>
            <w:left w:w="108" w:type="dxa"/>
            <w:bottom w:w="0" w:type="dxa"/>
            <w:right w:w="108" w:type="dxa"/>
          </w:tblCellMar>
        </w:tblPrEx>
        <w:trPr>
          <w:trHeight w:val="370" w:hRule="atLeast"/>
          <w:jc w:val="center"/>
        </w:trPr>
        <w:tc>
          <w:tcPr>
            <w:tcW w:w="741" w:type="dxa"/>
            <w:tcBorders>
              <w:top w:val="nil"/>
              <w:left w:val="single" w:color="auto" w:sz="4" w:space="0"/>
              <w:bottom w:val="single" w:color="auto" w:sz="4" w:space="0"/>
              <w:right w:val="single" w:color="auto" w:sz="4" w:space="0"/>
            </w:tcBorders>
            <w:shd w:val="clear" w:color="auto" w:fill="auto"/>
            <w:noWrap w:val="0"/>
            <w:vAlign w:val="top"/>
          </w:tcPr>
          <w:p w14:paraId="24E4BBEE">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w:t>
            </w:r>
          </w:p>
        </w:tc>
        <w:tc>
          <w:tcPr>
            <w:tcW w:w="1114" w:type="dxa"/>
            <w:tcBorders>
              <w:top w:val="nil"/>
              <w:left w:val="nil"/>
              <w:bottom w:val="single" w:color="auto" w:sz="4" w:space="0"/>
              <w:right w:val="single" w:color="auto" w:sz="4" w:space="0"/>
            </w:tcBorders>
            <w:shd w:val="clear" w:color="auto" w:fill="auto"/>
            <w:noWrap w:val="0"/>
            <w:vAlign w:val="center"/>
          </w:tcPr>
          <w:p w14:paraId="79718B18">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c>
          <w:tcPr>
            <w:tcW w:w="3969" w:type="dxa"/>
            <w:tcBorders>
              <w:top w:val="nil"/>
              <w:left w:val="nil"/>
              <w:bottom w:val="single" w:color="auto" w:sz="4" w:space="0"/>
              <w:right w:val="single" w:color="auto" w:sz="4" w:space="0"/>
            </w:tcBorders>
            <w:shd w:val="clear" w:color="auto" w:fill="auto"/>
            <w:noWrap w:val="0"/>
            <w:vAlign w:val="center"/>
          </w:tcPr>
          <w:p w14:paraId="137E4794">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常见妇产科危重症的识别以及处理原则</w:t>
            </w:r>
          </w:p>
        </w:tc>
        <w:tc>
          <w:tcPr>
            <w:tcW w:w="568" w:type="dxa"/>
            <w:tcBorders>
              <w:top w:val="nil"/>
              <w:left w:val="nil"/>
              <w:bottom w:val="single" w:color="auto" w:sz="4" w:space="0"/>
              <w:right w:val="single" w:color="auto" w:sz="4" w:space="0"/>
            </w:tcBorders>
            <w:shd w:val="clear" w:color="auto" w:fill="auto"/>
            <w:noWrap w:val="0"/>
            <w:vAlign w:val="top"/>
          </w:tcPr>
          <w:p w14:paraId="5BF8F81D">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w:t>
            </w:r>
          </w:p>
        </w:tc>
        <w:tc>
          <w:tcPr>
            <w:tcW w:w="1133" w:type="dxa"/>
            <w:tcBorders>
              <w:top w:val="nil"/>
              <w:left w:val="nil"/>
              <w:bottom w:val="single" w:color="auto" w:sz="4" w:space="0"/>
              <w:right w:val="single" w:color="auto" w:sz="4" w:space="0"/>
            </w:tcBorders>
            <w:shd w:val="clear" w:color="auto" w:fill="auto"/>
            <w:noWrap w:val="0"/>
            <w:vAlign w:val="center"/>
          </w:tcPr>
          <w:p w14:paraId="579C65E1">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c>
          <w:tcPr>
            <w:tcW w:w="1418" w:type="dxa"/>
            <w:tcBorders>
              <w:top w:val="nil"/>
              <w:left w:val="nil"/>
              <w:bottom w:val="single" w:color="auto" w:sz="4" w:space="0"/>
              <w:right w:val="single" w:color="auto" w:sz="4" w:space="0"/>
            </w:tcBorders>
            <w:shd w:val="clear" w:color="000000" w:fill="00B0F0"/>
            <w:noWrap w:val="0"/>
            <w:vAlign w:val="center"/>
          </w:tcPr>
          <w:p w14:paraId="110D9672">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r>
      <w:tr w14:paraId="029A6858">
        <w:tblPrEx>
          <w:tblCellMar>
            <w:top w:w="0" w:type="dxa"/>
            <w:left w:w="108" w:type="dxa"/>
            <w:bottom w:w="0" w:type="dxa"/>
            <w:right w:w="108" w:type="dxa"/>
          </w:tblCellMar>
        </w:tblPrEx>
        <w:trPr>
          <w:trHeight w:val="370" w:hRule="atLeast"/>
          <w:jc w:val="center"/>
        </w:trPr>
        <w:tc>
          <w:tcPr>
            <w:tcW w:w="741" w:type="dxa"/>
            <w:tcBorders>
              <w:top w:val="nil"/>
              <w:left w:val="single" w:color="auto" w:sz="4" w:space="0"/>
              <w:bottom w:val="single" w:color="auto" w:sz="4" w:space="0"/>
              <w:right w:val="single" w:color="auto" w:sz="4" w:space="0"/>
            </w:tcBorders>
            <w:shd w:val="clear" w:color="auto" w:fill="auto"/>
            <w:noWrap w:val="0"/>
            <w:vAlign w:val="top"/>
          </w:tcPr>
          <w:p w14:paraId="474CCCF1">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19</w:t>
            </w:r>
          </w:p>
        </w:tc>
        <w:tc>
          <w:tcPr>
            <w:tcW w:w="1114" w:type="dxa"/>
            <w:tcBorders>
              <w:top w:val="nil"/>
              <w:left w:val="nil"/>
              <w:bottom w:val="single" w:color="auto" w:sz="4" w:space="0"/>
              <w:right w:val="single" w:color="auto" w:sz="4" w:space="0"/>
            </w:tcBorders>
            <w:shd w:val="clear" w:color="auto" w:fill="auto"/>
            <w:noWrap w:val="0"/>
            <w:vAlign w:val="center"/>
          </w:tcPr>
          <w:p w14:paraId="606BD549">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儿科</w:t>
            </w:r>
          </w:p>
        </w:tc>
        <w:tc>
          <w:tcPr>
            <w:tcW w:w="3969" w:type="dxa"/>
            <w:tcBorders>
              <w:top w:val="nil"/>
              <w:left w:val="nil"/>
              <w:bottom w:val="single" w:color="auto" w:sz="4" w:space="0"/>
              <w:right w:val="single" w:color="auto" w:sz="4" w:space="0"/>
            </w:tcBorders>
            <w:shd w:val="clear" w:color="auto" w:fill="auto"/>
            <w:noWrap w:val="0"/>
            <w:vAlign w:val="center"/>
          </w:tcPr>
          <w:p w14:paraId="6981BCBC">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上呼吸道感染</w:t>
            </w:r>
          </w:p>
        </w:tc>
        <w:tc>
          <w:tcPr>
            <w:tcW w:w="568" w:type="dxa"/>
            <w:tcBorders>
              <w:top w:val="nil"/>
              <w:left w:val="nil"/>
              <w:bottom w:val="single" w:color="auto" w:sz="4" w:space="0"/>
              <w:right w:val="single" w:color="auto" w:sz="4" w:space="0"/>
            </w:tcBorders>
            <w:shd w:val="clear" w:color="auto" w:fill="auto"/>
            <w:noWrap w:val="0"/>
            <w:vAlign w:val="top"/>
          </w:tcPr>
          <w:p w14:paraId="7807CCD5">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w:t>
            </w:r>
          </w:p>
        </w:tc>
        <w:tc>
          <w:tcPr>
            <w:tcW w:w="1133" w:type="dxa"/>
            <w:tcBorders>
              <w:top w:val="nil"/>
              <w:left w:val="nil"/>
              <w:bottom w:val="single" w:color="auto" w:sz="4" w:space="0"/>
              <w:right w:val="single" w:color="auto" w:sz="4" w:space="0"/>
            </w:tcBorders>
            <w:shd w:val="clear" w:color="auto" w:fill="auto"/>
            <w:noWrap w:val="0"/>
            <w:vAlign w:val="center"/>
          </w:tcPr>
          <w:p w14:paraId="08132F91">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c>
          <w:tcPr>
            <w:tcW w:w="1418" w:type="dxa"/>
            <w:tcBorders>
              <w:top w:val="nil"/>
              <w:left w:val="nil"/>
              <w:bottom w:val="single" w:color="auto" w:sz="4" w:space="0"/>
              <w:right w:val="single" w:color="auto" w:sz="4" w:space="0"/>
            </w:tcBorders>
            <w:shd w:val="clear" w:color="000000" w:fill="00B0F0"/>
            <w:noWrap w:val="0"/>
            <w:vAlign w:val="center"/>
          </w:tcPr>
          <w:p w14:paraId="4C69398C">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r>
      <w:tr w14:paraId="022A8CFB">
        <w:tblPrEx>
          <w:tblCellMar>
            <w:top w:w="0" w:type="dxa"/>
            <w:left w:w="108" w:type="dxa"/>
            <w:bottom w:w="0" w:type="dxa"/>
            <w:right w:w="108" w:type="dxa"/>
          </w:tblCellMar>
        </w:tblPrEx>
        <w:trPr>
          <w:trHeight w:val="370" w:hRule="atLeast"/>
          <w:jc w:val="center"/>
        </w:trPr>
        <w:tc>
          <w:tcPr>
            <w:tcW w:w="741" w:type="dxa"/>
            <w:tcBorders>
              <w:top w:val="nil"/>
              <w:left w:val="single" w:color="auto" w:sz="4" w:space="0"/>
              <w:bottom w:val="single" w:color="auto" w:sz="4" w:space="0"/>
              <w:right w:val="single" w:color="auto" w:sz="4" w:space="0"/>
            </w:tcBorders>
            <w:shd w:val="clear" w:color="auto" w:fill="auto"/>
            <w:noWrap w:val="0"/>
            <w:vAlign w:val="top"/>
          </w:tcPr>
          <w:p w14:paraId="21D41BC7">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20</w:t>
            </w:r>
          </w:p>
        </w:tc>
        <w:tc>
          <w:tcPr>
            <w:tcW w:w="1114" w:type="dxa"/>
            <w:tcBorders>
              <w:top w:val="nil"/>
              <w:left w:val="nil"/>
              <w:bottom w:val="single" w:color="auto" w:sz="4" w:space="0"/>
              <w:right w:val="single" w:color="auto" w:sz="4" w:space="0"/>
            </w:tcBorders>
            <w:shd w:val="clear" w:color="auto" w:fill="auto"/>
            <w:noWrap w:val="0"/>
            <w:vAlign w:val="center"/>
          </w:tcPr>
          <w:p w14:paraId="0F056393">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c>
          <w:tcPr>
            <w:tcW w:w="3969" w:type="dxa"/>
            <w:tcBorders>
              <w:top w:val="nil"/>
              <w:left w:val="nil"/>
              <w:bottom w:val="single" w:color="auto" w:sz="4" w:space="0"/>
              <w:right w:val="single" w:color="auto" w:sz="4" w:space="0"/>
            </w:tcBorders>
            <w:shd w:val="clear" w:color="auto" w:fill="auto"/>
            <w:noWrap w:val="0"/>
            <w:vAlign w:val="center"/>
          </w:tcPr>
          <w:p w14:paraId="4A2797CC">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小儿腹泻</w:t>
            </w:r>
          </w:p>
        </w:tc>
        <w:tc>
          <w:tcPr>
            <w:tcW w:w="568" w:type="dxa"/>
            <w:tcBorders>
              <w:top w:val="nil"/>
              <w:left w:val="nil"/>
              <w:bottom w:val="single" w:color="auto" w:sz="4" w:space="0"/>
              <w:right w:val="single" w:color="auto" w:sz="4" w:space="0"/>
            </w:tcBorders>
            <w:shd w:val="clear" w:color="auto" w:fill="auto"/>
            <w:noWrap w:val="0"/>
            <w:vAlign w:val="top"/>
          </w:tcPr>
          <w:p w14:paraId="39060A94">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w:t>
            </w:r>
          </w:p>
        </w:tc>
        <w:tc>
          <w:tcPr>
            <w:tcW w:w="1133" w:type="dxa"/>
            <w:tcBorders>
              <w:top w:val="nil"/>
              <w:left w:val="nil"/>
              <w:bottom w:val="single" w:color="auto" w:sz="4" w:space="0"/>
              <w:right w:val="single" w:color="auto" w:sz="4" w:space="0"/>
            </w:tcBorders>
            <w:shd w:val="clear" w:color="000000" w:fill="7F7F7F"/>
            <w:noWrap w:val="0"/>
            <w:vAlign w:val="center"/>
          </w:tcPr>
          <w:p w14:paraId="7E18A1AF">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c>
          <w:tcPr>
            <w:tcW w:w="1418" w:type="dxa"/>
            <w:tcBorders>
              <w:top w:val="nil"/>
              <w:left w:val="nil"/>
              <w:bottom w:val="single" w:color="auto" w:sz="4" w:space="0"/>
              <w:right w:val="single" w:color="auto" w:sz="4" w:space="0"/>
            </w:tcBorders>
            <w:noWrap w:val="0"/>
            <w:vAlign w:val="center"/>
          </w:tcPr>
          <w:p w14:paraId="270CFD94">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r>
      <w:tr w14:paraId="67CCC3E2">
        <w:tblPrEx>
          <w:tblCellMar>
            <w:top w:w="0" w:type="dxa"/>
            <w:left w:w="108" w:type="dxa"/>
            <w:bottom w:w="0" w:type="dxa"/>
            <w:right w:w="108" w:type="dxa"/>
          </w:tblCellMar>
        </w:tblPrEx>
        <w:trPr>
          <w:trHeight w:val="370" w:hRule="atLeast"/>
          <w:jc w:val="center"/>
        </w:trPr>
        <w:tc>
          <w:tcPr>
            <w:tcW w:w="741" w:type="dxa"/>
            <w:tcBorders>
              <w:top w:val="nil"/>
              <w:left w:val="single" w:color="auto" w:sz="4" w:space="0"/>
              <w:bottom w:val="single" w:color="auto" w:sz="4" w:space="0"/>
              <w:right w:val="single" w:color="auto" w:sz="4" w:space="0"/>
            </w:tcBorders>
            <w:shd w:val="clear" w:color="auto" w:fill="auto"/>
            <w:noWrap w:val="0"/>
            <w:vAlign w:val="top"/>
          </w:tcPr>
          <w:p w14:paraId="06412F41">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21</w:t>
            </w:r>
          </w:p>
        </w:tc>
        <w:tc>
          <w:tcPr>
            <w:tcW w:w="1114" w:type="dxa"/>
            <w:tcBorders>
              <w:top w:val="nil"/>
              <w:left w:val="nil"/>
              <w:bottom w:val="single" w:color="auto" w:sz="4" w:space="0"/>
              <w:right w:val="single" w:color="auto" w:sz="4" w:space="0"/>
            </w:tcBorders>
            <w:shd w:val="clear" w:color="auto" w:fill="auto"/>
            <w:noWrap w:val="0"/>
            <w:vAlign w:val="center"/>
          </w:tcPr>
          <w:p w14:paraId="5B787035">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c>
          <w:tcPr>
            <w:tcW w:w="3969" w:type="dxa"/>
            <w:tcBorders>
              <w:top w:val="nil"/>
              <w:left w:val="nil"/>
              <w:bottom w:val="single" w:color="auto" w:sz="4" w:space="0"/>
              <w:right w:val="single" w:color="auto" w:sz="4" w:space="0"/>
            </w:tcBorders>
            <w:shd w:val="clear" w:color="auto" w:fill="auto"/>
            <w:noWrap w:val="0"/>
            <w:vAlign w:val="center"/>
          </w:tcPr>
          <w:p w14:paraId="4F5D76B0">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常见儿科危重症的早期识别以及处理原则</w:t>
            </w:r>
          </w:p>
        </w:tc>
        <w:tc>
          <w:tcPr>
            <w:tcW w:w="568" w:type="dxa"/>
            <w:tcBorders>
              <w:top w:val="nil"/>
              <w:left w:val="nil"/>
              <w:bottom w:val="single" w:color="auto" w:sz="4" w:space="0"/>
              <w:right w:val="single" w:color="auto" w:sz="4" w:space="0"/>
            </w:tcBorders>
            <w:shd w:val="clear" w:color="auto" w:fill="auto"/>
            <w:noWrap w:val="0"/>
            <w:vAlign w:val="top"/>
          </w:tcPr>
          <w:p w14:paraId="3D51F4CC">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w:t>
            </w:r>
          </w:p>
        </w:tc>
        <w:tc>
          <w:tcPr>
            <w:tcW w:w="1133" w:type="dxa"/>
            <w:tcBorders>
              <w:top w:val="nil"/>
              <w:left w:val="nil"/>
              <w:bottom w:val="single" w:color="auto" w:sz="4" w:space="0"/>
              <w:right w:val="single" w:color="auto" w:sz="4" w:space="0"/>
            </w:tcBorders>
            <w:shd w:val="clear" w:color="auto" w:fill="auto"/>
            <w:noWrap w:val="0"/>
            <w:vAlign w:val="center"/>
          </w:tcPr>
          <w:p w14:paraId="3BF801C6">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c>
          <w:tcPr>
            <w:tcW w:w="1418" w:type="dxa"/>
            <w:tcBorders>
              <w:top w:val="nil"/>
              <w:left w:val="nil"/>
              <w:bottom w:val="single" w:color="auto" w:sz="4" w:space="0"/>
              <w:right w:val="single" w:color="auto" w:sz="4" w:space="0"/>
            </w:tcBorders>
            <w:shd w:val="clear" w:color="000000" w:fill="00B0F0"/>
            <w:noWrap w:val="0"/>
            <w:vAlign w:val="center"/>
          </w:tcPr>
          <w:p w14:paraId="685B8B70">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r>
      <w:tr w14:paraId="2DEA48EF">
        <w:tblPrEx>
          <w:tblCellMar>
            <w:top w:w="0" w:type="dxa"/>
            <w:left w:w="108" w:type="dxa"/>
            <w:bottom w:w="0" w:type="dxa"/>
            <w:right w:w="108" w:type="dxa"/>
          </w:tblCellMar>
        </w:tblPrEx>
        <w:trPr>
          <w:trHeight w:val="370" w:hRule="atLeast"/>
          <w:jc w:val="center"/>
        </w:trPr>
        <w:tc>
          <w:tcPr>
            <w:tcW w:w="741" w:type="dxa"/>
            <w:tcBorders>
              <w:top w:val="nil"/>
              <w:left w:val="single" w:color="auto" w:sz="4" w:space="0"/>
              <w:bottom w:val="single" w:color="auto" w:sz="4" w:space="0"/>
              <w:right w:val="single" w:color="auto" w:sz="4" w:space="0"/>
            </w:tcBorders>
            <w:shd w:val="clear" w:color="auto" w:fill="auto"/>
            <w:noWrap w:val="0"/>
            <w:vAlign w:val="top"/>
          </w:tcPr>
          <w:p w14:paraId="43DCF36E">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22</w:t>
            </w:r>
          </w:p>
        </w:tc>
        <w:tc>
          <w:tcPr>
            <w:tcW w:w="1114" w:type="dxa"/>
            <w:tcBorders>
              <w:top w:val="nil"/>
              <w:left w:val="nil"/>
              <w:bottom w:val="single" w:color="auto" w:sz="4" w:space="0"/>
              <w:right w:val="single" w:color="auto" w:sz="4" w:space="0"/>
            </w:tcBorders>
            <w:shd w:val="clear" w:color="auto" w:fill="auto"/>
            <w:noWrap w:val="0"/>
            <w:vAlign w:val="center"/>
          </w:tcPr>
          <w:p w14:paraId="0F9EC546">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感染疾病科</w:t>
            </w:r>
          </w:p>
        </w:tc>
        <w:tc>
          <w:tcPr>
            <w:tcW w:w="3969" w:type="dxa"/>
            <w:tcBorders>
              <w:top w:val="nil"/>
              <w:left w:val="nil"/>
              <w:bottom w:val="single" w:color="auto" w:sz="4" w:space="0"/>
              <w:right w:val="single" w:color="auto" w:sz="4" w:space="0"/>
            </w:tcBorders>
            <w:shd w:val="clear" w:color="auto" w:fill="auto"/>
            <w:noWrap w:val="0"/>
            <w:vAlign w:val="center"/>
          </w:tcPr>
          <w:p w14:paraId="2C5028E6">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病毒性肝炎患者的随访管理</w:t>
            </w:r>
          </w:p>
        </w:tc>
        <w:tc>
          <w:tcPr>
            <w:tcW w:w="568" w:type="dxa"/>
            <w:tcBorders>
              <w:top w:val="nil"/>
              <w:left w:val="nil"/>
              <w:bottom w:val="single" w:color="auto" w:sz="4" w:space="0"/>
              <w:right w:val="single" w:color="auto" w:sz="4" w:space="0"/>
            </w:tcBorders>
            <w:shd w:val="clear" w:color="auto" w:fill="auto"/>
            <w:noWrap w:val="0"/>
            <w:vAlign w:val="top"/>
          </w:tcPr>
          <w:p w14:paraId="25D1FC79">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w:t>
            </w:r>
          </w:p>
        </w:tc>
        <w:tc>
          <w:tcPr>
            <w:tcW w:w="1133" w:type="dxa"/>
            <w:tcBorders>
              <w:top w:val="nil"/>
              <w:left w:val="nil"/>
              <w:bottom w:val="single" w:color="auto" w:sz="4" w:space="0"/>
              <w:right w:val="single" w:color="auto" w:sz="4" w:space="0"/>
            </w:tcBorders>
            <w:shd w:val="clear" w:color="auto" w:fill="auto"/>
            <w:noWrap w:val="0"/>
            <w:vAlign w:val="center"/>
          </w:tcPr>
          <w:p w14:paraId="1D23AB7C">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c>
          <w:tcPr>
            <w:tcW w:w="1418" w:type="dxa"/>
            <w:tcBorders>
              <w:top w:val="nil"/>
              <w:left w:val="nil"/>
              <w:bottom w:val="single" w:color="auto" w:sz="4" w:space="0"/>
              <w:right w:val="single" w:color="auto" w:sz="4" w:space="0"/>
            </w:tcBorders>
            <w:shd w:val="clear" w:color="000000" w:fill="00B0F0"/>
            <w:noWrap w:val="0"/>
            <w:vAlign w:val="center"/>
          </w:tcPr>
          <w:p w14:paraId="6B502CA0">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r>
      <w:tr w14:paraId="116795AC">
        <w:tblPrEx>
          <w:tblCellMar>
            <w:top w:w="0" w:type="dxa"/>
            <w:left w:w="108" w:type="dxa"/>
            <w:bottom w:w="0" w:type="dxa"/>
            <w:right w:w="108" w:type="dxa"/>
          </w:tblCellMar>
        </w:tblPrEx>
        <w:trPr>
          <w:trHeight w:val="370" w:hRule="atLeast"/>
          <w:jc w:val="center"/>
        </w:trPr>
        <w:tc>
          <w:tcPr>
            <w:tcW w:w="741"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67DDE1E">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23</w:t>
            </w:r>
          </w:p>
        </w:tc>
        <w:tc>
          <w:tcPr>
            <w:tcW w:w="11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3F94E9">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c>
          <w:tcPr>
            <w:tcW w:w="39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8F0087">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结核病的早期识别及规范管理</w:t>
            </w:r>
          </w:p>
        </w:tc>
        <w:tc>
          <w:tcPr>
            <w:tcW w:w="56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3112BC3">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3257C2">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c>
          <w:tcPr>
            <w:tcW w:w="1418" w:type="dxa"/>
            <w:tcBorders>
              <w:top w:val="nil"/>
              <w:left w:val="nil"/>
              <w:bottom w:val="single" w:color="auto" w:sz="4" w:space="0"/>
              <w:right w:val="single" w:color="auto" w:sz="4" w:space="0"/>
            </w:tcBorders>
            <w:shd w:val="clear" w:color="000000" w:fill="00B0F0"/>
            <w:noWrap w:val="0"/>
            <w:vAlign w:val="center"/>
          </w:tcPr>
          <w:p w14:paraId="2A91A8F0">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r>
      <w:tr w14:paraId="60084C91">
        <w:tblPrEx>
          <w:tblCellMar>
            <w:top w:w="0" w:type="dxa"/>
            <w:left w:w="108" w:type="dxa"/>
            <w:bottom w:w="0" w:type="dxa"/>
            <w:right w:w="108" w:type="dxa"/>
          </w:tblCellMar>
        </w:tblPrEx>
        <w:trPr>
          <w:trHeight w:val="500" w:hRule="atLeast"/>
          <w:jc w:val="center"/>
        </w:trPr>
        <w:tc>
          <w:tcPr>
            <w:tcW w:w="741"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B3140B1">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24</w:t>
            </w:r>
          </w:p>
        </w:tc>
        <w:tc>
          <w:tcPr>
            <w:tcW w:w="1114" w:type="dxa"/>
            <w:tcBorders>
              <w:top w:val="single" w:color="auto" w:sz="4" w:space="0"/>
              <w:left w:val="nil"/>
              <w:bottom w:val="single" w:color="auto" w:sz="4" w:space="0"/>
              <w:right w:val="single" w:color="auto" w:sz="4" w:space="0"/>
            </w:tcBorders>
            <w:shd w:val="clear" w:color="auto" w:fill="auto"/>
            <w:noWrap w:val="0"/>
            <w:vAlign w:val="center"/>
          </w:tcPr>
          <w:p w14:paraId="34B7CB89">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精神科</w:t>
            </w:r>
          </w:p>
        </w:tc>
        <w:tc>
          <w:tcPr>
            <w:tcW w:w="3969" w:type="dxa"/>
            <w:tcBorders>
              <w:top w:val="single" w:color="auto" w:sz="4" w:space="0"/>
              <w:left w:val="nil"/>
              <w:bottom w:val="single" w:color="auto" w:sz="4" w:space="0"/>
              <w:right w:val="single" w:color="auto" w:sz="4" w:space="0"/>
            </w:tcBorders>
            <w:shd w:val="clear" w:color="auto" w:fill="auto"/>
            <w:noWrap w:val="0"/>
            <w:vAlign w:val="center"/>
          </w:tcPr>
          <w:p w14:paraId="2768F272">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焦虑症、抑郁症的早期识别</w:t>
            </w:r>
          </w:p>
        </w:tc>
        <w:tc>
          <w:tcPr>
            <w:tcW w:w="568" w:type="dxa"/>
            <w:tcBorders>
              <w:top w:val="single" w:color="auto" w:sz="4" w:space="0"/>
              <w:left w:val="nil"/>
              <w:bottom w:val="single" w:color="auto" w:sz="4" w:space="0"/>
              <w:right w:val="single" w:color="auto" w:sz="4" w:space="0"/>
            </w:tcBorders>
            <w:shd w:val="clear" w:color="auto" w:fill="auto"/>
            <w:noWrap w:val="0"/>
            <w:vAlign w:val="top"/>
          </w:tcPr>
          <w:p w14:paraId="18F06017">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w:t>
            </w:r>
          </w:p>
        </w:tc>
        <w:tc>
          <w:tcPr>
            <w:tcW w:w="1133" w:type="dxa"/>
            <w:tcBorders>
              <w:top w:val="single" w:color="auto" w:sz="4" w:space="0"/>
              <w:left w:val="nil"/>
              <w:bottom w:val="single" w:color="auto" w:sz="4" w:space="0"/>
              <w:right w:val="single" w:color="auto" w:sz="4" w:space="0"/>
            </w:tcBorders>
            <w:shd w:val="clear" w:color="000000" w:fill="7F7F7F"/>
            <w:noWrap w:val="0"/>
            <w:vAlign w:val="center"/>
          </w:tcPr>
          <w:p w14:paraId="26710E3A">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c>
          <w:tcPr>
            <w:tcW w:w="1418" w:type="dxa"/>
            <w:tcBorders>
              <w:top w:val="nil"/>
              <w:left w:val="nil"/>
              <w:bottom w:val="single" w:color="auto" w:sz="4" w:space="0"/>
              <w:right w:val="single" w:color="auto" w:sz="4" w:space="0"/>
            </w:tcBorders>
            <w:noWrap w:val="0"/>
            <w:vAlign w:val="center"/>
          </w:tcPr>
          <w:p w14:paraId="415F41F8">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r>
      <w:tr w14:paraId="0E3FF9F6">
        <w:tblPrEx>
          <w:tblCellMar>
            <w:top w:w="0" w:type="dxa"/>
            <w:left w:w="108" w:type="dxa"/>
            <w:bottom w:w="0" w:type="dxa"/>
            <w:right w:w="108" w:type="dxa"/>
          </w:tblCellMar>
        </w:tblPrEx>
        <w:trPr>
          <w:trHeight w:val="585" w:hRule="atLeast"/>
          <w:jc w:val="center"/>
        </w:trPr>
        <w:tc>
          <w:tcPr>
            <w:tcW w:w="741" w:type="dxa"/>
            <w:tcBorders>
              <w:top w:val="nil"/>
              <w:left w:val="single" w:color="auto" w:sz="4" w:space="0"/>
              <w:bottom w:val="single" w:color="auto" w:sz="4" w:space="0"/>
              <w:right w:val="single" w:color="auto" w:sz="4" w:space="0"/>
            </w:tcBorders>
            <w:shd w:val="clear" w:color="auto" w:fill="auto"/>
            <w:noWrap w:val="0"/>
            <w:vAlign w:val="top"/>
          </w:tcPr>
          <w:p w14:paraId="1C601A03">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25</w:t>
            </w:r>
          </w:p>
        </w:tc>
        <w:tc>
          <w:tcPr>
            <w:tcW w:w="1114" w:type="dxa"/>
            <w:tcBorders>
              <w:top w:val="nil"/>
              <w:left w:val="nil"/>
              <w:bottom w:val="single" w:color="auto" w:sz="4" w:space="0"/>
              <w:right w:val="single" w:color="auto" w:sz="4" w:space="0"/>
            </w:tcBorders>
            <w:shd w:val="clear" w:color="auto" w:fill="auto"/>
            <w:noWrap w:val="0"/>
            <w:vAlign w:val="center"/>
          </w:tcPr>
          <w:p w14:paraId="4FE0AE31">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基层实践</w:t>
            </w:r>
          </w:p>
        </w:tc>
        <w:tc>
          <w:tcPr>
            <w:tcW w:w="3969" w:type="dxa"/>
            <w:tcBorders>
              <w:top w:val="nil"/>
              <w:left w:val="nil"/>
              <w:bottom w:val="single" w:color="auto" w:sz="4" w:space="0"/>
              <w:right w:val="single" w:color="auto" w:sz="4" w:space="0"/>
            </w:tcBorders>
            <w:shd w:val="clear" w:color="auto" w:fill="auto"/>
            <w:noWrap w:val="0"/>
            <w:vAlign w:val="center"/>
          </w:tcPr>
          <w:p w14:paraId="34B33380">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健康教育及其组织实施</w:t>
            </w:r>
          </w:p>
        </w:tc>
        <w:tc>
          <w:tcPr>
            <w:tcW w:w="568" w:type="dxa"/>
            <w:tcBorders>
              <w:top w:val="nil"/>
              <w:left w:val="nil"/>
              <w:bottom w:val="single" w:color="auto" w:sz="4" w:space="0"/>
              <w:right w:val="single" w:color="auto" w:sz="4" w:space="0"/>
            </w:tcBorders>
            <w:shd w:val="clear" w:color="auto" w:fill="auto"/>
            <w:noWrap w:val="0"/>
            <w:vAlign w:val="top"/>
          </w:tcPr>
          <w:p w14:paraId="488AEDF0">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w:t>
            </w:r>
          </w:p>
        </w:tc>
        <w:tc>
          <w:tcPr>
            <w:tcW w:w="1133" w:type="dxa"/>
            <w:tcBorders>
              <w:top w:val="nil"/>
              <w:left w:val="nil"/>
              <w:bottom w:val="single" w:color="auto" w:sz="4" w:space="0"/>
              <w:right w:val="single" w:color="auto" w:sz="4" w:space="0"/>
            </w:tcBorders>
            <w:shd w:val="clear" w:color="000000" w:fill="7F7F7F"/>
            <w:noWrap w:val="0"/>
            <w:vAlign w:val="center"/>
          </w:tcPr>
          <w:p w14:paraId="6553B2DE">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c>
          <w:tcPr>
            <w:tcW w:w="1418" w:type="dxa"/>
            <w:tcBorders>
              <w:top w:val="nil"/>
              <w:left w:val="nil"/>
              <w:bottom w:val="single" w:color="auto" w:sz="4" w:space="0"/>
              <w:right w:val="single" w:color="auto" w:sz="4" w:space="0"/>
            </w:tcBorders>
            <w:noWrap w:val="0"/>
            <w:vAlign w:val="center"/>
          </w:tcPr>
          <w:p w14:paraId="4EA9AF81">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r>
      <w:tr w14:paraId="0A7AFDB4">
        <w:tblPrEx>
          <w:tblCellMar>
            <w:top w:w="0" w:type="dxa"/>
            <w:left w:w="108" w:type="dxa"/>
            <w:bottom w:w="0" w:type="dxa"/>
            <w:right w:w="108" w:type="dxa"/>
          </w:tblCellMar>
        </w:tblPrEx>
        <w:trPr>
          <w:trHeight w:val="585" w:hRule="atLeast"/>
          <w:jc w:val="center"/>
        </w:trPr>
        <w:tc>
          <w:tcPr>
            <w:tcW w:w="741" w:type="dxa"/>
            <w:tcBorders>
              <w:top w:val="nil"/>
              <w:left w:val="single" w:color="auto" w:sz="4" w:space="0"/>
              <w:bottom w:val="single" w:color="auto" w:sz="4" w:space="0"/>
              <w:right w:val="single" w:color="auto" w:sz="4" w:space="0"/>
            </w:tcBorders>
            <w:shd w:val="clear" w:color="auto" w:fill="auto"/>
            <w:noWrap w:val="0"/>
            <w:vAlign w:val="top"/>
          </w:tcPr>
          <w:p w14:paraId="7422B727">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w:t>
            </w:r>
          </w:p>
        </w:tc>
        <w:tc>
          <w:tcPr>
            <w:tcW w:w="1114" w:type="dxa"/>
            <w:tcBorders>
              <w:top w:val="nil"/>
              <w:left w:val="nil"/>
              <w:bottom w:val="single" w:color="auto" w:sz="4" w:space="0"/>
              <w:right w:val="single" w:color="auto" w:sz="4" w:space="0"/>
            </w:tcBorders>
            <w:shd w:val="clear" w:color="auto" w:fill="auto"/>
            <w:noWrap w:val="0"/>
            <w:vAlign w:val="center"/>
          </w:tcPr>
          <w:p w14:paraId="72406C76">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3969" w:type="dxa"/>
            <w:tcBorders>
              <w:top w:val="nil"/>
              <w:left w:val="nil"/>
              <w:bottom w:val="single" w:color="auto" w:sz="4" w:space="0"/>
              <w:right w:val="single" w:color="auto" w:sz="4" w:space="0"/>
            </w:tcBorders>
            <w:shd w:val="clear" w:color="auto" w:fill="auto"/>
            <w:noWrap w:val="0"/>
            <w:vAlign w:val="center"/>
          </w:tcPr>
          <w:p w14:paraId="67023105">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健康档案的建立（SOAP）</w:t>
            </w:r>
          </w:p>
        </w:tc>
        <w:tc>
          <w:tcPr>
            <w:tcW w:w="568" w:type="dxa"/>
            <w:tcBorders>
              <w:top w:val="nil"/>
              <w:left w:val="nil"/>
              <w:bottom w:val="single" w:color="auto" w:sz="4" w:space="0"/>
              <w:right w:val="single" w:color="auto" w:sz="4" w:space="0"/>
            </w:tcBorders>
            <w:shd w:val="clear" w:color="auto" w:fill="auto"/>
            <w:noWrap w:val="0"/>
            <w:vAlign w:val="top"/>
          </w:tcPr>
          <w:p w14:paraId="570ED48E">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w:t>
            </w:r>
          </w:p>
        </w:tc>
        <w:tc>
          <w:tcPr>
            <w:tcW w:w="1133" w:type="dxa"/>
            <w:tcBorders>
              <w:top w:val="nil"/>
              <w:left w:val="nil"/>
              <w:bottom w:val="single" w:color="auto" w:sz="4" w:space="0"/>
              <w:right w:val="single" w:color="auto" w:sz="4" w:space="0"/>
            </w:tcBorders>
            <w:shd w:val="clear" w:color="000000" w:fill="7F7F7F"/>
            <w:noWrap w:val="0"/>
            <w:vAlign w:val="center"/>
          </w:tcPr>
          <w:p w14:paraId="1D07D24A">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c>
          <w:tcPr>
            <w:tcW w:w="1418" w:type="dxa"/>
            <w:tcBorders>
              <w:top w:val="nil"/>
              <w:left w:val="nil"/>
              <w:bottom w:val="single" w:color="auto" w:sz="4" w:space="0"/>
              <w:right w:val="single" w:color="auto" w:sz="4" w:space="0"/>
            </w:tcBorders>
            <w:noWrap w:val="0"/>
            <w:vAlign w:val="center"/>
          </w:tcPr>
          <w:p w14:paraId="0D5B868E">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r>
      <w:tr w14:paraId="1BD3A258">
        <w:tblPrEx>
          <w:tblCellMar>
            <w:top w:w="0" w:type="dxa"/>
            <w:left w:w="108" w:type="dxa"/>
            <w:bottom w:w="0" w:type="dxa"/>
            <w:right w:w="108" w:type="dxa"/>
          </w:tblCellMar>
        </w:tblPrEx>
        <w:trPr>
          <w:trHeight w:val="585" w:hRule="atLeast"/>
          <w:jc w:val="center"/>
        </w:trPr>
        <w:tc>
          <w:tcPr>
            <w:tcW w:w="741" w:type="dxa"/>
            <w:tcBorders>
              <w:top w:val="nil"/>
              <w:left w:val="single" w:color="auto" w:sz="4" w:space="0"/>
              <w:bottom w:val="single" w:color="auto" w:sz="4" w:space="0"/>
              <w:right w:val="single" w:color="auto" w:sz="4" w:space="0"/>
            </w:tcBorders>
            <w:shd w:val="clear" w:color="auto" w:fill="auto"/>
            <w:noWrap w:val="0"/>
            <w:vAlign w:val="top"/>
          </w:tcPr>
          <w:p w14:paraId="51173AA2">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w:t>
            </w:r>
          </w:p>
        </w:tc>
        <w:tc>
          <w:tcPr>
            <w:tcW w:w="1114" w:type="dxa"/>
            <w:tcBorders>
              <w:top w:val="nil"/>
              <w:left w:val="nil"/>
              <w:bottom w:val="single" w:color="auto" w:sz="4" w:space="0"/>
              <w:right w:val="single" w:color="auto" w:sz="4" w:space="0"/>
            </w:tcBorders>
            <w:shd w:val="clear" w:color="auto" w:fill="auto"/>
            <w:noWrap w:val="0"/>
            <w:vAlign w:val="center"/>
          </w:tcPr>
          <w:p w14:paraId="3D8CC968">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3969" w:type="dxa"/>
            <w:tcBorders>
              <w:top w:val="nil"/>
              <w:left w:val="nil"/>
              <w:bottom w:val="single" w:color="auto" w:sz="4" w:space="0"/>
              <w:right w:val="single" w:color="auto" w:sz="4" w:space="0"/>
            </w:tcBorders>
            <w:shd w:val="clear" w:color="auto" w:fill="auto"/>
            <w:noWrap w:val="0"/>
            <w:vAlign w:val="center"/>
          </w:tcPr>
          <w:p w14:paraId="4A6238A7">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全科医疗接诊（LAP））</w:t>
            </w:r>
          </w:p>
        </w:tc>
        <w:tc>
          <w:tcPr>
            <w:tcW w:w="568" w:type="dxa"/>
            <w:tcBorders>
              <w:top w:val="nil"/>
              <w:left w:val="nil"/>
              <w:bottom w:val="single" w:color="auto" w:sz="4" w:space="0"/>
              <w:right w:val="single" w:color="auto" w:sz="4" w:space="0"/>
            </w:tcBorders>
            <w:shd w:val="clear" w:color="auto" w:fill="auto"/>
            <w:noWrap w:val="0"/>
            <w:vAlign w:val="top"/>
          </w:tcPr>
          <w:p w14:paraId="722D5C13">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w:t>
            </w:r>
          </w:p>
        </w:tc>
        <w:tc>
          <w:tcPr>
            <w:tcW w:w="1133" w:type="dxa"/>
            <w:tcBorders>
              <w:top w:val="nil"/>
              <w:left w:val="nil"/>
              <w:bottom w:val="single" w:color="auto" w:sz="4" w:space="0"/>
              <w:right w:val="single" w:color="auto" w:sz="4" w:space="0"/>
            </w:tcBorders>
            <w:shd w:val="clear" w:color="000000" w:fill="7F7F7F"/>
            <w:noWrap w:val="0"/>
            <w:vAlign w:val="center"/>
          </w:tcPr>
          <w:p w14:paraId="1D48750C">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c>
          <w:tcPr>
            <w:tcW w:w="1418" w:type="dxa"/>
            <w:tcBorders>
              <w:top w:val="nil"/>
              <w:left w:val="nil"/>
              <w:bottom w:val="single" w:color="auto" w:sz="4" w:space="0"/>
              <w:right w:val="single" w:color="auto" w:sz="4" w:space="0"/>
            </w:tcBorders>
            <w:noWrap w:val="0"/>
            <w:vAlign w:val="center"/>
          </w:tcPr>
          <w:p w14:paraId="6FDF984D">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r>
      <w:tr w14:paraId="1009A6A0">
        <w:tblPrEx>
          <w:tblCellMar>
            <w:top w:w="0" w:type="dxa"/>
            <w:left w:w="108" w:type="dxa"/>
            <w:bottom w:w="0" w:type="dxa"/>
            <w:right w:w="108" w:type="dxa"/>
          </w:tblCellMar>
        </w:tblPrEx>
        <w:trPr>
          <w:trHeight w:val="585" w:hRule="atLeast"/>
          <w:jc w:val="center"/>
        </w:trPr>
        <w:tc>
          <w:tcPr>
            <w:tcW w:w="741" w:type="dxa"/>
            <w:tcBorders>
              <w:top w:val="nil"/>
              <w:left w:val="single" w:color="auto" w:sz="4" w:space="0"/>
              <w:bottom w:val="single" w:color="auto" w:sz="4" w:space="0"/>
              <w:right w:val="single" w:color="auto" w:sz="4" w:space="0"/>
            </w:tcBorders>
            <w:shd w:val="clear" w:color="auto" w:fill="auto"/>
            <w:noWrap w:val="0"/>
            <w:vAlign w:val="top"/>
          </w:tcPr>
          <w:p w14:paraId="61B541F3">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28</w:t>
            </w:r>
          </w:p>
        </w:tc>
        <w:tc>
          <w:tcPr>
            <w:tcW w:w="1114" w:type="dxa"/>
            <w:tcBorders>
              <w:top w:val="nil"/>
              <w:left w:val="nil"/>
              <w:bottom w:val="single" w:color="auto" w:sz="4" w:space="0"/>
              <w:right w:val="single" w:color="auto" w:sz="4" w:space="0"/>
            </w:tcBorders>
            <w:shd w:val="clear" w:color="auto" w:fill="auto"/>
            <w:noWrap w:val="0"/>
            <w:vAlign w:val="center"/>
          </w:tcPr>
          <w:p w14:paraId="3F0541CF">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辅助检查</w:t>
            </w:r>
          </w:p>
        </w:tc>
        <w:tc>
          <w:tcPr>
            <w:tcW w:w="3969" w:type="dxa"/>
            <w:tcBorders>
              <w:top w:val="nil"/>
              <w:left w:val="nil"/>
              <w:bottom w:val="single" w:color="auto" w:sz="4" w:space="0"/>
              <w:right w:val="single" w:color="auto" w:sz="4" w:space="0"/>
            </w:tcBorders>
            <w:shd w:val="clear" w:color="auto" w:fill="auto"/>
            <w:noWrap w:val="0"/>
            <w:vAlign w:val="center"/>
          </w:tcPr>
          <w:p w14:paraId="19247543">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B超检查及其结果判读</w:t>
            </w:r>
          </w:p>
        </w:tc>
        <w:tc>
          <w:tcPr>
            <w:tcW w:w="568" w:type="dxa"/>
            <w:tcBorders>
              <w:top w:val="nil"/>
              <w:left w:val="nil"/>
              <w:bottom w:val="single" w:color="auto" w:sz="4" w:space="0"/>
              <w:right w:val="single" w:color="auto" w:sz="4" w:space="0"/>
            </w:tcBorders>
            <w:shd w:val="clear" w:color="auto" w:fill="auto"/>
            <w:noWrap w:val="0"/>
            <w:vAlign w:val="top"/>
          </w:tcPr>
          <w:p w14:paraId="3CBE679B">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w:t>
            </w:r>
          </w:p>
        </w:tc>
        <w:tc>
          <w:tcPr>
            <w:tcW w:w="1133" w:type="dxa"/>
            <w:tcBorders>
              <w:top w:val="nil"/>
              <w:left w:val="nil"/>
              <w:bottom w:val="single" w:color="auto" w:sz="4" w:space="0"/>
              <w:right w:val="single" w:color="auto" w:sz="4" w:space="0"/>
            </w:tcBorders>
            <w:shd w:val="clear" w:color="auto" w:fill="auto"/>
            <w:noWrap w:val="0"/>
            <w:vAlign w:val="center"/>
          </w:tcPr>
          <w:p w14:paraId="736314CC">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c>
          <w:tcPr>
            <w:tcW w:w="1418" w:type="dxa"/>
            <w:tcBorders>
              <w:top w:val="nil"/>
              <w:left w:val="nil"/>
              <w:bottom w:val="single" w:color="auto" w:sz="4" w:space="0"/>
              <w:right w:val="single" w:color="auto" w:sz="4" w:space="0"/>
            </w:tcBorders>
            <w:shd w:val="clear" w:color="000000" w:fill="00B0F0"/>
            <w:noWrap w:val="0"/>
            <w:vAlign w:val="center"/>
          </w:tcPr>
          <w:p w14:paraId="4F454526">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r>
      <w:tr w14:paraId="0DF2F570">
        <w:tblPrEx>
          <w:tblCellMar>
            <w:top w:w="0" w:type="dxa"/>
            <w:left w:w="108" w:type="dxa"/>
            <w:bottom w:w="0" w:type="dxa"/>
            <w:right w:w="108" w:type="dxa"/>
          </w:tblCellMar>
        </w:tblPrEx>
        <w:trPr>
          <w:trHeight w:val="585" w:hRule="atLeast"/>
          <w:jc w:val="center"/>
        </w:trPr>
        <w:tc>
          <w:tcPr>
            <w:tcW w:w="741" w:type="dxa"/>
            <w:tcBorders>
              <w:top w:val="nil"/>
              <w:left w:val="single" w:color="auto" w:sz="4" w:space="0"/>
              <w:bottom w:val="single" w:color="auto" w:sz="4" w:space="0"/>
              <w:right w:val="single" w:color="auto" w:sz="4" w:space="0"/>
            </w:tcBorders>
            <w:shd w:val="clear" w:color="auto" w:fill="auto"/>
            <w:noWrap w:val="0"/>
            <w:vAlign w:val="top"/>
          </w:tcPr>
          <w:p w14:paraId="715B34AB">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29</w:t>
            </w:r>
          </w:p>
        </w:tc>
        <w:tc>
          <w:tcPr>
            <w:tcW w:w="1114" w:type="dxa"/>
            <w:tcBorders>
              <w:top w:val="nil"/>
              <w:left w:val="nil"/>
              <w:bottom w:val="single" w:color="auto" w:sz="4" w:space="0"/>
              <w:right w:val="single" w:color="auto" w:sz="4" w:space="0"/>
            </w:tcBorders>
            <w:shd w:val="clear" w:color="auto" w:fill="auto"/>
            <w:noWrap w:val="0"/>
            <w:vAlign w:val="center"/>
          </w:tcPr>
          <w:p w14:paraId="0AD8BB6E">
            <w:pPr>
              <w:widowControl/>
              <w:jc w:val="center"/>
              <w:rPr>
                <w:rFonts w:hint="eastAsia" w:ascii="仿宋_GB2312" w:hAnsi="仿宋_GB2312" w:eastAsia="仿宋_GB2312" w:cs="仿宋_GB2312"/>
                <w:color w:val="FF0000"/>
                <w:kern w:val="0"/>
                <w:szCs w:val="21"/>
              </w:rPr>
            </w:pPr>
            <w:r>
              <w:rPr>
                <w:rFonts w:hint="eastAsia" w:ascii="仿宋_GB2312" w:hAnsi="仿宋_GB2312" w:eastAsia="仿宋_GB2312" w:cs="仿宋_GB2312"/>
                <w:color w:val="FF0000"/>
                <w:kern w:val="0"/>
                <w:szCs w:val="21"/>
              </w:rPr>
              <w:t>　</w:t>
            </w:r>
          </w:p>
        </w:tc>
        <w:tc>
          <w:tcPr>
            <w:tcW w:w="3969" w:type="dxa"/>
            <w:tcBorders>
              <w:top w:val="nil"/>
              <w:left w:val="nil"/>
              <w:bottom w:val="single" w:color="auto" w:sz="4" w:space="0"/>
              <w:right w:val="single" w:color="auto" w:sz="4" w:space="0"/>
            </w:tcBorders>
            <w:shd w:val="clear" w:color="auto" w:fill="auto"/>
            <w:noWrap w:val="0"/>
            <w:vAlign w:val="center"/>
          </w:tcPr>
          <w:p w14:paraId="2E8045C4">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X-线检查适应症及其结果判读</w:t>
            </w:r>
          </w:p>
          <w:p w14:paraId="49077E11">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CT 、MRI检查的适应症及其结果判读</w:t>
            </w:r>
          </w:p>
        </w:tc>
        <w:tc>
          <w:tcPr>
            <w:tcW w:w="568" w:type="dxa"/>
            <w:tcBorders>
              <w:top w:val="nil"/>
              <w:left w:val="nil"/>
              <w:bottom w:val="single" w:color="auto" w:sz="4" w:space="0"/>
              <w:right w:val="single" w:color="auto" w:sz="4" w:space="0"/>
            </w:tcBorders>
            <w:shd w:val="clear" w:color="auto" w:fill="auto"/>
            <w:noWrap w:val="0"/>
            <w:vAlign w:val="top"/>
          </w:tcPr>
          <w:p w14:paraId="3B20921D">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w:t>
            </w:r>
          </w:p>
        </w:tc>
        <w:tc>
          <w:tcPr>
            <w:tcW w:w="1133" w:type="dxa"/>
            <w:tcBorders>
              <w:top w:val="nil"/>
              <w:left w:val="nil"/>
              <w:bottom w:val="single" w:color="auto" w:sz="4" w:space="0"/>
              <w:right w:val="single" w:color="auto" w:sz="4" w:space="0"/>
            </w:tcBorders>
            <w:shd w:val="clear" w:color="auto" w:fill="auto"/>
            <w:noWrap w:val="0"/>
            <w:vAlign w:val="center"/>
          </w:tcPr>
          <w:p w14:paraId="27818AAB">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c>
          <w:tcPr>
            <w:tcW w:w="1418" w:type="dxa"/>
            <w:tcBorders>
              <w:top w:val="nil"/>
              <w:left w:val="nil"/>
              <w:bottom w:val="single" w:color="auto" w:sz="4" w:space="0"/>
              <w:right w:val="single" w:color="auto" w:sz="4" w:space="0"/>
            </w:tcBorders>
            <w:shd w:val="clear" w:color="000000" w:fill="00B0F0"/>
            <w:noWrap w:val="0"/>
            <w:vAlign w:val="center"/>
          </w:tcPr>
          <w:p w14:paraId="3A9BB9A4">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r>
      <w:tr w14:paraId="20B724C4">
        <w:tblPrEx>
          <w:tblCellMar>
            <w:top w:w="0" w:type="dxa"/>
            <w:left w:w="108" w:type="dxa"/>
            <w:bottom w:w="0" w:type="dxa"/>
            <w:right w:w="108" w:type="dxa"/>
          </w:tblCellMar>
        </w:tblPrEx>
        <w:trPr>
          <w:trHeight w:val="585" w:hRule="atLeast"/>
          <w:jc w:val="center"/>
        </w:trPr>
        <w:tc>
          <w:tcPr>
            <w:tcW w:w="741" w:type="dxa"/>
            <w:tcBorders>
              <w:top w:val="nil"/>
              <w:left w:val="single" w:color="auto" w:sz="4" w:space="0"/>
              <w:bottom w:val="single" w:color="auto" w:sz="4" w:space="0"/>
              <w:right w:val="single" w:color="auto" w:sz="4" w:space="0"/>
            </w:tcBorders>
            <w:shd w:val="clear" w:color="auto" w:fill="auto"/>
            <w:noWrap w:val="0"/>
            <w:vAlign w:val="top"/>
          </w:tcPr>
          <w:p w14:paraId="3DA1A23B">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30</w:t>
            </w:r>
          </w:p>
        </w:tc>
        <w:tc>
          <w:tcPr>
            <w:tcW w:w="1114" w:type="dxa"/>
            <w:tcBorders>
              <w:top w:val="nil"/>
              <w:left w:val="nil"/>
              <w:bottom w:val="single" w:color="auto" w:sz="4" w:space="0"/>
              <w:right w:val="single" w:color="auto" w:sz="4" w:space="0"/>
            </w:tcBorders>
            <w:shd w:val="clear" w:color="auto" w:fill="auto"/>
            <w:noWrap w:val="0"/>
            <w:vAlign w:val="center"/>
          </w:tcPr>
          <w:p w14:paraId="12C391EF">
            <w:pPr>
              <w:widowControl/>
              <w:jc w:val="center"/>
              <w:rPr>
                <w:rFonts w:hint="eastAsia" w:ascii="仿宋_GB2312" w:hAnsi="仿宋_GB2312" w:eastAsia="仿宋_GB2312" w:cs="仿宋_GB2312"/>
                <w:color w:val="FF0000"/>
                <w:kern w:val="0"/>
                <w:szCs w:val="21"/>
              </w:rPr>
            </w:pPr>
            <w:r>
              <w:rPr>
                <w:rFonts w:hint="eastAsia" w:ascii="仿宋_GB2312" w:hAnsi="仿宋_GB2312" w:eastAsia="仿宋_GB2312" w:cs="仿宋_GB2312"/>
                <w:color w:val="FF0000"/>
                <w:kern w:val="0"/>
                <w:szCs w:val="21"/>
              </w:rPr>
              <w:t>　</w:t>
            </w:r>
          </w:p>
        </w:tc>
        <w:tc>
          <w:tcPr>
            <w:tcW w:w="3969" w:type="dxa"/>
            <w:tcBorders>
              <w:top w:val="nil"/>
              <w:left w:val="nil"/>
              <w:bottom w:val="single" w:color="auto" w:sz="4" w:space="0"/>
              <w:right w:val="single" w:color="auto" w:sz="4" w:space="0"/>
            </w:tcBorders>
            <w:shd w:val="clear" w:color="auto" w:fill="auto"/>
            <w:noWrap w:val="0"/>
            <w:vAlign w:val="center"/>
          </w:tcPr>
          <w:p w14:paraId="6C5F74B0">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常用化验室检查及其结果判读</w:t>
            </w:r>
          </w:p>
        </w:tc>
        <w:tc>
          <w:tcPr>
            <w:tcW w:w="568" w:type="dxa"/>
            <w:tcBorders>
              <w:top w:val="nil"/>
              <w:left w:val="nil"/>
              <w:bottom w:val="single" w:color="auto" w:sz="4" w:space="0"/>
              <w:right w:val="single" w:color="auto" w:sz="4" w:space="0"/>
            </w:tcBorders>
            <w:shd w:val="clear" w:color="auto" w:fill="auto"/>
            <w:noWrap w:val="0"/>
            <w:vAlign w:val="top"/>
          </w:tcPr>
          <w:p w14:paraId="743FDAA2">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w:t>
            </w:r>
          </w:p>
        </w:tc>
        <w:tc>
          <w:tcPr>
            <w:tcW w:w="1133" w:type="dxa"/>
            <w:tcBorders>
              <w:top w:val="nil"/>
              <w:left w:val="nil"/>
              <w:bottom w:val="single" w:color="auto" w:sz="4" w:space="0"/>
              <w:right w:val="single" w:color="auto" w:sz="4" w:space="0"/>
            </w:tcBorders>
            <w:shd w:val="clear" w:color="000000" w:fill="FFFFFF"/>
            <w:noWrap w:val="0"/>
            <w:vAlign w:val="center"/>
          </w:tcPr>
          <w:p w14:paraId="2B810583">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c>
          <w:tcPr>
            <w:tcW w:w="1418" w:type="dxa"/>
            <w:tcBorders>
              <w:top w:val="nil"/>
              <w:left w:val="nil"/>
              <w:bottom w:val="single" w:color="auto" w:sz="4" w:space="0"/>
              <w:right w:val="single" w:color="auto" w:sz="4" w:space="0"/>
            </w:tcBorders>
            <w:shd w:val="clear" w:color="000000" w:fill="00B0F0"/>
            <w:noWrap w:val="0"/>
            <w:vAlign w:val="center"/>
          </w:tcPr>
          <w:p w14:paraId="11A7E8A5">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r>
      <w:tr w14:paraId="2D5DC2C3">
        <w:tblPrEx>
          <w:tblCellMar>
            <w:top w:w="0" w:type="dxa"/>
            <w:left w:w="108" w:type="dxa"/>
            <w:bottom w:w="0" w:type="dxa"/>
            <w:right w:w="108" w:type="dxa"/>
          </w:tblCellMar>
        </w:tblPrEx>
        <w:trPr>
          <w:trHeight w:val="720" w:hRule="atLeast"/>
          <w:jc w:val="center"/>
        </w:trPr>
        <w:tc>
          <w:tcPr>
            <w:tcW w:w="8943" w:type="dxa"/>
            <w:gridSpan w:val="6"/>
            <w:tcBorders>
              <w:top w:val="single" w:color="auto" w:sz="4" w:space="0"/>
              <w:left w:val="nil"/>
              <w:bottom w:val="nil"/>
              <w:right w:val="nil"/>
            </w:tcBorders>
            <w:noWrap w:val="0"/>
            <w:vAlign w:val="center"/>
          </w:tcPr>
          <w:p w14:paraId="722800C5">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注明：</w:t>
            </w:r>
          </w:p>
          <w:p w14:paraId="0447265E">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1.必修部分，共30学时，每3学时1学分，共计10学分，学员需要修满8学分；</w:t>
            </w:r>
          </w:p>
          <w:p w14:paraId="6E88D9F8">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2.选修部分，共计60学时，各基地可根据学员的实际在上表所列主题中选择病例讨论的内容，每3学时1学分，学员需要修满16学分。</w:t>
            </w:r>
          </w:p>
        </w:tc>
      </w:tr>
    </w:tbl>
    <w:p w14:paraId="1F49DCB5">
      <w:pPr>
        <w:spacing w:line="259" w:lineRule="auto"/>
        <w:ind w:right="58"/>
        <w:jc w:val="left"/>
        <w:rPr>
          <w:rFonts w:hint="eastAsia" w:ascii="仿宋" w:hAnsi="仿宋" w:eastAsia="仿宋" w:cs="仿宋"/>
          <w:snapToGrid w:val="0"/>
          <w:kern w:val="0"/>
          <w:sz w:val="32"/>
          <w:szCs w:val="32"/>
        </w:rPr>
      </w:pPr>
    </w:p>
    <w:p w14:paraId="004B66D8">
      <w:pPr>
        <w:spacing w:line="259" w:lineRule="auto"/>
        <w:ind w:right="58"/>
        <w:jc w:val="left"/>
        <w:rPr>
          <w:rFonts w:hint="eastAsia" w:ascii="仿宋" w:hAnsi="仿宋" w:eastAsia="仿宋" w:cs="仿宋"/>
          <w:snapToGrid w:val="0"/>
          <w:kern w:val="0"/>
          <w:sz w:val="32"/>
          <w:szCs w:val="32"/>
        </w:rPr>
      </w:pPr>
    </w:p>
    <w:p w14:paraId="597E789C">
      <w:pPr>
        <w:spacing w:line="259" w:lineRule="auto"/>
        <w:ind w:right="58"/>
        <w:jc w:val="left"/>
        <w:rPr>
          <w:rFonts w:hint="eastAsia" w:ascii="仿宋" w:hAnsi="仿宋" w:eastAsia="仿宋" w:cs="仿宋"/>
          <w:snapToGrid w:val="0"/>
          <w:kern w:val="0"/>
          <w:sz w:val="32"/>
          <w:szCs w:val="32"/>
        </w:rPr>
      </w:pPr>
    </w:p>
    <w:p w14:paraId="7CD6F09B">
      <w:pPr>
        <w:spacing w:line="259" w:lineRule="auto"/>
        <w:ind w:right="58"/>
        <w:jc w:val="left"/>
        <w:rPr>
          <w:rFonts w:hint="eastAsia" w:ascii="黑体" w:hAnsi="黑体" w:eastAsia="黑体" w:cs="黑体"/>
          <w:snapToGrid w:val="0"/>
          <w:kern w:val="0"/>
          <w:sz w:val="32"/>
          <w:szCs w:val="32"/>
        </w:rPr>
      </w:pPr>
    </w:p>
    <w:p w14:paraId="13076732">
      <w:pPr>
        <w:spacing w:line="259" w:lineRule="auto"/>
        <w:ind w:right="58"/>
        <w:jc w:val="left"/>
        <w:rPr>
          <w:rFonts w:hint="eastAsia" w:ascii="黑体" w:hAnsi="黑体" w:eastAsia="黑体" w:cs="黑体"/>
          <w:snapToGrid w:val="0"/>
          <w:kern w:val="0"/>
          <w:sz w:val="32"/>
          <w:szCs w:val="32"/>
        </w:rPr>
      </w:pPr>
    </w:p>
    <w:p w14:paraId="33E7E824">
      <w:pPr>
        <w:spacing w:line="259" w:lineRule="auto"/>
        <w:ind w:right="58"/>
        <w:jc w:val="left"/>
        <w:rPr>
          <w:rFonts w:hint="eastAsia" w:ascii="黑体" w:hAnsi="黑体" w:eastAsia="黑体" w:cs="黑体"/>
          <w:snapToGrid w:val="0"/>
          <w:kern w:val="0"/>
          <w:sz w:val="32"/>
          <w:szCs w:val="32"/>
        </w:rPr>
        <w:sectPr>
          <w:pgSz w:w="11906" w:h="16838"/>
          <w:pgMar w:top="2098" w:right="1474" w:bottom="1984" w:left="1588" w:header="851" w:footer="1531" w:gutter="0"/>
          <w:pgNumType w:fmt="numberInDash"/>
          <w:cols w:space="720" w:num="1"/>
          <w:rtlGutter w:val="0"/>
          <w:docGrid w:type="lines" w:linePitch="312" w:charSpace="0"/>
        </w:sectPr>
      </w:pPr>
    </w:p>
    <w:p w14:paraId="2244B444">
      <w:pPr>
        <w:spacing w:line="259" w:lineRule="auto"/>
        <w:ind w:right="58"/>
        <w:jc w:val="left"/>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附件2</w:t>
      </w:r>
    </w:p>
    <w:tbl>
      <w:tblPr>
        <w:tblStyle w:val="3"/>
        <w:tblW w:w="0" w:type="auto"/>
        <w:jc w:val="center"/>
        <w:tblLayout w:type="fixed"/>
        <w:tblCellMar>
          <w:top w:w="15" w:type="dxa"/>
          <w:left w:w="15" w:type="dxa"/>
          <w:bottom w:w="15" w:type="dxa"/>
          <w:right w:w="15" w:type="dxa"/>
        </w:tblCellMar>
      </w:tblPr>
      <w:tblGrid>
        <w:gridCol w:w="14880"/>
      </w:tblGrid>
      <w:tr w14:paraId="2014025E">
        <w:tblPrEx>
          <w:tblCellMar>
            <w:top w:w="15" w:type="dxa"/>
            <w:left w:w="15" w:type="dxa"/>
            <w:bottom w:w="15" w:type="dxa"/>
            <w:right w:w="15" w:type="dxa"/>
          </w:tblCellMar>
        </w:tblPrEx>
        <w:trPr>
          <w:trHeight w:val="585" w:hRule="atLeast"/>
          <w:jc w:val="center"/>
        </w:trPr>
        <w:tc>
          <w:tcPr>
            <w:tcW w:w="14880" w:type="dxa"/>
            <w:noWrap w:val="0"/>
            <w:vAlign w:val="bottom"/>
          </w:tcPr>
          <w:p w14:paraId="4A9C780F">
            <w:pPr>
              <w:widowControl/>
              <w:snapToGrid w:val="0"/>
              <w:jc w:val="center"/>
              <w:textAlignment w:val="bottom"/>
              <w:rPr>
                <w:rFonts w:ascii="黑体" w:hAnsi="宋体" w:eastAsia="黑体" w:cs="黑体"/>
                <w:b/>
                <w:sz w:val="32"/>
                <w:szCs w:val="32"/>
              </w:rPr>
            </w:pPr>
            <w:r>
              <w:rPr>
                <w:rFonts w:hint="eastAsia" w:ascii="方正小标宋简体" w:hAnsi="方正小标宋简体" w:eastAsia="方正小标宋简体" w:cs="方正小标宋简体"/>
                <w:bCs/>
                <w:kern w:val="0"/>
                <w:sz w:val="44"/>
                <w:szCs w:val="44"/>
              </w:rPr>
              <w:t>北京市全科转岗培训基地评审指标体系</w:t>
            </w:r>
          </w:p>
        </w:tc>
      </w:tr>
      <w:tr w14:paraId="5B3E82B4">
        <w:tblPrEx>
          <w:tblCellMar>
            <w:top w:w="15" w:type="dxa"/>
            <w:left w:w="15" w:type="dxa"/>
            <w:bottom w:w="15" w:type="dxa"/>
            <w:right w:w="15" w:type="dxa"/>
          </w:tblCellMar>
        </w:tblPrEx>
        <w:trPr>
          <w:trHeight w:val="390" w:hRule="atLeast"/>
          <w:jc w:val="center"/>
        </w:trPr>
        <w:tc>
          <w:tcPr>
            <w:tcW w:w="14880" w:type="dxa"/>
            <w:noWrap w:val="0"/>
            <w:vAlign w:val="bottom"/>
          </w:tcPr>
          <w:p w14:paraId="46934DE6">
            <w:pPr>
              <w:widowControl/>
              <w:jc w:val="center"/>
              <w:textAlignment w:val="bottom"/>
              <w:rPr>
                <w:rFonts w:ascii="华文新魏" w:hAnsi="华文新魏" w:eastAsia="华文新魏" w:cs="华文新魏"/>
                <w:b/>
                <w:sz w:val="32"/>
                <w:szCs w:val="32"/>
              </w:rPr>
            </w:pPr>
            <w:r>
              <w:rPr>
                <w:rFonts w:hint="eastAsia" w:ascii="仿宋_GB2312" w:hAnsi="仿宋_GB2312" w:eastAsia="仿宋_GB2312" w:cs="仿宋_GB2312"/>
                <w:b/>
                <w:bCs w:val="0"/>
                <w:kern w:val="0"/>
                <w:sz w:val="32"/>
                <w:szCs w:val="32"/>
              </w:rPr>
              <w:t>（临床培训基地）</w:t>
            </w:r>
          </w:p>
        </w:tc>
      </w:tr>
    </w:tbl>
    <w:p w14:paraId="2BAB5345"/>
    <w:tbl>
      <w:tblPr>
        <w:tblStyle w:val="3"/>
        <w:tblW w:w="0" w:type="auto"/>
        <w:jc w:val="center"/>
        <w:tblLayout w:type="fixed"/>
        <w:tblCellMar>
          <w:top w:w="15" w:type="dxa"/>
          <w:left w:w="15" w:type="dxa"/>
          <w:bottom w:w="15" w:type="dxa"/>
          <w:right w:w="15" w:type="dxa"/>
        </w:tblCellMar>
      </w:tblPr>
      <w:tblGrid>
        <w:gridCol w:w="1011"/>
        <w:gridCol w:w="1200"/>
        <w:gridCol w:w="990"/>
        <w:gridCol w:w="5756"/>
      </w:tblGrid>
      <w:tr w14:paraId="49FA8599">
        <w:tblPrEx>
          <w:tblCellMar>
            <w:top w:w="15" w:type="dxa"/>
            <w:left w:w="15" w:type="dxa"/>
            <w:bottom w:w="15" w:type="dxa"/>
            <w:right w:w="15" w:type="dxa"/>
          </w:tblCellMar>
        </w:tblPrEx>
        <w:trPr>
          <w:trHeight w:val="325" w:hRule="atLeast"/>
          <w:jc w:val="center"/>
        </w:trPr>
        <w:tc>
          <w:tcPr>
            <w:tcW w:w="1011" w:type="dxa"/>
            <w:tcBorders>
              <w:top w:val="single" w:color="000000" w:sz="4" w:space="0"/>
              <w:left w:val="single" w:color="000000" w:sz="4" w:space="0"/>
              <w:bottom w:val="single" w:color="000000" w:sz="4" w:space="0"/>
              <w:right w:val="single" w:color="000000" w:sz="4" w:space="0"/>
            </w:tcBorders>
            <w:noWrap w:val="0"/>
            <w:vAlign w:val="top"/>
          </w:tcPr>
          <w:p w14:paraId="3BF71A17">
            <w:pPr>
              <w:widowControl/>
              <w:jc w:val="center"/>
              <w:textAlignment w:val="top"/>
              <w:rPr>
                <w:rFonts w:hint="eastAsia" w:ascii="宋体" w:hAnsi="宋体" w:cs="宋体"/>
                <w:b/>
                <w:szCs w:val="21"/>
              </w:rPr>
            </w:pPr>
            <w:r>
              <w:rPr>
                <w:rFonts w:hint="eastAsia" w:ascii="宋体" w:hAnsi="宋体" w:cs="宋体"/>
                <w:b/>
                <w:kern w:val="0"/>
                <w:szCs w:val="21"/>
              </w:rPr>
              <w:t>一级指标</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30BBBE2">
            <w:pPr>
              <w:widowControl/>
              <w:textAlignment w:val="center"/>
              <w:rPr>
                <w:rFonts w:hint="eastAsia" w:ascii="宋体" w:hAnsi="宋体" w:cs="宋体"/>
                <w:b/>
                <w:szCs w:val="21"/>
              </w:rPr>
            </w:pPr>
            <w:r>
              <w:rPr>
                <w:rFonts w:hint="eastAsia" w:ascii="宋体" w:hAnsi="宋体" w:cs="宋体"/>
                <w:b/>
                <w:kern w:val="0"/>
                <w:szCs w:val="21"/>
              </w:rPr>
              <w:t>二级指标</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7EF6417A">
            <w:pPr>
              <w:widowControl/>
              <w:jc w:val="left"/>
              <w:textAlignment w:val="center"/>
              <w:rPr>
                <w:rFonts w:hint="eastAsia" w:ascii="宋体" w:hAnsi="宋体" w:cs="宋体"/>
                <w:b/>
                <w:szCs w:val="21"/>
              </w:rPr>
            </w:pPr>
            <w:r>
              <w:rPr>
                <w:rFonts w:hint="eastAsia" w:ascii="宋体" w:hAnsi="宋体" w:cs="宋体"/>
                <w:b/>
                <w:kern w:val="0"/>
                <w:szCs w:val="21"/>
              </w:rPr>
              <w:t>三级指标</w:t>
            </w:r>
          </w:p>
        </w:tc>
        <w:tc>
          <w:tcPr>
            <w:tcW w:w="5756" w:type="dxa"/>
            <w:tcBorders>
              <w:top w:val="single" w:color="000000" w:sz="4" w:space="0"/>
              <w:left w:val="single" w:color="000000" w:sz="4" w:space="0"/>
              <w:bottom w:val="single" w:color="000000" w:sz="4" w:space="0"/>
              <w:right w:val="single" w:color="000000" w:sz="4" w:space="0"/>
            </w:tcBorders>
            <w:noWrap w:val="0"/>
            <w:vAlign w:val="center"/>
          </w:tcPr>
          <w:p w14:paraId="3EED1DE7">
            <w:pPr>
              <w:widowControl/>
              <w:textAlignment w:val="center"/>
              <w:rPr>
                <w:rFonts w:hint="eastAsia" w:ascii="宋体" w:hAnsi="宋体" w:cs="宋体"/>
                <w:b/>
                <w:szCs w:val="21"/>
              </w:rPr>
            </w:pPr>
            <w:r>
              <w:rPr>
                <w:rFonts w:hint="eastAsia" w:ascii="宋体" w:hAnsi="宋体" w:cs="宋体"/>
                <w:b/>
                <w:kern w:val="0"/>
                <w:szCs w:val="21"/>
              </w:rPr>
              <w:t xml:space="preserve">                      内涵说明</w:t>
            </w:r>
          </w:p>
        </w:tc>
      </w:tr>
      <w:tr w14:paraId="5B88E6C4">
        <w:tblPrEx>
          <w:tblCellMar>
            <w:top w:w="15" w:type="dxa"/>
            <w:left w:w="15" w:type="dxa"/>
            <w:bottom w:w="15" w:type="dxa"/>
            <w:right w:w="15" w:type="dxa"/>
          </w:tblCellMar>
        </w:tblPrEx>
        <w:trPr>
          <w:trHeight w:val="375" w:hRule="atLeast"/>
          <w:jc w:val="center"/>
        </w:trPr>
        <w:tc>
          <w:tcPr>
            <w:tcW w:w="1011" w:type="dxa"/>
            <w:vMerge w:val="restart"/>
            <w:tcBorders>
              <w:top w:val="single" w:color="000000" w:sz="4" w:space="0"/>
              <w:left w:val="single" w:color="000000" w:sz="4" w:space="0"/>
              <w:right w:val="single" w:color="000000" w:sz="4" w:space="0"/>
            </w:tcBorders>
            <w:noWrap w:val="0"/>
            <w:vAlign w:val="center"/>
          </w:tcPr>
          <w:p w14:paraId="28E3AE14">
            <w:pPr>
              <w:widowControl/>
              <w:jc w:val="center"/>
              <w:textAlignment w:val="center"/>
              <w:rPr>
                <w:rFonts w:hint="eastAsia" w:ascii="宋体" w:hAnsi="宋体" w:cs="宋体"/>
                <w:kern w:val="0"/>
                <w:szCs w:val="21"/>
              </w:rPr>
            </w:pPr>
            <w:r>
              <w:rPr>
                <w:rFonts w:hint="eastAsia" w:ascii="宋体" w:hAnsi="宋体" w:cs="宋体"/>
                <w:kern w:val="0"/>
                <w:szCs w:val="21"/>
              </w:rPr>
              <w:t xml:space="preserve"> 1．资质</w:t>
            </w:r>
          </w:p>
          <w:p w14:paraId="26B1C8C0">
            <w:pPr>
              <w:widowControl/>
              <w:jc w:val="center"/>
              <w:textAlignment w:val="center"/>
              <w:rPr>
                <w:rFonts w:hint="eastAsia" w:ascii="宋体" w:hAnsi="宋体" w:cs="宋体"/>
                <w:szCs w:val="21"/>
              </w:rPr>
            </w:pPr>
            <w:r>
              <w:rPr>
                <w:rFonts w:hint="eastAsia" w:ascii="宋体" w:hAnsi="宋体" w:cs="宋体"/>
                <w:kern w:val="0"/>
                <w:szCs w:val="21"/>
              </w:rPr>
              <w:t xml:space="preserve">    条件</w:t>
            </w:r>
          </w:p>
        </w:tc>
        <w:tc>
          <w:tcPr>
            <w:tcW w:w="1200" w:type="dxa"/>
            <w:tcBorders>
              <w:top w:val="single" w:color="000000" w:sz="4" w:space="0"/>
              <w:right w:val="single" w:color="000000" w:sz="4" w:space="0"/>
            </w:tcBorders>
            <w:noWrap w:val="0"/>
            <w:vAlign w:val="center"/>
          </w:tcPr>
          <w:p w14:paraId="052BBFAA">
            <w:pPr>
              <w:widowControl/>
              <w:jc w:val="center"/>
              <w:textAlignment w:val="center"/>
              <w:rPr>
                <w:rFonts w:hint="eastAsia" w:ascii="宋体" w:hAnsi="宋体" w:cs="宋体"/>
                <w:szCs w:val="21"/>
              </w:rPr>
            </w:pPr>
            <w:r>
              <w:rPr>
                <w:rFonts w:hint="eastAsia" w:ascii="宋体" w:hAnsi="宋体" w:cs="宋体"/>
                <w:kern w:val="0"/>
                <w:szCs w:val="21"/>
              </w:rPr>
              <w:t>1.1 医院资质</w:t>
            </w:r>
          </w:p>
        </w:tc>
        <w:tc>
          <w:tcPr>
            <w:tcW w:w="990" w:type="dxa"/>
            <w:tcBorders>
              <w:top w:val="single" w:color="000000" w:sz="4" w:space="0"/>
              <w:left w:val="single" w:color="000000" w:sz="4" w:space="0"/>
              <w:right w:val="single" w:color="000000" w:sz="4" w:space="0"/>
            </w:tcBorders>
            <w:noWrap w:val="0"/>
            <w:vAlign w:val="center"/>
          </w:tcPr>
          <w:p w14:paraId="4473E02A">
            <w:pPr>
              <w:widowControl/>
              <w:jc w:val="left"/>
              <w:textAlignment w:val="center"/>
              <w:rPr>
                <w:rFonts w:hint="eastAsia" w:ascii="宋体" w:hAnsi="宋体" w:cs="宋体"/>
                <w:szCs w:val="21"/>
              </w:rPr>
            </w:pPr>
            <w:r>
              <w:rPr>
                <w:rFonts w:hint="eastAsia" w:ascii="宋体" w:hAnsi="宋体" w:cs="宋体"/>
                <w:kern w:val="0"/>
                <w:szCs w:val="21"/>
              </w:rPr>
              <w:t>医院资质</w:t>
            </w:r>
            <w:r>
              <w:rPr>
                <w:rStyle w:val="7"/>
                <w:rFonts w:hint="default"/>
                <w:color w:val="auto"/>
                <w:sz w:val="21"/>
                <w:szCs w:val="21"/>
              </w:rPr>
              <w:t>*</w:t>
            </w:r>
          </w:p>
        </w:tc>
        <w:tc>
          <w:tcPr>
            <w:tcW w:w="5756" w:type="dxa"/>
            <w:tcBorders>
              <w:top w:val="single" w:color="000000" w:sz="4" w:space="0"/>
              <w:left w:val="single" w:color="000000" w:sz="4" w:space="0"/>
              <w:bottom w:val="single" w:color="000000" w:sz="4" w:space="0"/>
              <w:right w:val="single" w:color="000000" w:sz="4" w:space="0"/>
            </w:tcBorders>
            <w:noWrap w:val="0"/>
            <w:vAlign w:val="center"/>
          </w:tcPr>
          <w:p w14:paraId="78CE0C5A">
            <w:pPr>
              <w:widowControl/>
              <w:jc w:val="left"/>
              <w:textAlignment w:val="center"/>
              <w:rPr>
                <w:rFonts w:hint="eastAsia" w:ascii="宋体" w:hAnsi="宋体" w:cs="宋体"/>
                <w:szCs w:val="21"/>
              </w:rPr>
            </w:pPr>
            <w:r>
              <w:rPr>
                <w:rFonts w:hint="eastAsia" w:ascii="宋体" w:hAnsi="宋体" w:cs="宋体"/>
                <w:kern w:val="0"/>
                <w:szCs w:val="21"/>
              </w:rPr>
              <w:t xml:space="preserve">1.卫生行政部门批准的二级及以上综合医院       </w:t>
            </w:r>
          </w:p>
        </w:tc>
      </w:tr>
      <w:tr w14:paraId="7437180E">
        <w:tblPrEx>
          <w:tblCellMar>
            <w:top w:w="15" w:type="dxa"/>
            <w:left w:w="15" w:type="dxa"/>
            <w:bottom w:w="15" w:type="dxa"/>
            <w:right w:w="15" w:type="dxa"/>
          </w:tblCellMar>
        </w:tblPrEx>
        <w:trPr>
          <w:trHeight w:val="585" w:hRule="atLeast"/>
          <w:jc w:val="center"/>
        </w:trPr>
        <w:tc>
          <w:tcPr>
            <w:tcW w:w="1011" w:type="dxa"/>
            <w:vMerge w:val="continue"/>
            <w:tcBorders>
              <w:left w:val="single" w:color="000000" w:sz="4" w:space="0"/>
              <w:right w:val="single" w:color="000000" w:sz="4" w:space="0"/>
            </w:tcBorders>
            <w:noWrap w:val="0"/>
            <w:vAlign w:val="center"/>
          </w:tcPr>
          <w:p w14:paraId="6D66B53C">
            <w:pPr>
              <w:jc w:val="center"/>
              <w:rPr>
                <w:rFonts w:hint="eastAsia" w:ascii="宋体" w:hAnsi="宋体" w:cs="宋体"/>
                <w:szCs w:val="21"/>
              </w:rPr>
            </w:pPr>
          </w:p>
        </w:tc>
        <w:tc>
          <w:tcPr>
            <w:tcW w:w="1200" w:type="dxa"/>
            <w:tcBorders>
              <w:top w:val="single" w:color="000000" w:sz="4" w:space="0"/>
              <w:left w:val="single" w:color="000000" w:sz="4" w:space="0"/>
              <w:right w:val="single" w:color="000000" w:sz="4" w:space="0"/>
            </w:tcBorders>
            <w:noWrap w:val="0"/>
            <w:vAlign w:val="center"/>
          </w:tcPr>
          <w:p w14:paraId="3B469CD2">
            <w:pPr>
              <w:widowControl/>
              <w:jc w:val="center"/>
              <w:textAlignment w:val="center"/>
              <w:rPr>
                <w:rFonts w:hint="eastAsia" w:ascii="宋体" w:hAnsi="宋体" w:cs="宋体"/>
                <w:szCs w:val="21"/>
              </w:rPr>
            </w:pPr>
            <w:r>
              <w:rPr>
                <w:rFonts w:hint="eastAsia" w:ascii="宋体" w:hAnsi="宋体" w:cs="宋体"/>
                <w:kern w:val="0"/>
                <w:szCs w:val="21"/>
              </w:rPr>
              <w:t>1.2病源病种</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BDB0485">
            <w:pPr>
              <w:widowControl/>
              <w:jc w:val="left"/>
              <w:textAlignment w:val="center"/>
              <w:rPr>
                <w:rFonts w:hint="eastAsia" w:ascii="宋体" w:hAnsi="宋体" w:cs="宋体"/>
                <w:szCs w:val="21"/>
              </w:rPr>
            </w:pPr>
            <w:r>
              <w:rPr>
                <w:rFonts w:hint="eastAsia" w:ascii="宋体" w:hAnsi="宋体" w:cs="宋体"/>
                <w:kern w:val="0"/>
                <w:szCs w:val="21"/>
              </w:rPr>
              <w:t>病源病种</w:t>
            </w:r>
            <w:r>
              <w:rPr>
                <w:rStyle w:val="8"/>
                <w:rFonts w:hint="default"/>
                <w:color w:val="auto"/>
                <w:sz w:val="21"/>
                <w:szCs w:val="21"/>
              </w:rPr>
              <w:t>*</w:t>
            </w:r>
          </w:p>
        </w:tc>
        <w:tc>
          <w:tcPr>
            <w:tcW w:w="5756" w:type="dxa"/>
            <w:tcBorders>
              <w:top w:val="single" w:color="000000" w:sz="4" w:space="0"/>
              <w:left w:val="single" w:color="000000" w:sz="4" w:space="0"/>
              <w:bottom w:val="single" w:color="000000" w:sz="4" w:space="0"/>
              <w:right w:val="single" w:color="000000" w:sz="4" w:space="0"/>
            </w:tcBorders>
            <w:noWrap w:val="0"/>
            <w:vAlign w:val="center"/>
          </w:tcPr>
          <w:p w14:paraId="5A48E612">
            <w:pPr>
              <w:widowControl/>
              <w:jc w:val="left"/>
              <w:textAlignment w:val="center"/>
              <w:rPr>
                <w:rFonts w:hint="eastAsia" w:ascii="宋体" w:hAnsi="宋体" w:cs="宋体"/>
                <w:szCs w:val="21"/>
              </w:rPr>
            </w:pPr>
            <w:r>
              <w:rPr>
                <w:rFonts w:hint="eastAsia" w:ascii="宋体" w:hAnsi="宋体" w:cs="宋体"/>
                <w:kern w:val="0"/>
                <w:szCs w:val="21"/>
              </w:rPr>
              <w:t>1.能够满足全科转岗培训大纲病种要求；</w:t>
            </w:r>
          </w:p>
        </w:tc>
      </w:tr>
      <w:tr w14:paraId="24A69595">
        <w:tblPrEx>
          <w:tblCellMar>
            <w:top w:w="15" w:type="dxa"/>
            <w:left w:w="15" w:type="dxa"/>
            <w:bottom w:w="15" w:type="dxa"/>
            <w:right w:w="15" w:type="dxa"/>
          </w:tblCellMar>
        </w:tblPrEx>
        <w:trPr>
          <w:trHeight w:val="270" w:hRule="atLeast"/>
          <w:jc w:val="center"/>
        </w:trPr>
        <w:tc>
          <w:tcPr>
            <w:tcW w:w="1011" w:type="dxa"/>
            <w:vMerge w:val="continue"/>
            <w:tcBorders>
              <w:left w:val="single" w:color="000000" w:sz="4" w:space="0"/>
              <w:bottom w:val="nil"/>
              <w:right w:val="single" w:color="auto" w:sz="4" w:space="0"/>
            </w:tcBorders>
            <w:noWrap w:val="0"/>
            <w:vAlign w:val="center"/>
          </w:tcPr>
          <w:p w14:paraId="327471C6">
            <w:pPr>
              <w:jc w:val="center"/>
              <w:rPr>
                <w:rFonts w:hint="eastAsia" w:ascii="宋体" w:hAnsi="宋体" w:cs="宋体"/>
                <w:szCs w:val="21"/>
              </w:rPr>
            </w:pPr>
          </w:p>
        </w:tc>
        <w:tc>
          <w:tcPr>
            <w:tcW w:w="1200" w:type="dxa"/>
            <w:vMerge w:val="restart"/>
            <w:tcBorders>
              <w:top w:val="single" w:color="000000" w:sz="4" w:space="0"/>
              <w:left w:val="single" w:color="auto" w:sz="4" w:space="0"/>
              <w:right w:val="single" w:color="auto" w:sz="4" w:space="0"/>
            </w:tcBorders>
            <w:noWrap w:val="0"/>
            <w:vAlign w:val="center"/>
          </w:tcPr>
          <w:p w14:paraId="7EE630FD">
            <w:pPr>
              <w:widowControl/>
              <w:jc w:val="center"/>
              <w:textAlignment w:val="center"/>
              <w:rPr>
                <w:rFonts w:hint="eastAsia" w:ascii="宋体" w:hAnsi="宋体" w:cs="宋体"/>
                <w:szCs w:val="21"/>
              </w:rPr>
            </w:pPr>
            <w:r>
              <w:rPr>
                <w:rFonts w:hint="eastAsia" w:ascii="宋体" w:hAnsi="宋体" w:cs="宋体"/>
                <w:kern w:val="0"/>
                <w:szCs w:val="21"/>
              </w:rPr>
              <w:t>1.3基本运行指标</w:t>
            </w:r>
          </w:p>
        </w:tc>
        <w:tc>
          <w:tcPr>
            <w:tcW w:w="990" w:type="dxa"/>
            <w:tcBorders>
              <w:top w:val="single" w:color="000000" w:sz="4" w:space="0"/>
              <w:left w:val="single" w:color="auto" w:sz="4" w:space="0"/>
              <w:bottom w:val="nil"/>
              <w:right w:val="single" w:color="000000" w:sz="4" w:space="0"/>
            </w:tcBorders>
            <w:noWrap w:val="0"/>
            <w:vAlign w:val="center"/>
          </w:tcPr>
          <w:p w14:paraId="4928D4FD">
            <w:pPr>
              <w:widowControl/>
              <w:jc w:val="left"/>
              <w:textAlignment w:val="center"/>
              <w:rPr>
                <w:rFonts w:hint="eastAsia" w:ascii="宋体" w:hAnsi="宋体" w:cs="宋体"/>
                <w:szCs w:val="21"/>
              </w:rPr>
            </w:pPr>
            <w:r>
              <w:rPr>
                <w:rFonts w:hint="eastAsia" w:ascii="宋体" w:hAnsi="宋体" w:cs="宋体"/>
                <w:kern w:val="0"/>
                <w:szCs w:val="21"/>
              </w:rPr>
              <w:t>基本</w:t>
            </w:r>
            <w:r>
              <w:rPr>
                <w:rFonts w:hint="eastAsia" w:ascii="宋体" w:hAnsi="宋体" w:cs="宋体"/>
                <w:kern w:val="0"/>
                <w:szCs w:val="21"/>
              </w:rPr>
              <w:br w:type="textWrapping"/>
            </w:r>
            <w:r>
              <w:rPr>
                <w:rFonts w:hint="eastAsia" w:ascii="宋体" w:hAnsi="宋体" w:cs="宋体"/>
                <w:kern w:val="0"/>
                <w:szCs w:val="21"/>
              </w:rPr>
              <w:t>运行指标</w:t>
            </w:r>
          </w:p>
        </w:tc>
        <w:tc>
          <w:tcPr>
            <w:tcW w:w="5756" w:type="dxa"/>
            <w:tcBorders>
              <w:top w:val="single" w:color="000000" w:sz="4" w:space="0"/>
              <w:left w:val="single" w:color="000000" w:sz="4" w:space="0"/>
              <w:right w:val="single" w:color="000000" w:sz="4" w:space="0"/>
            </w:tcBorders>
            <w:noWrap w:val="0"/>
            <w:vAlign w:val="center"/>
          </w:tcPr>
          <w:p w14:paraId="73BF8EE2">
            <w:pPr>
              <w:widowControl/>
              <w:jc w:val="left"/>
              <w:textAlignment w:val="center"/>
              <w:rPr>
                <w:rFonts w:hint="eastAsia" w:ascii="宋体" w:hAnsi="宋体" w:cs="宋体"/>
                <w:szCs w:val="21"/>
              </w:rPr>
            </w:pPr>
            <w:r>
              <w:rPr>
                <w:rFonts w:hint="eastAsia" w:ascii="宋体" w:hAnsi="宋体" w:cs="宋体"/>
                <w:kern w:val="0"/>
                <w:szCs w:val="21"/>
              </w:rPr>
              <w:t>1.年门急诊病人数≥20万人次</w:t>
            </w:r>
          </w:p>
        </w:tc>
      </w:tr>
      <w:tr w14:paraId="5570A095">
        <w:tblPrEx>
          <w:tblCellMar>
            <w:top w:w="15" w:type="dxa"/>
            <w:left w:w="15" w:type="dxa"/>
            <w:bottom w:w="15" w:type="dxa"/>
            <w:right w:w="15" w:type="dxa"/>
          </w:tblCellMar>
        </w:tblPrEx>
        <w:trPr>
          <w:trHeight w:val="270" w:hRule="atLeast"/>
          <w:jc w:val="center"/>
        </w:trPr>
        <w:tc>
          <w:tcPr>
            <w:tcW w:w="1011" w:type="dxa"/>
            <w:tcBorders>
              <w:top w:val="nil"/>
              <w:left w:val="single" w:color="000000" w:sz="4" w:space="0"/>
              <w:bottom w:val="nil"/>
              <w:right w:val="single" w:color="auto" w:sz="4" w:space="0"/>
            </w:tcBorders>
            <w:noWrap w:val="0"/>
            <w:vAlign w:val="center"/>
          </w:tcPr>
          <w:p w14:paraId="2EDAF865">
            <w:pPr>
              <w:jc w:val="left"/>
              <w:rPr>
                <w:rFonts w:hint="eastAsia" w:ascii="宋体" w:hAnsi="宋体" w:cs="宋体"/>
                <w:szCs w:val="21"/>
              </w:rPr>
            </w:pPr>
          </w:p>
        </w:tc>
        <w:tc>
          <w:tcPr>
            <w:tcW w:w="1200" w:type="dxa"/>
            <w:vMerge w:val="continue"/>
            <w:tcBorders>
              <w:left w:val="single" w:color="auto" w:sz="4" w:space="0"/>
              <w:right w:val="single" w:color="auto" w:sz="4" w:space="0"/>
            </w:tcBorders>
            <w:noWrap w:val="0"/>
            <w:vAlign w:val="center"/>
          </w:tcPr>
          <w:p w14:paraId="630F6164">
            <w:pPr>
              <w:jc w:val="left"/>
              <w:rPr>
                <w:rFonts w:hint="eastAsia" w:ascii="宋体" w:hAnsi="宋体" w:cs="宋体"/>
                <w:szCs w:val="21"/>
              </w:rPr>
            </w:pPr>
          </w:p>
        </w:tc>
        <w:tc>
          <w:tcPr>
            <w:tcW w:w="990" w:type="dxa"/>
            <w:tcBorders>
              <w:top w:val="nil"/>
              <w:left w:val="single" w:color="auto" w:sz="4" w:space="0"/>
              <w:bottom w:val="nil"/>
              <w:right w:val="single" w:color="000000" w:sz="4" w:space="0"/>
            </w:tcBorders>
            <w:noWrap w:val="0"/>
            <w:vAlign w:val="center"/>
          </w:tcPr>
          <w:p w14:paraId="1EA11E5A">
            <w:pPr>
              <w:jc w:val="left"/>
              <w:rPr>
                <w:rFonts w:hint="eastAsia" w:ascii="宋体" w:hAnsi="宋体" w:cs="宋体"/>
                <w:szCs w:val="21"/>
              </w:rPr>
            </w:pPr>
          </w:p>
        </w:tc>
        <w:tc>
          <w:tcPr>
            <w:tcW w:w="5756" w:type="dxa"/>
            <w:tcBorders>
              <w:left w:val="single" w:color="000000" w:sz="4" w:space="0"/>
              <w:right w:val="single" w:color="000000" w:sz="4" w:space="0"/>
            </w:tcBorders>
            <w:noWrap w:val="0"/>
            <w:vAlign w:val="center"/>
          </w:tcPr>
          <w:p w14:paraId="46FE4044">
            <w:pPr>
              <w:widowControl/>
              <w:jc w:val="left"/>
              <w:textAlignment w:val="center"/>
              <w:rPr>
                <w:rFonts w:hint="eastAsia" w:ascii="宋体" w:hAnsi="宋体" w:cs="宋体"/>
                <w:szCs w:val="21"/>
              </w:rPr>
            </w:pPr>
            <w:r>
              <w:rPr>
                <w:rFonts w:hint="eastAsia" w:ascii="宋体" w:hAnsi="宋体" w:cs="宋体"/>
                <w:kern w:val="0"/>
                <w:szCs w:val="21"/>
              </w:rPr>
              <w:t>2.年住院病人数≥1万人次</w:t>
            </w:r>
          </w:p>
        </w:tc>
      </w:tr>
      <w:tr w14:paraId="018C3407">
        <w:tblPrEx>
          <w:tblCellMar>
            <w:top w:w="15" w:type="dxa"/>
            <w:left w:w="15" w:type="dxa"/>
            <w:bottom w:w="15" w:type="dxa"/>
            <w:right w:w="15" w:type="dxa"/>
          </w:tblCellMar>
        </w:tblPrEx>
        <w:trPr>
          <w:trHeight w:val="570" w:hRule="atLeast"/>
          <w:jc w:val="center"/>
        </w:trPr>
        <w:tc>
          <w:tcPr>
            <w:tcW w:w="1011" w:type="dxa"/>
            <w:tcBorders>
              <w:top w:val="nil"/>
              <w:left w:val="single" w:color="000000" w:sz="4" w:space="0"/>
              <w:bottom w:val="single" w:color="000000" w:sz="4" w:space="0"/>
              <w:right w:val="single" w:color="000000" w:sz="4" w:space="0"/>
            </w:tcBorders>
            <w:noWrap w:val="0"/>
            <w:vAlign w:val="center"/>
          </w:tcPr>
          <w:p w14:paraId="595538C6">
            <w:pPr>
              <w:jc w:val="center"/>
              <w:rPr>
                <w:rFonts w:hint="eastAsia" w:ascii="宋体" w:hAnsi="宋体" w:cs="宋体"/>
                <w:szCs w:val="21"/>
              </w:rPr>
            </w:pPr>
          </w:p>
        </w:tc>
        <w:tc>
          <w:tcPr>
            <w:tcW w:w="1200" w:type="dxa"/>
            <w:vMerge w:val="continue"/>
            <w:tcBorders>
              <w:left w:val="single" w:color="auto" w:sz="4" w:space="0"/>
              <w:bottom w:val="single" w:color="000000" w:sz="4" w:space="0"/>
              <w:right w:val="single" w:color="auto" w:sz="4" w:space="0"/>
            </w:tcBorders>
            <w:noWrap w:val="0"/>
            <w:vAlign w:val="center"/>
          </w:tcPr>
          <w:p w14:paraId="0A2C3736">
            <w:pPr>
              <w:jc w:val="center"/>
              <w:rPr>
                <w:rFonts w:hint="eastAsia" w:ascii="宋体" w:hAnsi="宋体" w:cs="宋体"/>
                <w:szCs w:val="21"/>
              </w:rPr>
            </w:pPr>
          </w:p>
        </w:tc>
        <w:tc>
          <w:tcPr>
            <w:tcW w:w="990" w:type="dxa"/>
            <w:tcBorders>
              <w:top w:val="nil"/>
              <w:left w:val="single" w:color="000000" w:sz="4" w:space="0"/>
              <w:bottom w:val="single" w:color="000000" w:sz="4" w:space="0"/>
              <w:right w:val="single" w:color="000000" w:sz="4" w:space="0"/>
            </w:tcBorders>
            <w:noWrap w:val="0"/>
            <w:vAlign w:val="center"/>
          </w:tcPr>
          <w:p w14:paraId="070451B2">
            <w:pPr>
              <w:jc w:val="left"/>
              <w:rPr>
                <w:rFonts w:hint="eastAsia" w:ascii="宋体" w:hAnsi="宋体" w:cs="宋体"/>
                <w:szCs w:val="21"/>
              </w:rPr>
            </w:pPr>
          </w:p>
        </w:tc>
        <w:tc>
          <w:tcPr>
            <w:tcW w:w="5756" w:type="dxa"/>
            <w:tcBorders>
              <w:left w:val="single" w:color="000000" w:sz="4" w:space="0"/>
              <w:right w:val="single" w:color="000000" w:sz="4" w:space="0"/>
            </w:tcBorders>
            <w:noWrap w:val="0"/>
            <w:vAlign w:val="center"/>
          </w:tcPr>
          <w:p w14:paraId="31EA66BB">
            <w:pPr>
              <w:widowControl/>
              <w:jc w:val="left"/>
              <w:textAlignment w:val="center"/>
              <w:rPr>
                <w:rFonts w:hint="eastAsia" w:ascii="宋体" w:hAnsi="宋体" w:cs="宋体"/>
                <w:szCs w:val="21"/>
              </w:rPr>
            </w:pPr>
            <w:r>
              <w:rPr>
                <w:rFonts w:hint="eastAsia" w:ascii="宋体" w:hAnsi="宋体" w:cs="宋体"/>
                <w:kern w:val="0"/>
                <w:szCs w:val="21"/>
              </w:rPr>
              <w:t>3.轮转科室的日门诊病人量不少于30位病人/每位带教师资</w:t>
            </w:r>
          </w:p>
        </w:tc>
      </w:tr>
      <w:tr w14:paraId="4A551AD0">
        <w:tblPrEx>
          <w:tblCellMar>
            <w:top w:w="15" w:type="dxa"/>
            <w:left w:w="15" w:type="dxa"/>
            <w:bottom w:w="15" w:type="dxa"/>
            <w:right w:w="15" w:type="dxa"/>
          </w:tblCellMar>
        </w:tblPrEx>
        <w:trPr>
          <w:trHeight w:val="270" w:hRule="atLeast"/>
          <w:jc w:val="center"/>
        </w:trPr>
        <w:tc>
          <w:tcPr>
            <w:tcW w:w="1011" w:type="dxa"/>
            <w:vMerge w:val="restart"/>
            <w:tcBorders>
              <w:top w:val="single" w:color="000000" w:sz="4" w:space="0"/>
              <w:left w:val="single" w:color="000000" w:sz="4" w:space="0"/>
              <w:right w:val="single" w:color="000000" w:sz="4" w:space="0"/>
            </w:tcBorders>
            <w:noWrap w:val="0"/>
            <w:vAlign w:val="center"/>
          </w:tcPr>
          <w:p w14:paraId="7026446D">
            <w:pPr>
              <w:widowControl/>
              <w:numPr>
                <w:ilvl w:val="0"/>
                <w:numId w:val="1"/>
              </w:numPr>
              <w:jc w:val="center"/>
              <w:textAlignment w:val="center"/>
              <w:rPr>
                <w:rFonts w:hint="eastAsia" w:ascii="宋体" w:hAnsi="宋体" w:cs="宋体"/>
                <w:kern w:val="0"/>
                <w:szCs w:val="21"/>
              </w:rPr>
            </w:pPr>
            <w:r>
              <w:rPr>
                <w:rFonts w:hint="eastAsia" w:ascii="宋体" w:hAnsi="宋体" w:cs="宋体"/>
                <w:kern w:val="0"/>
                <w:szCs w:val="21"/>
              </w:rPr>
              <w:t>医院</w:t>
            </w:r>
          </w:p>
          <w:p w14:paraId="6A4E6E5F">
            <w:pPr>
              <w:widowControl/>
              <w:tabs>
                <w:tab w:val="left" w:pos="351"/>
                <w:tab w:val="center" w:pos="708"/>
              </w:tabs>
              <w:jc w:val="left"/>
              <w:textAlignment w:val="center"/>
              <w:rPr>
                <w:rFonts w:hint="eastAsia" w:ascii="宋体" w:hAnsi="宋体" w:cs="宋体"/>
                <w:szCs w:val="21"/>
              </w:rPr>
            </w:pPr>
            <w:r>
              <w:rPr>
                <w:rFonts w:hint="eastAsia" w:ascii="宋体" w:hAnsi="宋体" w:cs="宋体"/>
                <w:kern w:val="0"/>
                <w:szCs w:val="21"/>
              </w:rPr>
              <w:tab/>
            </w:r>
            <w:r>
              <w:rPr>
                <w:rFonts w:hint="eastAsia" w:ascii="宋体" w:hAnsi="宋体" w:cs="宋体"/>
                <w:kern w:val="0"/>
                <w:szCs w:val="21"/>
              </w:rPr>
              <w:t xml:space="preserve"> 管理</w:t>
            </w:r>
          </w:p>
        </w:tc>
        <w:tc>
          <w:tcPr>
            <w:tcW w:w="1200" w:type="dxa"/>
            <w:vMerge w:val="restart"/>
            <w:tcBorders>
              <w:top w:val="single" w:color="000000" w:sz="4" w:space="0"/>
              <w:left w:val="single" w:color="000000" w:sz="4" w:space="0"/>
              <w:right w:val="single" w:color="000000" w:sz="4" w:space="0"/>
            </w:tcBorders>
            <w:noWrap w:val="0"/>
            <w:vAlign w:val="center"/>
          </w:tcPr>
          <w:p w14:paraId="501118E8">
            <w:pPr>
              <w:widowControl/>
              <w:jc w:val="center"/>
              <w:textAlignment w:val="center"/>
              <w:rPr>
                <w:rFonts w:hint="eastAsia" w:ascii="宋体" w:hAnsi="宋体" w:cs="宋体"/>
                <w:szCs w:val="21"/>
              </w:rPr>
            </w:pPr>
            <w:r>
              <w:rPr>
                <w:rFonts w:hint="eastAsia" w:ascii="宋体" w:hAnsi="宋体" w:cs="宋体"/>
                <w:kern w:val="0"/>
                <w:szCs w:val="21"/>
              </w:rPr>
              <w:t>2.1</w:t>
            </w:r>
            <w:r>
              <w:rPr>
                <w:rStyle w:val="9"/>
                <w:rFonts w:hint="default"/>
                <w:color w:val="auto"/>
                <w:sz w:val="21"/>
                <w:szCs w:val="21"/>
              </w:rPr>
              <w:t>组织领导</w:t>
            </w:r>
          </w:p>
        </w:tc>
        <w:tc>
          <w:tcPr>
            <w:tcW w:w="990" w:type="dxa"/>
            <w:vMerge w:val="restart"/>
            <w:tcBorders>
              <w:top w:val="single" w:color="000000" w:sz="4" w:space="0"/>
              <w:left w:val="single" w:color="000000" w:sz="4" w:space="0"/>
            </w:tcBorders>
            <w:noWrap w:val="0"/>
            <w:vAlign w:val="center"/>
          </w:tcPr>
          <w:p w14:paraId="2939C4FB">
            <w:pPr>
              <w:widowControl/>
              <w:jc w:val="left"/>
              <w:textAlignment w:val="center"/>
              <w:rPr>
                <w:rFonts w:hint="eastAsia" w:ascii="宋体" w:hAnsi="宋体" w:cs="宋体"/>
                <w:szCs w:val="21"/>
              </w:rPr>
            </w:pPr>
            <w:r>
              <w:rPr>
                <w:rFonts w:hint="eastAsia" w:ascii="宋体" w:hAnsi="宋体" w:cs="宋体"/>
                <w:kern w:val="0"/>
                <w:szCs w:val="21"/>
              </w:rPr>
              <w:t>院级</w:t>
            </w:r>
            <w:r>
              <w:rPr>
                <w:rFonts w:hint="eastAsia" w:ascii="宋体" w:hAnsi="宋体" w:cs="宋体"/>
                <w:kern w:val="0"/>
                <w:szCs w:val="21"/>
              </w:rPr>
              <w:br w:type="textWrapping"/>
            </w:r>
            <w:r>
              <w:rPr>
                <w:rStyle w:val="9"/>
                <w:rFonts w:hint="default"/>
                <w:color w:val="auto"/>
                <w:sz w:val="21"/>
                <w:szCs w:val="21"/>
              </w:rPr>
              <w:t>组织领导</w:t>
            </w:r>
            <w:r>
              <w:rPr>
                <w:rStyle w:val="10"/>
                <w:rFonts w:hint="default"/>
                <w:color w:val="auto"/>
                <w:sz w:val="21"/>
                <w:szCs w:val="21"/>
              </w:rPr>
              <w:t>*</w:t>
            </w:r>
          </w:p>
        </w:tc>
        <w:tc>
          <w:tcPr>
            <w:tcW w:w="5756" w:type="dxa"/>
            <w:tcBorders>
              <w:top w:val="single" w:color="000000" w:sz="4" w:space="0"/>
              <w:left w:val="single" w:color="000000" w:sz="4" w:space="0"/>
              <w:right w:val="single" w:color="auto" w:sz="4" w:space="0"/>
            </w:tcBorders>
            <w:noWrap w:val="0"/>
            <w:vAlign w:val="center"/>
          </w:tcPr>
          <w:p w14:paraId="3FBE342A">
            <w:pPr>
              <w:widowControl/>
              <w:jc w:val="left"/>
              <w:textAlignment w:val="center"/>
              <w:rPr>
                <w:rFonts w:hint="eastAsia" w:ascii="宋体" w:hAnsi="宋体" w:cs="宋体"/>
                <w:szCs w:val="21"/>
              </w:rPr>
            </w:pPr>
            <w:r>
              <w:rPr>
                <w:rFonts w:hint="eastAsia" w:ascii="宋体" w:hAnsi="宋体" w:cs="宋体"/>
                <w:kern w:val="0"/>
                <w:szCs w:val="21"/>
              </w:rPr>
              <w:t>1.将全科医生转岗培训纳入医院的年度工作计划</w:t>
            </w:r>
          </w:p>
        </w:tc>
      </w:tr>
      <w:tr w14:paraId="4F909527">
        <w:tblPrEx>
          <w:tblCellMar>
            <w:top w:w="15" w:type="dxa"/>
            <w:left w:w="15" w:type="dxa"/>
            <w:bottom w:w="15" w:type="dxa"/>
            <w:right w:w="15" w:type="dxa"/>
          </w:tblCellMar>
        </w:tblPrEx>
        <w:trPr>
          <w:trHeight w:val="270" w:hRule="atLeast"/>
          <w:jc w:val="center"/>
        </w:trPr>
        <w:tc>
          <w:tcPr>
            <w:tcW w:w="1011" w:type="dxa"/>
            <w:vMerge w:val="continue"/>
            <w:tcBorders>
              <w:left w:val="single" w:color="000000" w:sz="4" w:space="0"/>
              <w:right w:val="single" w:color="000000" w:sz="4" w:space="0"/>
            </w:tcBorders>
            <w:noWrap w:val="0"/>
            <w:vAlign w:val="center"/>
          </w:tcPr>
          <w:p w14:paraId="55F11846">
            <w:pPr>
              <w:jc w:val="center"/>
              <w:rPr>
                <w:rFonts w:hint="eastAsia" w:ascii="宋体" w:hAnsi="宋体" w:cs="宋体"/>
                <w:szCs w:val="21"/>
              </w:rPr>
            </w:pPr>
          </w:p>
        </w:tc>
        <w:tc>
          <w:tcPr>
            <w:tcW w:w="1200" w:type="dxa"/>
            <w:vMerge w:val="continue"/>
            <w:tcBorders>
              <w:left w:val="single" w:color="000000" w:sz="4" w:space="0"/>
              <w:right w:val="single" w:color="000000" w:sz="4" w:space="0"/>
            </w:tcBorders>
            <w:noWrap w:val="0"/>
            <w:vAlign w:val="center"/>
          </w:tcPr>
          <w:p w14:paraId="5E34352A">
            <w:pPr>
              <w:jc w:val="center"/>
              <w:rPr>
                <w:rFonts w:hint="eastAsia" w:ascii="宋体" w:hAnsi="宋体" w:cs="宋体"/>
                <w:szCs w:val="21"/>
              </w:rPr>
            </w:pPr>
          </w:p>
        </w:tc>
        <w:tc>
          <w:tcPr>
            <w:tcW w:w="990" w:type="dxa"/>
            <w:vMerge w:val="continue"/>
            <w:tcBorders>
              <w:left w:val="single" w:color="000000" w:sz="4" w:space="0"/>
            </w:tcBorders>
            <w:noWrap w:val="0"/>
            <w:vAlign w:val="center"/>
          </w:tcPr>
          <w:p w14:paraId="7E8D5761">
            <w:pPr>
              <w:jc w:val="left"/>
              <w:rPr>
                <w:rFonts w:hint="eastAsia" w:ascii="宋体" w:hAnsi="宋体" w:cs="宋体"/>
                <w:szCs w:val="21"/>
              </w:rPr>
            </w:pPr>
          </w:p>
        </w:tc>
        <w:tc>
          <w:tcPr>
            <w:tcW w:w="5756" w:type="dxa"/>
            <w:tcBorders>
              <w:left w:val="single" w:color="000000" w:sz="4" w:space="0"/>
              <w:right w:val="single" w:color="auto" w:sz="4" w:space="0"/>
            </w:tcBorders>
            <w:noWrap w:val="0"/>
            <w:vAlign w:val="center"/>
          </w:tcPr>
          <w:p w14:paraId="598F0859">
            <w:pPr>
              <w:widowControl/>
              <w:jc w:val="left"/>
              <w:textAlignment w:val="center"/>
              <w:rPr>
                <w:rFonts w:hint="eastAsia" w:ascii="宋体" w:hAnsi="宋体" w:cs="宋体"/>
                <w:szCs w:val="21"/>
              </w:rPr>
            </w:pPr>
            <w:r>
              <w:rPr>
                <w:rFonts w:hint="eastAsia" w:ascii="宋体" w:hAnsi="宋体" w:cs="宋体"/>
                <w:kern w:val="0"/>
                <w:szCs w:val="21"/>
              </w:rPr>
              <w:t>2.有专门分管全科医生转岗培训工作的院级领导，分管领导参加过全科医学相关培训。</w:t>
            </w:r>
          </w:p>
        </w:tc>
      </w:tr>
      <w:tr w14:paraId="7EF51B71">
        <w:tblPrEx>
          <w:tblCellMar>
            <w:top w:w="15" w:type="dxa"/>
            <w:left w:w="15" w:type="dxa"/>
            <w:bottom w:w="15" w:type="dxa"/>
            <w:right w:w="15" w:type="dxa"/>
          </w:tblCellMar>
        </w:tblPrEx>
        <w:trPr>
          <w:trHeight w:val="270" w:hRule="atLeast"/>
          <w:jc w:val="center"/>
        </w:trPr>
        <w:tc>
          <w:tcPr>
            <w:tcW w:w="1011" w:type="dxa"/>
            <w:vMerge w:val="continue"/>
            <w:tcBorders>
              <w:left w:val="single" w:color="000000" w:sz="4" w:space="0"/>
              <w:right w:val="single" w:color="000000" w:sz="4" w:space="0"/>
            </w:tcBorders>
            <w:noWrap w:val="0"/>
            <w:vAlign w:val="center"/>
          </w:tcPr>
          <w:p w14:paraId="43079E36">
            <w:pPr>
              <w:jc w:val="center"/>
              <w:rPr>
                <w:rFonts w:hint="eastAsia" w:ascii="宋体" w:hAnsi="宋体" w:cs="宋体"/>
                <w:szCs w:val="21"/>
              </w:rPr>
            </w:pPr>
          </w:p>
        </w:tc>
        <w:tc>
          <w:tcPr>
            <w:tcW w:w="1200" w:type="dxa"/>
            <w:vMerge w:val="continue"/>
            <w:tcBorders>
              <w:left w:val="single" w:color="000000" w:sz="4" w:space="0"/>
              <w:right w:val="single" w:color="000000" w:sz="4" w:space="0"/>
            </w:tcBorders>
            <w:noWrap w:val="0"/>
            <w:vAlign w:val="center"/>
          </w:tcPr>
          <w:p w14:paraId="115CFD72">
            <w:pPr>
              <w:jc w:val="center"/>
              <w:rPr>
                <w:rFonts w:hint="eastAsia" w:ascii="宋体" w:hAnsi="宋体" w:cs="宋体"/>
                <w:szCs w:val="21"/>
              </w:rPr>
            </w:pPr>
          </w:p>
        </w:tc>
        <w:tc>
          <w:tcPr>
            <w:tcW w:w="990" w:type="dxa"/>
            <w:vMerge w:val="continue"/>
            <w:tcBorders>
              <w:left w:val="single" w:color="000000" w:sz="4" w:space="0"/>
            </w:tcBorders>
            <w:noWrap w:val="0"/>
            <w:vAlign w:val="center"/>
          </w:tcPr>
          <w:p w14:paraId="4E00FB59">
            <w:pPr>
              <w:jc w:val="left"/>
              <w:rPr>
                <w:rFonts w:hint="eastAsia" w:ascii="宋体" w:hAnsi="宋体" w:cs="宋体"/>
                <w:szCs w:val="21"/>
              </w:rPr>
            </w:pPr>
          </w:p>
        </w:tc>
        <w:tc>
          <w:tcPr>
            <w:tcW w:w="5756" w:type="dxa"/>
            <w:tcBorders>
              <w:left w:val="single" w:color="000000" w:sz="4" w:space="0"/>
              <w:right w:val="single" w:color="auto" w:sz="4" w:space="0"/>
            </w:tcBorders>
            <w:noWrap w:val="0"/>
            <w:vAlign w:val="center"/>
          </w:tcPr>
          <w:p w14:paraId="37F77EF8">
            <w:pPr>
              <w:widowControl/>
              <w:jc w:val="left"/>
              <w:textAlignment w:val="center"/>
              <w:rPr>
                <w:rFonts w:hint="eastAsia" w:ascii="宋体" w:hAnsi="宋体" w:cs="宋体"/>
                <w:szCs w:val="21"/>
              </w:rPr>
            </w:pPr>
            <w:r>
              <w:rPr>
                <w:rFonts w:hint="eastAsia" w:ascii="宋体" w:hAnsi="宋体" w:cs="宋体"/>
                <w:kern w:val="0"/>
                <w:szCs w:val="21"/>
              </w:rPr>
              <w:t>3.</w:t>
            </w:r>
            <w:r>
              <w:rPr>
                <w:rStyle w:val="9"/>
                <w:rFonts w:hint="default"/>
                <w:color w:val="auto"/>
                <w:sz w:val="21"/>
                <w:szCs w:val="21"/>
              </w:rPr>
              <w:t>定期召开全科培训相关的院级会议</w:t>
            </w:r>
          </w:p>
        </w:tc>
      </w:tr>
      <w:tr w14:paraId="7676AAAA">
        <w:tblPrEx>
          <w:tblCellMar>
            <w:top w:w="15" w:type="dxa"/>
            <w:left w:w="15" w:type="dxa"/>
            <w:bottom w:w="15" w:type="dxa"/>
            <w:right w:w="15" w:type="dxa"/>
          </w:tblCellMar>
        </w:tblPrEx>
        <w:trPr>
          <w:trHeight w:val="270" w:hRule="atLeast"/>
          <w:jc w:val="center"/>
        </w:trPr>
        <w:tc>
          <w:tcPr>
            <w:tcW w:w="1011" w:type="dxa"/>
            <w:vMerge w:val="continue"/>
            <w:tcBorders>
              <w:left w:val="single" w:color="000000" w:sz="4" w:space="0"/>
              <w:right w:val="single" w:color="000000" w:sz="4" w:space="0"/>
            </w:tcBorders>
            <w:noWrap w:val="0"/>
            <w:vAlign w:val="center"/>
          </w:tcPr>
          <w:p w14:paraId="6D6038B7">
            <w:pPr>
              <w:jc w:val="center"/>
              <w:rPr>
                <w:rFonts w:hint="eastAsia" w:ascii="宋体" w:hAnsi="宋体" w:cs="宋体"/>
                <w:szCs w:val="21"/>
              </w:rPr>
            </w:pPr>
          </w:p>
        </w:tc>
        <w:tc>
          <w:tcPr>
            <w:tcW w:w="1200" w:type="dxa"/>
            <w:vMerge w:val="restart"/>
            <w:tcBorders>
              <w:top w:val="single" w:color="000000" w:sz="4" w:space="0"/>
              <w:left w:val="single" w:color="000000" w:sz="4" w:space="0"/>
              <w:right w:val="single" w:color="000000" w:sz="4" w:space="0"/>
            </w:tcBorders>
            <w:noWrap w:val="0"/>
            <w:vAlign w:val="center"/>
          </w:tcPr>
          <w:p w14:paraId="4C864C75">
            <w:pPr>
              <w:widowControl/>
              <w:jc w:val="center"/>
              <w:textAlignment w:val="center"/>
              <w:rPr>
                <w:rFonts w:hint="eastAsia" w:ascii="宋体" w:hAnsi="宋体" w:cs="宋体"/>
                <w:szCs w:val="21"/>
              </w:rPr>
            </w:pPr>
            <w:r>
              <w:rPr>
                <w:rFonts w:hint="eastAsia" w:ascii="宋体" w:hAnsi="宋体" w:cs="宋体"/>
                <w:kern w:val="0"/>
                <w:szCs w:val="21"/>
              </w:rPr>
              <w:t>2.2管理机构</w:t>
            </w:r>
          </w:p>
        </w:tc>
        <w:tc>
          <w:tcPr>
            <w:tcW w:w="990" w:type="dxa"/>
            <w:vMerge w:val="restart"/>
            <w:tcBorders>
              <w:top w:val="single" w:color="000000" w:sz="4" w:space="0"/>
              <w:left w:val="single" w:color="000000" w:sz="4" w:space="0"/>
            </w:tcBorders>
            <w:noWrap w:val="0"/>
            <w:vAlign w:val="center"/>
          </w:tcPr>
          <w:p w14:paraId="28705D97">
            <w:pPr>
              <w:widowControl/>
              <w:jc w:val="left"/>
              <w:textAlignment w:val="center"/>
              <w:rPr>
                <w:rFonts w:hint="eastAsia" w:ascii="宋体" w:hAnsi="宋体" w:cs="宋体"/>
                <w:szCs w:val="21"/>
              </w:rPr>
            </w:pPr>
            <w:r>
              <w:rPr>
                <w:rFonts w:hint="eastAsia" w:ascii="宋体" w:hAnsi="宋体" w:cs="宋体"/>
                <w:kern w:val="0"/>
                <w:szCs w:val="21"/>
              </w:rPr>
              <w:t>管理机构和人员</w:t>
            </w:r>
          </w:p>
        </w:tc>
        <w:tc>
          <w:tcPr>
            <w:tcW w:w="5756" w:type="dxa"/>
            <w:tcBorders>
              <w:top w:val="single" w:color="000000" w:sz="4" w:space="0"/>
              <w:left w:val="single" w:color="000000" w:sz="4" w:space="0"/>
              <w:right w:val="single" w:color="000000" w:sz="4" w:space="0"/>
            </w:tcBorders>
            <w:noWrap w:val="0"/>
            <w:vAlign w:val="center"/>
          </w:tcPr>
          <w:p w14:paraId="20281DFE">
            <w:pPr>
              <w:widowControl/>
              <w:jc w:val="left"/>
              <w:textAlignment w:val="center"/>
              <w:rPr>
                <w:rFonts w:hint="eastAsia" w:ascii="宋体" w:hAnsi="宋体" w:cs="宋体"/>
                <w:szCs w:val="21"/>
              </w:rPr>
            </w:pPr>
            <w:r>
              <w:rPr>
                <w:rFonts w:hint="eastAsia" w:ascii="宋体" w:hAnsi="宋体" w:cs="宋体"/>
                <w:kern w:val="0"/>
                <w:szCs w:val="21"/>
              </w:rPr>
              <w:t>1.有专门</w:t>
            </w:r>
            <w:r>
              <w:rPr>
                <w:rStyle w:val="9"/>
                <w:rFonts w:hint="default"/>
                <w:color w:val="auto"/>
                <w:sz w:val="21"/>
                <w:szCs w:val="21"/>
              </w:rPr>
              <w:t xml:space="preserve">负责全科医生转岗培训的管理部门     </w:t>
            </w:r>
          </w:p>
        </w:tc>
      </w:tr>
      <w:tr w14:paraId="6FF2989B">
        <w:tblPrEx>
          <w:tblCellMar>
            <w:top w:w="15" w:type="dxa"/>
            <w:left w:w="15" w:type="dxa"/>
            <w:bottom w:w="15" w:type="dxa"/>
            <w:right w:w="15" w:type="dxa"/>
          </w:tblCellMar>
        </w:tblPrEx>
        <w:trPr>
          <w:trHeight w:val="270" w:hRule="atLeast"/>
          <w:jc w:val="center"/>
        </w:trPr>
        <w:tc>
          <w:tcPr>
            <w:tcW w:w="1011" w:type="dxa"/>
            <w:vMerge w:val="continue"/>
            <w:tcBorders>
              <w:left w:val="single" w:color="000000" w:sz="4" w:space="0"/>
              <w:right w:val="single" w:color="000000" w:sz="4" w:space="0"/>
            </w:tcBorders>
            <w:noWrap w:val="0"/>
            <w:vAlign w:val="center"/>
          </w:tcPr>
          <w:p w14:paraId="78FBA6AB">
            <w:pPr>
              <w:jc w:val="center"/>
              <w:rPr>
                <w:rFonts w:hint="eastAsia" w:ascii="宋体" w:hAnsi="宋体" w:cs="宋体"/>
                <w:szCs w:val="21"/>
              </w:rPr>
            </w:pPr>
          </w:p>
        </w:tc>
        <w:tc>
          <w:tcPr>
            <w:tcW w:w="1200" w:type="dxa"/>
            <w:vMerge w:val="continue"/>
            <w:tcBorders>
              <w:left w:val="single" w:color="000000" w:sz="4" w:space="0"/>
              <w:right w:val="single" w:color="000000" w:sz="4" w:space="0"/>
            </w:tcBorders>
            <w:noWrap w:val="0"/>
            <w:vAlign w:val="center"/>
          </w:tcPr>
          <w:p w14:paraId="60CB0020">
            <w:pPr>
              <w:jc w:val="center"/>
              <w:rPr>
                <w:rFonts w:hint="eastAsia" w:ascii="宋体" w:hAnsi="宋体" w:cs="宋体"/>
                <w:szCs w:val="21"/>
              </w:rPr>
            </w:pPr>
          </w:p>
        </w:tc>
        <w:tc>
          <w:tcPr>
            <w:tcW w:w="990" w:type="dxa"/>
            <w:vMerge w:val="continue"/>
            <w:tcBorders>
              <w:left w:val="single" w:color="000000" w:sz="4" w:space="0"/>
            </w:tcBorders>
            <w:noWrap w:val="0"/>
            <w:vAlign w:val="center"/>
          </w:tcPr>
          <w:p w14:paraId="55F1967C">
            <w:pPr>
              <w:jc w:val="left"/>
              <w:rPr>
                <w:rFonts w:hint="eastAsia" w:ascii="宋体" w:hAnsi="宋体" w:cs="宋体"/>
                <w:szCs w:val="21"/>
              </w:rPr>
            </w:pPr>
          </w:p>
        </w:tc>
        <w:tc>
          <w:tcPr>
            <w:tcW w:w="5756" w:type="dxa"/>
            <w:tcBorders>
              <w:left w:val="single" w:color="000000" w:sz="4" w:space="0"/>
              <w:right w:val="single" w:color="000000" w:sz="4" w:space="0"/>
            </w:tcBorders>
            <w:noWrap w:val="0"/>
            <w:vAlign w:val="center"/>
          </w:tcPr>
          <w:p w14:paraId="5BEBFDB3">
            <w:pPr>
              <w:widowControl/>
              <w:jc w:val="left"/>
              <w:textAlignment w:val="center"/>
              <w:rPr>
                <w:rFonts w:hint="eastAsia" w:ascii="宋体" w:hAnsi="宋体" w:cs="宋体"/>
                <w:szCs w:val="21"/>
              </w:rPr>
            </w:pPr>
            <w:r>
              <w:rPr>
                <w:rFonts w:hint="eastAsia" w:ascii="宋体" w:hAnsi="宋体" w:cs="宋体"/>
                <w:kern w:val="0"/>
                <w:szCs w:val="21"/>
              </w:rPr>
              <w:t>2.</w:t>
            </w:r>
            <w:r>
              <w:rPr>
                <w:rStyle w:val="9"/>
                <w:rFonts w:hint="default"/>
                <w:color w:val="auto"/>
                <w:sz w:val="21"/>
                <w:szCs w:val="21"/>
              </w:rPr>
              <w:t xml:space="preserve">有全科医生转岗培训的专职教学管理人员      </w:t>
            </w:r>
          </w:p>
        </w:tc>
      </w:tr>
      <w:tr w14:paraId="6B30DDCE">
        <w:tblPrEx>
          <w:tblCellMar>
            <w:top w:w="15" w:type="dxa"/>
            <w:left w:w="15" w:type="dxa"/>
            <w:bottom w:w="15" w:type="dxa"/>
            <w:right w:w="15" w:type="dxa"/>
          </w:tblCellMar>
        </w:tblPrEx>
        <w:trPr>
          <w:trHeight w:val="776" w:hRule="atLeast"/>
          <w:jc w:val="center"/>
        </w:trPr>
        <w:tc>
          <w:tcPr>
            <w:tcW w:w="1011" w:type="dxa"/>
            <w:vMerge w:val="continue"/>
            <w:tcBorders>
              <w:left w:val="single" w:color="000000" w:sz="4" w:space="0"/>
              <w:right w:val="single" w:color="000000" w:sz="4" w:space="0"/>
            </w:tcBorders>
            <w:noWrap w:val="0"/>
            <w:vAlign w:val="center"/>
          </w:tcPr>
          <w:p w14:paraId="5E174B83">
            <w:pPr>
              <w:jc w:val="center"/>
              <w:rPr>
                <w:rFonts w:hint="eastAsia" w:ascii="宋体" w:hAnsi="宋体" w:cs="宋体"/>
                <w:szCs w:val="21"/>
              </w:rPr>
            </w:pPr>
          </w:p>
        </w:tc>
        <w:tc>
          <w:tcPr>
            <w:tcW w:w="1200" w:type="dxa"/>
            <w:vMerge w:val="continue"/>
            <w:tcBorders>
              <w:left w:val="single" w:color="000000" w:sz="4" w:space="0"/>
              <w:right w:val="single" w:color="000000" w:sz="4" w:space="0"/>
            </w:tcBorders>
            <w:noWrap w:val="0"/>
            <w:vAlign w:val="center"/>
          </w:tcPr>
          <w:p w14:paraId="488E5ADE">
            <w:pPr>
              <w:jc w:val="center"/>
              <w:rPr>
                <w:rFonts w:hint="eastAsia" w:ascii="宋体" w:hAnsi="宋体" w:cs="宋体"/>
                <w:szCs w:val="21"/>
              </w:rPr>
            </w:pPr>
          </w:p>
        </w:tc>
        <w:tc>
          <w:tcPr>
            <w:tcW w:w="990" w:type="dxa"/>
            <w:vMerge w:val="continue"/>
            <w:tcBorders>
              <w:left w:val="single" w:color="000000" w:sz="4" w:space="0"/>
              <w:bottom w:val="single" w:color="auto" w:sz="4" w:space="0"/>
            </w:tcBorders>
            <w:noWrap w:val="0"/>
            <w:vAlign w:val="center"/>
          </w:tcPr>
          <w:p w14:paraId="11DDCE7C">
            <w:pPr>
              <w:jc w:val="left"/>
              <w:rPr>
                <w:rFonts w:hint="eastAsia" w:ascii="宋体" w:hAnsi="宋体" w:cs="宋体"/>
                <w:szCs w:val="21"/>
              </w:rPr>
            </w:pPr>
          </w:p>
        </w:tc>
        <w:tc>
          <w:tcPr>
            <w:tcW w:w="5756" w:type="dxa"/>
            <w:tcBorders>
              <w:left w:val="single" w:color="000000" w:sz="4" w:space="0"/>
              <w:bottom w:val="single" w:color="000000" w:sz="4" w:space="0"/>
              <w:right w:val="single" w:color="000000" w:sz="4" w:space="0"/>
            </w:tcBorders>
            <w:noWrap w:val="0"/>
            <w:vAlign w:val="center"/>
          </w:tcPr>
          <w:p w14:paraId="5028C7C9">
            <w:pPr>
              <w:widowControl/>
              <w:jc w:val="left"/>
              <w:textAlignment w:val="center"/>
              <w:rPr>
                <w:rFonts w:hint="eastAsia" w:ascii="宋体" w:hAnsi="宋体" w:cs="宋体"/>
                <w:szCs w:val="21"/>
              </w:rPr>
            </w:pPr>
            <w:r>
              <w:rPr>
                <w:rFonts w:hint="eastAsia" w:ascii="宋体" w:hAnsi="宋体" w:cs="宋体"/>
                <w:kern w:val="0"/>
                <w:szCs w:val="21"/>
              </w:rPr>
              <w:t>3.教学管理人员参加过北京市全科医学转岗培训的相关培训</w:t>
            </w:r>
          </w:p>
        </w:tc>
      </w:tr>
      <w:tr w14:paraId="31EA6AD7">
        <w:tblPrEx>
          <w:tblCellMar>
            <w:top w:w="15" w:type="dxa"/>
            <w:left w:w="15" w:type="dxa"/>
            <w:bottom w:w="15" w:type="dxa"/>
            <w:right w:w="15" w:type="dxa"/>
          </w:tblCellMar>
        </w:tblPrEx>
        <w:trPr>
          <w:trHeight w:val="270" w:hRule="atLeast"/>
          <w:jc w:val="center"/>
        </w:trPr>
        <w:tc>
          <w:tcPr>
            <w:tcW w:w="1011" w:type="dxa"/>
            <w:vMerge w:val="continue"/>
            <w:tcBorders>
              <w:left w:val="single" w:color="000000" w:sz="4" w:space="0"/>
              <w:right w:val="single" w:color="000000" w:sz="4" w:space="0"/>
            </w:tcBorders>
            <w:noWrap w:val="0"/>
            <w:vAlign w:val="center"/>
          </w:tcPr>
          <w:p w14:paraId="294CE8D9">
            <w:pPr>
              <w:jc w:val="center"/>
              <w:rPr>
                <w:rFonts w:hint="eastAsia" w:ascii="宋体" w:hAnsi="宋体" w:cs="宋体"/>
                <w:szCs w:val="21"/>
              </w:rPr>
            </w:pPr>
          </w:p>
        </w:tc>
        <w:tc>
          <w:tcPr>
            <w:tcW w:w="1200" w:type="dxa"/>
            <w:vMerge w:val="continue"/>
            <w:tcBorders>
              <w:left w:val="single" w:color="000000" w:sz="4" w:space="0"/>
              <w:right w:val="single" w:color="auto" w:sz="4" w:space="0"/>
            </w:tcBorders>
            <w:noWrap w:val="0"/>
            <w:vAlign w:val="center"/>
          </w:tcPr>
          <w:p w14:paraId="3537674E">
            <w:pPr>
              <w:jc w:val="center"/>
              <w:rPr>
                <w:rFonts w:hint="eastAsia" w:ascii="宋体" w:hAnsi="宋体" w:cs="宋体"/>
                <w:szCs w:val="21"/>
              </w:rPr>
            </w:pPr>
          </w:p>
        </w:tc>
        <w:tc>
          <w:tcPr>
            <w:tcW w:w="990" w:type="dxa"/>
            <w:tcBorders>
              <w:top w:val="single" w:color="auto" w:sz="4" w:space="0"/>
              <w:left w:val="single" w:color="auto" w:sz="4" w:space="0"/>
              <w:right w:val="single" w:color="000000" w:sz="4" w:space="0"/>
            </w:tcBorders>
            <w:noWrap w:val="0"/>
            <w:vAlign w:val="center"/>
          </w:tcPr>
          <w:p w14:paraId="35BD24E8">
            <w:pPr>
              <w:widowControl/>
              <w:jc w:val="left"/>
              <w:textAlignment w:val="center"/>
              <w:rPr>
                <w:rFonts w:hint="eastAsia" w:ascii="宋体" w:hAnsi="宋体" w:cs="宋体"/>
                <w:szCs w:val="21"/>
              </w:rPr>
            </w:pPr>
            <w:r>
              <w:rPr>
                <w:rFonts w:hint="eastAsia" w:ascii="宋体" w:hAnsi="宋体" w:cs="宋体"/>
                <w:kern w:val="0"/>
                <w:szCs w:val="21"/>
              </w:rPr>
              <w:t>轮转科室</w:t>
            </w:r>
            <w:r>
              <w:rPr>
                <w:rStyle w:val="8"/>
                <w:rFonts w:hint="default"/>
                <w:color w:val="auto"/>
                <w:sz w:val="21"/>
                <w:szCs w:val="21"/>
              </w:rPr>
              <w:t>*</w:t>
            </w:r>
          </w:p>
        </w:tc>
        <w:tc>
          <w:tcPr>
            <w:tcW w:w="5756" w:type="dxa"/>
            <w:tcBorders>
              <w:top w:val="single" w:color="000000" w:sz="4" w:space="0"/>
              <w:left w:val="single" w:color="000000" w:sz="4" w:space="0"/>
              <w:right w:val="single" w:color="000000" w:sz="4" w:space="0"/>
            </w:tcBorders>
            <w:noWrap w:val="0"/>
            <w:vAlign w:val="center"/>
          </w:tcPr>
          <w:p w14:paraId="6526CA1A">
            <w:pPr>
              <w:widowControl/>
              <w:jc w:val="left"/>
              <w:textAlignment w:val="center"/>
              <w:rPr>
                <w:rFonts w:hint="eastAsia" w:ascii="宋体" w:hAnsi="宋体" w:cs="宋体"/>
                <w:szCs w:val="21"/>
              </w:rPr>
            </w:pPr>
            <w:r>
              <w:rPr>
                <w:rFonts w:hint="eastAsia" w:ascii="宋体" w:hAnsi="宋体" w:cs="宋体"/>
                <w:kern w:val="0"/>
                <w:szCs w:val="21"/>
              </w:rPr>
              <w:t>1.按照培训需要在轮转科室设置教学负责人</w:t>
            </w:r>
          </w:p>
        </w:tc>
      </w:tr>
      <w:tr w14:paraId="0EB07C15">
        <w:tblPrEx>
          <w:tblCellMar>
            <w:top w:w="15" w:type="dxa"/>
            <w:left w:w="15" w:type="dxa"/>
            <w:bottom w:w="15" w:type="dxa"/>
            <w:right w:w="15" w:type="dxa"/>
          </w:tblCellMar>
        </w:tblPrEx>
        <w:trPr>
          <w:trHeight w:val="270" w:hRule="atLeast"/>
          <w:jc w:val="center"/>
        </w:trPr>
        <w:tc>
          <w:tcPr>
            <w:tcW w:w="1011" w:type="dxa"/>
            <w:vMerge w:val="continue"/>
            <w:tcBorders>
              <w:left w:val="single" w:color="000000" w:sz="4" w:space="0"/>
              <w:right w:val="single" w:color="000000" w:sz="4" w:space="0"/>
            </w:tcBorders>
            <w:noWrap w:val="0"/>
            <w:vAlign w:val="center"/>
          </w:tcPr>
          <w:p w14:paraId="341BDD2B">
            <w:pPr>
              <w:jc w:val="center"/>
              <w:rPr>
                <w:rFonts w:hint="eastAsia" w:ascii="宋体" w:hAnsi="宋体" w:cs="宋体"/>
                <w:szCs w:val="21"/>
              </w:rPr>
            </w:pPr>
          </w:p>
        </w:tc>
        <w:tc>
          <w:tcPr>
            <w:tcW w:w="1200" w:type="dxa"/>
            <w:vMerge w:val="continue"/>
            <w:tcBorders>
              <w:left w:val="single" w:color="000000" w:sz="4" w:space="0"/>
              <w:right w:val="single" w:color="000000" w:sz="4" w:space="0"/>
            </w:tcBorders>
            <w:noWrap w:val="0"/>
            <w:vAlign w:val="center"/>
          </w:tcPr>
          <w:p w14:paraId="1708F1EF">
            <w:pPr>
              <w:jc w:val="center"/>
              <w:rPr>
                <w:rFonts w:hint="eastAsia" w:ascii="宋体" w:hAnsi="宋体" w:cs="宋体"/>
                <w:szCs w:val="21"/>
              </w:rPr>
            </w:pPr>
          </w:p>
        </w:tc>
        <w:tc>
          <w:tcPr>
            <w:tcW w:w="990" w:type="dxa"/>
            <w:tcBorders>
              <w:left w:val="single" w:color="000000" w:sz="4" w:space="0"/>
              <w:right w:val="single" w:color="000000" w:sz="4" w:space="0"/>
            </w:tcBorders>
            <w:noWrap w:val="0"/>
            <w:vAlign w:val="center"/>
          </w:tcPr>
          <w:p w14:paraId="46E26F4D">
            <w:pPr>
              <w:jc w:val="left"/>
              <w:rPr>
                <w:rFonts w:hint="eastAsia" w:ascii="宋体" w:hAnsi="宋体" w:cs="宋体"/>
                <w:szCs w:val="21"/>
              </w:rPr>
            </w:pPr>
          </w:p>
        </w:tc>
        <w:tc>
          <w:tcPr>
            <w:tcW w:w="5756" w:type="dxa"/>
            <w:tcBorders>
              <w:left w:val="single" w:color="000000" w:sz="4" w:space="0"/>
              <w:right w:val="single" w:color="000000" w:sz="4" w:space="0"/>
            </w:tcBorders>
            <w:noWrap w:val="0"/>
            <w:vAlign w:val="center"/>
          </w:tcPr>
          <w:p w14:paraId="3D860B8A">
            <w:pPr>
              <w:widowControl/>
              <w:jc w:val="left"/>
              <w:textAlignment w:val="center"/>
              <w:rPr>
                <w:rFonts w:hint="eastAsia" w:ascii="宋体" w:hAnsi="宋体" w:cs="宋体"/>
                <w:szCs w:val="21"/>
              </w:rPr>
            </w:pPr>
            <w:r>
              <w:rPr>
                <w:rStyle w:val="9"/>
                <w:rFonts w:hint="default"/>
                <w:color w:val="auto"/>
                <w:sz w:val="21"/>
                <w:szCs w:val="21"/>
              </w:rPr>
              <w:t>2.各轮转科室有</w:t>
            </w:r>
            <w:r>
              <w:rPr>
                <w:rStyle w:val="11"/>
                <w:rFonts w:hint="default"/>
                <w:color w:val="auto"/>
                <w:sz w:val="21"/>
                <w:szCs w:val="21"/>
              </w:rPr>
              <w:t>专/兼职</w:t>
            </w:r>
            <w:r>
              <w:rPr>
                <w:rStyle w:val="9"/>
                <w:rFonts w:hint="default"/>
                <w:color w:val="auto"/>
                <w:sz w:val="21"/>
                <w:szCs w:val="21"/>
              </w:rPr>
              <w:t>教学干事</w:t>
            </w:r>
          </w:p>
        </w:tc>
      </w:tr>
      <w:tr w14:paraId="4B2C0FF0">
        <w:tblPrEx>
          <w:tblCellMar>
            <w:top w:w="15" w:type="dxa"/>
            <w:left w:w="15" w:type="dxa"/>
            <w:bottom w:w="15" w:type="dxa"/>
            <w:right w:w="15" w:type="dxa"/>
          </w:tblCellMar>
        </w:tblPrEx>
        <w:trPr>
          <w:trHeight w:val="270" w:hRule="atLeast"/>
          <w:jc w:val="center"/>
        </w:trPr>
        <w:tc>
          <w:tcPr>
            <w:tcW w:w="1011" w:type="dxa"/>
            <w:vMerge w:val="continue"/>
            <w:tcBorders>
              <w:left w:val="single" w:color="000000" w:sz="4" w:space="0"/>
              <w:right w:val="single" w:color="000000" w:sz="4" w:space="0"/>
            </w:tcBorders>
            <w:noWrap w:val="0"/>
            <w:vAlign w:val="center"/>
          </w:tcPr>
          <w:p w14:paraId="25FBB8F2">
            <w:pPr>
              <w:jc w:val="center"/>
              <w:rPr>
                <w:rFonts w:hint="eastAsia" w:ascii="宋体" w:hAnsi="宋体" w:cs="宋体"/>
                <w:szCs w:val="21"/>
              </w:rPr>
            </w:pPr>
          </w:p>
        </w:tc>
        <w:tc>
          <w:tcPr>
            <w:tcW w:w="1200" w:type="dxa"/>
            <w:vMerge w:val="continue"/>
            <w:tcBorders>
              <w:left w:val="single" w:color="000000" w:sz="4" w:space="0"/>
              <w:right w:val="single" w:color="000000" w:sz="4" w:space="0"/>
            </w:tcBorders>
            <w:noWrap w:val="0"/>
            <w:vAlign w:val="center"/>
          </w:tcPr>
          <w:p w14:paraId="60D64BA5">
            <w:pPr>
              <w:jc w:val="center"/>
              <w:rPr>
                <w:rFonts w:hint="eastAsia" w:ascii="宋体" w:hAnsi="宋体" w:cs="宋体"/>
                <w:szCs w:val="21"/>
              </w:rPr>
            </w:pPr>
          </w:p>
        </w:tc>
        <w:tc>
          <w:tcPr>
            <w:tcW w:w="990" w:type="dxa"/>
            <w:tcBorders>
              <w:left w:val="single" w:color="000000" w:sz="4" w:space="0"/>
              <w:right w:val="single" w:color="000000" w:sz="4" w:space="0"/>
            </w:tcBorders>
            <w:noWrap w:val="0"/>
            <w:vAlign w:val="center"/>
          </w:tcPr>
          <w:p w14:paraId="1466FA46">
            <w:pPr>
              <w:jc w:val="left"/>
              <w:rPr>
                <w:rFonts w:hint="eastAsia" w:ascii="宋体" w:hAnsi="宋体" w:cs="宋体"/>
                <w:szCs w:val="21"/>
              </w:rPr>
            </w:pPr>
          </w:p>
        </w:tc>
        <w:tc>
          <w:tcPr>
            <w:tcW w:w="5756" w:type="dxa"/>
            <w:tcBorders>
              <w:left w:val="single" w:color="000000" w:sz="4" w:space="0"/>
              <w:right w:val="single" w:color="000000" w:sz="4" w:space="0"/>
            </w:tcBorders>
            <w:noWrap w:val="0"/>
            <w:vAlign w:val="center"/>
          </w:tcPr>
          <w:p w14:paraId="4DC30850">
            <w:pPr>
              <w:widowControl/>
              <w:jc w:val="left"/>
              <w:textAlignment w:val="center"/>
              <w:rPr>
                <w:rFonts w:hint="eastAsia" w:ascii="宋体" w:hAnsi="宋体" w:cs="宋体"/>
                <w:szCs w:val="21"/>
              </w:rPr>
            </w:pPr>
            <w:r>
              <w:rPr>
                <w:rFonts w:hint="eastAsia" w:ascii="宋体" w:hAnsi="宋体" w:cs="宋体"/>
                <w:kern w:val="0"/>
                <w:szCs w:val="21"/>
              </w:rPr>
              <w:t>3.各轮转科室有带教计划</w:t>
            </w:r>
          </w:p>
        </w:tc>
      </w:tr>
      <w:tr w14:paraId="4F4760A7">
        <w:tblPrEx>
          <w:tblCellMar>
            <w:top w:w="15" w:type="dxa"/>
            <w:left w:w="15" w:type="dxa"/>
            <w:bottom w:w="15" w:type="dxa"/>
            <w:right w:w="15" w:type="dxa"/>
          </w:tblCellMar>
        </w:tblPrEx>
        <w:trPr>
          <w:trHeight w:val="345" w:hRule="atLeast"/>
          <w:jc w:val="center"/>
        </w:trPr>
        <w:tc>
          <w:tcPr>
            <w:tcW w:w="1011" w:type="dxa"/>
            <w:vMerge w:val="restart"/>
            <w:tcBorders>
              <w:top w:val="single" w:color="000000" w:sz="4" w:space="0"/>
              <w:left w:val="single" w:color="000000" w:sz="4" w:space="0"/>
              <w:right w:val="single" w:color="000000" w:sz="4" w:space="0"/>
            </w:tcBorders>
            <w:noWrap w:val="0"/>
            <w:vAlign w:val="center"/>
          </w:tcPr>
          <w:p w14:paraId="13A647D8">
            <w:pPr>
              <w:widowControl/>
              <w:numPr>
                <w:ilvl w:val="0"/>
                <w:numId w:val="2"/>
              </w:numPr>
              <w:jc w:val="center"/>
              <w:textAlignment w:val="center"/>
              <w:rPr>
                <w:rFonts w:hint="eastAsia" w:ascii="宋体" w:hAnsi="宋体" w:cs="宋体"/>
                <w:kern w:val="0"/>
                <w:szCs w:val="21"/>
              </w:rPr>
            </w:pPr>
            <w:r>
              <w:rPr>
                <w:rFonts w:hint="eastAsia" w:ascii="宋体" w:hAnsi="宋体" w:cs="宋体"/>
                <w:kern w:val="0"/>
                <w:szCs w:val="21"/>
              </w:rPr>
              <w:t xml:space="preserve"> 制度</w:t>
            </w:r>
          </w:p>
          <w:p w14:paraId="345FF915">
            <w:pPr>
              <w:widowControl/>
              <w:textAlignment w:val="center"/>
              <w:rPr>
                <w:rFonts w:hint="eastAsia" w:ascii="宋体" w:hAnsi="宋体" w:cs="宋体"/>
                <w:szCs w:val="21"/>
              </w:rPr>
            </w:pPr>
            <w:r>
              <w:rPr>
                <w:rFonts w:hint="eastAsia" w:ascii="宋体" w:hAnsi="宋体" w:cs="宋体"/>
                <w:kern w:val="0"/>
                <w:szCs w:val="21"/>
              </w:rPr>
              <w:t xml:space="preserve">    建设 </w:t>
            </w:r>
          </w:p>
        </w:tc>
        <w:tc>
          <w:tcPr>
            <w:tcW w:w="1200" w:type="dxa"/>
            <w:vMerge w:val="restart"/>
            <w:tcBorders>
              <w:top w:val="single" w:color="000000" w:sz="4" w:space="0"/>
              <w:left w:val="single" w:color="000000" w:sz="4" w:space="0"/>
              <w:right w:val="single" w:color="000000" w:sz="4" w:space="0"/>
            </w:tcBorders>
            <w:noWrap w:val="0"/>
            <w:vAlign w:val="center"/>
          </w:tcPr>
          <w:p w14:paraId="1BFEF76E">
            <w:pPr>
              <w:widowControl/>
              <w:jc w:val="center"/>
              <w:textAlignment w:val="center"/>
              <w:rPr>
                <w:rFonts w:hint="eastAsia" w:ascii="宋体" w:hAnsi="宋体" w:cs="宋体"/>
                <w:szCs w:val="21"/>
              </w:rPr>
            </w:pPr>
            <w:r>
              <w:rPr>
                <w:rFonts w:hint="eastAsia" w:ascii="宋体" w:hAnsi="宋体" w:cs="宋体"/>
                <w:kern w:val="0"/>
                <w:szCs w:val="21"/>
              </w:rPr>
              <w:t>3.1培训制度</w:t>
            </w:r>
          </w:p>
        </w:tc>
        <w:tc>
          <w:tcPr>
            <w:tcW w:w="990" w:type="dxa"/>
            <w:vMerge w:val="restart"/>
            <w:tcBorders>
              <w:top w:val="single" w:color="000000" w:sz="4" w:space="0"/>
              <w:left w:val="single" w:color="000000" w:sz="4" w:space="0"/>
              <w:right w:val="single" w:color="000000" w:sz="4" w:space="0"/>
            </w:tcBorders>
            <w:noWrap w:val="0"/>
            <w:vAlign w:val="center"/>
          </w:tcPr>
          <w:p w14:paraId="794DA884">
            <w:pPr>
              <w:widowControl/>
              <w:jc w:val="left"/>
              <w:textAlignment w:val="center"/>
              <w:rPr>
                <w:rFonts w:hint="eastAsia" w:ascii="宋体" w:hAnsi="宋体" w:cs="宋体"/>
                <w:szCs w:val="21"/>
              </w:rPr>
            </w:pPr>
            <w:r>
              <w:rPr>
                <w:rFonts w:hint="eastAsia" w:ascii="宋体" w:hAnsi="宋体" w:cs="宋体"/>
                <w:kern w:val="0"/>
                <w:szCs w:val="21"/>
              </w:rPr>
              <w:t>基本制度</w:t>
            </w:r>
          </w:p>
        </w:tc>
        <w:tc>
          <w:tcPr>
            <w:tcW w:w="5756" w:type="dxa"/>
            <w:tcBorders>
              <w:top w:val="single" w:color="000000" w:sz="4" w:space="0"/>
              <w:left w:val="single" w:color="000000" w:sz="4" w:space="0"/>
              <w:bottom w:val="single" w:color="000000" w:sz="4" w:space="0"/>
              <w:right w:val="single" w:color="000000" w:sz="4" w:space="0"/>
            </w:tcBorders>
            <w:noWrap w:val="0"/>
            <w:vAlign w:val="center"/>
          </w:tcPr>
          <w:p w14:paraId="09243D2F">
            <w:pPr>
              <w:widowControl/>
              <w:jc w:val="left"/>
              <w:textAlignment w:val="center"/>
              <w:rPr>
                <w:rFonts w:hint="eastAsia" w:ascii="宋体" w:hAnsi="宋体" w:cs="宋体"/>
                <w:szCs w:val="21"/>
              </w:rPr>
            </w:pPr>
            <w:r>
              <w:rPr>
                <w:rFonts w:hint="eastAsia" w:ascii="宋体" w:hAnsi="宋体" w:cs="宋体"/>
                <w:kern w:val="0"/>
                <w:szCs w:val="21"/>
              </w:rPr>
              <w:t>1.院级教学管理机构和管理者的工作职责</w:t>
            </w:r>
          </w:p>
        </w:tc>
      </w:tr>
      <w:tr w14:paraId="52DEAEFF">
        <w:tblPrEx>
          <w:tblCellMar>
            <w:top w:w="15" w:type="dxa"/>
            <w:left w:w="15" w:type="dxa"/>
            <w:bottom w:w="15" w:type="dxa"/>
            <w:right w:w="15" w:type="dxa"/>
          </w:tblCellMar>
        </w:tblPrEx>
        <w:trPr>
          <w:trHeight w:val="345" w:hRule="atLeast"/>
          <w:jc w:val="center"/>
        </w:trPr>
        <w:tc>
          <w:tcPr>
            <w:tcW w:w="1011" w:type="dxa"/>
            <w:vMerge w:val="continue"/>
            <w:tcBorders>
              <w:left w:val="single" w:color="000000" w:sz="4" w:space="0"/>
              <w:right w:val="single" w:color="000000" w:sz="4" w:space="0"/>
            </w:tcBorders>
            <w:noWrap w:val="0"/>
            <w:vAlign w:val="center"/>
          </w:tcPr>
          <w:p w14:paraId="59825E90">
            <w:pPr>
              <w:jc w:val="center"/>
              <w:rPr>
                <w:rFonts w:hint="eastAsia" w:ascii="宋体" w:hAnsi="宋体" w:cs="宋体"/>
                <w:szCs w:val="21"/>
              </w:rPr>
            </w:pPr>
          </w:p>
        </w:tc>
        <w:tc>
          <w:tcPr>
            <w:tcW w:w="1200" w:type="dxa"/>
            <w:vMerge w:val="continue"/>
            <w:tcBorders>
              <w:left w:val="single" w:color="000000" w:sz="4" w:space="0"/>
              <w:right w:val="single" w:color="000000" w:sz="4" w:space="0"/>
            </w:tcBorders>
            <w:noWrap w:val="0"/>
            <w:vAlign w:val="center"/>
          </w:tcPr>
          <w:p w14:paraId="44E43C3A">
            <w:pPr>
              <w:jc w:val="center"/>
              <w:rPr>
                <w:rFonts w:hint="eastAsia" w:ascii="宋体" w:hAnsi="宋体" w:cs="宋体"/>
                <w:szCs w:val="21"/>
              </w:rPr>
            </w:pPr>
          </w:p>
        </w:tc>
        <w:tc>
          <w:tcPr>
            <w:tcW w:w="990" w:type="dxa"/>
            <w:vMerge w:val="continue"/>
            <w:tcBorders>
              <w:left w:val="single" w:color="000000" w:sz="4" w:space="0"/>
              <w:right w:val="single" w:color="000000" w:sz="4" w:space="0"/>
            </w:tcBorders>
            <w:noWrap w:val="0"/>
            <w:vAlign w:val="center"/>
          </w:tcPr>
          <w:p w14:paraId="07078353">
            <w:pPr>
              <w:jc w:val="left"/>
              <w:rPr>
                <w:rFonts w:hint="eastAsia" w:ascii="宋体" w:hAnsi="宋体" w:cs="宋体"/>
                <w:szCs w:val="21"/>
              </w:rPr>
            </w:pPr>
          </w:p>
        </w:tc>
        <w:tc>
          <w:tcPr>
            <w:tcW w:w="5756" w:type="dxa"/>
            <w:tcBorders>
              <w:top w:val="single" w:color="000000" w:sz="4" w:space="0"/>
              <w:left w:val="single" w:color="000000" w:sz="4" w:space="0"/>
              <w:bottom w:val="single" w:color="000000" w:sz="4" w:space="0"/>
              <w:right w:val="single" w:color="000000" w:sz="4" w:space="0"/>
            </w:tcBorders>
            <w:noWrap w:val="0"/>
            <w:vAlign w:val="center"/>
          </w:tcPr>
          <w:p w14:paraId="5B1A0F84">
            <w:pPr>
              <w:widowControl/>
              <w:jc w:val="left"/>
              <w:textAlignment w:val="center"/>
              <w:rPr>
                <w:rFonts w:hint="eastAsia" w:ascii="宋体" w:hAnsi="宋体" w:cs="宋体"/>
                <w:szCs w:val="21"/>
              </w:rPr>
            </w:pPr>
            <w:r>
              <w:rPr>
                <w:rFonts w:hint="eastAsia" w:ascii="宋体" w:hAnsi="宋体" w:cs="宋体"/>
                <w:kern w:val="0"/>
                <w:szCs w:val="21"/>
              </w:rPr>
              <w:t>2.带教师资的遴选标准</w:t>
            </w:r>
          </w:p>
        </w:tc>
      </w:tr>
      <w:tr w14:paraId="6B8E6EE1">
        <w:tblPrEx>
          <w:tblCellMar>
            <w:top w:w="15" w:type="dxa"/>
            <w:left w:w="15" w:type="dxa"/>
            <w:bottom w:w="15" w:type="dxa"/>
            <w:right w:w="15" w:type="dxa"/>
          </w:tblCellMar>
        </w:tblPrEx>
        <w:trPr>
          <w:trHeight w:val="345" w:hRule="atLeast"/>
          <w:jc w:val="center"/>
        </w:trPr>
        <w:tc>
          <w:tcPr>
            <w:tcW w:w="1011" w:type="dxa"/>
            <w:vMerge w:val="continue"/>
            <w:tcBorders>
              <w:left w:val="single" w:color="000000" w:sz="4" w:space="0"/>
              <w:right w:val="single" w:color="000000" w:sz="4" w:space="0"/>
            </w:tcBorders>
            <w:noWrap w:val="0"/>
            <w:vAlign w:val="center"/>
          </w:tcPr>
          <w:p w14:paraId="1E88A950">
            <w:pPr>
              <w:jc w:val="center"/>
              <w:rPr>
                <w:rFonts w:hint="eastAsia" w:ascii="宋体" w:hAnsi="宋体" w:cs="宋体"/>
                <w:szCs w:val="21"/>
              </w:rPr>
            </w:pPr>
          </w:p>
        </w:tc>
        <w:tc>
          <w:tcPr>
            <w:tcW w:w="1200" w:type="dxa"/>
            <w:vMerge w:val="continue"/>
            <w:tcBorders>
              <w:left w:val="single" w:color="000000" w:sz="4" w:space="0"/>
              <w:right w:val="single" w:color="000000" w:sz="4" w:space="0"/>
            </w:tcBorders>
            <w:noWrap w:val="0"/>
            <w:vAlign w:val="center"/>
          </w:tcPr>
          <w:p w14:paraId="6F4F3390">
            <w:pPr>
              <w:jc w:val="center"/>
              <w:rPr>
                <w:rFonts w:hint="eastAsia" w:ascii="宋体" w:hAnsi="宋体" w:cs="宋体"/>
                <w:szCs w:val="21"/>
              </w:rPr>
            </w:pPr>
          </w:p>
        </w:tc>
        <w:tc>
          <w:tcPr>
            <w:tcW w:w="990" w:type="dxa"/>
            <w:vMerge w:val="continue"/>
            <w:tcBorders>
              <w:left w:val="single" w:color="000000" w:sz="4" w:space="0"/>
              <w:bottom w:val="single" w:color="000000" w:sz="4" w:space="0"/>
              <w:right w:val="single" w:color="000000" w:sz="4" w:space="0"/>
            </w:tcBorders>
            <w:noWrap w:val="0"/>
            <w:vAlign w:val="center"/>
          </w:tcPr>
          <w:p w14:paraId="3D5258CF">
            <w:pPr>
              <w:jc w:val="left"/>
              <w:rPr>
                <w:rFonts w:hint="eastAsia" w:ascii="宋体" w:hAnsi="宋体" w:cs="宋体"/>
                <w:szCs w:val="21"/>
              </w:rPr>
            </w:pPr>
          </w:p>
        </w:tc>
        <w:tc>
          <w:tcPr>
            <w:tcW w:w="5756" w:type="dxa"/>
            <w:tcBorders>
              <w:top w:val="single" w:color="000000" w:sz="4" w:space="0"/>
              <w:left w:val="single" w:color="000000" w:sz="4" w:space="0"/>
              <w:bottom w:val="single" w:color="000000" w:sz="4" w:space="0"/>
              <w:right w:val="single" w:color="000000" w:sz="4" w:space="0"/>
            </w:tcBorders>
            <w:noWrap w:val="0"/>
            <w:vAlign w:val="center"/>
          </w:tcPr>
          <w:p w14:paraId="221470CC">
            <w:pPr>
              <w:widowControl/>
              <w:jc w:val="left"/>
              <w:textAlignment w:val="center"/>
              <w:rPr>
                <w:rFonts w:hint="eastAsia" w:ascii="宋体" w:hAnsi="宋体" w:cs="宋体"/>
                <w:szCs w:val="21"/>
              </w:rPr>
            </w:pPr>
            <w:r>
              <w:rPr>
                <w:rFonts w:hint="eastAsia" w:ascii="宋体" w:hAnsi="宋体" w:cs="宋体"/>
                <w:kern w:val="0"/>
                <w:szCs w:val="21"/>
              </w:rPr>
              <w:t>3.学员管理制度</w:t>
            </w:r>
          </w:p>
        </w:tc>
      </w:tr>
      <w:tr w14:paraId="38CC0DC2">
        <w:tblPrEx>
          <w:tblCellMar>
            <w:top w:w="15" w:type="dxa"/>
            <w:left w:w="15" w:type="dxa"/>
            <w:bottom w:w="15" w:type="dxa"/>
            <w:right w:w="15" w:type="dxa"/>
          </w:tblCellMar>
        </w:tblPrEx>
        <w:trPr>
          <w:trHeight w:val="345" w:hRule="atLeast"/>
          <w:jc w:val="center"/>
        </w:trPr>
        <w:tc>
          <w:tcPr>
            <w:tcW w:w="1011" w:type="dxa"/>
            <w:vMerge w:val="continue"/>
            <w:tcBorders>
              <w:left w:val="single" w:color="000000" w:sz="4" w:space="0"/>
              <w:right w:val="single" w:color="000000" w:sz="4" w:space="0"/>
            </w:tcBorders>
            <w:noWrap w:val="0"/>
            <w:vAlign w:val="center"/>
          </w:tcPr>
          <w:p w14:paraId="5E732824">
            <w:pPr>
              <w:jc w:val="center"/>
              <w:rPr>
                <w:rFonts w:hint="eastAsia" w:ascii="宋体" w:hAnsi="宋体" w:cs="宋体"/>
                <w:szCs w:val="21"/>
              </w:rPr>
            </w:pPr>
          </w:p>
        </w:tc>
        <w:tc>
          <w:tcPr>
            <w:tcW w:w="1200" w:type="dxa"/>
            <w:vMerge w:val="continue"/>
            <w:tcBorders>
              <w:left w:val="single" w:color="000000" w:sz="4" w:space="0"/>
              <w:right w:val="single" w:color="000000" w:sz="4" w:space="0"/>
            </w:tcBorders>
            <w:noWrap w:val="0"/>
            <w:vAlign w:val="center"/>
          </w:tcPr>
          <w:p w14:paraId="02C44A45">
            <w:pPr>
              <w:jc w:val="center"/>
              <w:rPr>
                <w:rFonts w:hint="eastAsia" w:ascii="宋体" w:hAnsi="宋体" w:cs="宋体"/>
                <w:szCs w:val="21"/>
              </w:rPr>
            </w:pPr>
          </w:p>
        </w:tc>
        <w:tc>
          <w:tcPr>
            <w:tcW w:w="990" w:type="dxa"/>
            <w:vMerge w:val="restart"/>
            <w:tcBorders>
              <w:top w:val="single" w:color="000000" w:sz="4" w:space="0"/>
              <w:left w:val="single" w:color="000000" w:sz="4" w:space="0"/>
              <w:right w:val="single" w:color="000000" w:sz="4" w:space="0"/>
            </w:tcBorders>
            <w:noWrap w:val="0"/>
            <w:vAlign w:val="center"/>
          </w:tcPr>
          <w:p w14:paraId="5E3A5571">
            <w:pPr>
              <w:widowControl/>
              <w:jc w:val="left"/>
              <w:textAlignment w:val="center"/>
              <w:rPr>
                <w:rFonts w:hint="eastAsia" w:ascii="宋体" w:hAnsi="宋体" w:cs="宋体"/>
                <w:szCs w:val="21"/>
              </w:rPr>
            </w:pPr>
            <w:r>
              <w:rPr>
                <w:rFonts w:hint="eastAsia" w:ascii="宋体" w:hAnsi="宋体" w:cs="宋体"/>
                <w:kern w:val="0"/>
                <w:szCs w:val="21"/>
              </w:rPr>
              <w:t>运行管理制度</w:t>
            </w:r>
            <w:r>
              <w:rPr>
                <w:rStyle w:val="8"/>
                <w:rFonts w:hint="default"/>
                <w:color w:val="auto"/>
                <w:sz w:val="21"/>
                <w:szCs w:val="21"/>
              </w:rPr>
              <w:t>*</w:t>
            </w:r>
          </w:p>
        </w:tc>
        <w:tc>
          <w:tcPr>
            <w:tcW w:w="5756" w:type="dxa"/>
            <w:tcBorders>
              <w:top w:val="single" w:color="000000" w:sz="4" w:space="0"/>
              <w:left w:val="single" w:color="000000" w:sz="4" w:space="0"/>
              <w:bottom w:val="single" w:color="000000" w:sz="4" w:space="0"/>
              <w:right w:val="single" w:color="000000" w:sz="4" w:space="0"/>
            </w:tcBorders>
            <w:noWrap w:val="0"/>
            <w:vAlign w:val="center"/>
          </w:tcPr>
          <w:p w14:paraId="269A4EB9">
            <w:pPr>
              <w:widowControl/>
              <w:jc w:val="left"/>
              <w:textAlignment w:val="center"/>
              <w:rPr>
                <w:rFonts w:hint="eastAsia" w:ascii="宋体" w:hAnsi="宋体" w:cs="宋体"/>
                <w:szCs w:val="21"/>
              </w:rPr>
            </w:pPr>
            <w:r>
              <w:rPr>
                <w:rFonts w:hint="eastAsia" w:ascii="宋体" w:hAnsi="宋体" w:cs="宋体"/>
                <w:kern w:val="0"/>
                <w:szCs w:val="21"/>
              </w:rPr>
              <w:t>1.系列病例讨论培训课程的管理制度</w:t>
            </w:r>
          </w:p>
        </w:tc>
      </w:tr>
      <w:tr w14:paraId="3D8DD684">
        <w:tblPrEx>
          <w:tblCellMar>
            <w:top w:w="15" w:type="dxa"/>
            <w:left w:w="15" w:type="dxa"/>
            <w:bottom w:w="15" w:type="dxa"/>
            <w:right w:w="15" w:type="dxa"/>
          </w:tblCellMar>
        </w:tblPrEx>
        <w:trPr>
          <w:trHeight w:val="345" w:hRule="atLeast"/>
          <w:jc w:val="center"/>
        </w:trPr>
        <w:tc>
          <w:tcPr>
            <w:tcW w:w="1011" w:type="dxa"/>
            <w:vMerge w:val="continue"/>
            <w:tcBorders>
              <w:left w:val="single" w:color="000000" w:sz="4" w:space="0"/>
              <w:right w:val="single" w:color="000000" w:sz="4" w:space="0"/>
            </w:tcBorders>
            <w:noWrap w:val="0"/>
            <w:vAlign w:val="center"/>
          </w:tcPr>
          <w:p w14:paraId="68C0DBAA">
            <w:pPr>
              <w:jc w:val="center"/>
              <w:rPr>
                <w:rFonts w:hint="eastAsia" w:ascii="宋体" w:hAnsi="宋体" w:cs="宋体"/>
                <w:szCs w:val="21"/>
              </w:rPr>
            </w:pPr>
          </w:p>
        </w:tc>
        <w:tc>
          <w:tcPr>
            <w:tcW w:w="1200" w:type="dxa"/>
            <w:vMerge w:val="continue"/>
            <w:tcBorders>
              <w:left w:val="single" w:color="000000" w:sz="4" w:space="0"/>
              <w:right w:val="single" w:color="000000" w:sz="4" w:space="0"/>
            </w:tcBorders>
            <w:noWrap w:val="0"/>
            <w:vAlign w:val="center"/>
          </w:tcPr>
          <w:p w14:paraId="1AFC1A55">
            <w:pPr>
              <w:jc w:val="center"/>
              <w:rPr>
                <w:rFonts w:hint="eastAsia" w:ascii="宋体" w:hAnsi="宋体" w:cs="宋体"/>
                <w:szCs w:val="21"/>
              </w:rPr>
            </w:pPr>
          </w:p>
        </w:tc>
        <w:tc>
          <w:tcPr>
            <w:tcW w:w="990" w:type="dxa"/>
            <w:vMerge w:val="continue"/>
            <w:tcBorders>
              <w:left w:val="single" w:color="000000" w:sz="4" w:space="0"/>
              <w:right w:val="single" w:color="000000" w:sz="4" w:space="0"/>
            </w:tcBorders>
            <w:noWrap w:val="0"/>
            <w:vAlign w:val="center"/>
          </w:tcPr>
          <w:p w14:paraId="1FFEDED5">
            <w:pPr>
              <w:jc w:val="left"/>
              <w:rPr>
                <w:rFonts w:hint="eastAsia" w:ascii="宋体" w:hAnsi="宋体" w:cs="宋体"/>
                <w:szCs w:val="21"/>
              </w:rPr>
            </w:pPr>
          </w:p>
        </w:tc>
        <w:tc>
          <w:tcPr>
            <w:tcW w:w="5756" w:type="dxa"/>
            <w:tcBorders>
              <w:top w:val="single" w:color="000000" w:sz="4" w:space="0"/>
              <w:left w:val="single" w:color="000000" w:sz="4" w:space="0"/>
              <w:bottom w:val="single" w:color="000000" w:sz="4" w:space="0"/>
              <w:right w:val="single" w:color="000000" w:sz="4" w:space="0"/>
            </w:tcBorders>
            <w:noWrap w:val="0"/>
            <w:vAlign w:val="center"/>
          </w:tcPr>
          <w:p w14:paraId="21B75D0F">
            <w:pPr>
              <w:widowControl/>
              <w:jc w:val="left"/>
              <w:textAlignment w:val="center"/>
              <w:rPr>
                <w:rFonts w:hint="eastAsia" w:ascii="宋体" w:hAnsi="宋体" w:cs="宋体"/>
                <w:szCs w:val="21"/>
              </w:rPr>
            </w:pPr>
            <w:r>
              <w:rPr>
                <w:rFonts w:hint="eastAsia" w:ascii="宋体" w:hAnsi="宋体" w:cs="宋体"/>
                <w:kern w:val="0"/>
                <w:szCs w:val="21"/>
              </w:rPr>
              <w:t>2.学员考勤管理制度</w:t>
            </w:r>
          </w:p>
        </w:tc>
      </w:tr>
      <w:tr w14:paraId="03A8B9D8">
        <w:tblPrEx>
          <w:tblCellMar>
            <w:top w:w="15" w:type="dxa"/>
            <w:left w:w="15" w:type="dxa"/>
            <w:bottom w:w="15" w:type="dxa"/>
            <w:right w:w="15" w:type="dxa"/>
          </w:tblCellMar>
        </w:tblPrEx>
        <w:trPr>
          <w:trHeight w:val="345" w:hRule="atLeast"/>
          <w:jc w:val="center"/>
        </w:trPr>
        <w:tc>
          <w:tcPr>
            <w:tcW w:w="1011" w:type="dxa"/>
            <w:vMerge w:val="continue"/>
            <w:tcBorders>
              <w:left w:val="single" w:color="000000" w:sz="4" w:space="0"/>
              <w:right w:val="single" w:color="000000" w:sz="4" w:space="0"/>
            </w:tcBorders>
            <w:noWrap w:val="0"/>
            <w:vAlign w:val="center"/>
          </w:tcPr>
          <w:p w14:paraId="2B1F30AF">
            <w:pPr>
              <w:jc w:val="center"/>
              <w:rPr>
                <w:rFonts w:hint="eastAsia" w:ascii="宋体" w:hAnsi="宋体" w:cs="宋体"/>
                <w:szCs w:val="21"/>
              </w:rPr>
            </w:pPr>
          </w:p>
        </w:tc>
        <w:tc>
          <w:tcPr>
            <w:tcW w:w="1200" w:type="dxa"/>
            <w:vMerge w:val="continue"/>
            <w:tcBorders>
              <w:left w:val="single" w:color="000000" w:sz="4" w:space="0"/>
              <w:right w:val="single" w:color="000000" w:sz="4" w:space="0"/>
            </w:tcBorders>
            <w:noWrap w:val="0"/>
            <w:vAlign w:val="center"/>
          </w:tcPr>
          <w:p w14:paraId="50E25D0A">
            <w:pPr>
              <w:jc w:val="center"/>
              <w:rPr>
                <w:rFonts w:hint="eastAsia" w:ascii="宋体" w:hAnsi="宋体" w:cs="宋体"/>
                <w:szCs w:val="21"/>
              </w:rPr>
            </w:pPr>
          </w:p>
        </w:tc>
        <w:tc>
          <w:tcPr>
            <w:tcW w:w="990" w:type="dxa"/>
            <w:vMerge w:val="continue"/>
            <w:tcBorders>
              <w:left w:val="single" w:color="000000" w:sz="4" w:space="0"/>
              <w:bottom w:val="single" w:color="000000" w:sz="4" w:space="0"/>
              <w:right w:val="single" w:color="000000" w:sz="4" w:space="0"/>
            </w:tcBorders>
            <w:noWrap w:val="0"/>
            <w:vAlign w:val="center"/>
          </w:tcPr>
          <w:p w14:paraId="78112AD9">
            <w:pPr>
              <w:jc w:val="left"/>
              <w:rPr>
                <w:rFonts w:hint="eastAsia" w:ascii="宋体" w:hAnsi="宋体" w:cs="宋体"/>
                <w:szCs w:val="21"/>
              </w:rPr>
            </w:pPr>
          </w:p>
        </w:tc>
        <w:tc>
          <w:tcPr>
            <w:tcW w:w="5756" w:type="dxa"/>
            <w:tcBorders>
              <w:top w:val="single" w:color="000000" w:sz="4" w:space="0"/>
              <w:left w:val="single" w:color="000000" w:sz="4" w:space="0"/>
              <w:bottom w:val="single" w:color="000000" w:sz="4" w:space="0"/>
              <w:right w:val="single" w:color="000000" w:sz="4" w:space="0"/>
            </w:tcBorders>
            <w:noWrap w:val="0"/>
            <w:vAlign w:val="center"/>
          </w:tcPr>
          <w:p w14:paraId="16C9C16B">
            <w:pPr>
              <w:widowControl/>
              <w:jc w:val="left"/>
              <w:textAlignment w:val="center"/>
              <w:rPr>
                <w:rFonts w:hint="eastAsia" w:ascii="宋体" w:hAnsi="宋体" w:cs="宋体"/>
                <w:szCs w:val="21"/>
              </w:rPr>
            </w:pPr>
            <w:r>
              <w:rPr>
                <w:rFonts w:hint="eastAsia" w:ascii="宋体" w:hAnsi="宋体" w:cs="宋体"/>
                <w:kern w:val="0"/>
                <w:szCs w:val="21"/>
              </w:rPr>
              <w:t>3.培训质量监控制度</w:t>
            </w:r>
          </w:p>
        </w:tc>
      </w:tr>
      <w:tr w14:paraId="423F14E2">
        <w:tblPrEx>
          <w:tblCellMar>
            <w:top w:w="15" w:type="dxa"/>
            <w:left w:w="15" w:type="dxa"/>
            <w:bottom w:w="15" w:type="dxa"/>
            <w:right w:w="15" w:type="dxa"/>
          </w:tblCellMar>
        </w:tblPrEx>
        <w:trPr>
          <w:trHeight w:val="607" w:hRule="atLeast"/>
          <w:jc w:val="center"/>
        </w:trPr>
        <w:tc>
          <w:tcPr>
            <w:tcW w:w="1011" w:type="dxa"/>
            <w:vMerge w:val="continue"/>
            <w:tcBorders>
              <w:left w:val="single" w:color="000000" w:sz="4" w:space="0"/>
              <w:bottom w:val="single" w:color="auto" w:sz="4" w:space="0"/>
              <w:right w:val="single" w:color="000000" w:sz="4" w:space="0"/>
            </w:tcBorders>
            <w:noWrap w:val="0"/>
            <w:vAlign w:val="center"/>
          </w:tcPr>
          <w:p w14:paraId="36D1672D">
            <w:pPr>
              <w:jc w:val="center"/>
              <w:rPr>
                <w:rFonts w:hint="eastAsia" w:ascii="宋体" w:hAnsi="宋体" w:cs="宋体"/>
                <w:szCs w:val="21"/>
              </w:rPr>
            </w:pPr>
          </w:p>
        </w:tc>
        <w:tc>
          <w:tcPr>
            <w:tcW w:w="1200" w:type="dxa"/>
            <w:vMerge w:val="continue"/>
            <w:tcBorders>
              <w:left w:val="single" w:color="000000" w:sz="4" w:space="0"/>
              <w:bottom w:val="single" w:color="auto" w:sz="4" w:space="0"/>
              <w:right w:val="single" w:color="000000" w:sz="4" w:space="0"/>
            </w:tcBorders>
            <w:noWrap w:val="0"/>
            <w:vAlign w:val="center"/>
          </w:tcPr>
          <w:p w14:paraId="7D4B065D">
            <w:pPr>
              <w:jc w:val="center"/>
              <w:rPr>
                <w:rFonts w:hint="eastAsia" w:ascii="宋体" w:hAnsi="宋体" w:cs="宋体"/>
                <w:szCs w:val="21"/>
              </w:rPr>
            </w:pPr>
          </w:p>
        </w:tc>
        <w:tc>
          <w:tcPr>
            <w:tcW w:w="990" w:type="dxa"/>
            <w:tcBorders>
              <w:top w:val="single" w:color="000000" w:sz="4" w:space="0"/>
              <w:left w:val="single" w:color="000000" w:sz="4" w:space="0"/>
              <w:bottom w:val="single" w:color="auto" w:sz="4" w:space="0"/>
              <w:right w:val="single" w:color="000000" w:sz="4" w:space="0"/>
            </w:tcBorders>
            <w:noWrap w:val="0"/>
            <w:vAlign w:val="center"/>
          </w:tcPr>
          <w:p w14:paraId="34446C94">
            <w:pPr>
              <w:widowControl/>
              <w:jc w:val="left"/>
              <w:textAlignment w:val="center"/>
              <w:rPr>
                <w:rFonts w:hint="eastAsia" w:ascii="宋体" w:hAnsi="宋体" w:cs="宋体"/>
                <w:szCs w:val="21"/>
              </w:rPr>
            </w:pPr>
            <w:r>
              <w:rPr>
                <w:rFonts w:hint="eastAsia" w:ascii="宋体" w:hAnsi="宋体" w:cs="宋体"/>
                <w:kern w:val="0"/>
                <w:szCs w:val="21"/>
              </w:rPr>
              <w:t>激励措施</w:t>
            </w:r>
          </w:p>
        </w:tc>
        <w:tc>
          <w:tcPr>
            <w:tcW w:w="5756" w:type="dxa"/>
            <w:tcBorders>
              <w:top w:val="single" w:color="000000" w:sz="4" w:space="0"/>
              <w:left w:val="single" w:color="000000" w:sz="4" w:space="0"/>
              <w:bottom w:val="single" w:color="auto" w:sz="4" w:space="0"/>
              <w:right w:val="single" w:color="000000" w:sz="4" w:space="0"/>
            </w:tcBorders>
            <w:noWrap w:val="0"/>
            <w:vAlign w:val="center"/>
          </w:tcPr>
          <w:p w14:paraId="45B604D7">
            <w:pPr>
              <w:widowControl/>
              <w:jc w:val="left"/>
              <w:textAlignment w:val="center"/>
              <w:rPr>
                <w:rFonts w:hint="eastAsia" w:ascii="宋体" w:hAnsi="宋体" w:cs="宋体"/>
                <w:szCs w:val="21"/>
              </w:rPr>
            </w:pPr>
            <w:r>
              <w:rPr>
                <w:rFonts w:hint="eastAsia" w:ascii="宋体" w:hAnsi="宋体" w:cs="宋体"/>
                <w:kern w:val="0"/>
                <w:szCs w:val="21"/>
              </w:rPr>
              <w:t>1.制定全科培训相关的激励措施</w:t>
            </w:r>
          </w:p>
        </w:tc>
      </w:tr>
      <w:tr w14:paraId="05A61EC6">
        <w:tblPrEx>
          <w:tblCellMar>
            <w:top w:w="15" w:type="dxa"/>
            <w:left w:w="15" w:type="dxa"/>
            <w:bottom w:w="15" w:type="dxa"/>
            <w:right w:w="15" w:type="dxa"/>
          </w:tblCellMar>
        </w:tblPrEx>
        <w:trPr>
          <w:trHeight w:val="1291" w:hRule="atLeast"/>
          <w:jc w:val="center"/>
        </w:trPr>
        <w:tc>
          <w:tcPr>
            <w:tcW w:w="1011" w:type="dxa"/>
            <w:vMerge w:val="restart"/>
            <w:tcBorders>
              <w:top w:val="single" w:color="auto" w:sz="4" w:space="0"/>
              <w:left w:val="single" w:color="auto" w:sz="4" w:space="0"/>
              <w:bottom w:val="single" w:color="auto" w:sz="4" w:space="0"/>
              <w:right w:val="single" w:color="000000" w:sz="4" w:space="0"/>
            </w:tcBorders>
            <w:noWrap w:val="0"/>
            <w:vAlign w:val="center"/>
          </w:tcPr>
          <w:p w14:paraId="04DDF6B4">
            <w:pPr>
              <w:widowControl/>
              <w:numPr>
                <w:ilvl w:val="0"/>
                <w:numId w:val="2"/>
              </w:numPr>
              <w:jc w:val="center"/>
              <w:textAlignment w:val="center"/>
              <w:rPr>
                <w:rFonts w:hint="eastAsia" w:ascii="宋体" w:hAnsi="宋体" w:cs="宋体"/>
                <w:kern w:val="0"/>
                <w:szCs w:val="21"/>
              </w:rPr>
            </w:pPr>
            <w:r>
              <w:rPr>
                <w:rFonts w:hint="eastAsia" w:ascii="宋体" w:hAnsi="宋体" w:cs="宋体"/>
                <w:kern w:val="0"/>
                <w:szCs w:val="21"/>
              </w:rPr>
              <w:t xml:space="preserve"> 师资</w:t>
            </w:r>
          </w:p>
          <w:p w14:paraId="1E475433">
            <w:pPr>
              <w:widowControl/>
              <w:textAlignment w:val="center"/>
              <w:rPr>
                <w:rFonts w:hint="eastAsia" w:ascii="宋体" w:hAnsi="宋体" w:cs="宋体"/>
                <w:szCs w:val="21"/>
              </w:rPr>
            </w:pPr>
            <w:r>
              <w:rPr>
                <w:rFonts w:hint="eastAsia" w:ascii="宋体" w:hAnsi="宋体" w:cs="宋体"/>
                <w:kern w:val="0"/>
                <w:szCs w:val="21"/>
              </w:rPr>
              <w:t xml:space="preserve">    队伍</w:t>
            </w:r>
            <w:r>
              <w:rPr>
                <w:rFonts w:hint="eastAsia" w:ascii="宋体" w:hAnsi="宋体" w:cs="宋体"/>
                <w:kern w:val="0"/>
                <w:szCs w:val="21"/>
              </w:rPr>
              <w:br w:type="textWrapping"/>
            </w:r>
          </w:p>
        </w:tc>
        <w:tc>
          <w:tcPr>
            <w:tcW w:w="1200" w:type="dxa"/>
            <w:vMerge w:val="restart"/>
            <w:tcBorders>
              <w:top w:val="single" w:color="auto" w:sz="4" w:space="0"/>
              <w:left w:val="single" w:color="000000" w:sz="4" w:space="0"/>
              <w:bottom w:val="single" w:color="auto" w:sz="4" w:space="0"/>
              <w:right w:val="single" w:color="000000" w:sz="4" w:space="0"/>
            </w:tcBorders>
            <w:noWrap w:val="0"/>
            <w:vAlign w:val="center"/>
          </w:tcPr>
          <w:p w14:paraId="521E4F04">
            <w:pPr>
              <w:widowControl/>
              <w:jc w:val="center"/>
              <w:textAlignment w:val="center"/>
              <w:rPr>
                <w:rFonts w:hint="eastAsia" w:ascii="宋体" w:hAnsi="宋体" w:cs="宋体"/>
                <w:szCs w:val="21"/>
              </w:rPr>
            </w:pPr>
            <w:r>
              <w:rPr>
                <w:rFonts w:hint="eastAsia" w:ascii="宋体" w:hAnsi="宋体" w:cs="宋体"/>
                <w:kern w:val="0"/>
                <w:szCs w:val="21"/>
              </w:rPr>
              <w:t>4.1准入条件</w:t>
            </w:r>
          </w:p>
        </w:tc>
        <w:tc>
          <w:tcPr>
            <w:tcW w:w="990" w:type="dxa"/>
            <w:tcBorders>
              <w:top w:val="single" w:color="auto" w:sz="4" w:space="0"/>
              <w:left w:val="single" w:color="000000" w:sz="4" w:space="0"/>
              <w:bottom w:val="single" w:color="auto" w:sz="4" w:space="0"/>
              <w:right w:val="single" w:color="000000" w:sz="4" w:space="0"/>
            </w:tcBorders>
            <w:noWrap w:val="0"/>
            <w:vAlign w:val="center"/>
          </w:tcPr>
          <w:p w14:paraId="48FAE760">
            <w:pPr>
              <w:widowControl/>
              <w:jc w:val="left"/>
              <w:textAlignment w:val="center"/>
              <w:rPr>
                <w:rFonts w:hint="eastAsia" w:ascii="宋体" w:hAnsi="宋体" w:cs="宋体"/>
                <w:szCs w:val="21"/>
              </w:rPr>
            </w:pPr>
            <w:r>
              <w:rPr>
                <w:rFonts w:hint="eastAsia" w:ascii="宋体" w:hAnsi="宋体" w:cs="宋体"/>
                <w:kern w:val="0"/>
                <w:szCs w:val="21"/>
              </w:rPr>
              <w:t>临床思维训练（系列病例讨论）</w:t>
            </w:r>
          </w:p>
        </w:tc>
        <w:tc>
          <w:tcPr>
            <w:tcW w:w="5756" w:type="dxa"/>
            <w:tcBorders>
              <w:top w:val="single" w:color="auto" w:sz="4" w:space="0"/>
              <w:left w:val="single" w:color="000000" w:sz="4" w:space="0"/>
              <w:bottom w:val="single" w:color="auto" w:sz="4" w:space="0"/>
              <w:right w:val="single" w:color="auto" w:sz="4" w:space="0"/>
            </w:tcBorders>
            <w:noWrap w:val="0"/>
            <w:vAlign w:val="center"/>
          </w:tcPr>
          <w:p w14:paraId="05DED6A1">
            <w:pPr>
              <w:widowControl/>
              <w:numPr>
                <w:ilvl w:val="0"/>
                <w:numId w:val="3"/>
              </w:numPr>
              <w:jc w:val="left"/>
              <w:textAlignment w:val="center"/>
              <w:rPr>
                <w:rFonts w:hint="eastAsia" w:ascii="宋体" w:hAnsi="宋体" w:cs="宋体"/>
                <w:kern w:val="0"/>
                <w:szCs w:val="21"/>
              </w:rPr>
            </w:pPr>
            <w:r>
              <w:rPr>
                <w:rFonts w:hint="eastAsia" w:ascii="宋体" w:hAnsi="宋体" w:cs="宋体"/>
                <w:kern w:val="0"/>
                <w:szCs w:val="21"/>
              </w:rPr>
              <w:t xml:space="preserve">副高及以上专业技术职称    </w:t>
            </w:r>
          </w:p>
          <w:p w14:paraId="5FA81A6A">
            <w:pPr>
              <w:widowControl/>
              <w:numPr>
                <w:ilvl w:val="0"/>
                <w:numId w:val="3"/>
              </w:numPr>
              <w:jc w:val="left"/>
              <w:textAlignment w:val="center"/>
              <w:rPr>
                <w:rFonts w:hint="eastAsia" w:ascii="宋体" w:hAnsi="宋体" w:cs="宋体"/>
                <w:szCs w:val="21"/>
              </w:rPr>
            </w:pPr>
            <w:r>
              <w:rPr>
                <w:rFonts w:hint="eastAsia" w:ascii="宋体" w:hAnsi="宋体" w:cs="宋体"/>
                <w:kern w:val="0"/>
                <w:szCs w:val="21"/>
              </w:rPr>
              <w:t xml:space="preserve">参加过全科医学师资，了解全科理念和诊疗模式 </w:t>
            </w:r>
          </w:p>
        </w:tc>
      </w:tr>
      <w:tr w14:paraId="70D91052">
        <w:tblPrEx>
          <w:tblCellMar>
            <w:top w:w="15" w:type="dxa"/>
            <w:left w:w="15" w:type="dxa"/>
            <w:bottom w:w="15" w:type="dxa"/>
            <w:right w:w="15" w:type="dxa"/>
          </w:tblCellMar>
        </w:tblPrEx>
        <w:trPr>
          <w:trHeight w:val="390" w:hRule="atLeast"/>
          <w:jc w:val="center"/>
        </w:trPr>
        <w:tc>
          <w:tcPr>
            <w:tcW w:w="1011" w:type="dxa"/>
            <w:vMerge w:val="continue"/>
            <w:tcBorders>
              <w:top w:val="single" w:color="auto" w:sz="4" w:space="0"/>
              <w:left w:val="single" w:color="auto" w:sz="4" w:space="0"/>
              <w:right w:val="single" w:color="000000" w:sz="4" w:space="0"/>
            </w:tcBorders>
            <w:noWrap w:val="0"/>
            <w:vAlign w:val="center"/>
          </w:tcPr>
          <w:p w14:paraId="23E595DF">
            <w:pPr>
              <w:jc w:val="center"/>
              <w:rPr>
                <w:rFonts w:hint="eastAsia" w:ascii="宋体" w:hAnsi="宋体" w:cs="宋体"/>
                <w:szCs w:val="21"/>
              </w:rPr>
            </w:pPr>
          </w:p>
        </w:tc>
        <w:tc>
          <w:tcPr>
            <w:tcW w:w="1200" w:type="dxa"/>
            <w:vMerge w:val="continue"/>
            <w:tcBorders>
              <w:top w:val="single" w:color="auto" w:sz="4" w:space="0"/>
              <w:left w:val="single" w:color="000000" w:sz="4" w:space="0"/>
              <w:right w:val="single" w:color="000000" w:sz="4" w:space="0"/>
            </w:tcBorders>
            <w:noWrap w:val="0"/>
            <w:vAlign w:val="center"/>
          </w:tcPr>
          <w:p w14:paraId="57F02150">
            <w:pPr>
              <w:jc w:val="center"/>
              <w:rPr>
                <w:rFonts w:hint="eastAsia" w:ascii="宋体" w:hAnsi="宋体" w:cs="宋体"/>
                <w:szCs w:val="21"/>
              </w:rPr>
            </w:pPr>
          </w:p>
        </w:tc>
        <w:tc>
          <w:tcPr>
            <w:tcW w:w="990" w:type="dxa"/>
            <w:vMerge w:val="restart"/>
            <w:tcBorders>
              <w:top w:val="single" w:color="auto" w:sz="4" w:space="0"/>
              <w:left w:val="single" w:color="000000" w:sz="4" w:space="0"/>
              <w:right w:val="single" w:color="000000" w:sz="4" w:space="0"/>
            </w:tcBorders>
            <w:noWrap w:val="0"/>
            <w:vAlign w:val="center"/>
          </w:tcPr>
          <w:p w14:paraId="18022B84">
            <w:pPr>
              <w:widowControl/>
              <w:jc w:val="left"/>
              <w:textAlignment w:val="center"/>
              <w:rPr>
                <w:rFonts w:hint="eastAsia" w:ascii="宋体" w:hAnsi="宋体" w:cs="宋体"/>
                <w:szCs w:val="21"/>
              </w:rPr>
            </w:pPr>
            <w:r>
              <w:rPr>
                <w:rFonts w:hint="eastAsia" w:ascii="宋体" w:hAnsi="宋体" w:cs="宋体"/>
                <w:kern w:val="0"/>
                <w:szCs w:val="21"/>
              </w:rPr>
              <w:t>临床带教</w:t>
            </w:r>
          </w:p>
        </w:tc>
        <w:tc>
          <w:tcPr>
            <w:tcW w:w="5756" w:type="dxa"/>
            <w:tcBorders>
              <w:top w:val="single" w:color="auto" w:sz="4" w:space="0"/>
              <w:left w:val="single" w:color="000000" w:sz="4" w:space="0"/>
              <w:right w:val="single" w:color="auto" w:sz="4" w:space="0"/>
            </w:tcBorders>
            <w:noWrap w:val="0"/>
            <w:vAlign w:val="center"/>
          </w:tcPr>
          <w:p w14:paraId="60EABA1E">
            <w:pPr>
              <w:widowControl/>
              <w:jc w:val="left"/>
              <w:textAlignment w:val="center"/>
              <w:rPr>
                <w:rFonts w:hint="eastAsia" w:ascii="宋体" w:hAnsi="宋体" w:cs="宋体"/>
                <w:szCs w:val="21"/>
              </w:rPr>
            </w:pPr>
            <w:r>
              <w:rPr>
                <w:rFonts w:hint="eastAsia" w:ascii="宋体" w:hAnsi="宋体" w:cs="宋体"/>
                <w:kern w:val="0"/>
                <w:szCs w:val="21"/>
              </w:rPr>
              <w:t xml:space="preserve">1.主治及以上专业技术职称     </w:t>
            </w:r>
          </w:p>
        </w:tc>
      </w:tr>
      <w:tr w14:paraId="68B185A0">
        <w:tblPrEx>
          <w:tblCellMar>
            <w:top w:w="15" w:type="dxa"/>
            <w:left w:w="15" w:type="dxa"/>
            <w:bottom w:w="15" w:type="dxa"/>
            <w:right w:w="15" w:type="dxa"/>
          </w:tblCellMar>
        </w:tblPrEx>
        <w:trPr>
          <w:trHeight w:val="390" w:hRule="atLeast"/>
          <w:jc w:val="center"/>
        </w:trPr>
        <w:tc>
          <w:tcPr>
            <w:tcW w:w="1011" w:type="dxa"/>
            <w:vMerge w:val="continue"/>
            <w:tcBorders>
              <w:left w:val="single" w:color="auto" w:sz="4" w:space="0"/>
              <w:right w:val="single" w:color="000000" w:sz="4" w:space="0"/>
            </w:tcBorders>
            <w:noWrap w:val="0"/>
            <w:vAlign w:val="center"/>
          </w:tcPr>
          <w:p w14:paraId="00A58C28">
            <w:pPr>
              <w:jc w:val="center"/>
              <w:rPr>
                <w:rFonts w:hint="eastAsia" w:ascii="宋体" w:hAnsi="宋体" w:cs="宋体"/>
                <w:szCs w:val="21"/>
              </w:rPr>
            </w:pPr>
          </w:p>
        </w:tc>
        <w:tc>
          <w:tcPr>
            <w:tcW w:w="1200" w:type="dxa"/>
            <w:tcBorders>
              <w:left w:val="single" w:color="000000" w:sz="4" w:space="0"/>
              <w:right w:val="single" w:color="000000" w:sz="4" w:space="0"/>
            </w:tcBorders>
            <w:noWrap w:val="0"/>
            <w:vAlign w:val="center"/>
          </w:tcPr>
          <w:p w14:paraId="0483B88D">
            <w:pPr>
              <w:jc w:val="center"/>
              <w:rPr>
                <w:rFonts w:hint="eastAsia" w:ascii="宋体" w:hAnsi="宋体" w:cs="宋体"/>
                <w:szCs w:val="21"/>
              </w:rPr>
            </w:pPr>
          </w:p>
        </w:tc>
        <w:tc>
          <w:tcPr>
            <w:tcW w:w="990" w:type="dxa"/>
            <w:vMerge w:val="continue"/>
            <w:tcBorders>
              <w:left w:val="single" w:color="000000" w:sz="4" w:space="0"/>
              <w:right w:val="single" w:color="000000" w:sz="4" w:space="0"/>
            </w:tcBorders>
            <w:noWrap w:val="0"/>
            <w:vAlign w:val="center"/>
          </w:tcPr>
          <w:p w14:paraId="61F901B5">
            <w:pPr>
              <w:jc w:val="left"/>
              <w:rPr>
                <w:rFonts w:hint="eastAsia" w:ascii="宋体" w:hAnsi="宋体" w:cs="宋体"/>
                <w:szCs w:val="21"/>
              </w:rPr>
            </w:pPr>
          </w:p>
        </w:tc>
        <w:tc>
          <w:tcPr>
            <w:tcW w:w="5756" w:type="dxa"/>
            <w:tcBorders>
              <w:left w:val="single" w:color="000000" w:sz="4" w:space="0"/>
              <w:right w:val="single" w:color="auto" w:sz="4" w:space="0"/>
            </w:tcBorders>
            <w:noWrap w:val="0"/>
            <w:vAlign w:val="center"/>
          </w:tcPr>
          <w:p w14:paraId="1123D2DF">
            <w:pPr>
              <w:widowControl/>
              <w:jc w:val="left"/>
              <w:textAlignment w:val="center"/>
              <w:rPr>
                <w:rFonts w:hint="eastAsia" w:ascii="宋体" w:hAnsi="宋体" w:cs="宋体"/>
                <w:szCs w:val="21"/>
              </w:rPr>
            </w:pPr>
            <w:r>
              <w:rPr>
                <w:rFonts w:hint="eastAsia" w:ascii="宋体" w:hAnsi="宋体" w:cs="宋体"/>
                <w:kern w:val="0"/>
                <w:szCs w:val="21"/>
              </w:rPr>
              <w:t>2.近5年无医疗事故</w:t>
            </w:r>
          </w:p>
        </w:tc>
      </w:tr>
      <w:tr w14:paraId="528B7766">
        <w:tblPrEx>
          <w:tblCellMar>
            <w:top w:w="15" w:type="dxa"/>
            <w:left w:w="15" w:type="dxa"/>
            <w:bottom w:w="15" w:type="dxa"/>
            <w:right w:w="15" w:type="dxa"/>
          </w:tblCellMar>
        </w:tblPrEx>
        <w:trPr>
          <w:trHeight w:val="390" w:hRule="atLeast"/>
          <w:jc w:val="center"/>
        </w:trPr>
        <w:tc>
          <w:tcPr>
            <w:tcW w:w="1011" w:type="dxa"/>
            <w:vMerge w:val="continue"/>
            <w:tcBorders>
              <w:left w:val="single" w:color="auto" w:sz="4" w:space="0"/>
              <w:right w:val="single" w:color="000000" w:sz="4" w:space="0"/>
            </w:tcBorders>
            <w:noWrap w:val="0"/>
            <w:vAlign w:val="center"/>
          </w:tcPr>
          <w:p w14:paraId="2E430BB6">
            <w:pPr>
              <w:jc w:val="center"/>
              <w:rPr>
                <w:rFonts w:hint="eastAsia" w:ascii="宋体" w:hAnsi="宋体" w:cs="宋体"/>
                <w:szCs w:val="21"/>
              </w:rPr>
            </w:pPr>
          </w:p>
        </w:tc>
        <w:tc>
          <w:tcPr>
            <w:tcW w:w="1200" w:type="dxa"/>
            <w:tcBorders>
              <w:left w:val="single" w:color="000000" w:sz="4" w:space="0"/>
              <w:right w:val="single" w:color="000000" w:sz="4" w:space="0"/>
            </w:tcBorders>
            <w:noWrap w:val="0"/>
            <w:vAlign w:val="center"/>
          </w:tcPr>
          <w:p w14:paraId="373F5113">
            <w:pPr>
              <w:jc w:val="center"/>
              <w:rPr>
                <w:rFonts w:hint="eastAsia" w:ascii="宋体" w:hAnsi="宋体" w:cs="宋体"/>
                <w:szCs w:val="21"/>
              </w:rPr>
            </w:pPr>
          </w:p>
        </w:tc>
        <w:tc>
          <w:tcPr>
            <w:tcW w:w="990" w:type="dxa"/>
            <w:vMerge w:val="continue"/>
            <w:tcBorders>
              <w:left w:val="single" w:color="000000" w:sz="4" w:space="0"/>
              <w:right w:val="single" w:color="000000" w:sz="4" w:space="0"/>
            </w:tcBorders>
            <w:noWrap w:val="0"/>
            <w:vAlign w:val="center"/>
          </w:tcPr>
          <w:p w14:paraId="003F7F26">
            <w:pPr>
              <w:jc w:val="left"/>
              <w:rPr>
                <w:rFonts w:hint="eastAsia" w:ascii="宋体" w:hAnsi="宋体" w:cs="宋体"/>
                <w:szCs w:val="21"/>
              </w:rPr>
            </w:pPr>
          </w:p>
        </w:tc>
        <w:tc>
          <w:tcPr>
            <w:tcW w:w="5756" w:type="dxa"/>
            <w:tcBorders>
              <w:left w:val="single" w:color="000000" w:sz="4" w:space="0"/>
              <w:right w:val="single" w:color="000000" w:sz="4" w:space="0"/>
            </w:tcBorders>
            <w:noWrap w:val="0"/>
            <w:vAlign w:val="center"/>
          </w:tcPr>
          <w:p w14:paraId="408B9B43">
            <w:pPr>
              <w:widowControl/>
              <w:jc w:val="left"/>
              <w:textAlignment w:val="center"/>
              <w:rPr>
                <w:rFonts w:hint="eastAsia" w:ascii="宋体" w:hAnsi="宋体" w:cs="宋体"/>
                <w:szCs w:val="21"/>
              </w:rPr>
            </w:pPr>
            <w:r>
              <w:rPr>
                <w:rFonts w:hint="eastAsia" w:ascii="宋体" w:hAnsi="宋体" w:cs="宋体"/>
                <w:kern w:val="0"/>
                <w:szCs w:val="21"/>
              </w:rPr>
              <w:t>3.了解全科转岗培训带教内容</w:t>
            </w:r>
          </w:p>
        </w:tc>
      </w:tr>
      <w:tr w14:paraId="72545634">
        <w:tblPrEx>
          <w:tblCellMar>
            <w:top w:w="15" w:type="dxa"/>
            <w:left w:w="15" w:type="dxa"/>
            <w:bottom w:w="15" w:type="dxa"/>
            <w:right w:w="15" w:type="dxa"/>
          </w:tblCellMar>
        </w:tblPrEx>
        <w:trPr>
          <w:trHeight w:val="555" w:hRule="atLeast"/>
          <w:jc w:val="center"/>
        </w:trPr>
        <w:tc>
          <w:tcPr>
            <w:tcW w:w="1011" w:type="dxa"/>
            <w:vMerge w:val="continue"/>
            <w:tcBorders>
              <w:left w:val="single" w:color="auto" w:sz="4" w:space="0"/>
              <w:right w:val="single" w:color="000000" w:sz="4" w:space="0"/>
            </w:tcBorders>
            <w:noWrap w:val="0"/>
            <w:vAlign w:val="center"/>
          </w:tcPr>
          <w:p w14:paraId="03BEFD8C">
            <w:pPr>
              <w:jc w:val="center"/>
              <w:rPr>
                <w:rFonts w:hint="eastAsia" w:ascii="宋体" w:hAnsi="宋体" w:cs="宋体"/>
                <w:szCs w:val="21"/>
              </w:rPr>
            </w:pPr>
          </w:p>
        </w:tc>
        <w:tc>
          <w:tcPr>
            <w:tcW w:w="1200" w:type="dxa"/>
            <w:vMerge w:val="restart"/>
            <w:tcBorders>
              <w:top w:val="single" w:color="000000" w:sz="4" w:space="0"/>
              <w:left w:val="single" w:color="000000" w:sz="4" w:space="0"/>
              <w:right w:val="single" w:color="000000" w:sz="4" w:space="0"/>
            </w:tcBorders>
            <w:noWrap w:val="0"/>
            <w:vAlign w:val="center"/>
          </w:tcPr>
          <w:p w14:paraId="32712500">
            <w:pPr>
              <w:widowControl/>
              <w:jc w:val="center"/>
              <w:textAlignment w:val="center"/>
              <w:rPr>
                <w:rFonts w:hint="eastAsia" w:ascii="宋体" w:hAnsi="宋体" w:cs="宋体"/>
                <w:szCs w:val="21"/>
              </w:rPr>
            </w:pPr>
            <w:r>
              <w:rPr>
                <w:rFonts w:hint="eastAsia" w:ascii="宋体" w:hAnsi="宋体" w:cs="宋体"/>
                <w:kern w:val="0"/>
                <w:szCs w:val="21"/>
              </w:rPr>
              <w:t>4.2培训经历</w:t>
            </w:r>
          </w:p>
        </w:tc>
        <w:tc>
          <w:tcPr>
            <w:tcW w:w="990" w:type="dxa"/>
            <w:vMerge w:val="restart"/>
            <w:tcBorders>
              <w:top w:val="single" w:color="000000" w:sz="4" w:space="0"/>
              <w:left w:val="single" w:color="000000" w:sz="4" w:space="0"/>
              <w:right w:val="single" w:color="000000" w:sz="4" w:space="0"/>
            </w:tcBorders>
            <w:noWrap w:val="0"/>
            <w:vAlign w:val="center"/>
          </w:tcPr>
          <w:p w14:paraId="187BFD33">
            <w:pPr>
              <w:widowControl/>
              <w:jc w:val="left"/>
              <w:textAlignment w:val="center"/>
              <w:rPr>
                <w:rFonts w:hint="eastAsia" w:ascii="宋体" w:hAnsi="宋体" w:cs="宋体"/>
                <w:szCs w:val="21"/>
              </w:rPr>
            </w:pPr>
            <w:r>
              <w:rPr>
                <w:rFonts w:hint="eastAsia" w:ascii="宋体" w:hAnsi="宋体" w:cs="宋体"/>
                <w:kern w:val="0"/>
                <w:szCs w:val="21"/>
              </w:rPr>
              <w:t>师资培训</w:t>
            </w:r>
            <w:r>
              <w:rPr>
                <w:rStyle w:val="8"/>
                <w:rFonts w:hint="default"/>
                <w:color w:val="auto"/>
                <w:sz w:val="21"/>
                <w:szCs w:val="21"/>
              </w:rPr>
              <w:t>*</w:t>
            </w:r>
          </w:p>
        </w:tc>
        <w:tc>
          <w:tcPr>
            <w:tcW w:w="5756" w:type="dxa"/>
            <w:tcBorders>
              <w:top w:val="single" w:color="000000" w:sz="4" w:space="0"/>
              <w:left w:val="single" w:color="000000" w:sz="4" w:space="0"/>
              <w:right w:val="single" w:color="000000" w:sz="4" w:space="0"/>
            </w:tcBorders>
            <w:noWrap w:val="0"/>
            <w:vAlign w:val="center"/>
          </w:tcPr>
          <w:p w14:paraId="5D3C8D0F">
            <w:pPr>
              <w:widowControl/>
              <w:jc w:val="left"/>
              <w:textAlignment w:val="center"/>
              <w:rPr>
                <w:rFonts w:hint="eastAsia" w:ascii="宋体" w:hAnsi="宋体" w:cs="宋体"/>
                <w:szCs w:val="21"/>
              </w:rPr>
            </w:pPr>
            <w:r>
              <w:rPr>
                <w:rFonts w:hint="eastAsia" w:ascii="宋体" w:hAnsi="宋体" w:cs="宋体"/>
                <w:kern w:val="0"/>
                <w:szCs w:val="21"/>
              </w:rPr>
              <w:t>1.病例讨论带教师资参加过全科转岗培训的相关培训</w:t>
            </w:r>
          </w:p>
        </w:tc>
      </w:tr>
      <w:tr w14:paraId="0C0D000A">
        <w:tblPrEx>
          <w:tblCellMar>
            <w:top w:w="15" w:type="dxa"/>
            <w:left w:w="15" w:type="dxa"/>
            <w:bottom w:w="15" w:type="dxa"/>
            <w:right w:w="15" w:type="dxa"/>
          </w:tblCellMar>
        </w:tblPrEx>
        <w:trPr>
          <w:trHeight w:val="555" w:hRule="atLeast"/>
          <w:jc w:val="center"/>
        </w:trPr>
        <w:tc>
          <w:tcPr>
            <w:tcW w:w="1011" w:type="dxa"/>
            <w:vMerge w:val="continue"/>
            <w:tcBorders>
              <w:left w:val="single" w:color="auto" w:sz="4" w:space="0"/>
              <w:right w:val="single" w:color="000000" w:sz="4" w:space="0"/>
            </w:tcBorders>
            <w:noWrap w:val="0"/>
            <w:vAlign w:val="center"/>
          </w:tcPr>
          <w:p w14:paraId="703542DC">
            <w:pPr>
              <w:jc w:val="center"/>
              <w:rPr>
                <w:rFonts w:hint="eastAsia" w:ascii="宋体" w:hAnsi="宋体" w:cs="宋体"/>
                <w:szCs w:val="21"/>
              </w:rPr>
            </w:pPr>
          </w:p>
        </w:tc>
        <w:tc>
          <w:tcPr>
            <w:tcW w:w="1200" w:type="dxa"/>
            <w:vMerge w:val="continue"/>
            <w:tcBorders>
              <w:left w:val="single" w:color="000000" w:sz="4" w:space="0"/>
              <w:bottom w:val="single" w:color="000000" w:sz="4" w:space="0"/>
              <w:right w:val="single" w:color="000000" w:sz="4" w:space="0"/>
            </w:tcBorders>
            <w:noWrap w:val="0"/>
            <w:vAlign w:val="center"/>
          </w:tcPr>
          <w:p w14:paraId="5BBBBA44">
            <w:pPr>
              <w:jc w:val="center"/>
              <w:rPr>
                <w:rFonts w:hint="eastAsia" w:ascii="宋体" w:hAnsi="宋体" w:cs="宋体"/>
                <w:szCs w:val="21"/>
              </w:rPr>
            </w:pPr>
          </w:p>
        </w:tc>
        <w:tc>
          <w:tcPr>
            <w:tcW w:w="990" w:type="dxa"/>
            <w:vMerge w:val="continue"/>
            <w:tcBorders>
              <w:left w:val="single" w:color="000000" w:sz="4" w:space="0"/>
              <w:bottom w:val="single" w:color="000000" w:sz="4" w:space="0"/>
              <w:right w:val="single" w:color="000000" w:sz="4" w:space="0"/>
            </w:tcBorders>
            <w:noWrap w:val="0"/>
            <w:vAlign w:val="center"/>
          </w:tcPr>
          <w:p w14:paraId="4B84AF14">
            <w:pPr>
              <w:jc w:val="left"/>
              <w:rPr>
                <w:rFonts w:hint="eastAsia" w:ascii="宋体" w:hAnsi="宋体" w:cs="宋体"/>
                <w:szCs w:val="21"/>
              </w:rPr>
            </w:pPr>
          </w:p>
        </w:tc>
        <w:tc>
          <w:tcPr>
            <w:tcW w:w="5756" w:type="dxa"/>
            <w:tcBorders>
              <w:left w:val="single" w:color="000000" w:sz="4" w:space="0"/>
              <w:bottom w:val="single" w:color="000000" w:sz="4" w:space="0"/>
              <w:right w:val="single" w:color="000000" w:sz="4" w:space="0"/>
            </w:tcBorders>
            <w:noWrap w:val="0"/>
            <w:vAlign w:val="center"/>
          </w:tcPr>
          <w:p w14:paraId="6E666D90">
            <w:pPr>
              <w:widowControl/>
              <w:jc w:val="left"/>
              <w:textAlignment w:val="center"/>
              <w:rPr>
                <w:rFonts w:hint="eastAsia" w:ascii="宋体" w:hAnsi="宋体" w:cs="宋体"/>
                <w:szCs w:val="21"/>
              </w:rPr>
            </w:pPr>
            <w:r>
              <w:rPr>
                <w:rFonts w:hint="eastAsia" w:ascii="宋体" w:hAnsi="宋体" w:cs="宋体"/>
                <w:kern w:val="0"/>
                <w:szCs w:val="21"/>
              </w:rPr>
              <w:t>2.理论课授课师资均参加过本院组织的全科医学培训</w:t>
            </w:r>
          </w:p>
        </w:tc>
      </w:tr>
      <w:tr w14:paraId="01720314">
        <w:tblPrEx>
          <w:tblCellMar>
            <w:top w:w="15" w:type="dxa"/>
            <w:left w:w="15" w:type="dxa"/>
            <w:bottom w:w="15" w:type="dxa"/>
            <w:right w:w="15" w:type="dxa"/>
          </w:tblCellMar>
        </w:tblPrEx>
        <w:trPr>
          <w:trHeight w:val="735" w:hRule="atLeast"/>
          <w:jc w:val="center"/>
        </w:trPr>
        <w:tc>
          <w:tcPr>
            <w:tcW w:w="1011" w:type="dxa"/>
            <w:vMerge w:val="continue"/>
            <w:tcBorders>
              <w:left w:val="single" w:color="auto" w:sz="4" w:space="0"/>
              <w:bottom w:val="single" w:color="000000" w:sz="4" w:space="0"/>
              <w:right w:val="single" w:color="000000" w:sz="4" w:space="0"/>
            </w:tcBorders>
            <w:noWrap w:val="0"/>
            <w:vAlign w:val="center"/>
          </w:tcPr>
          <w:p w14:paraId="62E95067">
            <w:pPr>
              <w:jc w:val="center"/>
              <w:rPr>
                <w:rFonts w:hint="eastAsia" w:ascii="宋体" w:hAnsi="宋体" w:cs="宋体"/>
                <w:szCs w:val="21"/>
              </w:rPr>
            </w:pPr>
          </w:p>
        </w:tc>
        <w:tc>
          <w:tcPr>
            <w:tcW w:w="1200" w:type="dxa"/>
            <w:tcBorders>
              <w:top w:val="single" w:color="000000" w:sz="4" w:space="0"/>
              <w:left w:val="single" w:color="000000" w:sz="4" w:space="0"/>
              <w:right w:val="single" w:color="000000" w:sz="4" w:space="0"/>
            </w:tcBorders>
            <w:noWrap w:val="0"/>
            <w:vAlign w:val="center"/>
          </w:tcPr>
          <w:p w14:paraId="4867B3B5">
            <w:pPr>
              <w:widowControl/>
              <w:jc w:val="center"/>
              <w:textAlignment w:val="center"/>
              <w:rPr>
                <w:rFonts w:hint="eastAsia" w:ascii="宋体" w:hAnsi="宋体" w:cs="宋体"/>
                <w:szCs w:val="21"/>
              </w:rPr>
            </w:pPr>
            <w:r>
              <w:rPr>
                <w:rFonts w:hint="eastAsia" w:ascii="宋体" w:hAnsi="宋体" w:cs="宋体"/>
                <w:kern w:val="0"/>
                <w:szCs w:val="21"/>
              </w:rPr>
              <w:t xml:space="preserve">4.3师资配备  </w:t>
            </w:r>
          </w:p>
        </w:tc>
        <w:tc>
          <w:tcPr>
            <w:tcW w:w="990" w:type="dxa"/>
            <w:tcBorders>
              <w:top w:val="single" w:color="000000" w:sz="4" w:space="0"/>
              <w:left w:val="single" w:color="000000" w:sz="4" w:space="0"/>
              <w:right w:val="single" w:color="000000" w:sz="4" w:space="0"/>
            </w:tcBorders>
            <w:noWrap w:val="0"/>
            <w:vAlign w:val="center"/>
          </w:tcPr>
          <w:p w14:paraId="3E277157">
            <w:pPr>
              <w:widowControl/>
              <w:jc w:val="left"/>
              <w:textAlignment w:val="center"/>
              <w:rPr>
                <w:rFonts w:hint="eastAsia" w:ascii="宋体" w:hAnsi="宋体" w:cs="宋体"/>
                <w:szCs w:val="21"/>
              </w:rPr>
            </w:pPr>
            <w:r>
              <w:rPr>
                <w:rFonts w:hint="eastAsia" w:ascii="宋体" w:hAnsi="宋体" w:cs="宋体"/>
                <w:kern w:val="0"/>
                <w:szCs w:val="21"/>
              </w:rPr>
              <w:t>师资数量</w:t>
            </w:r>
          </w:p>
        </w:tc>
        <w:tc>
          <w:tcPr>
            <w:tcW w:w="5756" w:type="dxa"/>
            <w:tcBorders>
              <w:top w:val="single" w:color="000000" w:sz="4" w:space="0"/>
              <w:left w:val="single" w:color="000000" w:sz="4" w:space="0"/>
              <w:right w:val="single" w:color="000000" w:sz="4" w:space="0"/>
            </w:tcBorders>
            <w:noWrap w:val="0"/>
            <w:vAlign w:val="center"/>
          </w:tcPr>
          <w:p w14:paraId="2B529B3E">
            <w:pPr>
              <w:widowControl/>
              <w:jc w:val="left"/>
              <w:textAlignment w:val="center"/>
              <w:rPr>
                <w:rFonts w:hint="eastAsia" w:ascii="宋体" w:hAnsi="宋体" w:cs="宋体"/>
                <w:szCs w:val="21"/>
              </w:rPr>
            </w:pPr>
            <w:r>
              <w:rPr>
                <w:rFonts w:hint="eastAsia" w:ascii="宋体" w:hAnsi="宋体" w:cs="宋体"/>
                <w:kern w:val="0"/>
                <w:szCs w:val="21"/>
              </w:rPr>
              <w:t>1.每个科室至少有2名转岗培训带教师资；                             2.师生比控制在1:2以内</w:t>
            </w:r>
          </w:p>
        </w:tc>
      </w:tr>
      <w:tr w14:paraId="713ABE92">
        <w:tblPrEx>
          <w:tblCellMar>
            <w:top w:w="15" w:type="dxa"/>
            <w:left w:w="15" w:type="dxa"/>
            <w:bottom w:w="15" w:type="dxa"/>
            <w:right w:w="15" w:type="dxa"/>
          </w:tblCellMar>
        </w:tblPrEx>
        <w:trPr>
          <w:trHeight w:val="405" w:hRule="atLeast"/>
          <w:jc w:val="center"/>
        </w:trPr>
        <w:tc>
          <w:tcPr>
            <w:tcW w:w="1011" w:type="dxa"/>
            <w:vMerge w:val="restart"/>
            <w:tcBorders>
              <w:top w:val="single" w:color="000000" w:sz="4" w:space="0"/>
              <w:left w:val="single" w:color="000000" w:sz="4" w:space="0"/>
              <w:right w:val="single" w:color="000000" w:sz="4" w:space="0"/>
            </w:tcBorders>
            <w:noWrap w:val="0"/>
            <w:vAlign w:val="center"/>
          </w:tcPr>
          <w:p w14:paraId="536EBCEF">
            <w:pPr>
              <w:widowControl/>
              <w:numPr>
                <w:ilvl w:val="0"/>
                <w:numId w:val="4"/>
              </w:numPr>
              <w:jc w:val="center"/>
              <w:textAlignment w:val="center"/>
              <w:rPr>
                <w:rFonts w:hint="eastAsia" w:ascii="宋体" w:hAnsi="宋体" w:cs="宋体"/>
                <w:kern w:val="0"/>
                <w:szCs w:val="21"/>
              </w:rPr>
            </w:pPr>
            <w:r>
              <w:rPr>
                <w:rFonts w:hint="eastAsia" w:ascii="宋体" w:hAnsi="宋体" w:cs="宋体"/>
                <w:kern w:val="0"/>
                <w:szCs w:val="21"/>
              </w:rPr>
              <w:t xml:space="preserve"> 实施</w:t>
            </w:r>
          </w:p>
          <w:p w14:paraId="5A970DAA">
            <w:pPr>
              <w:widowControl/>
              <w:textAlignment w:val="center"/>
              <w:rPr>
                <w:rFonts w:hint="eastAsia" w:ascii="宋体" w:hAnsi="宋体" w:cs="宋体"/>
                <w:szCs w:val="21"/>
              </w:rPr>
            </w:pPr>
            <w:r>
              <w:rPr>
                <w:rFonts w:hint="eastAsia" w:ascii="宋体" w:hAnsi="宋体" w:cs="宋体"/>
                <w:kern w:val="0"/>
                <w:szCs w:val="21"/>
              </w:rPr>
              <w:t xml:space="preserve">    管理 </w:t>
            </w:r>
          </w:p>
        </w:tc>
        <w:tc>
          <w:tcPr>
            <w:tcW w:w="1200" w:type="dxa"/>
            <w:vMerge w:val="restart"/>
            <w:tcBorders>
              <w:top w:val="single" w:color="000000" w:sz="4" w:space="0"/>
              <w:left w:val="single" w:color="000000" w:sz="4" w:space="0"/>
              <w:right w:val="single" w:color="000000" w:sz="4" w:space="0"/>
            </w:tcBorders>
            <w:noWrap w:val="0"/>
            <w:vAlign w:val="center"/>
          </w:tcPr>
          <w:p w14:paraId="630A418E">
            <w:pPr>
              <w:widowControl/>
              <w:jc w:val="center"/>
              <w:textAlignment w:val="center"/>
              <w:rPr>
                <w:rFonts w:hint="eastAsia" w:ascii="宋体" w:hAnsi="宋体" w:cs="宋体"/>
                <w:szCs w:val="21"/>
              </w:rPr>
            </w:pPr>
            <w:r>
              <w:rPr>
                <w:rFonts w:hint="eastAsia" w:ascii="宋体" w:hAnsi="宋体" w:cs="宋体"/>
                <w:kern w:val="0"/>
                <w:szCs w:val="21"/>
              </w:rPr>
              <w:t>5.1实施计划</w:t>
            </w:r>
          </w:p>
        </w:tc>
        <w:tc>
          <w:tcPr>
            <w:tcW w:w="990" w:type="dxa"/>
            <w:vMerge w:val="restart"/>
            <w:tcBorders>
              <w:top w:val="single" w:color="000000" w:sz="4" w:space="0"/>
              <w:left w:val="single" w:color="000000" w:sz="4" w:space="0"/>
              <w:right w:val="single" w:color="000000" w:sz="4" w:space="0"/>
            </w:tcBorders>
            <w:noWrap w:val="0"/>
            <w:vAlign w:val="center"/>
          </w:tcPr>
          <w:p w14:paraId="34B5F09E">
            <w:pPr>
              <w:widowControl/>
              <w:jc w:val="left"/>
              <w:textAlignment w:val="center"/>
              <w:rPr>
                <w:rFonts w:hint="eastAsia" w:ascii="宋体" w:hAnsi="宋体" w:cs="宋体"/>
                <w:szCs w:val="21"/>
              </w:rPr>
            </w:pPr>
            <w:r>
              <w:rPr>
                <w:rFonts w:hint="eastAsia" w:ascii="宋体" w:hAnsi="宋体" w:cs="宋体"/>
                <w:kern w:val="0"/>
                <w:szCs w:val="21"/>
              </w:rPr>
              <w:t>实施计划</w:t>
            </w:r>
            <w:r>
              <w:rPr>
                <w:rStyle w:val="8"/>
                <w:rFonts w:hint="default"/>
                <w:color w:val="auto"/>
                <w:sz w:val="21"/>
                <w:szCs w:val="21"/>
              </w:rPr>
              <w:t>*</w:t>
            </w:r>
          </w:p>
        </w:tc>
        <w:tc>
          <w:tcPr>
            <w:tcW w:w="5756" w:type="dxa"/>
            <w:tcBorders>
              <w:top w:val="single" w:color="000000" w:sz="4" w:space="0"/>
              <w:left w:val="single" w:color="000000" w:sz="4" w:space="0"/>
              <w:right w:val="single" w:color="000000" w:sz="4" w:space="0"/>
            </w:tcBorders>
            <w:noWrap w:val="0"/>
            <w:vAlign w:val="center"/>
          </w:tcPr>
          <w:p w14:paraId="47F4FB84">
            <w:pPr>
              <w:widowControl/>
              <w:jc w:val="left"/>
              <w:textAlignment w:val="center"/>
              <w:rPr>
                <w:rFonts w:hint="eastAsia" w:ascii="宋体" w:hAnsi="宋体" w:cs="宋体"/>
                <w:szCs w:val="21"/>
              </w:rPr>
            </w:pPr>
            <w:r>
              <w:rPr>
                <w:rFonts w:hint="eastAsia" w:ascii="宋体" w:hAnsi="宋体" w:cs="宋体"/>
                <w:kern w:val="0"/>
                <w:szCs w:val="21"/>
              </w:rPr>
              <w:t>1.按照培训细则要求制定培训实施计划</w:t>
            </w:r>
          </w:p>
        </w:tc>
      </w:tr>
      <w:tr w14:paraId="29F9A1FA">
        <w:tblPrEx>
          <w:tblCellMar>
            <w:top w:w="15" w:type="dxa"/>
            <w:left w:w="15" w:type="dxa"/>
            <w:bottom w:w="15" w:type="dxa"/>
            <w:right w:w="15" w:type="dxa"/>
          </w:tblCellMar>
        </w:tblPrEx>
        <w:trPr>
          <w:trHeight w:val="405" w:hRule="atLeast"/>
          <w:jc w:val="center"/>
        </w:trPr>
        <w:tc>
          <w:tcPr>
            <w:tcW w:w="1011" w:type="dxa"/>
            <w:vMerge w:val="continue"/>
            <w:tcBorders>
              <w:left w:val="single" w:color="000000" w:sz="4" w:space="0"/>
              <w:right w:val="single" w:color="000000" w:sz="4" w:space="0"/>
            </w:tcBorders>
            <w:noWrap w:val="0"/>
            <w:vAlign w:val="center"/>
          </w:tcPr>
          <w:p w14:paraId="5888BC8F">
            <w:pPr>
              <w:jc w:val="center"/>
              <w:rPr>
                <w:rFonts w:hint="eastAsia" w:ascii="宋体" w:hAnsi="宋体" w:cs="宋体"/>
                <w:szCs w:val="21"/>
              </w:rPr>
            </w:pPr>
          </w:p>
        </w:tc>
        <w:tc>
          <w:tcPr>
            <w:tcW w:w="1200" w:type="dxa"/>
            <w:vMerge w:val="continue"/>
            <w:tcBorders>
              <w:left w:val="single" w:color="000000" w:sz="4" w:space="0"/>
              <w:right w:val="single" w:color="000000" w:sz="4" w:space="0"/>
            </w:tcBorders>
            <w:noWrap w:val="0"/>
            <w:vAlign w:val="center"/>
          </w:tcPr>
          <w:p w14:paraId="542D4A91">
            <w:pPr>
              <w:jc w:val="center"/>
              <w:rPr>
                <w:rFonts w:hint="eastAsia" w:ascii="宋体" w:hAnsi="宋体" w:cs="宋体"/>
                <w:szCs w:val="21"/>
              </w:rPr>
            </w:pPr>
          </w:p>
        </w:tc>
        <w:tc>
          <w:tcPr>
            <w:tcW w:w="990" w:type="dxa"/>
            <w:vMerge w:val="continue"/>
            <w:tcBorders>
              <w:left w:val="single" w:color="000000" w:sz="4" w:space="0"/>
              <w:right w:val="single" w:color="000000" w:sz="4" w:space="0"/>
            </w:tcBorders>
            <w:noWrap w:val="0"/>
            <w:vAlign w:val="center"/>
          </w:tcPr>
          <w:p w14:paraId="192B8F3D">
            <w:pPr>
              <w:jc w:val="left"/>
              <w:rPr>
                <w:rFonts w:hint="eastAsia" w:ascii="宋体" w:hAnsi="宋体" w:cs="宋体"/>
                <w:szCs w:val="21"/>
              </w:rPr>
            </w:pPr>
          </w:p>
        </w:tc>
        <w:tc>
          <w:tcPr>
            <w:tcW w:w="5756" w:type="dxa"/>
            <w:tcBorders>
              <w:left w:val="single" w:color="000000" w:sz="4" w:space="0"/>
              <w:bottom w:val="single" w:color="000000" w:sz="4" w:space="0"/>
              <w:right w:val="single" w:color="000000" w:sz="4" w:space="0"/>
            </w:tcBorders>
            <w:noWrap w:val="0"/>
            <w:vAlign w:val="center"/>
          </w:tcPr>
          <w:p w14:paraId="66F2A2D6">
            <w:pPr>
              <w:widowControl/>
              <w:jc w:val="left"/>
              <w:textAlignment w:val="center"/>
              <w:rPr>
                <w:rFonts w:hint="eastAsia" w:ascii="宋体" w:hAnsi="宋体" w:cs="宋体"/>
                <w:szCs w:val="21"/>
              </w:rPr>
            </w:pPr>
            <w:r>
              <w:rPr>
                <w:rFonts w:hint="eastAsia" w:ascii="宋体" w:hAnsi="宋体" w:cs="宋体"/>
                <w:kern w:val="0"/>
                <w:szCs w:val="21"/>
              </w:rPr>
              <w:t>2.有科室轮转减免登记和审批表、科室轮转表</w:t>
            </w:r>
          </w:p>
        </w:tc>
      </w:tr>
      <w:tr w14:paraId="419264AD">
        <w:tblPrEx>
          <w:tblCellMar>
            <w:top w:w="15" w:type="dxa"/>
            <w:left w:w="15" w:type="dxa"/>
            <w:bottom w:w="15" w:type="dxa"/>
            <w:right w:w="15" w:type="dxa"/>
          </w:tblCellMar>
        </w:tblPrEx>
        <w:trPr>
          <w:trHeight w:val="405" w:hRule="atLeast"/>
          <w:jc w:val="center"/>
        </w:trPr>
        <w:tc>
          <w:tcPr>
            <w:tcW w:w="1011" w:type="dxa"/>
            <w:vMerge w:val="continue"/>
            <w:tcBorders>
              <w:left w:val="single" w:color="000000" w:sz="4" w:space="0"/>
              <w:right w:val="single" w:color="000000" w:sz="4" w:space="0"/>
            </w:tcBorders>
            <w:noWrap w:val="0"/>
            <w:vAlign w:val="center"/>
          </w:tcPr>
          <w:p w14:paraId="442EF83F">
            <w:pPr>
              <w:jc w:val="center"/>
              <w:rPr>
                <w:rFonts w:hint="eastAsia" w:ascii="宋体" w:hAnsi="宋体" w:cs="宋体"/>
                <w:szCs w:val="21"/>
              </w:rPr>
            </w:pPr>
          </w:p>
        </w:tc>
        <w:tc>
          <w:tcPr>
            <w:tcW w:w="1200" w:type="dxa"/>
            <w:vMerge w:val="restart"/>
            <w:tcBorders>
              <w:top w:val="single" w:color="000000" w:sz="4" w:space="0"/>
              <w:left w:val="single" w:color="000000" w:sz="4" w:space="0"/>
              <w:right w:val="single" w:color="000000" w:sz="4" w:space="0"/>
            </w:tcBorders>
            <w:noWrap w:val="0"/>
            <w:vAlign w:val="center"/>
          </w:tcPr>
          <w:p w14:paraId="40089F2A">
            <w:pPr>
              <w:widowControl/>
              <w:jc w:val="center"/>
              <w:textAlignment w:val="center"/>
              <w:rPr>
                <w:rFonts w:hint="eastAsia" w:ascii="宋体" w:hAnsi="宋体" w:cs="宋体"/>
                <w:szCs w:val="21"/>
              </w:rPr>
            </w:pPr>
            <w:r>
              <w:rPr>
                <w:rFonts w:hint="eastAsia" w:ascii="宋体" w:hAnsi="宋体" w:cs="宋体"/>
                <w:kern w:val="0"/>
                <w:szCs w:val="21"/>
              </w:rPr>
              <w:t>5.2过程考核</w:t>
            </w:r>
          </w:p>
        </w:tc>
        <w:tc>
          <w:tcPr>
            <w:tcW w:w="990" w:type="dxa"/>
            <w:vMerge w:val="restart"/>
            <w:tcBorders>
              <w:top w:val="single" w:color="000000" w:sz="4" w:space="0"/>
            </w:tcBorders>
            <w:noWrap w:val="0"/>
            <w:vAlign w:val="center"/>
          </w:tcPr>
          <w:p w14:paraId="6E6EC615">
            <w:pPr>
              <w:widowControl/>
              <w:jc w:val="left"/>
              <w:textAlignment w:val="center"/>
              <w:rPr>
                <w:rFonts w:hint="eastAsia" w:ascii="宋体" w:hAnsi="宋体" w:cs="宋体"/>
                <w:szCs w:val="21"/>
              </w:rPr>
            </w:pPr>
            <w:r>
              <w:rPr>
                <w:rFonts w:hint="eastAsia" w:ascii="宋体" w:hAnsi="宋体" w:cs="宋体"/>
                <w:kern w:val="0"/>
                <w:szCs w:val="21"/>
              </w:rPr>
              <w:t>考核方案</w:t>
            </w:r>
          </w:p>
        </w:tc>
        <w:tc>
          <w:tcPr>
            <w:tcW w:w="5756" w:type="dxa"/>
            <w:tcBorders>
              <w:left w:val="single" w:color="000000" w:sz="4" w:space="0"/>
              <w:right w:val="single" w:color="000000" w:sz="4" w:space="0"/>
            </w:tcBorders>
            <w:noWrap w:val="0"/>
            <w:vAlign w:val="center"/>
          </w:tcPr>
          <w:p w14:paraId="5A05ED47">
            <w:pPr>
              <w:widowControl/>
              <w:jc w:val="left"/>
              <w:textAlignment w:val="center"/>
              <w:rPr>
                <w:rFonts w:hint="eastAsia" w:ascii="宋体" w:hAnsi="宋体" w:cs="宋体"/>
                <w:szCs w:val="21"/>
              </w:rPr>
            </w:pPr>
            <w:r>
              <w:rPr>
                <w:rFonts w:hint="eastAsia" w:ascii="宋体" w:hAnsi="宋体" w:cs="宋体"/>
                <w:kern w:val="0"/>
                <w:szCs w:val="21"/>
              </w:rPr>
              <w:t>1.出科考核实施方案</w:t>
            </w:r>
          </w:p>
        </w:tc>
      </w:tr>
      <w:tr w14:paraId="60D1BD3D">
        <w:tblPrEx>
          <w:tblCellMar>
            <w:top w:w="15" w:type="dxa"/>
            <w:left w:w="15" w:type="dxa"/>
            <w:bottom w:w="15" w:type="dxa"/>
            <w:right w:w="15" w:type="dxa"/>
          </w:tblCellMar>
        </w:tblPrEx>
        <w:trPr>
          <w:trHeight w:val="645" w:hRule="atLeast"/>
          <w:jc w:val="center"/>
        </w:trPr>
        <w:tc>
          <w:tcPr>
            <w:tcW w:w="1011" w:type="dxa"/>
            <w:vMerge w:val="continue"/>
            <w:tcBorders>
              <w:left w:val="single" w:color="000000" w:sz="4" w:space="0"/>
              <w:right w:val="single" w:color="000000" w:sz="4" w:space="0"/>
            </w:tcBorders>
            <w:noWrap w:val="0"/>
            <w:vAlign w:val="center"/>
          </w:tcPr>
          <w:p w14:paraId="0E7E0B76">
            <w:pPr>
              <w:jc w:val="center"/>
              <w:rPr>
                <w:rFonts w:hint="eastAsia" w:ascii="宋体" w:hAnsi="宋体" w:cs="宋体"/>
                <w:szCs w:val="21"/>
              </w:rPr>
            </w:pPr>
          </w:p>
        </w:tc>
        <w:tc>
          <w:tcPr>
            <w:tcW w:w="1200" w:type="dxa"/>
            <w:vMerge w:val="continue"/>
            <w:tcBorders>
              <w:left w:val="single" w:color="000000" w:sz="4" w:space="0"/>
              <w:right w:val="single" w:color="000000" w:sz="4" w:space="0"/>
            </w:tcBorders>
            <w:noWrap w:val="0"/>
            <w:vAlign w:val="center"/>
          </w:tcPr>
          <w:p w14:paraId="6A1187ED">
            <w:pPr>
              <w:jc w:val="center"/>
              <w:rPr>
                <w:rFonts w:hint="eastAsia" w:ascii="宋体" w:hAnsi="宋体" w:cs="宋体"/>
                <w:szCs w:val="21"/>
              </w:rPr>
            </w:pPr>
          </w:p>
        </w:tc>
        <w:tc>
          <w:tcPr>
            <w:tcW w:w="990" w:type="dxa"/>
            <w:vMerge w:val="continue"/>
            <w:noWrap w:val="0"/>
            <w:vAlign w:val="center"/>
          </w:tcPr>
          <w:p w14:paraId="4810D859">
            <w:pPr>
              <w:jc w:val="left"/>
              <w:rPr>
                <w:rFonts w:hint="eastAsia" w:ascii="宋体" w:hAnsi="宋体" w:cs="宋体"/>
                <w:szCs w:val="21"/>
              </w:rPr>
            </w:pPr>
          </w:p>
        </w:tc>
        <w:tc>
          <w:tcPr>
            <w:tcW w:w="5756" w:type="dxa"/>
            <w:tcBorders>
              <w:left w:val="single" w:color="000000" w:sz="4" w:space="0"/>
              <w:bottom w:val="single" w:color="000000" w:sz="4" w:space="0"/>
              <w:right w:val="single" w:color="000000" w:sz="4" w:space="0"/>
            </w:tcBorders>
            <w:noWrap w:val="0"/>
            <w:vAlign w:val="center"/>
          </w:tcPr>
          <w:p w14:paraId="29067690">
            <w:pPr>
              <w:widowControl/>
              <w:jc w:val="left"/>
              <w:textAlignment w:val="center"/>
              <w:rPr>
                <w:rFonts w:hint="eastAsia" w:ascii="宋体" w:hAnsi="宋体" w:cs="宋体"/>
                <w:szCs w:val="21"/>
              </w:rPr>
            </w:pPr>
            <w:r>
              <w:rPr>
                <w:rFonts w:hint="eastAsia" w:ascii="宋体" w:hAnsi="宋体" w:cs="宋体"/>
                <w:kern w:val="0"/>
                <w:szCs w:val="21"/>
              </w:rPr>
              <w:t>2.有出科考核的试题、技能操作及其判分标准</w:t>
            </w:r>
          </w:p>
        </w:tc>
      </w:tr>
      <w:tr w14:paraId="471607CE">
        <w:tblPrEx>
          <w:tblCellMar>
            <w:top w:w="15" w:type="dxa"/>
            <w:left w:w="15" w:type="dxa"/>
            <w:bottom w:w="15" w:type="dxa"/>
            <w:right w:w="15" w:type="dxa"/>
          </w:tblCellMar>
        </w:tblPrEx>
        <w:trPr>
          <w:trHeight w:val="570" w:hRule="atLeast"/>
          <w:jc w:val="center"/>
        </w:trPr>
        <w:tc>
          <w:tcPr>
            <w:tcW w:w="1011" w:type="dxa"/>
            <w:vMerge w:val="continue"/>
            <w:tcBorders>
              <w:left w:val="single" w:color="000000" w:sz="4" w:space="0"/>
              <w:right w:val="single" w:color="000000" w:sz="4" w:space="0"/>
            </w:tcBorders>
            <w:noWrap w:val="0"/>
            <w:vAlign w:val="center"/>
          </w:tcPr>
          <w:p w14:paraId="2E714BF1">
            <w:pPr>
              <w:jc w:val="center"/>
              <w:rPr>
                <w:rFonts w:hint="eastAsia" w:ascii="宋体" w:hAnsi="宋体" w:cs="宋体"/>
                <w:szCs w:val="21"/>
              </w:rPr>
            </w:pPr>
          </w:p>
        </w:tc>
        <w:tc>
          <w:tcPr>
            <w:tcW w:w="1200" w:type="dxa"/>
            <w:vMerge w:val="restart"/>
            <w:tcBorders>
              <w:top w:val="single" w:color="000000" w:sz="4" w:space="0"/>
              <w:left w:val="single" w:color="000000" w:sz="4" w:space="0"/>
              <w:right w:val="single" w:color="000000" w:sz="4" w:space="0"/>
            </w:tcBorders>
            <w:noWrap w:val="0"/>
            <w:vAlign w:val="center"/>
          </w:tcPr>
          <w:p w14:paraId="47AB0ACF">
            <w:pPr>
              <w:widowControl/>
              <w:jc w:val="center"/>
              <w:textAlignment w:val="center"/>
              <w:rPr>
                <w:rFonts w:hint="eastAsia" w:ascii="宋体" w:hAnsi="宋体" w:cs="宋体"/>
                <w:szCs w:val="21"/>
              </w:rPr>
            </w:pPr>
            <w:r>
              <w:rPr>
                <w:rFonts w:hint="eastAsia" w:ascii="宋体" w:hAnsi="宋体" w:cs="宋体"/>
                <w:kern w:val="0"/>
                <w:szCs w:val="21"/>
              </w:rPr>
              <w:t>5.3质量保障</w:t>
            </w:r>
          </w:p>
        </w:tc>
        <w:tc>
          <w:tcPr>
            <w:tcW w:w="990" w:type="dxa"/>
            <w:vMerge w:val="restart"/>
            <w:tcBorders>
              <w:top w:val="single" w:color="000000" w:sz="4" w:space="0"/>
              <w:left w:val="single" w:color="000000" w:sz="4" w:space="0"/>
            </w:tcBorders>
            <w:noWrap w:val="0"/>
            <w:vAlign w:val="center"/>
          </w:tcPr>
          <w:p w14:paraId="228520A0">
            <w:pPr>
              <w:widowControl/>
              <w:jc w:val="left"/>
              <w:textAlignment w:val="center"/>
              <w:rPr>
                <w:rFonts w:hint="eastAsia" w:ascii="宋体" w:hAnsi="宋体" w:cs="宋体"/>
                <w:szCs w:val="21"/>
              </w:rPr>
            </w:pPr>
            <w:r>
              <w:rPr>
                <w:rFonts w:hint="eastAsia" w:ascii="宋体" w:hAnsi="宋体" w:cs="宋体"/>
                <w:kern w:val="0"/>
                <w:szCs w:val="21"/>
              </w:rPr>
              <w:t>质量监控</w:t>
            </w:r>
            <w:r>
              <w:rPr>
                <w:rStyle w:val="8"/>
                <w:rFonts w:hint="default"/>
                <w:color w:val="auto"/>
                <w:sz w:val="21"/>
                <w:szCs w:val="21"/>
              </w:rPr>
              <w:t>*</w:t>
            </w:r>
          </w:p>
        </w:tc>
        <w:tc>
          <w:tcPr>
            <w:tcW w:w="5756" w:type="dxa"/>
            <w:tcBorders>
              <w:top w:val="single" w:color="000000" w:sz="4" w:space="0"/>
              <w:left w:val="single" w:color="000000" w:sz="4" w:space="0"/>
              <w:right w:val="single" w:color="000000" w:sz="4" w:space="0"/>
            </w:tcBorders>
            <w:noWrap w:val="0"/>
            <w:vAlign w:val="center"/>
          </w:tcPr>
          <w:p w14:paraId="69DA7AD1">
            <w:pPr>
              <w:widowControl/>
              <w:jc w:val="left"/>
              <w:textAlignment w:val="center"/>
              <w:rPr>
                <w:rFonts w:hint="eastAsia" w:ascii="宋体" w:hAnsi="宋体" w:cs="宋体"/>
                <w:szCs w:val="21"/>
              </w:rPr>
            </w:pPr>
            <w:r>
              <w:rPr>
                <w:rFonts w:hint="eastAsia" w:ascii="宋体" w:hAnsi="宋体" w:cs="宋体"/>
                <w:kern w:val="0"/>
                <w:szCs w:val="21"/>
              </w:rPr>
              <w:t>1.院级、培训主管部门、轮转科室有质量监控负责人</w:t>
            </w:r>
          </w:p>
        </w:tc>
      </w:tr>
      <w:tr w14:paraId="0F3A2D0A">
        <w:tblPrEx>
          <w:tblCellMar>
            <w:top w:w="15" w:type="dxa"/>
            <w:left w:w="15" w:type="dxa"/>
            <w:bottom w:w="15" w:type="dxa"/>
            <w:right w:w="15" w:type="dxa"/>
          </w:tblCellMar>
        </w:tblPrEx>
        <w:trPr>
          <w:trHeight w:val="435" w:hRule="atLeast"/>
          <w:jc w:val="center"/>
        </w:trPr>
        <w:tc>
          <w:tcPr>
            <w:tcW w:w="1011" w:type="dxa"/>
            <w:vMerge w:val="continue"/>
            <w:tcBorders>
              <w:left w:val="single" w:color="000000" w:sz="4" w:space="0"/>
              <w:bottom w:val="single" w:color="000000" w:sz="4" w:space="0"/>
              <w:right w:val="single" w:color="000000" w:sz="4" w:space="0"/>
            </w:tcBorders>
            <w:noWrap w:val="0"/>
            <w:vAlign w:val="center"/>
          </w:tcPr>
          <w:p w14:paraId="4F5F798A">
            <w:pPr>
              <w:jc w:val="center"/>
              <w:rPr>
                <w:rFonts w:hint="eastAsia" w:ascii="宋体" w:hAnsi="宋体" w:cs="宋体"/>
                <w:szCs w:val="21"/>
              </w:rPr>
            </w:pPr>
          </w:p>
        </w:tc>
        <w:tc>
          <w:tcPr>
            <w:tcW w:w="1200" w:type="dxa"/>
            <w:vMerge w:val="continue"/>
            <w:tcBorders>
              <w:left w:val="single" w:color="000000" w:sz="4" w:space="0"/>
              <w:bottom w:val="single" w:color="000000" w:sz="4" w:space="0"/>
              <w:right w:val="single" w:color="000000" w:sz="4" w:space="0"/>
            </w:tcBorders>
            <w:noWrap w:val="0"/>
            <w:vAlign w:val="center"/>
          </w:tcPr>
          <w:p w14:paraId="7CDF2CCF">
            <w:pPr>
              <w:jc w:val="center"/>
              <w:rPr>
                <w:rFonts w:hint="eastAsia" w:ascii="宋体" w:hAnsi="宋体" w:cs="宋体"/>
                <w:szCs w:val="21"/>
              </w:rPr>
            </w:pPr>
          </w:p>
        </w:tc>
        <w:tc>
          <w:tcPr>
            <w:tcW w:w="990" w:type="dxa"/>
            <w:vMerge w:val="continue"/>
            <w:tcBorders>
              <w:left w:val="single" w:color="000000" w:sz="4" w:space="0"/>
              <w:bottom w:val="single" w:color="000000" w:sz="4" w:space="0"/>
            </w:tcBorders>
            <w:noWrap w:val="0"/>
            <w:vAlign w:val="center"/>
          </w:tcPr>
          <w:p w14:paraId="204C3992">
            <w:pPr>
              <w:jc w:val="left"/>
              <w:rPr>
                <w:rFonts w:hint="eastAsia" w:ascii="宋体" w:hAnsi="宋体" w:cs="宋体"/>
                <w:szCs w:val="21"/>
              </w:rPr>
            </w:pPr>
          </w:p>
        </w:tc>
        <w:tc>
          <w:tcPr>
            <w:tcW w:w="5756" w:type="dxa"/>
            <w:tcBorders>
              <w:left w:val="single" w:color="000000" w:sz="4" w:space="0"/>
              <w:bottom w:val="single" w:color="000000" w:sz="4" w:space="0"/>
              <w:right w:val="single" w:color="000000" w:sz="4" w:space="0"/>
            </w:tcBorders>
            <w:noWrap w:val="0"/>
            <w:vAlign w:val="center"/>
          </w:tcPr>
          <w:p w14:paraId="5A1D8079">
            <w:pPr>
              <w:widowControl/>
              <w:jc w:val="left"/>
              <w:textAlignment w:val="center"/>
              <w:rPr>
                <w:rFonts w:hint="eastAsia" w:ascii="宋体" w:hAnsi="宋体" w:cs="宋体"/>
                <w:szCs w:val="21"/>
              </w:rPr>
            </w:pPr>
            <w:r>
              <w:rPr>
                <w:rFonts w:hint="eastAsia" w:ascii="宋体" w:hAnsi="宋体" w:cs="宋体"/>
                <w:kern w:val="0"/>
                <w:szCs w:val="21"/>
              </w:rPr>
              <w:t>2.培训质量督导检查的相关规定</w:t>
            </w:r>
          </w:p>
        </w:tc>
      </w:tr>
    </w:tbl>
    <w:p w14:paraId="4BB90EEA"/>
    <w:p w14:paraId="73AAB921">
      <w:r>
        <w:rPr>
          <w:rFonts w:hint="eastAsia" w:ascii="宋体" w:hAnsi="宋体" w:cs="宋体"/>
          <w:kern w:val="0"/>
          <w:szCs w:val="21"/>
        </w:rPr>
        <w:t>备注：*为核心指标</w:t>
      </w:r>
      <w:r>
        <w:rPr>
          <w:rFonts w:hint="eastAsia" w:ascii="宋体" w:hAnsi="宋体" w:cs="宋体"/>
          <w:kern w:val="0"/>
          <w:szCs w:val="21"/>
        </w:rPr>
        <w:br w:type="textWrapping"/>
      </w:r>
      <w:r>
        <w:rPr>
          <w:rFonts w:hint="eastAsia" w:ascii="宋体" w:hAnsi="宋体" w:cs="宋体"/>
          <w:kern w:val="0"/>
          <w:szCs w:val="21"/>
        </w:rPr>
        <w:t>1.一级指标5项，二级指标12项，三级指标16</w:t>
      </w:r>
      <w:r>
        <w:rPr>
          <w:rStyle w:val="9"/>
          <w:rFonts w:hint="default"/>
          <w:color w:val="auto"/>
          <w:sz w:val="21"/>
          <w:szCs w:val="21"/>
        </w:rPr>
        <w:t>项。三级指标中，核心指标7项，一般指标9项。</w:t>
      </w:r>
      <w:r>
        <w:rPr>
          <w:rStyle w:val="9"/>
          <w:rFonts w:hint="default"/>
          <w:color w:val="auto"/>
          <w:sz w:val="21"/>
          <w:szCs w:val="21"/>
        </w:rPr>
        <w:br w:type="textWrapping"/>
      </w:r>
      <w:r>
        <w:rPr>
          <w:rStyle w:val="9"/>
          <w:rFonts w:hint="default"/>
          <w:color w:val="auto"/>
          <w:sz w:val="21"/>
          <w:szCs w:val="21"/>
        </w:rPr>
        <w:t>2.指标中所有规章制度，专指全科转岗培训相关制度。</w:t>
      </w:r>
      <w:r>
        <w:rPr>
          <w:rStyle w:val="9"/>
          <w:rFonts w:hint="default"/>
          <w:color w:val="auto"/>
          <w:sz w:val="21"/>
          <w:szCs w:val="21"/>
        </w:rPr>
        <w:br w:type="textWrapping"/>
      </w:r>
      <w:r>
        <w:rPr>
          <w:rStyle w:val="9"/>
          <w:rFonts w:hint="default"/>
          <w:color w:val="auto"/>
          <w:sz w:val="21"/>
          <w:szCs w:val="21"/>
        </w:rPr>
        <w:t>3.按照每项指标的内涵要求全面考察、综合评判。</w:t>
      </w:r>
      <w:r>
        <w:rPr>
          <w:rStyle w:val="9"/>
          <w:rFonts w:hint="default"/>
          <w:color w:val="auto"/>
          <w:sz w:val="21"/>
          <w:szCs w:val="21"/>
        </w:rPr>
        <w:br w:type="textWrapping"/>
      </w:r>
      <w:r>
        <w:rPr>
          <w:rStyle w:val="9"/>
          <w:rFonts w:hint="default"/>
          <w:color w:val="auto"/>
          <w:sz w:val="21"/>
          <w:szCs w:val="21"/>
        </w:rPr>
        <w:t xml:space="preserve">4.核心指标中有3项不合格者（得分低于本项指标总分的70%），不能通过全科转岗培训基地的评审。    </w:t>
      </w:r>
    </w:p>
    <w:p w14:paraId="5F98B4E5"/>
    <w:p w14:paraId="01571B7B"/>
    <w:p w14:paraId="19901EEB"/>
    <w:p w14:paraId="6DC1FE4E"/>
    <w:p w14:paraId="48302B03"/>
    <w:p w14:paraId="0E1E0269"/>
    <w:p w14:paraId="297E2DDB"/>
    <w:p w14:paraId="546E4B24">
      <w:pPr>
        <w:rPr>
          <w:rFonts w:hint="eastAsia"/>
        </w:rPr>
      </w:pPr>
    </w:p>
    <w:p w14:paraId="3500AD99">
      <w:pPr>
        <w:rPr>
          <w:rFonts w:hint="eastAsia"/>
        </w:rPr>
      </w:pPr>
    </w:p>
    <w:p w14:paraId="6A52F412">
      <w:pPr>
        <w:spacing w:line="259" w:lineRule="auto"/>
        <w:ind w:right="58"/>
        <w:jc w:val="left"/>
      </w:pPr>
      <w:r>
        <w:rPr>
          <w:rFonts w:hint="eastAsia" w:ascii="黑体" w:hAnsi="黑体" w:eastAsia="黑体" w:cs="黑体"/>
          <w:snapToGrid w:val="0"/>
          <w:kern w:val="0"/>
          <w:sz w:val="32"/>
          <w:szCs w:val="32"/>
        </w:rPr>
        <w:t>附件3</w:t>
      </w:r>
    </w:p>
    <w:tbl>
      <w:tblPr>
        <w:tblStyle w:val="3"/>
        <w:tblW w:w="0" w:type="auto"/>
        <w:tblInd w:w="0" w:type="dxa"/>
        <w:tblLayout w:type="fixed"/>
        <w:tblCellMar>
          <w:top w:w="15" w:type="dxa"/>
          <w:left w:w="15" w:type="dxa"/>
          <w:bottom w:w="15" w:type="dxa"/>
          <w:right w:w="15" w:type="dxa"/>
        </w:tblCellMar>
      </w:tblPr>
      <w:tblGrid>
        <w:gridCol w:w="1035"/>
        <w:gridCol w:w="1185"/>
        <w:gridCol w:w="990"/>
        <w:gridCol w:w="5745"/>
        <w:gridCol w:w="5130"/>
      </w:tblGrid>
      <w:tr w14:paraId="7B8F0649">
        <w:tblPrEx>
          <w:tblCellMar>
            <w:top w:w="15" w:type="dxa"/>
            <w:left w:w="15" w:type="dxa"/>
            <w:bottom w:w="15" w:type="dxa"/>
            <w:right w:w="15" w:type="dxa"/>
          </w:tblCellMar>
        </w:tblPrEx>
        <w:trPr>
          <w:trHeight w:val="958" w:hRule="atLeast"/>
        </w:trPr>
        <w:tc>
          <w:tcPr>
            <w:tcW w:w="14085" w:type="dxa"/>
            <w:gridSpan w:val="5"/>
            <w:noWrap w:val="0"/>
            <w:vAlign w:val="center"/>
          </w:tcPr>
          <w:p w14:paraId="3C5E3819">
            <w:pPr>
              <w:widowControl/>
              <w:jc w:val="both"/>
              <w:rPr>
                <w:rFonts w:hint="eastAsia" w:ascii="方正小标宋简体" w:hAnsi="方正小标宋简体" w:eastAsia="方正小标宋简体" w:cs="方正小标宋简体"/>
                <w:bCs/>
                <w:color w:val="000000"/>
                <w:kern w:val="0"/>
                <w:sz w:val="44"/>
                <w:szCs w:val="44"/>
              </w:rPr>
            </w:pPr>
            <w:r>
              <w:rPr>
                <w:rFonts w:hint="eastAsia" w:ascii="黑体" w:hAnsi="宋体" w:eastAsia="黑体" w:cs="黑体"/>
                <w:b/>
                <w:color w:val="000000"/>
                <w:kern w:val="0"/>
                <w:sz w:val="32"/>
                <w:szCs w:val="32"/>
              </w:rPr>
              <w:t xml:space="preserve">    </w:t>
            </w:r>
            <w:r>
              <w:rPr>
                <w:rFonts w:hint="eastAsia" w:ascii="方正小标宋简体" w:hAnsi="方正小标宋简体" w:eastAsia="方正小标宋简体" w:cs="方正小标宋简体"/>
                <w:bCs/>
                <w:color w:val="000000"/>
                <w:kern w:val="0"/>
                <w:sz w:val="44"/>
                <w:szCs w:val="44"/>
              </w:rPr>
              <w:t>北京市全科转岗培训基地评审指标体系</w:t>
            </w:r>
          </w:p>
        </w:tc>
      </w:tr>
      <w:tr w14:paraId="09839443">
        <w:tblPrEx>
          <w:tblCellMar>
            <w:top w:w="15" w:type="dxa"/>
            <w:left w:w="15" w:type="dxa"/>
            <w:bottom w:w="15" w:type="dxa"/>
            <w:right w:w="15" w:type="dxa"/>
          </w:tblCellMar>
        </w:tblPrEx>
        <w:trPr>
          <w:trHeight w:val="480" w:hRule="atLeast"/>
        </w:trPr>
        <w:tc>
          <w:tcPr>
            <w:tcW w:w="14085" w:type="dxa"/>
            <w:gridSpan w:val="5"/>
            <w:noWrap w:val="0"/>
            <w:vAlign w:val="center"/>
          </w:tcPr>
          <w:p w14:paraId="59D6195C">
            <w:r>
              <w:rPr>
                <w:rFonts w:hint="eastAsia" w:ascii="华文新魏" w:hAnsi="华文新魏" w:eastAsia="华文新魏" w:cs="华文新魏"/>
                <w:b/>
                <w:color w:val="000000"/>
                <w:kern w:val="0"/>
                <w:sz w:val="32"/>
                <w:szCs w:val="32"/>
              </w:rPr>
              <w:t xml:space="preserve">                  </w:t>
            </w:r>
            <w:r>
              <w:rPr>
                <w:rFonts w:hint="eastAsia" w:ascii="仿宋_GB2312" w:hAnsi="仿宋_GB2312" w:eastAsia="仿宋_GB2312" w:cs="仿宋_GB2312"/>
                <w:b w:val="0"/>
                <w:bCs/>
                <w:color w:val="000000"/>
                <w:kern w:val="0"/>
                <w:sz w:val="32"/>
                <w:szCs w:val="32"/>
              </w:rPr>
              <w:t>（基层实践基地）</w:t>
            </w:r>
          </w:p>
          <w:p w14:paraId="5619B27C">
            <w:pPr>
              <w:widowControl/>
              <w:jc w:val="both"/>
              <w:textAlignment w:val="center"/>
              <w:rPr>
                <w:rFonts w:ascii="华文新魏" w:hAnsi="华文新魏" w:eastAsia="华文新魏" w:cs="华文新魏"/>
                <w:b/>
                <w:color w:val="000000"/>
                <w:kern w:val="0"/>
                <w:sz w:val="32"/>
                <w:szCs w:val="32"/>
              </w:rPr>
            </w:pPr>
          </w:p>
        </w:tc>
      </w:tr>
      <w:tr w14:paraId="0C6EE431">
        <w:tblPrEx>
          <w:tblCellMar>
            <w:top w:w="15" w:type="dxa"/>
            <w:left w:w="15" w:type="dxa"/>
            <w:bottom w:w="15" w:type="dxa"/>
            <w:right w:w="15" w:type="dxa"/>
          </w:tblCellMar>
        </w:tblPrEx>
        <w:trPr>
          <w:gridAfter w:val="1"/>
          <w:wAfter w:w="5130" w:type="dxa"/>
          <w:trHeight w:val="405"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64E21270">
            <w:pPr>
              <w:widowControl/>
              <w:jc w:val="center"/>
              <w:textAlignment w:val="top"/>
              <w:rPr>
                <w:rFonts w:hint="eastAsia" w:ascii="宋体" w:hAnsi="宋体" w:cs="宋体"/>
                <w:b/>
                <w:color w:val="000000"/>
                <w:szCs w:val="21"/>
              </w:rPr>
            </w:pPr>
            <w:r>
              <w:rPr>
                <w:rFonts w:hint="eastAsia" w:ascii="宋体" w:hAnsi="宋体" w:cs="宋体"/>
                <w:b/>
                <w:color w:val="000000"/>
                <w:kern w:val="0"/>
                <w:szCs w:val="21"/>
              </w:rPr>
              <w:t>一级指标</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2C935D58">
            <w:pPr>
              <w:widowControl/>
              <w:textAlignment w:val="center"/>
              <w:rPr>
                <w:rFonts w:hint="eastAsia" w:ascii="宋体" w:hAnsi="宋体" w:cs="宋体"/>
                <w:b/>
                <w:color w:val="000000"/>
                <w:szCs w:val="21"/>
              </w:rPr>
            </w:pPr>
            <w:r>
              <w:rPr>
                <w:rFonts w:hint="eastAsia" w:ascii="宋体" w:hAnsi="宋体" w:cs="宋体"/>
                <w:b/>
                <w:color w:val="000000"/>
                <w:kern w:val="0"/>
                <w:szCs w:val="21"/>
              </w:rPr>
              <w:t>二级指标</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8AE3C87">
            <w:pPr>
              <w:widowControl/>
              <w:jc w:val="left"/>
              <w:textAlignment w:val="center"/>
              <w:rPr>
                <w:rFonts w:hint="eastAsia" w:ascii="宋体" w:hAnsi="宋体" w:cs="宋体"/>
                <w:b/>
                <w:color w:val="000000"/>
                <w:szCs w:val="21"/>
              </w:rPr>
            </w:pPr>
            <w:r>
              <w:rPr>
                <w:rFonts w:hint="eastAsia" w:ascii="宋体" w:hAnsi="宋体" w:cs="宋体"/>
                <w:b/>
                <w:color w:val="000000"/>
                <w:kern w:val="0"/>
                <w:szCs w:val="21"/>
              </w:rPr>
              <w:t>三级指标</w:t>
            </w:r>
          </w:p>
        </w:tc>
        <w:tc>
          <w:tcPr>
            <w:tcW w:w="5745" w:type="dxa"/>
            <w:tcBorders>
              <w:top w:val="single" w:color="000000" w:sz="4" w:space="0"/>
              <w:left w:val="single" w:color="000000" w:sz="4" w:space="0"/>
              <w:bottom w:val="single" w:color="000000" w:sz="4" w:space="0"/>
              <w:right w:val="single" w:color="000000" w:sz="4" w:space="0"/>
            </w:tcBorders>
            <w:noWrap w:val="0"/>
            <w:vAlign w:val="center"/>
          </w:tcPr>
          <w:p w14:paraId="31938EB1">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内涵说明</w:t>
            </w:r>
          </w:p>
        </w:tc>
      </w:tr>
      <w:tr w14:paraId="47CE671F">
        <w:tblPrEx>
          <w:tblCellMar>
            <w:top w:w="15" w:type="dxa"/>
            <w:left w:w="15" w:type="dxa"/>
            <w:bottom w:w="15" w:type="dxa"/>
            <w:right w:w="15" w:type="dxa"/>
          </w:tblCellMar>
        </w:tblPrEx>
        <w:trPr>
          <w:gridAfter w:val="1"/>
          <w:wAfter w:w="5130" w:type="dxa"/>
          <w:trHeight w:val="345" w:hRule="atLeast"/>
        </w:trPr>
        <w:tc>
          <w:tcPr>
            <w:tcW w:w="1035" w:type="dxa"/>
            <w:vMerge w:val="restart"/>
            <w:tcBorders>
              <w:top w:val="single" w:color="000000" w:sz="4" w:space="0"/>
              <w:left w:val="single" w:color="000000" w:sz="4" w:space="0"/>
              <w:right w:val="single" w:color="000000" w:sz="4" w:space="0"/>
            </w:tcBorders>
            <w:noWrap w:val="0"/>
            <w:vAlign w:val="center"/>
          </w:tcPr>
          <w:p w14:paraId="61A81DD0">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 xml:space="preserve"> 1．资质</w:t>
            </w:r>
          </w:p>
          <w:p w14:paraId="6BCC705B">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 xml:space="preserve">    条件</w:t>
            </w:r>
          </w:p>
        </w:tc>
        <w:tc>
          <w:tcPr>
            <w:tcW w:w="1185" w:type="dxa"/>
            <w:vMerge w:val="restart"/>
            <w:tcBorders>
              <w:top w:val="single" w:color="000000" w:sz="4" w:space="0"/>
              <w:left w:val="single" w:color="000000" w:sz="4" w:space="0"/>
              <w:right w:val="single" w:color="000000" w:sz="4" w:space="0"/>
            </w:tcBorders>
            <w:noWrap w:val="0"/>
            <w:vAlign w:val="center"/>
          </w:tcPr>
          <w:p w14:paraId="08231307">
            <w:pPr>
              <w:widowControl/>
              <w:jc w:val="left"/>
              <w:textAlignment w:val="center"/>
              <w:rPr>
                <w:rFonts w:hint="eastAsia" w:ascii="宋体" w:hAnsi="宋体" w:cs="宋体"/>
                <w:color w:val="000000"/>
                <w:szCs w:val="21"/>
              </w:rPr>
            </w:pPr>
            <w:r>
              <w:rPr>
                <w:rFonts w:hint="eastAsia" w:ascii="宋体" w:hAnsi="宋体" w:cs="宋体"/>
                <w:color w:val="000000"/>
                <w:kern w:val="0"/>
                <w:szCs w:val="21"/>
              </w:rPr>
              <w:t>1.1机构资质</w:t>
            </w:r>
          </w:p>
        </w:tc>
        <w:tc>
          <w:tcPr>
            <w:tcW w:w="990" w:type="dxa"/>
            <w:vMerge w:val="restart"/>
            <w:tcBorders>
              <w:top w:val="single" w:color="000000" w:sz="4" w:space="0"/>
              <w:left w:val="single" w:color="000000" w:sz="4" w:space="0"/>
              <w:right w:val="single" w:color="000000" w:sz="4" w:space="0"/>
            </w:tcBorders>
            <w:noWrap w:val="0"/>
            <w:vAlign w:val="center"/>
          </w:tcPr>
          <w:p w14:paraId="19FC94C2">
            <w:pPr>
              <w:widowControl/>
              <w:jc w:val="left"/>
              <w:textAlignment w:val="center"/>
              <w:rPr>
                <w:rFonts w:hint="eastAsia" w:ascii="宋体" w:hAnsi="宋体" w:cs="宋体"/>
                <w:color w:val="000000"/>
                <w:szCs w:val="21"/>
              </w:rPr>
            </w:pPr>
            <w:r>
              <w:rPr>
                <w:rFonts w:hint="eastAsia" w:ascii="宋体" w:hAnsi="宋体" w:cs="宋体"/>
                <w:color w:val="000000"/>
                <w:kern w:val="0"/>
                <w:szCs w:val="21"/>
              </w:rPr>
              <w:t>机构资质</w:t>
            </w:r>
          </w:p>
        </w:tc>
        <w:tc>
          <w:tcPr>
            <w:tcW w:w="5745" w:type="dxa"/>
            <w:tcBorders>
              <w:top w:val="single" w:color="000000" w:sz="4" w:space="0"/>
              <w:left w:val="single" w:color="000000" w:sz="4" w:space="0"/>
              <w:right w:val="single" w:color="000000" w:sz="4" w:space="0"/>
            </w:tcBorders>
            <w:noWrap w:val="0"/>
            <w:vAlign w:val="center"/>
          </w:tcPr>
          <w:p w14:paraId="6ED188E7">
            <w:pPr>
              <w:widowControl/>
              <w:jc w:val="left"/>
              <w:textAlignment w:val="center"/>
              <w:rPr>
                <w:rFonts w:hint="eastAsia" w:ascii="宋体" w:hAnsi="宋体" w:cs="宋体"/>
                <w:color w:val="000000"/>
                <w:szCs w:val="21"/>
              </w:rPr>
            </w:pPr>
            <w:r>
              <w:rPr>
                <w:rFonts w:hint="eastAsia" w:ascii="宋体" w:hAnsi="宋体" w:cs="宋体"/>
                <w:color w:val="000000"/>
                <w:kern w:val="0"/>
                <w:szCs w:val="21"/>
              </w:rPr>
              <w:t xml:space="preserve">1.经辖区卫生行政部门批准设立        </w:t>
            </w:r>
          </w:p>
        </w:tc>
      </w:tr>
      <w:tr w14:paraId="677FE6BA">
        <w:tblPrEx>
          <w:tblCellMar>
            <w:top w:w="15" w:type="dxa"/>
            <w:left w:w="15" w:type="dxa"/>
            <w:bottom w:w="15" w:type="dxa"/>
            <w:right w:w="15" w:type="dxa"/>
          </w:tblCellMar>
        </w:tblPrEx>
        <w:trPr>
          <w:gridAfter w:val="1"/>
          <w:wAfter w:w="5130" w:type="dxa"/>
          <w:trHeight w:val="315" w:hRule="atLeast"/>
        </w:trPr>
        <w:tc>
          <w:tcPr>
            <w:tcW w:w="1035" w:type="dxa"/>
            <w:vMerge w:val="continue"/>
            <w:tcBorders>
              <w:left w:val="single" w:color="000000" w:sz="4" w:space="0"/>
              <w:right w:val="single" w:color="000000" w:sz="4" w:space="0"/>
            </w:tcBorders>
            <w:noWrap w:val="0"/>
            <w:vAlign w:val="center"/>
          </w:tcPr>
          <w:p w14:paraId="6F1AD4BF">
            <w:pPr>
              <w:jc w:val="center"/>
              <w:rPr>
                <w:rFonts w:hint="eastAsia" w:ascii="宋体" w:hAnsi="宋体" w:cs="宋体"/>
                <w:color w:val="000000"/>
                <w:szCs w:val="21"/>
              </w:rPr>
            </w:pPr>
          </w:p>
        </w:tc>
        <w:tc>
          <w:tcPr>
            <w:tcW w:w="1185" w:type="dxa"/>
            <w:vMerge w:val="continue"/>
            <w:tcBorders>
              <w:left w:val="single" w:color="000000" w:sz="4" w:space="0"/>
              <w:right w:val="single" w:color="000000" w:sz="4" w:space="0"/>
            </w:tcBorders>
            <w:noWrap w:val="0"/>
            <w:vAlign w:val="center"/>
          </w:tcPr>
          <w:p w14:paraId="70558A79">
            <w:pPr>
              <w:rPr>
                <w:rFonts w:hint="eastAsia" w:ascii="宋体" w:hAnsi="宋体" w:cs="宋体"/>
                <w:color w:val="000000"/>
                <w:szCs w:val="21"/>
              </w:rPr>
            </w:pPr>
          </w:p>
        </w:tc>
        <w:tc>
          <w:tcPr>
            <w:tcW w:w="990" w:type="dxa"/>
            <w:vMerge w:val="continue"/>
            <w:tcBorders>
              <w:left w:val="single" w:color="000000" w:sz="4" w:space="0"/>
              <w:right w:val="single" w:color="000000" w:sz="4" w:space="0"/>
            </w:tcBorders>
            <w:noWrap w:val="0"/>
            <w:vAlign w:val="center"/>
          </w:tcPr>
          <w:p w14:paraId="50B459FA">
            <w:pPr>
              <w:jc w:val="left"/>
              <w:rPr>
                <w:rFonts w:hint="eastAsia" w:ascii="宋体" w:hAnsi="宋体" w:cs="宋体"/>
                <w:color w:val="000000"/>
                <w:szCs w:val="21"/>
              </w:rPr>
            </w:pPr>
          </w:p>
        </w:tc>
        <w:tc>
          <w:tcPr>
            <w:tcW w:w="5745" w:type="dxa"/>
            <w:tcBorders>
              <w:left w:val="single" w:color="000000" w:sz="4" w:space="0"/>
              <w:right w:val="single" w:color="000000" w:sz="4" w:space="0"/>
            </w:tcBorders>
            <w:noWrap w:val="0"/>
            <w:vAlign w:val="center"/>
          </w:tcPr>
          <w:p w14:paraId="7F1BBDA6">
            <w:pPr>
              <w:widowControl/>
              <w:jc w:val="left"/>
              <w:textAlignment w:val="center"/>
              <w:rPr>
                <w:rFonts w:hint="eastAsia" w:ascii="宋体" w:hAnsi="宋体" w:cs="宋体"/>
                <w:color w:val="000000"/>
                <w:szCs w:val="21"/>
              </w:rPr>
            </w:pPr>
            <w:r>
              <w:rPr>
                <w:rFonts w:hint="eastAsia" w:ascii="宋体" w:hAnsi="宋体" w:cs="宋体"/>
                <w:color w:val="000000"/>
                <w:kern w:val="0"/>
                <w:szCs w:val="21"/>
              </w:rPr>
              <w:t>2.经医疗保险部门认可</w:t>
            </w:r>
          </w:p>
        </w:tc>
      </w:tr>
      <w:tr w14:paraId="77A13DE2">
        <w:tblPrEx>
          <w:tblCellMar>
            <w:top w:w="15" w:type="dxa"/>
            <w:left w:w="15" w:type="dxa"/>
            <w:bottom w:w="15" w:type="dxa"/>
            <w:right w:w="15" w:type="dxa"/>
          </w:tblCellMar>
        </w:tblPrEx>
        <w:trPr>
          <w:gridAfter w:val="1"/>
          <w:wAfter w:w="5130" w:type="dxa"/>
          <w:trHeight w:val="315" w:hRule="atLeast"/>
        </w:trPr>
        <w:tc>
          <w:tcPr>
            <w:tcW w:w="1035" w:type="dxa"/>
            <w:vMerge w:val="continue"/>
            <w:tcBorders>
              <w:left w:val="single" w:color="000000" w:sz="4" w:space="0"/>
              <w:right w:val="single" w:color="000000" w:sz="4" w:space="0"/>
            </w:tcBorders>
            <w:noWrap w:val="0"/>
            <w:vAlign w:val="center"/>
          </w:tcPr>
          <w:p w14:paraId="3C9835C6">
            <w:pPr>
              <w:jc w:val="center"/>
              <w:rPr>
                <w:rFonts w:hint="eastAsia" w:ascii="宋体" w:hAnsi="宋体" w:cs="宋体"/>
                <w:color w:val="000000"/>
                <w:szCs w:val="21"/>
              </w:rPr>
            </w:pPr>
          </w:p>
        </w:tc>
        <w:tc>
          <w:tcPr>
            <w:tcW w:w="1185" w:type="dxa"/>
            <w:vMerge w:val="continue"/>
            <w:tcBorders>
              <w:left w:val="single" w:color="000000" w:sz="4" w:space="0"/>
              <w:right w:val="single" w:color="000000" w:sz="4" w:space="0"/>
            </w:tcBorders>
            <w:noWrap w:val="0"/>
            <w:vAlign w:val="center"/>
          </w:tcPr>
          <w:p w14:paraId="26D84F35">
            <w:pPr>
              <w:rPr>
                <w:rFonts w:hint="eastAsia" w:ascii="宋体" w:hAnsi="宋体" w:cs="宋体"/>
                <w:color w:val="000000"/>
                <w:szCs w:val="21"/>
              </w:rPr>
            </w:pPr>
          </w:p>
        </w:tc>
        <w:tc>
          <w:tcPr>
            <w:tcW w:w="990" w:type="dxa"/>
            <w:vMerge w:val="continue"/>
            <w:tcBorders>
              <w:left w:val="single" w:color="000000" w:sz="4" w:space="0"/>
              <w:right w:val="single" w:color="000000" w:sz="4" w:space="0"/>
            </w:tcBorders>
            <w:noWrap w:val="0"/>
            <w:vAlign w:val="center"/>
          </w:tcPr>
          <w:p w14:paraId="6185EBA8">
            <w:pPr>
              <w:jc w:val="left"/>
              <w:rPr>
                <w:rFonts w:hint="eastAsia" w:ascii="宋体" w:hAnsi="宋体" w:cs="宋体"/>
                <w:color w:val="000000"/>
                <w:szCs w:val="21"/>
              </w:rPr>
            </w:pPr>
          </w:p>
        </w:tc>
        <w:tc>
          <w:tcPr>
            <w:tcW w:w="5745" w:type="dxa"/>
            <w:tcBorders>
              <w:left w:val="single" w:color="000000" w:sz="4" w:space="0"/>
              <w:right w:val="single" w:color="000000" w:sz="4" w:space="0"/>
            </w:tcBorders>
            <w:noWrap w:val="0"/>
            <w:vAlign w:val="center"/>
          </w:tcPr>
          <w:p w14:paraId="20D7F5BC">
            <w:pPr>
              <w:widowControl/>
              <w:jc w:val="left"/>
              <w:textAlignment w:val="center"/>
              <w:rPr>
                <w:rFonts w:hint="eastAsia" w:ascii="宋体" w:hAnsi="宋体" w:cs="宋体"/>
                <w:color w:val="000000"/>
                <w:szCs w:val="21"/>
              </w:rPr>
            </w:pPr>
            <w:r>
              <w:rPr>
                <w:rFonts w:hint="eastAsia" w:ascii="宋体" w:hAnsi="宋体" w:cs="宋体"/>
                <w:color w:val="000000"/>
                <w:kern w:val="0"/>
                <w:szCs w:val="21"/>
              </w:rPr>
              <w:t>3.下设至少2个卫生(全科医疗）服务站（室）</w:t>
            </w:r>
          </w:p>
        </w:tc>
      </w:tr>
      <w:tr w14:paraId="5D84CA34">
        <w:tblPrEx>
          <w:tblCellMar>
            <w:top w:w="15" w:type="dxa"/>
            <w:left w:w="15" w:type="dxa"/>
            <w:bottom w:w="15" w:type="dxa"/>
            <w:right w:w="15" w:type="dxa"/>
          </w:tblCellMar>
        </w:tblPrEx>
        <w:trPr>
          <w:gridAfter w:val="1"/>
          <w:wAfter w:w="5130" w:type="dxa"/>
          <w:trHeight w:val="315" w:hRule="atLeast"/>
        </w:trPr>
        <w:tc>
          <w:tcPr>
            <w:tcW w:w="1035" w:type="dxa"/>
            <w:vMerge w:val="continue"/>
            <w:tcBorders>
              <w:left w:val="single" w:color="000000" w:sz="4" w:space="0"/>
              <w:right w:val="single" w:color="000000" w:sz="4" w:space="0"/>
            </w:tcBorders>
            <w:noWrap w:val="0"/>
            <w:vAlign w:val="center"/>
          </w:tcPr>
          <w:p w14:paraId="4A7FF58F">
            <w:pPr>
              <w:jc w:val="center"/>
              <w:rPr>
                <w:rFonts w:hint="eastAsia" w:ascii="宋体" w:hAnsi="宋体" w:cs="宋体"/>
                <w:color w:val="000000"/>
                <w:szCs w:val="21"/>
              </w:rPr>
            </w:pPr>
          </w:p>
        </w:tc>
        <w:tc>
          <w:tcPr>
            <w:tcW w:w="1185" w:type="dxa"/>
            <w:vMerge w:val="restart"/>
            <w:tcBorders>
              <w:top w:val="single" w:color="000000" w:sz="4" w:space="0"/>
              <w:left w:val="single" w:color="000000" w:sz="4" w:space="0"/>
              <w:right w:val="single" w:color="000000" w:sz="4" w:space="0"/>
            </w:tcBorders>
            <w:noWrap w:val="0"/>
            <w:vAlign w:val="center"/>
          </w:tcPr>
          <w:p w14:paraId="00D76983">
            <w:pPr>
              <w:widowControl/>
              <w:jc w:val="left"/>
              <w:textAlignment w:val="center"/>
              <w:rPr>
                <w:rFonts w:hint="eastAsia" w:ascii="宋体" w:hAnsi="宋体" w:cs="宋体"/>
                <w:color w:val="000000"/>
                <w:szCs w:val="21"/>
              </w:rPr>
            </w:pPr>
            <w:r>
              <w:rPr>
                <w:rFonts w:hint="eastAsia" w:ascii="宋体" w:hAnsi="宋体" w:cs="宋体"/>
                <w:color w:val="000000"/>
                <w:kern w:val="0"/>
                <w:szCs w:val="21"/>
              </w:rPr>
              <w:t>1.2科室设置</w:t>
            </w:r>
          </w:p>
        </w:tc>
        <w:tc>
          <w:tcPr>
            <w:tcW w:w="990" w:type="dxa"/>
            <w:vMerge w:val="restart"/>
            <w:tcBorders>
              <w:top w:val="single" w:color="000000" w:sz="4" w:space="0"/>
              <w:left w:val="single" w:color="000000" w:sz="4" w:space="0"/>
            </w:tcBorders>
            <w:noWrap w:val="0"/>
            <w:vAlign w:val="center"/>
          </w:tcPr>
          <w:p w14:paraId="0F7D0C74">
            <w:pPr>
              <w:widowControl/>
              <w:jc w:val="left"/>
              <w:textAlignment w:val="center"/>
              <w:rPr>
                <w:rFonts w:hint="eastAsia" w:ascii="宋体" w:hAnsi="宋体" w:cs="宋体"/>
                <w:color w:val="000000"/>
                <w:szCs w:val="21"/>
              </w:rPr>
            </w:pPr>
            <w:r>
              <w:rPr>
                <w:rFonts w:hint="eastAsia" w:ascii="宋体" w:hAnsi="宋体" w:cs="宋体"/>
                <w:color w:val="000000"/>
                <w:kern w:val="0"/>
                <w:szCs w:val="21"/>
              </w:rPr>
              <w:t>必备科室</w:t>
            </w:r>
          </w:p>
        </w:tc>
        <w:tc>
          <w:tcPr>
            <w:tcW w:w="5745" w:type="dxa"/>
            <w:tcBorders>
              <w:top w:val="single" w:color="000000" w:sz="4" w:space="0"/>
              <w:left w:val="single" w:color="000000" w:sz="4" w:space="0"/>
              <w:right w:val="single" w:color="000000" w:sz="4" w:space="0"/>
            </w:tcBorders>
            <w:noWrap w:val="0"/>
            <w:vAlign w:val="center"/>
          </w:tcPr>
          <w:p w14:paraId="235087CA">
            <w:pPr>
              <w:widowControl/>
              <w:jc w:val="left"/>
              <w:textAlignment w:val="center"/>
              <w:rPr>
                <w:rFonts w:hint="eastAsia" w:ascii="宋体" w:hAnsi="宋体" w:cs="宋体"/>
                <w:color w:val="000000"/>
                <w:szCs w:val="21"/>
              </w:rPr>
            </w:pPr>
            <w:r>
              <w:rPr>
                <w:rFonts w:hint="eastAsia" w:ascii="宋体" w:hAnsi="宋体" w:cs="宋体"/>
                <w:color w:val="000000"/>
                <w:kern w:val="0"/>
                <w:szCs w:val="21"/>
              </w:rPr>
              <w:t xml:space="preserve">1.全科医疗科（诊室）  </w:t>
            </w:r>
          </w:p>
        </w:tc>
      </w:tr>
      <w:tr w14:paraId="0AA47BAC">
        <w:tblPrEx>
          <w:tblCellMar>
            <w:top w:w="15" w:type="dxa"/>
            <w:left w:w="15" w:type="dxa"/>
            <w:bottom w:w="15" w:type="dxa"/>
            <w:right w:w="15" w:type="dxa"/>
          </w:tblCellMar>
        </w:tblPrEx>
        <w:trPr>
          <w:gridAfter w:val="1"/>
          <w:wAfter w:w="5130" w:type="dxa"/>
          <w:trHeight w:val="315" w:hRule="atLeast"/>
        </w:trPr>
        <w:tc>
          <w:tcPr>
            <w:tcW w:w="1035" w:type="dxa"/>
            <w:vMerge w:val="continue"/>
            <w:tcBorders>
              <w:left w:val="single" w:color="000000" w:sz="4" w:space="0"/>
              <w:right w:val="single" w:color="000000" w:sz="4" w:space="0"/>
            </w:tcBorders>
            <w:noWrap w:val="0"/>
            <w:vAlign w:val="center"/>
          </w:tcPr>
          <w:p w14:paraId="6CDFDFA2">
            <w:pPr>
              <w:jc w:val="center"/>
              <w:rPr>
                <w:rFonts w:hint="eastAsia" w:ascii="宋体" w:hAnsi="宋体" w:cs="宋体"/>
                <w:color w:val="000000"/>
                <w:szCs w:val="21"/>
              </w:rPr>
            </w:pPr>
          </w:p>
        </w:tc>
        <w:tc>
          <w:tcPr>
            <w:tcW w:w="1185" w:type="dxa"/>
            <w:vMerge w:val="continue"/>
            <w:tcBorders>
              <w:left w:val="single" w:color="000000" w:sz="4" w:space="0"/>
              <w:right w:val="single" w:color="000000" w:sz="4" w:space="0"/>
            </w:tcBorders>
            <w:noWrap w:val="0"/>
            <w:vAlign w:val="center"/>
          </w:tcPr>
          <w:p w14:paraId="3C96B617">
            <w:pPr>
              <w:rPr>
                <w:rFonts w:hint="eastAsia" w:ascii="宋体" w:hAnsi="宋体" w:cs="宋体"/>
                <w:color w:val="000000"/>
                <w:szCs w:val="21"/>
              </w:rPr>
            </w:pPr>
          </w:p>
        </w:tc>
        <w:tc>
          <w:tcPr>
            <w:tcW w:w="990" w:type="dxa"/>
            <w:vMerge w:val="continue"/>
            <w:tcBorders>
              <w:left w:val="single" w:color="000000" w:sz="4" w:space="0"/>
              <w:bottom w:val="single" w:color="000000" w:sz="4" w:space="0"/>
            </w:tcBorders>
            <w:noWrap w:val="0"/>
            <w:vAlign w:val="center"/>
          </w:tcPr>
          <w:p w14:paraId="5335F775">
            <w:pPr>
              <w:jc w:val="left"/>
              <w:rPr>
                <w:rFonts w:hint="eastAsia" w:ascii="宋体" w:hAnsi="宋体" w:cs="宋体"/>
                <w:color w:val="000000"/>
                <w:szCs w:val="21"/>
              </w:rPr>
            </w:pPr>
          </w:p>
        </w:tc>
        <w:tc>
          <w:tcPr>
            <w:tcW w:w="5745" w:type="dxa"/>
            <w:tcBorders>
              <w:left w:val="single" w:color="000000" w:sz="4" w:space="0"/>
              <w:bottom w:val="single" w:color="000000" w:sz="4" w:space="0"/>
              <w:right w:val="single" w:color="000000" w:sz="4" w:space="0"/>
            </w:tcBorders>
            <w:noWrap w:val="0"/>
            <w:vAlign w:val="center"/>
          </w:tcPr>
          <w:p w14:paraId="1C8B1C05">
            <w:pPr>
              <w:widowControl/>
              <w:jc w:val="left"/>
              <w:textAlignment w:val="center"/>
              <w:rPr>
                <w:rFonts w:hint="eastAsia" w:ascii="宋体" w:hAnsi="宋体" w:cs="宋体"/>
                <w:color w:val="000000"/>
                <w:szCs w:val="21"/>
              </w:rPr>
            </w:pPr>
            <w:r>
              <w:rPr>
                <w:rFonts w:hint="eastAsia" w:ascii="宋体" w:hAnsi="宋体" w:cs="宋体"/>
                <w:color w:val="000000"/>
                <w:kern w:val="0"/>
                <w:szCs w:val="21"/>
              </w:rPr>
              <w:t>2.预防保健科（诊室）</w:t>
            </w:r>
          </w:p>
        </w:tc>
      </w:tr>
      <w:tr w14:paraId="24343435">
        <w:tblPrEx>
          <w:tblCellMar>
            <w:top w:w="15" w:type="dxa"/>
            <w:left w:w="15" w:type="dxa"/>
            <w:bottom w:w="15" w:type="dxa"/>
            <w:right w:w="15" w:type="dxa"/>
          </w:tblCellMar>
        </w:tblPrEx>
        <w:trPr>
          <w:gridAfter w:val="1"/>
          <w:wAfter w:w="5130" w:type="dxa"/>
          <w:trHeight w:val="465" w:hRule="atLeast"/>
        </w:trPr>
        <w:tc>
          <w:tcPr>
            <w:tcW w:w="1035" w:type="dxa"/>
            <w:vMerge w:val="continue"/>
            <w:tcBorders>
              <w:left w:val="single" w:color="000000" w:sz="4" w:space="0"/>
              <w:right w:val="single" w:color="000000" w:sz="4" w:space="0"/>
            </w:tcBorders>
            <w:noWrap w:val="0"/>
            <w:vAlign w:val="center"/>
          </w:tcPr>
          <w:p w14:paraId="3D56AC6E">
            <w:pPr>
              <w:jc w:val="center"/>
              <w:rPr>
                <w:rFonts w:hint="eastAsia" w:ascii="宋体" w:hAnsi="宋体" w:cs="宋体"/>
                <w:color w:val="000000"/>
                <w:szCs w:val="21"/>
              </w:rPr>
            </w:pPr>
          </w:p>
        </w:tc>
        <w:tc>
          <w:tcPr>
            <w:tcW w:w="1185" w:type="dxa"/>
            <w:vMerge w:val="restart"/>
            <w:tcBorders>
              <w:top w:val="single" w:color="000000" w:sz="4" w:space="0"/>
              <w:left w:val="single" w:color="000000" w:sz="4" w:space="0"/>
              <w:right w:val="single" w:color="000000" w:sz="4" w:space="0"/>
            </w:tcBorders>
            <w:noWrap w:val="0"/>
            <w:vAlign w:val="center"/>
          </w:tcPr>
          <w:p w14:paraId="4BD6FA1B">
            <w:pPr>
              <w:widowControl/>
              <w:jc w:val="left"/>
              <w:textAlignment w:val="center"/>
              <w:rPr>
                <w:rFonts w:hint="eastAsia" w:ascii="宋体" w:hAnsi="宋体" w:cs="宋体"/>
                <w:color w:val="000000"/>
                <w:szCs w:val="21"/>
              </w:rPr>
            </w:pPr>
            <w:r>
              <w:rPr>
                <w:rFonts w:hint="eastAsia" w:ascii="宋体" w:hAnsi="宋体" w:cs="宋体"/>
                <w:color w:val="000000"/>
                <w:kern w:val="0"/>
                <w:szCs w:val="21"/>
              </w:rPr>
              <w:t>1.3运行情况</w:t>
            </w:r>
          </w:p>
        </w:tc>
        <w:tc>
          <w:tcPr>
            <w:tcW w:w="990" w:type="dxa"/>
            <w:vMerge w:val="restart"/>
            <w:tcBorders>
              <w:top w:val="single" w:color="000000" w:sz="4" w:space="0"/>
              <w:left w:val="single" w:color="000000" w:sz="4" w:space="0"/>
            </w:tcBorders>
            <w:noWrap w:val="0"/>
            <w:vAlign w:val="center"/>
          </w:tcPr>
          <w:p w14:paraId="2C98E779">
            <w:pPr>
              <w:widowControl/>
              <w:jc w:val="left"/>
              <w:textAlignment w:val="center"/>
              <w:rPr>
                <w:rFonts w:hint="eastAsia" w:ascii="宋体" w:hAnsi="宋体" w:cs="宋体"/>
                <w:color w:val="000000"/>
                <w:szCs w:val="21"/>
              </w:rPr>
            </w:pPr>
            <w:r>
              <w:rPr>
                <w:rFonts w:hint="eastAsia" w:ascii="宋体" w:hAnsi="宋体" w:cs="宋体"/>
                <w:color w:val="000000"/>
                <w:kern w:val="0"/>
                <w:szCs w:val="21"/>
              </w:rPr>
              <w:t>基本运行指标</w:t>
            </w:r>
            <w:r>
              <w:rPr>
                <w:rStyle w:val="12"/>
                <w:rFonts w:hint="default"/>
                <w:sz w:val="21"/>
                <w:szCs w:val="21"/>
              </w:rPr>
              <w:t>*</w:t>
            </w:r>
          </w:p>
        </w:tc>
        <w:tc>
          <w:tcPr>
            <w:tcW w:w="5745" w:type="dxa"/>
            <w:tcBorders>
              <w:left w:val="single" w:color="000000" w:sz="4" w:space="0"/>
              <w:right w:val="single" w:color="auto" w:sz="4" w:space="0"/>
            </w:tcBorders>
            <w:noWrap w:val="0"/>
            <w:vAlign w:val="center"/>
          </w:tcPr>
          <w:p w14:paraId="25C6A37A">
            <w:pPr>
              <w:widowControl/>
              <w:jc w:val="left"/>
              <w:textAlignment w:val="center"/>
              <w:rPr>
                <w:rFonts w:hint="eastAsia" w:ascii="宋体" w:hAnsi="宋体" w:cs="宋体"/>
                <w:color w:val="000000"/>
                <w:szCs w:val="21"/>
              </w:rPr>
            </w:pPr>
            <w:r>
              <w:rPr>
                <w:rFonts w:hint="eastAsia" w:ascii="宋体" w:hAnsi="宋体" w:cs="宋体"/>
                <w:color w:val="000000"/>
                <w:kern w:val="0"/>
                <w:szCs w:val="21"/>
              </w:rPr>
              <w:t>1.辖区服务人口≥2万</w:t>
            </w:r>
          </w:p>
        </w:tc>
      </w:tr>
      <w:tr w14:paraId="6AABDCAC">
        <w:tblPrEx>
          <w:tblCellMar>
            <w:top w:w="15" w:type="dxa"/>
            <w:left w:w="15" w:type="dxa"/>
            <w:bottom w:w="15" w:type="dxa"/>
            <w:right w:w="15" w:type="dxa"/>
          </w:tblCellMar>
        </w:tblPrEx>
        <w:trPr>
          <w:gridAfter w:val="1"/>
          <w:wAfter w:w="5130" w:type="dxa"/>
          <w:trHeight w:val="310" w:hRule="atLeast"/>
        </w:trPr>
        <w:tc>
          <w:tcPr>
            <w:tcW w:w="1035" w:type="dxa"/>
            <w:vMerge w:val="continue"/>
            <w:tcBorders>
              <w:left w:val="single" w:color="000000" w:sz="4" w:space="0"/>
              <w:bottom w:val="single" w:color="000000" w:sz="4" w:space="0"/>
              <w:right w:val="single" w:color="000000" w:sz="4" w:space="0"/>
            </w:tcBorders>
            <w:noWrap w:val="0"/>
            <w:vAlign w:val="center"/>
          </w:tcPr>
          <w:p w14:paraId="6FC86C7C">
            <w:pPr>
              <w:jc w:val="center"/>
              <w:rPr>
                <w:rFonts w:hint="eastAsia" w:ascii="宋体" w:hAnsi="宋体" w:cs="宋体"/>
                <w:color w:val="000000"/>
                <w:szCs w:val="21"/>
              </w:rPr>
            </w:pPr>
          </w:p>
        </w:tc>
        <w:tc>
          <w:tcPr>
            <w:tcW w:w="1185" w:type="dxa"/>
            <w:vMerge w:val="continue"/>
            <w:tcBorders>
              <w:left w:val="single" w:color="000000" w:sz="4" w:space="0"/>
              <w:bottom w:val="single" w:color="000000" w:sz="4" w:space="0"/>
              <w:right w:val="single" w:color="000000" w:sz="4" w:space="0"/>
            </w:tcBorders>
            <w:noWrap w:val="0"/>
            <w:vAlign w:val="center"/>
          </w:tcPr>
          <w:p w14:paraId="7288B49F">
            <w:pPr>
              <w:rPr>
                <w:rFonts w:hint="eastAsia" w:ascii="宋体" w:hAnsi="宋体" w:cs="宋体"/>
                <w:color w:val="000000"/>
                <w:szCs w:val="21"/>
              </w:rPr>
            </w:pPr>
          </w:p>
        </w:tc>
        <w:tc>
          <w:tcPr>
            <w:tcW w:w="990" w:type="dxa"/>
            <w:vMerge w:val="continue"/>
            <w:tcBorders>
              <w:left w:val="single" w:color="000000" w:sz="4" w:space="0"/>
              <w:bottom w:val="single" w:color="000000" w:sz="4" w:space="0"/>
            </w:tcBorders>
            <w:noWrap w:val="0"/>
            <w:vAlign w:val="center"/>
          </w:tcPr>
          <w:p w14:paraId="4AB4B25C">
            <w:pPr>
              <w:jc w:val="left"/>
              <w:rPr>
                <w:rFonts w:hint="eastAsia" w:ascii="宋体" w:hAnsi="宋体" w:cs="宋体"/>
                <w:color w:val="000000"/>
                <w:szCs w:val="21"/>
              </w:rPr>
            </w:pPr>
          </w:p>
        </w:tc>
        <w:tc>
          <w:tcPr>
            <w:tcW w:w="5745" w:type="dxa"/>
            <w:tcBorders>
              <w:left w:val="single" w:color="000000" w:sz="4" w:space="0"/>
              <w:bottom w:val="single" w:color="000000" w:sz="4" w:space="0"/>
              <w:right w:val="single" w:color="auto" w:sz="4" w:space="0"/>
            </w:tcBorders>
            <w:noWrap w:val="0"/>
            <w:vAlign w:val="center"/>
          </w:tcPr>
          <w:p w14:paraId="165EAB9B">
            <w:pPr>
              <w:widowControl/>
              <w:jc w:val="left"/>
              <w:textAlignment w:val="center"/>
              <w:rPr>
                <w:rFonts w:hint="eastAsia" w:ascii="宋体" w:hAnsi="宋体" w:cs="宋体"/>
                <w:color w:val="000000"/>
                <w:szCs w:val="21"/>
              </w:rPr>
            </w:pPr>
            <w:r>
              <w:rPr>
                <w:rFonts w:hint="eastAsia" w:ascii="宋体" w:hAnsi="宋体" w:cs="宋体"/>
                <w:color w:val="000000"/>
                <w:kern w:val="0"/>
                <w:szCs w:val="21"/>
              </w:rPr>
              <w:t>2.带教全科门诊日均服务门诊量≥20人次/全科医生</w:t>
            </w:r>
          </w:p>
        </w:tc>
      </w:tr>
      <w:tr w14:paraId="0B370AE7">
        <w:tblPrEx>
          <w:tblCellMar>
            <w:top w:w="15" w:type="dxa"/>
            <w:left w:w="15" w:type="dxa"/>
            <w:bottom w:w="15" w:type="dxa"/>
            <w:right w:w="15" w:type="dxa"/>
          </w:tblCellMar>
        </w:tblPrEx>
        <w:trPr>
          <w:gridAfter w:val="1"/>
          <w:wAfter w:w="5130" w:type="dxa"/>
          <w:trHeight w:val="375" w:hRule="atLeast"/>
        </w:trPr>
        <w:tc>
          <w:tcPr>
            <w:tcW w:w="1035" w:type="dxa"/>
            <w:vMerge w:val="restart"/>
            <w:tcBorders>
              <w:top w:val="single" w:color="000000" w:sz="4" w:space="0"/>
              <w:left w:val="single" w:color="000000" w:sz="4" w:space="0"/>
              <w:right w:val="single" w:color="000000" w:sz="4" w:space="0"/>
            </w:tcBorders>
            <w:noWrap w:val="0"/>
            <w:vAlign w:val="center"/>
          </w:tcPr>
          <w:p w14:paraId="2A613B78">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2. 组织</w:t>
            </w:r>
            <w:r>
              <w:rPr>
                <w:rFonts w:hint="eastAsia" w:ascii="宋体" w:hAnsi="宋体" w:cs="宋体"/>
                <w:color w:val="000000"/>
                <w:kern w:val="0"/>
                <w:szCs w:val="21"/>
              </w:rPr>
              <w:br w:type="textWrapping"/>
            </w:r>
            <w:r>
              <w:rPr>
                <w:rFonts w:hint="eastAsia" w:ascii="宋体" w:hAnsi="宋体" w:cs="宋体"/>
                <w:color w:val="000000"/>
                <w:kern w:val="0"/>
                <w:szCs w:val="21"/>
              </w:rPr>
              <w:t xml:space="preserve">   管理   </w:t>
            </w:r>
          </w:p>
        </w:tc>
        <w:tc>
          <w:tcPr>
            <w:tcW w:w="1185" w:type="dxa"/>
            <w:vMerge w:val="restart"/>
            <w:tcBorders>
              <w:top w:val="single" w:color="000000" w:sz="4" w:space="0"/>
              <w:left w:val="single" w:color="000000" w:sz="4" w:space="0"/>
              <w:right w:val="single" w:color="000000" w:sz="4" w:space="0"/>
            </w:tcBorders>
            <w:noWrap w:val="0"/>
            <w:vAlign w:val="center"/>
          </w:tcPr>
          <w:p w14:paraId="5F49BFB1">
            <w:pPr>
              <w:widowControl/>
              <w:jc w:val="left"/>
              <w:textAlignment w:val="center"/>
              <w:rPr>
                <w:rFonts w:hint="eastAsia" w:ascii="宋体" w:hAnsi="宋体" w:cs="宋体"/>
                <w:color w:val="000000"/>
                <w:szCs w:val="21"/>
              </w:rPr>
            </w:pPr>
            <w:r>
              <w:rPr>
                <w:rFonts w:hint="eastAsia" w:ascii="宋体" w:hAnsi="宋体" w:cs="宋体"/>
                <w:color w:val="000000"/>
                <w:kern w:val="0"/>
                <w:szCs w:val="21"/>
              </w:rPr>
              <w:t>2.1领导重视</w:t>
            </w:r>
          </w:p>
        </w:tc>
        <w:tc>
          <w:tcPr>
            <w:tcW w:w="990" w:type="dxa"/>
            <w:vMerge w:val="restart"/>
            <w:tcBorders>
              <w:top w:val="single" w:color="000000" w:sz="4" w:space="0"/>
              <w:left w:val="single" w:color="000000" w:sz="4" w:space="0"/>
              <w:right w:val="single" w:color="000000" w:sz="4" w:space="0"/>
            </w:tcBorders>
            <w:noWrap w:val="0"/>
            <w:vAlign w:val="center"/>
          </w:tcPr>
          <w:p w14:paraId="48BF02A0">
            <w:pPr>
              <w:widowControl/>
              <w:jc w:val="left"/>
              <w:textAlignment w:val="center"/>
              <w:rPr>
                <w:rFonts w:hint="eastAsia" w:ascii="宋体" w:hAnsi="宋体" w:cs="宋体"/>
                <w:color w:val="000000"/>
                <w:szCs w:val="21"/>
              </w:rPr>
            </w:pPr>
            <w:r>
              <w:rPr>
                <w:rFonts w:hint="eastAsia" w:ascii="宋体" w:hAnsi="宋体" w:cs="宋体"/>
                <w:color w:val="000000"/>
                <w:kern w:val="0"/>
                <w:szCs w:val="21"/>
              </w:rPr>
              <w:t>机构领导</w:t>
            </w:r>
          </w:p>
        </w:tc>
        <w:tc>
          <w:tcPr>
            <w:tcW w:w="5745" w:type="dxa"/>
            <w:tcBorders>
              <w:top w:val="single" w:color="000000" w:sz="4" w:space="0"/>
              <w:left w:val="single" w:color="000000" w:sz="4" w:space="0"/>
              <w:right w:val="single" w:color="000000" w:sz="4" w:space="0"/>
            </w:tcBorders>
            <w:noWrap w:val="0"/>
            <w:vAlign w:val="center"/>
          </w:tcPr>
          <w:p w14:paraId="07F3BBE3">
            <w:pPr>
              <w:widowControl/>
              <w:jc w:val="left"/>
              <w:textAlignment w:val="center"/>
              <w:rPr>
                <w:rFonts w:hint="eastAsia" w:ascii="宋体" w:hAnsi="宋体" w:cs="宋体"/>
                <w:color w:val="000000"/>
                <w:szCs w:val="21"/>
              </w:rPr>
            </w:pPr>
            <w:r>
              <w:rPr>
                <w:rFonts w:hint="eastAsia" w:ascii="宋体" w:hAnsi="宋体" w:cs="宋体"/>
                <w:color w:val="000000"/>
                <w:kern w:val="0"/>
                <w:szCs w:val="21"/>
              </w:rPr>
              <w:t>1.机构领导班子成员牵头负责培训</w:t>
            </w:r>
          </w:p>
        </w:tc>
      </w:tr>
      <w:tr w14:paraId="13397F91">
        <w:tblPrEx>
          <w:tblCellMar>
            <w:top w:w="15" w:type="dxa"/>
            <w:left w:w="15" w:type="dxa"/>
            <w:bottom w:w="15" w:type="dxa"/>
            <w:right w:w="15" w:type="dxa"/>
          </w:tblCellMar>
        </w:tblPrEx>
        <w:trPr>
          <w:gridAfter w:val="1"/>
          <w:wAfter w:w="5130" w:type="dxa"/>
          <w:trHeight w:val="375" w:hRule="atLeast"/>
        </w:trPr>
        <w:tc>
          <w:tcPr>
            <w:tcW w:w="1035" w:type="dxa"/>
            <w:vMerge w:val="continue"/>
            <w:tcBorders>
              <w:left w:val="single" w:color="000000" w:sz="4" w:space="0"/>
              <w:right w:val="single" w:color="000000" w:sz="4" w:space="0"/>
            </w:tcBorders>
            <w:noWrap w:val="0"/>
            <w:vAlign w:val="center"/>
          </w:tcPr>
          <w:p w14:paraId="77F04014">
            <w:pPr>
              <w:jc w:val="center"/>
              <w:rPr>
                <w:rFonts w:hint="eastAsia" w:ascii="宋体" w:hAnsi="宋体" w:cs="宋体"/>
                <w:color w:val="000000"/>
                <w:szCs w:val="21"/>
              </w:rPr>
            </w:pPr>
          </w:p>
        </w:tc>
        <w:tc>
          <w:tcPr>
            <w:tcW w:w="1185" w:type="dxa"/>
            <w:vMerge w:val="continue"/>
            <w:tcBorders>
              <w:left w:val="single" w:color="000000" w:sz="4" w:space="0"/>
              <w:right w:val="single" w:color="000000" w:sz="4" w:space="0"/>
            </w:tcBorders>
            <w:noWrap w:val="0"/>
            <w:vAlign w:val="center"/>
          </w:tcPr>
          <w:p w14:paraId="45BFD10E">
            <w:pPr>
              <w:rPr>
                <w:rFonts w:hint="eastAsia" w:ascii="宋体" w:hAnsi="宋体" w:cs="宋体"/>
                <w:color w:val="000000"/>
                <w:szCs w:val="21"/>
              </w:rPr>
            </w:pPr>
          </w:p>
        </w:tc>
        <w:tc>
          <w:tcPr>
            <w:tcW w:w="990" w:type="dxa"/>
            <w:vMerge w:val="continue"/>
            <w:tcBorders>
              <w:left w:val="single" w:color="000000" w:sz="4" w:space="0"/>
              <w:right w:val="single" w:color="000000" w:sz="4" w:space="0"/>
            </w:tcBorders>
            <w:noWrap w:val="0"/>
            <w:vAlign w:val="center"/>
          </w:tcPr>
          <w:p w14:paraId="5986920C">
            <w:pPr>
              <w:jc w:val="left"/>
              <w:rPr>
                <w:rFonts w:hint="eastAsia" w:ascii="宋体" w:hAnsi="宋体" w:cs="宋体"/>
                <w:color w:val="000000"/>
                <w:szCs w:val="21"/>
              </w:rPr>
            </w:pPr>
          </w:p>
        </w:tc>
        <w:tc>
          <w:tcPr>
            <w:tcW w:w="5745" w:type="dxa"/>
            <w:vMerge w:val="restart"/>
            <w:tcBorders>
              <w:left w:val="single" w:color="000000" w:sz="4" w:space="0"/>
              <w:right w:val="single" w:color="000000" w:sz="4" w:space="0"/>
            </w:tcBorders>
            <w:noWrap w:val="0"/>
            <w:vAlign w:val="center"/>
          </w:tcPr>
          <w:p w14:paraId="17AC8E30">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2.将全科医师培训工作纳入机构基本工作内容</w:t>
            </w:r>
          </w:p>
          <w:p w14:paraId="30FE414A">
            <w:pPr>
              <w:widowControl/>
              <w:jc w:val="left"/>
              <w:textAlignment w:val="center"/>
              <w:rPr>
                <w:rFonts w:hint="eastAsia" w:ascii="宋体" w:hAnsi="宋体" w:cs="宋体"/>
                <w:color w:val="000000"/>
                <w:szCs w:val="21"/>
              </w:rPr>
            </w:pPr>
            <w:r>
              <w:rPr>
                <w:rFonts w:hint="eastAsia" w:ascii="宋体" w:hAnsi="宋体" w:cs="宋体"/>
                <w:color w:val="000000"/>
                <w:kern w:val="0"/>
                <w:szCs w:val="21"/>
              </w:rPr>
              <w:t>3.机构领导班子设专人负责全科转岗培训工作</w:t>
            </w:r>
          </w:p>
        </w:tc>
      </w:tr>
      <w:tr w14:paraId="28254568">
        <w:tblPrEx>
          <w:tblCellMar>
            <w:top w:w="15" w:type="dxa"/>
            <w:left w:w="15" w:type="dxa"/>
            <w:bottom w:w="15" w:type="dxa"/>
            <w:right w:w="15" w:type="dxa"/>
          </w:tblCellMar>
        </w:tblPrEx>
        <w:trPr>
          <w:gridAfter w:val="1"/>
          <w:wAfter w:w="5130" w:type="dxa"/>
          <w:trHeight w:val="375" w:hRule="atLeast"/>
        </w:trPr>
        <w:tc>
          <w:tcPr>
            <w:tcW w:w="1035" w:type="dxa"/>
            <w:vMerge w:val="continue"/>
            <w:tcBorders>
              <w:left w:val="single" w:color="000000" w:sz="4" w:space="0"/>
              <w:right w:val="single" w:color="000000" w:sz="4" w:space="0"/>
            </w:tcBorders>
            <w:noWrap w:val="0"/>
            <w:vAlign w:val="center"/>
          </w:tcPr>
          <w:p w14:paraId="2E7B77DD">
            <w:pPr>
              <w:jc w:val="center"/>
              <w:rPr>
                <w:rFonts w:hint="eastAsia" w:ascii="宋体" w:hAnsi="宋体" w:cs="宋体"/>
                <w:color w:val="000000"/>
                <w:szCs w:val="21"/>
              </w:rPr>
            </w:pPr>
          </w:p>
        </w:tc>
        <w:tc>
          <w:tcPr>
            <w:tcW w:w="1185" w:type="dxa"/>
            <w:tcBorders>
              <w:left w:val="single" w:color="000000" w:sz="4" w:space="0"/>
              <w:right w:val="single" w:color="000000" w:sz="4" w:space="0"/>
            </w:tcBorders>
            <w:noWrap w:val="0"/>
            <w:vAlign w:val="center"/>
          </w:tcPr>
          <w:p w14:paraId="4325C9E7">
            <w:pPr>
              <w:rPr>
                <w:rFonts w:hint="eastAsia" w:ascii="宋体" w:hAnsi="宋体" w:cs="宋体"/>
                <w:color w:val="000000"/>
                <w:szCs w:val="21"/>
              </w:rPr>
            </w:pPr>
          </w:p>
        </w:tc>
        <w:tc>
          <w:tcPr>
            <w:tcW w:w="990" w:type="dxa"/>
            <w:tcBorders>
              <w:left w:val="single" w:color="000000" w:sz="4" w:space="0"/>
            </w:tcBorders>
            <w:noWrap w:val="0"/>
            <w:vAlign w:val="center"/>
          </w:tcPr>
          <w:p w14:paraId="71F3D943">
            <w:pPr>
              <w:jc w:val="left"/>
              <w:rPr>
                <w:rFonts w:hint="eastAsia" w:ascii="宋体" w:hAnsi="宋体" w:cs="宋体"/>
                <w:color w:val="000000"/>
                <w:szCs w:val="21"/>
              </w:rPr>
            </w:pPr>
          </w:p>
        </w:tc>
        <w:tc>
          <w:tcPr>
            <w:tcW w:w="5745" w:type="dxa"/>
            <w:vMerge w:val="continue"/>
            <w:tcBorders>
              <w:left w:val="single" w:color="000000" w:sz="4" w:space="0"/>
              <w:right w:val="single" w:color="000000" w:sz="4" w:space="0"/>
            </w:tcBorders>
            <w:noWrap w:val="0"/>
            <w:vAlign w:val="center"/>
          </w:tcPr>
          <w:p w14:paraId="2DF9DB07">
            <w:pPr>
              <w:widowControl/>
              <w:jc w:val="left"/>
              <w:textAlignment w:val="center"/>
              <w:rPr>
                <w:rFonts w:hint="eastAsia" w:ascii="宋体" w:hAnsi="宋体" w:cs="宋体"/>
                <w:color w:val="000000"/>
                <w:szCs w:val="21"/>
              </w:rPr>
            </w:pPr>
          </w:p>
        </w:tc>
      </w:tr>
      <w:tr w14:paraId="774F164D">
        <w:tblPrEx>
          <w:tblCellMar>
            <w:top w:w="15" w:type="dxa"/>
            <w:left w:w="15" w:type="dxa"/>
            <w:bottom w:w="15" w:type="dxa"/>
            <w:right w:w="15" w:type="dxa"/>
          </w:tblCellMar>
        </w:tblPrEx>
        <w:trPr>
          <w:gridAfter w:val="1"/>
          <w:wAfter w:w="5130" w:type="dxa"/>
          <w:trHeight w:val="1260" w:hRule="atLeast"/>
        </w:trPr>
        <w:tc>
          <w:tcPr>
            <w:tcW w:w="1035" w:type="dxa"/>
            <w:vMerge w:val="continue"/>
            <w:tcBorders>
              <w:left w:val="single" w:color="000000" w:sz="4" w:space="0"/>
              <w:right w:val="single" w:color="000000" w:sz="4" w:space="0"/>
            </w:tcBorders>
            <w:noWrap w:val="0"/>
            <w:vAlign w:val="center"/>
          </w:tcPr>
          <w:p w14:paraId="4599A258">
            <w:pPr>
              <w:jc w:val="center"/>
              <w:rPr>
                <w:rFonts w:hint="eastAsia" w:ascii="宋体" w:hAnsi="宋体" w:cs="宋体"/>
                <w:color w:val="000000"/>
                <w:szCs w:val="21"/>
              </w:rPr>
            </w:pPr>
          </w:p>
        </w:tc>
        <w:tc>
          <w:tcPr>
            <w:tcW w:w="1185" w:type="dxa"/>
            <w:tcBorders>
              <w:top w:val="single" w:color="000000" w:sz="4" w:space="0"/>
              <w:left w:val="single" w:color="000000" w:sz="4" w:space="0"/>
              <w:right w:val="single" w:color="000000" w:sz="4" w:space="0"/>
            </w:tcBorders>
            <w:noWrap w:val="0"/>
            <w:vAlign w:val="center"/>
          </w:tcPr>
          <w:p w14:paraId="41AE89CB">
            <w:pPr>
              <w:widowControl/>
              <w:jc w:val="left"/>
              <w:textAlignment w:val="center"/>
              <w:rPr>
                <w:rFonts w:hint="eastAsia" w:ascii="宋体" w:hAnsi="宋体" w:cs="宋体"/>
                <w:color w:val="000000"/>
                <w:szCs w:val="21"/>
              </w:rPr>
            </w:pPr>
            <w:r>
              <w:rPr>
                <w:rFonts w:hint="eastAsia" w:ascii="宋体" w:hAnsi="宋体" w:cs="宋体"/>
                <w:color w:val="000000"/>
                <w:kern w:val="0"/>
                <w:szCs w:val="21"/>
              </w:rPr>
              <w:t>2.2组织机构</w:t>
            </w:r>
          </w:p>
        </w:tc>
        <w:tc>
          <w:tcPr>
            <w:tcW w:w="990" w:type="dxa"/>
            <w:tcBorders>
              <w:top w:val="single" w:color="000000" w:sz="4" w:space="0"/>
              <w:left w:val="single" w:color="000000" w:sz="4" w:space="0"/>
            </w:tcBorders>
            <w:noWrap w:val="0"/>
            <w:vAlign w:val="center"/>
          </w:tcPr>
          <w:p w14:paraId="55D81469">
            <w:pPr>
              <w:widowControl/>
              <w:jc w:val="left"/>
              <w:textAlignment w:val="center"/>
              <w:rPr>
                <w:rFonts w:hint="eastAsia" w:ascii="宋体" w:hAnsi="宋体" w:cs="宋体"/>
                <w:color w:val="000000"/>
                <w:szCs w:val="21"/>
              </w:rPr>
            </w:pPr>
            <w:r>
              <w:rPr>
                <w:rFonts w:hint="eastAsia" w:ascii="宋体" w:hAnsi="宋体" w:cs="宋体"/>
                <w:color w:val="000000"/>
                <w:kern w:val="0"/>
                <w:szCs w:val="21"/>
              </w:rPr>
              <w:t>管理机构</w:t>
            </w:r>
            <w:r>
              <w:rPr>
                <w:rStyle w:val="12"/>
                <w:rFonts w:hint="default"/>
                <w:sz w:val="21"/>
                <w:szCs w:val="21"/>
              </w:rPr>
              <w:t>*</w:t>
            </w:r>
          </w:p>
        </w:tc>
        <w:tc>
          <w:tcPr>
            <w:tcW w:w="5745" w:type="dxa"/>
            <w:tcBorders>
              <w:top w:val="single" w:color="000000" w:sz="4" w:space="0"/>
              <w:left w:val="single" w:color="000000" w:sz="4" w:space="0"/>
              <w:bottom w:val="single" w:color="000000" w:sz="4" w:space="0"/>
              <w:right w:val="single" w:color="000000" w:sz="4" w:space="0"/>
            </w:tcBorders>
            <w:noWrap w:val="0"/>
            <w:vAlign w:val="center"/>
          </w:tcPr>
          <w:p w14:paraId="6BCEB5EB">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1.有负责全科培训工作的管理部门</w:t>
            </w:r>
          </w:p>
          <w:p w14:paraId="0037F4A6">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2.配备负责全科培训工作的教学管理人员</w:t>
            </w:r>
          </w:p>
          <w:p w14:paraId="48E474CD">
            <w:pPr>
              <w:widowControl/>
              <w:jc w:val="left"/>
              <w:textAlignment w:val="center"/>
              <w:rPr>
                <w:rFonts w:hint="eastAsia" w:ascii="宋体" w:hAnsi="宋体" w:cs="宋体"/>
                <w:color w:val="000000"/>
                <w:szCs w:val="21"/>
              </w:rPr>
            </w:pPr>
            <w:r>
              <w:rPr>
                <w:rFonts w:hint="eastAsia" w:ascii="宋体" w:hAnsi="宋体" w:cs="宋体"/>
                <w:color w:val="000000"/>
                <w:kern w:val="0"/>
                <w:szCs w:val="21"/>
              </w:rPr>
              <w:t>3.全科医学科、预防保健科均设有负责转岗培训的负责人</w:t>
            </w:r>
          </w:p>
        </w:tc>
      </w:tr>
      <w:tr w14:paraId="45A2D450">
        <w:tblPrEx>
          <w:tblCellMar>
            <w:top w:w="15" w:type="dxa"/>
            <w:left w:w="15" w:type="dxa"/>
            <w:bottom w:w="15" w:type="dxa"/>
            <w:right w:w="15" w:type="dxa"/>
          </w:tblCellMar>
        </w:tblPrEx>
        <w:trPr>
          <w:gridAfter w:val="1"/>
          <w:wAfter w:w="5130" w:type="dxa"/>
          <w:trHeight w:val="420" w:hRule="atLeast"/>
        </w:trPr>
        <w:tc>
          <w:tcPr>
            <w:tcW w:w="1035" w:type="dxa"/>
            <w:vMerge w:val="restart"/>
            <w:tcBorders>
              <w:top w:val="single" w:color="000000" w:sz="4" w:space="0"/>
              <w:left w:val="single" w:color="000000" w:sz="4" w:space="0"/>
              <w:right w:val="single" w:color="000000" w:sz="4" w:space="0"/>
            </w:tcBorders>
            <w:noWrap w:val="0"/>
            <w:vAlign w:val="center"/>
          </w:tcPr>
          <w:p w14:paraId="49944B11">
            <w:pPr>
              <w:widowControl/>
              <w:numPr>
                <w:ilvl w:val="0"/>
                <w:numId w:val="5"/>
              </w:numPr>
              <w:jc w:val="center"/>
              <w:textAlignment w:val="center"/>
              <w:rPr>
                <w:rFonts w:hint="eastAsia" w:ascii="宋体" w:hAnsi="宋体" w:cs="宋体"/>
                <w:color w:val="000000"/>
                <w:kern w:val="0"/>
                <w:szCs w:val="21"/>
              </w:rPr>
            </w:pPr>
            <w:r>
              <w:rPr>
                <w:rFonts w:hint="eastAsia" w:ascii="宋体" w:hAnsi="宋体" w:cs="宋体"/>
                <w:color w:val="000000"/>
                <w:kern w:val="0"/>
                <w:szCs w:val="21"/>
              </w:rPr>
              <w:t xml:space="preserve"> 制度</w:t>
            </w:r>
          </w:p>
          <w:p w14:paraId="28CD2114">
            <w:pPr>
              <w:widowControl/>
              <w:textAlignment w:val="center"/>
              <w:rPr>
                <w:rFonts w:hint="eastAsia" w:ascii="宋体" w:hAnsi="宋体" w:cs="宋体"/>
                <w:color w:val="000000"/>
                <w:szCs w:val="21"/>
              </w:rPr>
            </w:pPr>
            <w:r>
              <w:rPr>
                <w:rFonts w:hint="eastAsia" w:ascii="宋体" w:hAnsi="宋体" w:cs="宋体"/>
                <w:color w:val="000000"/>
                <w:kern w:val="0"/>
                <w:szCs w:val="21"/>
              </w:rPr>
              <w:t xml:space="preserve">    建设</w:t>
            </w:r>
          </w:p>
        </w:tc>
        <w:tc>
          <w:tcPr>
            <w:tcW w:w="1185" w:type="dxa"/>
            <w:vMerge w:val="restart"/>
            <w:tcBorders>
              <w:top w:val="single" w:color="000000" w:sz="4" w:space="0"/>
              <w:left w:val="single" w:color="000000" w:sz="4" w:space="0"/>
              <w:right w:val="single" w:color="000000" w:sz="4" w:space="0"/>
            </w:tcBorders>
            <w:noWrap w:val="0"/>
            <w:vAlign w:val="center"/>
          </w:tcPr>
          <w:p w14:paraId="5A647FB6">
            <w:pPr>
              <w:widowControl/>
              <w:jc w:val="left"/>
              <w:textAlignment w:val="center"/>
              <w:rPr>
                <w:rFonts w:hint="eastAsia" w:ascii="宋体" w:hAnsi="宋体" w:cs="宋体"/>
                <w:color w:val="000000"/>
                <w:szCs w:val="21"/>
              </w:rPr>
            </w:pPr>
            <w:r>
              <w:rPr>
                <w:rFonts w:hint="eastAsia" w:ascii="宋体" w:hAnsi="宋体" w:cs="宋体"/>
                <w:color w:val="000000"/>
                <w:kern w:val="0"/>
                <w:szCs w:val="21"/>
              </w:rPr>
              <w:br w:type="textWrapping"/>
            </w:r>
            <w:r>
              <w:rPr>
                <w:rFonts w:hint="eastAsia" w:ascii="宋体" w:hAnsi="宋体" w:cs="宋体"/>
                <w:color w:val="000000"/>
                <w:kern w:val="0"/>
                <w:szCs w:val="21"/>
              </w:rPr>
              <w:t>3.1培训制度</w:t>
            </w:r>
          </w:p>
        </w:tc>
        <w:tc>
          <w:tcPr>
            <w:tcW w:w="990" w:type="dxa"/>
            <w:vMerge w:val="restart"/>
            <w:tcBorders>
              <w:top w:val="single" w:color="000000" w:sz="4" w:space="0"/>
              <w:left w:val="single" w:color="000000" w:sz="4" w:space="0"/>
              <w:right w:val="single" w:color="000000" w:sz="4" w:space="0"/>
            </w:tcBorders>
            <w:noWrap w:val="0"/>
            <w:vAlign w:val="center"/>
          </w:tcPr>
          <w:p w14:paraId="02903A98">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培训管理制度</w:t>
            </w:r>
          </w:p>
        </w:tc>
        <w:tc>
          <w:tcPr>
            <w:tcW w:w="5745" w:type="dxa"/>
            <w:tcBorders>
              <w:left w:val="single" w:color="000000" w:sz="4" w:space="0"/>
              <w:right w:val="single" w:color="000000" w:sz="4" w:space="0"/>
            </w:tcBorders>
            <w:noWrap w:val="0"/>
            <w:vAlign w:val="center"/>
          </w:tcPr>
          <w:p w14:paraId="3A2C312F">
            <w:pPr>
              <w:widowControl/>
              <w:jc w:val="left"/>
              <w:textAlignment w:val="center"/>
              <w:rPr>
                <w:rFonts w:hint="eastAsia" w:ascii="宋体" w:hAnsi="宋体" w:cs="宋体"/>
                <w:color w:val="000000"/>
                <w:szCs w:val="21"/>
              </w:rPr>
            </w:pPr>
            <w:r>
              <w:rPr>
                <w:rFonts w:hint="eastAsia" w:ascii="宋体" w:hAnsi="宋体" w:cs="宋体"/>
                <w:color w:val="000000"/>
                <w:kern w:val="0"/>
                <w:szCs w:val="21"/>
              </w:rPr>
              <w:t>1.教学管理部门和人员的工作职责</w:t>
            </w:r>
          </w:p>
        </w:tc>
      </w:tr>
      <w:tr w14:paraId="6DBC9D59">
        <w:tblPrEx>
          <w:tblCellMar>
            <w:top w:w="15" w:type="dxa"/>
            <w:left w:w="15" w:type="dxa"/>
            <w:bottom w:w="15" w:type="dxa"/>
            <w:right w:w="15" w:type="dxa"/>
          </w:tblCellMar>
        </w:tblPrEx>
        <w:trPr>
          <w:gridAfter w:val="1"/>
          <w:wAfter w:w="5130" w:type="dxa"/>
          <w:trHeight w:val="420" w:hRule="atLeast"/>
        </w:trPr>
        <w:tc>
          <w:tcPr>
            <w:tcW w:w="1035" w:type="dxa"/>
            <w:vMerge w:val="continue"/>
            <w:tcBorders>
              <w:left w:val="single" w:color="000000" w:sz="4" w:space="0"/>
              <w:right w:val="single" w:color="000000" w:sz="4" w:space="0"/>
            </w:tcBorders>
            <w:noWrap w:val="0"/>
            <w:vAlign w:val="center"/>
          </w:tcPr>
          <w:p w14:paraId="555136A8">
            <w:pPr>
              <w:jc w:val="center"/>
              <w:rPr>
                <w:rFonts w:hint="eastAsia" w:ascii="宋体" w:hAnsi="宋体" w:cs="宋体"/>
                <w:color w:val="000000"/>
                <w:szCs w:val="21"/>
              </w:rPr>
            </w:pPr>
          </w:p>
        </w:tc>
        <w:tc>
          <w:tcPr>
            <w:tcW w:w="1185" w:type="dxa"/>
            <w:vMerge w:val="continue"/>
            <w:tcBorders>
              <w:left w:val="single" w:color="000000" w:sz="4" w:space="0"/>
              <w:right w:val="single" w:color="000000" w:sz="4" w:space="0"/>
            </w:tcBorders>
            <w:noWrap w:val="0"/>
            <w:vAlign w:val="center"/>
          </w:tcPr>
          <w:p w14:paraId="262B9459">
            <w:pPr>
              <w:rPr>
                <w:rFonts w:hint="eastAsia" w:ascii="宋体" w:hAnsi="宋体" w:cs="宋体"/>
                <w:color w:val="000000"/>
                <w:szCs w:val="21"/>
              </w:rPr>
            </w:pPr>
          </w:p>
        </w:tc>
        <w:tc>
          <w:tcPr>
            <w:tcW w:w="990" w:type="dxa"/>
            <w:vMerge w:val="continue"/>
            <w:tcBorders>
              <w:left w:val="single" w:color="000000" w:sz="4" w:space="0"/>
              <w:right w:val="single" w:color="000000" w:sz="4" w:space="0"/>
            </w:tcBorders>
            <w:noWrap w:val="0"/>
            <w:vAlign w:val="center"/>
          </w:tcPr>
          <w:p w14:paraId="6A345228">
            <w:pPr>
              <w:jc w:val="center"/>
              <w:rPr>
                <w:rFonts w:hint="eastAsia" w:ascii="宋体" w:hAnsi="宋体" w:cs="宋体"/>
                <w:color w:val="000000"/>
                <w:szCs w:val="21"/>
              </w:rPr>
            </w:pPr>
          </w:p>
        </w:tc>
        <w:tc>
          <w:tcPr>
            <w:tcW w:w="5745" w:type="dxa"/>
            <w:tcBorders>
              <w:left w:val="single" w:color="000000" w:sz="4" w:space="0"/>
              <w:right w:val="single" w:color="000000" w:sz="4" w:space="0"/>
            </w:tcBorders>
            <w:noWrap w:val="0"/>
            <w:vAlign w:val="center"/>
          </w:tcPr>
          <w:p w14:paraId="509E7710">
            <w:pPr>
              <w:widowControl/>
              <w:jc w:val="left"/>
              <w:textAlignment w:val="center"/>
              <w:rPr>
                <w:rFonts w:hint="eastAsia" w:ascii="宋体" w:hAnsi="宋体" w:cs="宋体"/>
                <w:color w:val="000000"/>
                <w:szCs w:val="21"/>
              </w:rPr>
            </w:pPr>
            <w:r>
              <w:rPr>
                <w:rFonts w:hint="eastAsia" w:ascii="宋体" w:hAnsi="宋体" w:cs="宋体"/>
                <w:color w:val="000000"/>
                <w:kern w:val="0"/>
                <w:szCs w:val="21"/>
              </w:rPr>
              <w:t>2.带教师资的遴选标准</w:t>
            </w:r>
          </w:p>
        </w:tc>
      </w:tr>
      <w:tr w14:paraId="67B4B549">
        <w:tblPrEx>
          <w:tblCellMar>
            <w:top w:w="15" w:type="dxa"/>
            <w:left w:w="15" w:type="dxa"/>
            <w:bottom w:w="15" w:type="dxa"/>
            <w:right w:w="15" w:type="dxa"/>
          </w:tblCellMar>
        </w:tblPrEx>
        <w:trPr>
          <w:gridAfter w:val="1"/>
          <w:wAfter w:w="5130" w:type="dxa"/>
          <w:trHeight w:val="510" w:hRule="atLeast"/>
        </w:trPr>
        <w:tc>
          <w:tcPr>
            <w:tcW w:w="1035" w:type="dxa"/>
            <w:vMerge w:val="continue"/>
            <w:tcBorders>
              <w:left w:val="single" w:color="000000" w:sz="4" w:space="0"/>
              <w:right w:val="single" w:color="000000" w:sz="4" w:space="0"/>
            </w:tcBorders>
            <w:noWrap w:val="0"/>
            <w:vAlign w:val="center"/>
          </w:tcPr>
          <w:p w14:paraId="3654742F">
            <w:pPr>
              <w:jc w:val="center"/>
              <w:rPr>
                <w:rFonts w:hint="eastAsia" w:ascii="宋体" w:hAnsi="宋体" w:cs="宋体"/>
                <w:color w:val="000000"/>
                <w:szCs w:val="21"/>
              </w:rPr>
            </w:pPr>
          </w:p>
        </w:tc>
        <w:tc>
          <w:tcPr>
            <w:tcW w:w="1185" w:type="dxa"/>
            <w:vMerge w:val="continue"/>
            <w:tcBorders>
              <w:left w:val="single" w:color="000000" w:sz="4" w:space="0"/>
              <w:right w:val="single" w:color="000000" w:sz="4" w:space="0"/>
            </w:tcBorders>
            <w:noWrap w:val="0"/>
            <w:vAlign w:val="center"/>
          </w:tcPr>
          <w:p w14:paraId="742722C0">
            <w:pPr>
              <w:rPr>
                <w:rFonts w:hint="eastAsia" w:ascii="宋体" w:hAnsi="宋体" w:cs="宋体"/>
                <w:color w:val="000000"/>
                <w:szCs w:val="21"/>
              </w:rPr>
            </w:pPr>
          </w:p>
        </w:tc>
        <w:tc>
          <w:tcPr>
            <w:tcW w:w="990" w:type="dxa"/>
            <w:vMerge w:val="continue"/>
            <w:tcBorders>
              <w:left w:val="single" w:color="000000" w:sz="4" w:space="0"/>
              <w:right w:val="single" w:color="000000" w:sz="4" w:space="0"/>
            </w:tcBorders>
            <w:noWrap w:val="0"/>
            <w:vAlign w:val="center"/>
          </w:tcPr>
          <w:p w14:paraId="1DB0F1F1">
            <w:pPr>
              <w:jc w:val="center"/>
              <w:rPr>
                <w:rFonts w:hint="eastAsia" w:ascii="宋体" w:hAnsi="宋体" w:cs="宋体"/>
                <w:color w:val="000000"/>
                <w:szCs w:val="21"/>
              </w:rPr>
            </w:pPr>
          </w:p>
        </w:tc>
        <w:tc>
          <w:tcPr>
            <w:tcW w:w="5745" w:type="dxa"/>
            <w:tcBorders>
              <w:left w:val="single" w:color="000000" w:sz="4" w:space="0"/>
              <w:right w:val="single" w:color="000000" w:sz="4" w:space="0"/>
            </w:tcBorders>
            <w:noWrap w:val="0"/>
            <w:vAlign w:val="center"/>
          </w:tcPr>
          <w:p w14:paraId="3661A3BC">
            <w:pPr>
              <w:widowControl/>
              <w:jc w:val="left"/>
              <w:textAlignment w:val="center"/>
              <w:rPr>
                <w:rFonts w:hint="eastAsia" w:ascii="宋体" w:hAnsi="宋体" w:cs="宋体"/>
                <w:color w:val="000000"/>
                <w:szCs w:val="21"/>
              </w:rPr>
            </w:pPr>
            <w:r>
              <w:rPr>
                <w:rFonts w:hint="eastAsia" w:ascii="宋体" w:hAnsi="宋体" w:cs="宋体"/>
                <w:color w:val="000000"/>
                <w:kern w:val="0"/>
                <w:szCs w:val="21"/>
              </w:rPr>
              <w:t>3.带教师资的激励与惩罚制度</w:t>
            </w:r>
          </w:p>
        </w:tc>
      </w:tr>
      <w:tr w14:paraId="14DDEBA2">
        <w:tblPrEx>
          <w:tblCellMar>
            <w:top w:w="15" w:type="dxa"/>
            <w:left w:w="15" w:type="dxa"/>
            <w:bottom w:w="15" w:type="dxa"/>
            <w:right w:w="15" w:type="dxa"/>
          </w:tblCellMar>
        </w:tblPrEx>
        <w:trPr>
          <w:gridAfter w:val="1"/>
          <w:wAfter w:w="5130" w:type="dxa"/>
          <w:trHeight w:val="330" w:hRule="atLeast"/>
        </w:trPr>
        <w:tc>
          <w:tcPr>
            <w:tcW w:w="1035" w:type="dxa"/>
            <w:vMerge w:val="continue"/>
            <w:tcBorders>
              <w:left w:val="single" w:color="000000" w:sz="4" w:space="0"/>
              <w:bottom w:val="single" w:color="auto" w:sz="4" w:space="0"/>
              <w:right w:val="single" w:color="000000" w:sz="4" w:space="0"/>
            </w:tcBorders>
            <w:noWrap w:val="0"/>
            <w:vAlign w:val="center"/>
          </w:tcPr>
          <w:p w14:paraId="2D7EBF82">
            <w:pPr>
              <w:jc w:val="center"/>
              <w:rPr>
                <w:rFonts w:hint="eastAsia" w:ascii="宋体" w:hAnsi="宋体" w:cs="宋体"/>
                <w:color w:val="000000"/>
                <w:szCs w:val="21"/>
              </w:rPr>
            </w:pPr>
          </w:p>
        </w:tc>
        <w:tc>
          <w:tcPr>
            <w:tcW w:w="1185" w:type="dxa"/>
            <w:vMerge w:val="continue"/>
            <w:tcBorders>
              <w:left w:val="single" w:color="000000" w:sz="4" w:space="0"/>
              <w:bottom w:val="single" w:color="auto" w:sz="4" w:space="0"/>
              <w:right w:val="single" w:color="000000" w:sz="4" w:space="0"/>
            </w:tcBorders>
            <w:noWrap w:val="0"/>
            <w:vAlign w:val="center"/>
          </w:tcPr>
          <w:p w14:paraId="38AAEB8F">
            <w:pPr>
              <w:rPr>
                <w:rFonts w:hint="eastAsia" w:ascii="宋体" w:hAnsi="宋体" w:cs="宋体"/>
                <w:color w:val="000000"/>
                <w:szCs w:val="21"/>
              </w:rPr>
            </w:pPr>
          </w:p>
        </w:tc>
        <w:tc>
          <w:tcPr>
            <w:tcW w:w="990" w:type="dxa"/>
            <w:vMerge w:val="continue"/>
            <w:tcBorders>
              <w:left w:val="single" w:color="000000" w:sz="4" w:space="0"/>
              <w:bottom w:val="single" w:color="auto" w:sz="4" w:space="0"/>
              <w:right w:val="single" w:color="000000" w:sz="4" w:space="0"/>
            </w:tcBorders>
            <w:noWrap w:val="0"/>
            <w:vAlign w:val="center"/>
          </w:tcPr>
          <w:p w14:paraId="0FDF57FA">
            <w:pPr>
              <w:jc w:val="center"/>
              <w:rPr>
                <w:rFonts w:hint="eastAsia" w:ascii="宋体" w:hAnsi="宋体" w:cs="宋体"/>
                <w:color w:val="000000"/>
                <w:szCs w:val="21"/>
              </w:rPr>
            </w:pPr>
          </w:p>
        </w:tc>
        <w:tc>
          <w:tcPr>
            <w:tcW w:w="5745" w:type="dxa"/>
            <w:tcBorders>
              <w:left w:val="single" w:color="000000" w:sz="4" w:space="0"/>
              <w:bottom w:val="single" w:color="auto" w:sz="4" w:space="0"/>
              <w:right w:val="single" w:color="000000" w:sz="4" w:space="0"/>
            </w:tcBorders>
            <w:noWrap w:val="0"/>
            <w:vAlign w:val="center"/>
          </w:tcPr>
          <w:p w14:paraId="53CB3499">
            <w:pPr>
              <w:widowControl/>
              <w:jc w:val="left"/>
              <w:textAlignment w:val="center"/>
              <w:rPr>
                <w:rFonts w:hint="eastAsia" w:ascii="宋体" w:hAnsi="宋体" w:cs="宋体"/>
                <w:color w:val="000000"/>
                <w:szCs w:val="21"/>
              </w:rPr>
            </w:pPr>
            <w:r>
              <w:rPr>
                <w:rFonts w:hint="eastAsia" w:ascii="宋体" w:hAnsi="宋体" w:cs="宋体"/>
                <w:color w:val="000000"/>
                <w:kern w:val="0"/>
                <w:szCs w:val="21"/>
              </w:rPr>
              <w:t>4.学员管理制度</w:t>
            </w:r>
          </w:p>
        </w:tc>
      </w:tr>
      <w:tr w14:paraId="57B0083C">
        <w:tblPrEx>
          <w:tblCellMar>
            <w:top w:w="15" w:type="dxa"/>
            <w:left w:w="15" w:type="dxa"/>
            <w:bottom w:w="15" w:type="dxa"/>
            <w:right w:w="15" w:type="dxa"/>
          </w:tblCellMar>
        </w:tblPrEx>
        <w:trPr>
          <w:gridAfter w:val="1"/>
          <w:wAfter w:w="5130" w:type="dxa"/>
          <w:trHeight w:val="435" w:hRule="atLeast"/>
        </w:trPr>
        <w:tc>
          <w:tcPr>
            <w:tcW w:w="1035" w:type="dxa"/>
            <w:vMerge w:val="restart"/>
            <w:tcBorders>
              <w:top w:val="single" w:color="auto" w:sz="4" w:space="0"/>
              <w:left w:val="single" w:color="auto" w:sz="4" w:space="0"/>
              <w:right w:val="single" w:color="000000" w:sz="4" w:space="0"/>
            </w:tcBorders>
            <w:noWrap w:val="0"/>
            <w:vAlign w:val="top"/>
          </w:tcPr>
          <w:p w14:paraId="20A4E93D">
            <w:pPr>
              <w:widowControl/>
              <w:jc w:val="center"/>
              <w:textAlignment w:val="top"/>
              <w:rPr>
                <w:rFonts w:hint="eastAsia" w:ascii="宋体" w:hAnsi="宋体" w:cs="宋体"/>
                <w:color w:val="000000"/>
                <w:kern w:val="0"/>
                <w:szCs w:val="21"/>
              </w:rPr>
            </w:pPr>
          </w:p>
          <w:p w14:paraId="5376D023">
            <w:pPr>
              <w:widowControl/>
              <w:jc w:val="center"/>
              <w:textAlignment w:val="top"/>
              <w:rPr>
                <w:rFonts w:hint="eastAsia" w:ascii="宋体" w:hAnsi="宋体" w:cs="宋体"/>
                <w:color w:val="000000"/>
                <w:kern w:val="0"/>
                <w:szCs w:val="21"/>
              </w:rPr>
            </w:pPr>
          </w:p>
          <w:p w14:paraId="694746F2">
            <w:pPr>
              <w:widowControl/>
              <w:jc w:val="center"/>
              <w:textAlignment w:val="top"/>
              <w:rPr>
                <w:rFonts w:hint="eastAsia" w:ascii="宋体" w:hAnsi="宋体" w:cs="宋体"/>
                <w:color w:val="000000"/>
                <w:kern w:val="0"/>
                <w:szCs w:val="21"/>
              </w:rPr>
            </w:pPr>
          </w:p>
          <w:p w14:paraId="1F83F314">
            <w:pPr>
              <w:widowControl/>
              <w:jc w:val="center"/>
              <w:textAlignment w:val="top"/>
              <w:rPr>
                <w:rFonts w:hint="eastAsia" w:ascii="宋体" w:hAnsi="宋体" w:cs="宋体"/>
                <w:color w:val="000000"/>
                <w:kern w:val="0"/>
                <w:szCs w:val="21"/>
              </w:rPr>
            </w:pPr>
          </w:p>
          <w:p w14:paraId="17D02CD2">
            <w:pPr>
              <w:widowControl/>
              <w:numPr>
                <w:ilvl w:val="0"/>
                <w:numId w:val="5"/>
              </w:numPr>
              <w:jc w:val="center"/>
              <w:textAlignment w:val="top"/>
              <w:rPr>
                <w:rFonts w:hint="eastAsia" w:ascii="宋体" w:hAnsi="宋体" w:cs="宋体"/>
                <w:color w:val="000000"/>
                <w:kern w:val="0"/>
                <w:szCs w:val="21"/>
              </w:rPr>
            </w:pPr>
            <w:r>
              <w:rPr>
                <w:rFonts w:hint="eastAsia" w:ascii="宋体" w:hAnsi="宋体" w:cs="宋体"/>
                <w:color w:val="000000"/>
                <w:kern w:val="0"/>
                <w:szCs w:val="21"/>
              </w:rPr>
              <w:t xml:space="preserve"> 师资</w:t>
            </w:r>
          </w:p>
          <w:p w14:paraId="7DBB1361">
            <w:pPr>
              <w:widowControl/>
              <w:textAlignment w:val="top"/>
              <w:rPr>
                <w:rFonts w:hint="eastAsia" w:ascii="宋体" w:hAnsi="宋体" w:cs="宋体"/>
                <w:color w:val="000000"/>
                <w:szCs w:val="21"/>
              </w:rPr>
            </w:pPr>
            <w:r>
              <w:rPr>
                <w:rFonts w:hint="eastAsia" w:ascii="宋体" w:hAnsi="宋体" w:cs="宋体"/>
                <w:color w:val="000000"/>
                <w:kern w:val="0"/>
                <w:szCs w:val="21"/>
              </w:rPr>
              <w:t xml:space="preserve">    队伍</w:t>
            </w:r>
          </w:p>
        </w:tc>
        <w:tc>
          <w:tcPr>
            <w:tcW w:w="1185" w:type="dxa"/>
            <w:vMerge w:val="restart"/>
            <w:tcBorders>
              <w:top w:val="single" w:color="auto" w:sz="4" w:space="0"/>
              <w:left w:val="single" w:color="000000" w:sz="4" w:space="0"/>
              <w:right w:val="single" w:color="000000" w:sz="4" w:space="0"/>
            </w:tcBorders>
            <w:noWrap w:val="0"/>
            <w:vAlign w:val="center"/>
          </w:tcPr>
          <w:p w14:paraId="313064C1">
            <w:pPr>
              <w:widowControl/>
              <w:jc w:val="left"/>
              <w:textAlignment w:val="center"/>
              <w:rPr>
                <w:rFonts w:hint="eastAsia" w:ascii="宋体" w:hAnsi="宋体" w:cs="宋体"/>
                <w:color w:val="000000"/>
                <w:szCs w:val="21"/>
              </w:rPr>
            </w:pPr>
            <w:r>
              <w:rPr>
                <w:rFonts w:hint="eastAsia" w:ascii="宋体" w:hAnsi="宋体" w:cs="宋体"/>
                <w:color w:val="000000"/>
                <w:kern w:val="0"/>
                <w:szCs w:val="21"/>
              </w:rPr>
              <w:t>4.1准入资质</w:t>
            </w:r>
          </w:p>
        </w:tc>
        <w:tc>
          <w:tcPr>
            <w:tcW w:w="990" w:type="dxa"/>
            <w:vMerge w:val="restart"/>
            <w:tcBorders>
              <w:top w:val="single" w:color="auto" w:sz="4" w:space="0"/>
              <w:left w:val="single" w:color="000000" w:sz="4" w:space="0"/>
              <w:right w:val="single" w:color="000000" w:sz="4" w:space="0"/>
            </w:tcBorders>
            <w:noWrap w:val="0"/>
            <w:vAlign w:val="center"/>
          </w:tcPr>
          <w:p w14:paraId="30272C35">
            <w:pPr>
              <w:widowControl/>
              <w:jc w:val="left"/>
              <w:textAlignment w:val="center"/>
              <w:rPr>
                <w:rFonts w:hint="eastAsia" w:ascii="宋体" w:hAnsi="宋体" w:cs="宋体"/>
                <w:color w:val="000000"/>
                <w:szCs w:val="21"/>
              </w:rPr>
            </w:pPr>
            <w:r>
              <w:rPr>
                <w:rFonts w:hint="eastAsia" w:ascii="宋体" w:hAnsi="宋体" w:cs="宋体"/>
                <w:color w:val="000000"/>
                <w:kern w:val="0"/>
                <w:szCs w:val="21"/>
              </w:rPr>
              <w:t>全科临床思维小讲课师资</w:t>
            </w:r>
          </w:p>
        </w:tc>
        <w:tc>
          <w:tcPr>
            <w:tcW w:w="5745" w:type="dxa"/>
            <w:tcBorders>
              <w:top w:val="single" w:color="auto" w:sz="4" w:space="0"/>
              <w:left w:val="single" w:color="000000" w:sz="4" w:space="0"/>
              <w:right w:val="single" w:color="auto" w:sz="4" w:space="0"/>
            </w:tcBorders>
            <w:noWrap w:val="0"/>
            <w:vAlign w:val="center"/>
          </w:tcPr>
          <w:p w14:paraId="4785C5B4">
            <w:pPr>
              <w:widowControl/>
              <w:jc w:val="left"/>
              <w:textAlignment w:val="center"/>
              <w:rPr>
                <w:rFonts w:hint="eastAsia" w:ascii="宋体" w:hAnsi="宋体" w:cs="宋体"/>
                <w:color w:val="000000"/>
                <w:szCs w:val="21"/>
              </w:rPr>
            </w:pPr>
            <w:r>
              <w:rPr>
                <w:rFonts w:hint="eastAsia" w:ascii="宋体" w:hAnsi="宋体" w:cs="宋体"/>
                <w:color w:val="000000"/>
                <w:kern w:val="0"/>
                <w:szCs w:val="21"/>
              </w:rPr>
              <w:t xml:space="preserve">1.具有中级及以上专业技术职称     </w:t>
            </w:r>
          </w:p>
        </w:tc>
      </w:tr>
      <w:tr w14:paraId="32FAA575">
        <w:tblPrEx>
          <w:tblCellMar>
            <w:top w:w="15" w:type="dxa"/>
            <w:left w:w="15" w:type="dxa"/>
            <w:bottom w:w="15" w:type="dxa"/>
            <w:right w:w="15" w:type="dxa"/>
          </w:tblCellMar>
        </w:tblPrEx>
        <w:trPr>
          <w:gridAfter w:val="1"/>
          <w:wAfter w:w="5130" w:type="dxa"/>
          <w:trHeight w:val="435" w:hRule="atLeast"/>
        </w:trPr>
        <w:tc>
          <w:tcPr>
            <w:tcW w:w="1035" w:type="dxa"/>
            <w:vMerge w:val="continue"/>
            <w:tcBorders>
              <w:left w:val="single" w:color="auto" w:sz="4" w:space="0"/>
              <w:right w:val="single" w:color="000000" w:sz="4" w:space="0"/>
            </w:tcBorders>
            <w:noWrap w:val="0"/>
            <w:vAlign w:val="top"/>
          </w:tcPr>
          <w:p w14:paraId="52E2B5A5">
            <w:pPr>
              <w:jc w:val="center"/>
              <w:rPr>
                <w:rFonts w:hint="eastAsia" w:ascii="宋体" w:hAnsi="宋体" w:cs="宋体"/>
                <w:color w:val="000000"/>
                <w:szCs w:val="21"/>
              </w:rPr>
            </w:pPr>
          </w:p>
        </w:tc>
        <w:tc>
          <w:tcPr>
            <w:tcW w:w="1185" w:type="dxa"/>
            <w:vMerge w:val="continue"/>
            <w:tcBorders>
              <w:left w:val="single" w:color="000000" w:sz="4" w:space="0"/>
              <w:right w:val="single" w:color="000000" w:sz="4" w:space="0"/>
            </w:tcBorders>
            <w:noWrap w:val="0"/>
            <w:vAlign w:val="center"/>
          </w:tcPr>
          <w:p w14:paraId="6A44AF0C">
            <w:pPr>
              <w:rPr>
                <w:rFonts w:hint="eastAsia" w:ascii="宋体" w:hAnsi="宋体" w:cs="宋体"/>
                <w:color w:val="000000"/>
                <w:szCs w:val="21"/>
              </w:rPr>
            </w:pPr>
          </w:p>
        </w:tc>
        <w:tc>
          <w:tcPr>
            <w:tcW w:w="990" w:type="dxa"/>
            <w:vMerge w:val="continue"/>
            <w:tcBorders>
              <w:left w:val="single" w:color="000000" w:sz="4" w:space="0"/>
              <w:bottom w:val="single" w:color="000000" w:sz="4" w:space="0"/>
              <w:right w:val="single" w:color="000000" w:sz="4" w:space="0"/>
            </w:tcBorders>
            <w:noWrap w:val="0"/>
            <w:vAlign w:val="center"/>
          </w:tcPr>
          <w:p w14:paraId="27BBC476">
            <w:pPr>
              <w:jc w:val="left"/>
              <w:rPr>
                <w:rFonts w:hint="eastAsia" w:ascii="宋体" w:hAnsi="宋体" w:cs="宋体"/>
                <w:color w:val="000000"/>
                <w:szCs w:val="21"/>
              </w:rPr>
            </w:pPr>
          </w:p>
        </w:tc>
        <w:tc>
          <w:tcPr>
            <w:tcW w:w="5745" w:type="dxa"/>
            <w:tcBorders>
              <w:left w:val="single" w:color="000000" w:sz="4" w:space="0"/>
              <w:right w:val="single" w:color="auto" w:sz="4" w:space="0"/>
            </w:tcBorders>
            <w:noWrap w:val="0"/>
            <w:vAlign w:val="center"/>
          </w:tcPr>
          <w:p w14:paraId="746A6F8E">
            <w:pPr>
              <w:widowControl/>
              <w:jc w:val="left"/>
              <w:textAlignment w:val="center"/>
              <w:rPr>
                <w:rFonts w:hint="eastAsia" w:ascii="宋体" w:hAnsi="宋体" w:cs="宋体"/>
                <w:color w:val="000000"/>
                <w:szCs w:val="21"/>
              </w:rPr>
            </w:pPr>
            <w:r>
              <w:rPr>
                <w:rFonts w:hint="eastAsia" w:ascii="宋体" w:hAnsi="宋体" w:cs="宋体"/>
                <w:color w:val="000000"/>
                <w:kern w:val="0"/>
                <w:szCs w:val="21"/>
              </w:rPr>
              <w:t>2.取得全科医师执业资格证书</w:t>
            </w:r>
          </w:p>
        </w:tc>
      </w:tr>
      <w:tr w14:paraId="515CA933">
        <w:tblPrEx>
          <w:tblCellMar>
            <w:top w:w="15" w:type="dxa"/>
            <w:left w:w="15" w:type="dxa"/>
            <w:bottom w:w="15" w:type="dxa"/>
            <w:right w:w="15" w:type="dxa"/>
          </w:tblCellMar>
        </w:tblPrEx>
        <w:trPr>
          <w:gridAfter w:val="1"/>
          <w:wAfter w:w="5130" w:type="dxa"/>
          <w:trHeight w:val="510" w:hRule="atLeast"/>
        </w:trPr>
        <w:tc>
          <w:tcPr>
            <w:tcW w:w="1035" w:type="dxa"/>
            <w:vMerge w:val="continue"/>
            <w:tcBorders>
              <w:left w:val="single" w:color="auto" w:sz="4" w:space="0"/>
              <w:right w:val="single" w:color="000000" w:sz="4" w:space="0"/>
            </w:tcBorders>
            <w:noWrap w:val="0"/>
            <w:vAlign w:val="top"/>
          </w:tcPr>
          <w:p w14:paraId="38408DB6">
            <w:pPr>
              <w:jc w:val="center"/>
              <w:rPr>
                <w:rFonts w:hint="eastAsia" w:ascii="宋体" w:hAnsi="宋体" w:cs="宋体"/>
                <w:color w:val="000000"/>
                <w:szCs w:val="21"/>
              </w:rPr>
            </w:pPr>
          </w:p>
        </w:tc>
        <w:tc>
          <w:tcPr>
            <w:tcW w:w="1185" w:type="dxa"/>
            <w:vMerge w:val="continue"/>
            <w:tcBorders>
              <w:left w:val="single" w:color="000000" w:sz="4" w:space="0"/>
              <w:right w:val="single" w:color="000000" w:sz="4" w:space="0"/>
            </w:tcBorders>
            <w:noWrap w:val="0"/>
            <w:vAlign w:val="center"/>
          </w:tcPr>
          <w:p w14:paraId="2BEBE9AC">
            <w:pPr>
              <w:rPr>
                <w:rFonts w:hint="eastAsia" w:ascii="宋体" w:hAnsi="宋体" w:cs="宋体"/>
                <w:color w:val="000000"/>
                <w:szCs w:val="21"/>
              </w:rPr>
            </w:pPr>
          </w:p>
        </w:tc>
        <w:tc>
          <w:tcPr>
            <w:tcW w:w="990" w:type="dxa"/>
            <w:vMerge w:val="restart"/>
            <w:tcBorders>
              <w:top w:val="single" w:color="000000" w:sz="4" w:space="0"/>
              <w:left w:val="single" w:color="000000" w:sz="4" w:space="0"/>
              <w:right w:val="single" w:color="000000" w:sz="4" w:space="0"/>
            </w:tcBorders>
            <w:noWrap w:val="0"/>
            <w:vAlign w:val="center"/>
          </w:tcPr>
          <w:p w14:paraId="27423F4C">
            <w:pPr>
              <w:widowControl/>
              <w:jc w:val="left"/>
              <w:textAlignment w:val="center"/>
              <w:rPr>
                <w:rFonts w:hint="eastAsia" w:ascii="宋体" w:hAnsi="宋体" w:cs="宋体"/>
                <w:color w:val="000000"/>
                <w:szCs w:val="21"/>
              </w:rPr>
            </w:pPr>
            <w:r>
              <w:rPr>
                <w:rFonts w:hint="eastAsia" w:ascii="宋体" w:hAnsi="宋体" w:cs="宋体"/>
                <w:color w:val="000000"/>
                <w:kern w:val="0"/>
                <w:szCs w:val="21"/>
              </w:rPr>
              <w:t>全科医疗实践带教</w:t>
            </w:r>
          </w:p>
        </w:tc>
        <w:tc>
          <w:tcPr>
            <w:tcW w:w="5745" w:type="dxa"/>
            <w:tcBorders>
              <w:top w:val="single" w:color="000000" w:sz="4" w:space="0"/>
              <w:left w:val="single" w:color="000000" w:sz="4" w:space="0"/>
              <w:right w:val="single" w:color="auto" w:sz="4" w:space="0"/>
            </w:tcBorders>
            <w:noWrap w:val="0"/>
            <w:vAlign w:val="center"/>
          </w:tcPr>
          <w:p w14:paraId="47B82721">
            <w:pPr>
              <w:widowControl/>
              <w:jc w:val="left"/>
              <w:textAlignment w:val="center"/>
              <w:rPr>
                <w:rFonts w:hint="eastAsia" w:ascii="宋体" w:hAnsi="宋体" w:cs="宋体"/>
                <w:color w:val="000000"/>
                <w:szCs w:val="21"/>
              </w:rPr>
            </w:pPr>
            <w:r>
              <w:rPr>
                <w:rFonts w:hint="eastAsia" w:ascii="宋体" w:hAnsi="宋体" w:cs="宋体"/>
                <w:color w:val="000000"/>
                <w:kern w:val="0"/>
                <w:szCs w:val="21"/>
              </w:rPr>
              <w:t>1.经过全科医学师资培训，且在社区临床一线从事全科医疗服务工作满3年。</w:t>
            </w:r>
          </w:p>
        </w:tc>
      </w:tr>
      <w:tr w14:paraId="59CC8003">
        <w:tblPrEx>
          <w:tblCellMar>
            <w:top w:w="15" w:type="dxa"/>
            <w:left w:w="15" w:type="dxa"/>
            <w:bottom w:w="15" w:type="dxa"/>
            <w:right w:w="15" w:type="dxa"/>
          </w:tblCellMar>
        </w:tblPrEx>
        <w:trPr>
          <w:gridAfter w:val="1"/>
          <w:wAfter w:w="5130" w:type="dxa"/>
          <w:trHeight w:val="510" w:hRule="atLeast"/>
        </w:trPr>
        <w:tc>
          <w:tcPr>
            <w:tcW w:w="1035" w:type="dxa"/>
            <w:vMerge w:val="continue"/>
            <w:tcBorders>
              <w:left w:val="single" w:color="auto" w:sz="4" w:space="0"/>
              <w:right w:val="single" w:color="000000" w:sz="4" w:space="0"/>
            </w:tcBorders>
            <w:noWrap w:val="0"/>
            <w:vAlign w:val="top"/>
          </w:tcPr>
          <w:p w14:paraId="33E4C169">
            <w:pPr>
              <w:jc w:val="center"/>
              <w:rPr>
                <w:rFonts w:hint="eastAsia" w:ascii="宋体" w:hAnsi="宋体" w:cs="宋体"/>
                <w:color w:val="000000"/>
                <w:szCs w:val="21"/>
              </w:rPr>
            </w:pPr>
          </w:p>
        </w:tc>
        <w:tc>
          <w:tcPr>
            <w:tcW w:w="1185" w:type="dxa"/>
            <w:vMerge w:val="continue"/>
            <w:tcBorders>
              <w:left w:val="single" w:color="000000" w:sz="4" w:space="0"/>
              <w:right w:val="single" w:color="000000" w:sz="4" w:space="0"/>
            </w:tcBorders>
            <w:noWrap w:val="0"/>
            <w:vAlign w:val="center"/>
          </w:tcPr>
          <w:p w14:paraId="319E6429">
            <w:pPr>
              <w:rPr>
                <w:rFonts w:hint="eastAsia" w:ascii="宋体" w:hAnsi="宋体" w:cs="宋体"/>
                <w:color w:val="000000"/>
                <w:szCs w:val="21"/>
              </w:rPr>
            </w:pPr>
          </w:p>
        </w:tc>
        <w:tc>
          <w:tcPr>
            <w:tcW w:w="990" w:type="dxa"/>
            <w:vMerge w:val="continue"/>
            <w:tcBorders>
              <w:left w:val="single" w:color="000000" w:sz="4" w:space="0"/>
              <w:right w:val="single" w:color="000000" w:sz="4" w:space="0"/>
            </w:tcBorders>
            <w:noWrap w:val="0"/>
            <w:vAlign w:val="center"/>
          </w:tcPr>
          <w:p w14:paraId="5E4FEAC6">
            <w:pPr>
              <w:jc w:val="left"/>
              <w:rPr>
                <w:rFonts w:hint="eastAsia" w:ascii="宋体" w:hAnsi="宋体" w:cs="宋体"/>
                <w:color w:val="000000"/>
                <w:szCs w:val="21"/>
              </w:rPr>
            </w:pPr>
          </w:p>
        </w:tc>
        <w:tc>
          <w:tcPr>
            <w:tcW w:w="5745" w:type="dxa"/>
            <w:tcBorders>
              <w:left w:val="single" w:color="000000" w:sz="4" w:space="0"/>
              <w:right w:val="single" w:color="auto" w:sz="4" w:space="0"/>
            </w:tcBorders>
            <w:noWrap w:val="0"/>
            <w:vAlign w:val="center"/>
          </w:tcPr>
          <w:p w14:paraId="1B885F73">
            <w:pPr>
              <w:widowControl/>
              <w:textAlignment w:val="center"/>
              <w:rPr>
                <w:rFonts w:hint="eastAsia" w:ascii="宋体" w:hAnsi="宋体" w:cs="宋体"/>
                <w:color w:val="000000"/>
                <w:szCs w:val="21"/>
              </w:rPr>
            </w:pPr>
            <w:r>
              <w:rPr>
                <w:rFonts w:hint="eastAsia" w:ascii="宋体" w:hAnsi="宋体" w:cs="宋体"/>
                <w:color w:val="000000"/>
                <w:kern w:val="0"/>
                <w:szCs w:val="21"/>
              </w:rPr>
              <w:t>2.每位带教全科医生至少有30个签约家庭</w:t>
            </w:r>
          </w:p>
        </w:tc>
      </w:tr>
      <w:tr w14:paraId="1E0F53CC">
        <w:tblPrEx>
          <w:tblCellMar>
            <w:top w:w="15" w:type="dxa"/>
            <w:left w:w="15" w:type="dxa"/>
            <w:bottom w:w="15" w:type="dxa"/>
            <w:right w:w="15" w:type="dxa"/>
          </w:tblCellMar>
        </w:tblPrEx>
        <w:trPr>
          <w:gridAfter w:val="1"/>
          <w:wAfter w:w="5130" w:type="dxa"/>
          <w:trHeight w:val="690" w:hRule="atLeast"/>
        </w:trPr>
        <w:tc>
          <w:tcPr>
            <w:tcW w:w="1035" w:type="dxa"/>
            <w:vMerge w:val="continue"/>
            <w:tcBorders>
              <w:left w:val="single" w:color="auto" w:sz="4" w:space="0"/>
              <w:bottom w:val="single" w:color="auto" w:sz="4" w:space="0"/>
              <w:right w:val="single" w:color="000000" w:sz="4" w:space="0"/>
            </w:tcBorders>
            <w:noWrap w:val="0"/>
            <w:vAlign w:val="top"/>
          </w:tcPr>
          <w:p w14:paraId="7F164F44">
            <w:pPr>
              <w:jc w:val="center"/>
              <w:rPr>
                <w:rFonts w:hint="eastAsia" w:ascii="宋体" w:hAnsi="宋体" w:cs="宋体"/>
                <w:color w:val="000000"/>
                <w:szCs w:val="21"/>
              </w:rPr>
            </w:pPr>
          </w:p>
        </w:tc>
        <w:tc>
          <w:tcPr>
            <w:tcW w:w="1185" w:type="dxa"/>
            <w:tcBorders>
              <w:top w:val="single" w:color="000000" w:sz="4" w:space="0"/>
              <w:left w:val="single" w:color="000000" w:sz="4" w:space="0"/>
              <w:bottom w:val="single" w:color="auto" w:sz="4" w:space="0"/>
              <w:right w:val="single" w:color="000000" w:sz="4" w:space="0"/>
            </w:tcBorders>
            <w:noWrap w:val="0"/>
            <w:vAlign w:val="center"/>
          </w:tcPr>
          <w:p w14:paraId="7F832797">
            <w:pPr>
              <w:widowControl/>
              <w:jc w:val="left"/>
              <w:textAlignment w:val="center"/>
              <w:rPr>
                <w:rFonts w:hint="eastAsia" w:ascii="宋体" w:hAnsi="宋体" w:cs="宋体"/>
                <w:color w:val="000000"/>
                <w:szCs w:val="21"/>
              </w:rPr>
            </w:pPr>
            <w:r>
              <w:rPr>
                <w:rFonts w:hint="eastAsia" w:ascii="宋体" w:hAnsi="宋体" w:cs="宋体"/>
                <w:color w:val="000000"/>
                <w:kern w:val="0"/>
                <w:szCs w:val="21"/>
              </w:rPr>
              <w:t>4.2师资配备</w:t>
            </w:r>
          </w:p>
        </w:tc>
        <w:tc>
          <w:tcPr>
            <w:tcW w:w="990" w:type="dxa"/>
            <w:tcBorders>
              <w:top w:val="single" w:color="000000" w:sz="4" w:space="0"/>
              <w:left w:val="single" w:color="000000" w:sz="4" w:space="0"/>
              <w:bottom w:val="single" w:color="auto" w:sz="4" w:space="0"/>
              <w:right w:val="single" w:color="000000" w:sz="4" w:space="0"/>
            </w:tcBorders>
            <w:noWrap w:val="0"/>
            <w:vAlign w:val="center"/>
          </w:tcPr>
          <w:p w14:paraId="3D4EF377">
            <w:pPr>
              <w:widowControl/>
              <w:jc w:val="left"/>
              <w:textAlignment w:val="center"/>
              <w:rPr>
                <w:rFonts w:hint="eastAsia" w:ascii="宋体" w:hAnsi="宋体" w:cs="宋体"/>
                <w:color w:val="000000"/>
                <w:szCs w:val="21"/>
              </w:rPr>
            </w:pPr>
            <w:r>
              <w:rPr>
                <w:rFonts w:hint="eastAsia" w:ascii="宋体" w:hAnsi="宋体" w:cs="宋体"/>
                <w:color w:val="000000"/>
                <w:kern w:val="0"/>
                <w:szCs w:val="21"/>
              </w:rPr>
              <w:t>师资数量</w:t>
            </w:r>
          </w:p>
        </w:tc>
        <w:tc>
          <w:tcPr>
            <w:tcW w:w="5745" w:type="dxa"/>
            <w:tcBorders>
              <w:top w:val="single" w:color="000000" w:sz="4" w:space="0"/>
              <w:left w:val="single" w:color="000000" w:sz="4" w:space="0"/>
              <w:bottom w:val="single" w:color="auto" w:sz="4" w:space="0"/>
              <w:right w:val="single" w:color="auto" w:sz="4" w:space="0"/>
            </w:tcBorders>
            <w:noWrap w:val="0"/>
            <w:vAlign w:val="center"/>
          </w:tcPr>
          <w:p w14:paraId="48B26B16">
            <w:pPr>
              <w:widowControl/>
              <w:jc w:val="left"/>
              <w:textAlignment w:val="center"/>
              <w:rPr>
                <w:rFonts w:hint="eastAsia" w:ascii="宋体" w:hAnsi="宋体" w:cs="宋体"/>
                <w:color w:val="000000"/>
                <w:szCs w:val="21"/>
              </w:rPr>
            </w:pPr>
            <w:r>
              <w:rPr>
                <w:rFonts w:hint="eastAsia" w:ascii="宋体" w:hAnsi="宋体" w:cs="宋体"/>
                <w:color w:val="000000"/>
                <w:kern w:val="0"/>
                <w:szCs w:val="21"/>
              </w:rPr>
              <w:t>1.至少有3名经过全科医学师资培训合格师资                        2.教师数量基本达到师生比1：2</w:t>
            </w:r>
          </w:p>
        </w:tc>
      </w:tr>
      <w:tr w14:paraId="1851B5BD">
        <w:tblPrEx>
          <w:tblCellMar>
            <w:top w:w="15" w:type="dxa"/>
            <w:left w:w="15" w:type="dxa"/>
            <w:bottom w:w="15" w:type="dxa"/>
            <w:right w:w="15" w:type="dxa"/>
          </w:tblCellMar>
        </w:tblPrEx>
        <w:trPr>
          <w:gridAfter w:val="1"/>
          <w:wAfter w:w="5130" w:type="dxa"/>
          <w:trHeight w:val="420" w:hRule="atLeast"/>
        </w:trPr>
        <w:tc>
          <w:tcPr>
            <w:tcW w:w="1035" w:type="dxa"/>
            <w:vMerge w:val="continue"/>
            <w:tcBorders>
              <w:top w:val="single" w:color="auto" w:sz="4" w:space="0"/>
              <w:left w:val="single" w:color="auto" w:sz="4" w:space="0"/>
              <w:right w:val="single" w:color="000000" w:sz="4" w:space="0"/>
            </w:tcBorders>
            <w:noWrap w:val="0"/>
            <w:vAlign w:val="top"/>
          </w:tcPr>
          <w:p w14:paraId="538F9D34">
            <w:pPr>
              <w:jc w:val="center"/>
              <w:rPr>
                <w:rFonts w:hint="eastAsia" w:ascii="宋体" w:hAnsi="宋体" w:cs="宋体"/>
                <w:color w:val="000000"/>
                <w:szCs w:val="21"/>
              </w:rPr>
            </w:pPr>
          </w:p>
        </w:tc>
        <w:tc>
          <w:tcPr>
            <w:tcW w:w="1185" w:type="dxa"/>
            <w:vMerge w:val="restart"/>
            <w:tcBorders>
              <w:top w:val="single" w:color="auto" w:sz="4" w:space="0"/>
              <w:left w:val="single" w:color="auto" w:sz="4" w:space="0"/>
              <w:bottom w:val="single" w:color="auto" w:sz="4" w:space="0"/>
              <w:right w:val="single" w:color="000000" w:sz="4" w:space="0"/>
            </w:tcBorders>
            <w:noWrap w:val="0"/>
            <w:vAlign w:val="center"/>
          </w:tcPr>
          <w:p w14:paraId="4E72537E">
            <w:pPr>
              <w:widowControl/>
              <w:jc w:val="left"/>
              <w:textAlignment w:val="center"/>
              <w:rPr>
                <w:rFonts w:hint="eastAsia" w:ascii="宋体" w:hAnsi="宋体" w:cs="宋体"/>
                <w:color w:val="000000"/>
                <w:szCs w:val="21"/>
              </w:rPr>
            </w:pPr>
            <w:r>
              <w:rPr>
                <w:rFonts w:hint="eastAsia" w:ascii="宋体" w:hAnsi="宋体" w:cs="宋体"/>
                <w:color w:val="000000"/>
                <w:kern w:val="0"/>
                <w:szCs w:val="21"/>
              </w:rPr>
              <w:t>4.3全科带教能力</w:t>
            </w:r>
          </w:p>
        </w:tc>
        <w:tc>
          <w:tcPr>
            <w:tcW w:w="990" w:type="dxa"/>
            <w:vMerge w:val="restart"/>
            <w:tcBorders>
              <w:top w:val="single" w:color="auto" w:sz="4" w:space="0"/>
              <w:left w:val="single" w:color="000000" w:sz="4" w:space="0"/>
              <w:right w:val="single" w:color="auto" w:sz="4" w:space="0"/>
            </w:tcBorders>
            <w:noWrap w:val="0"/>
            <w:vAlign w:val="center"/>
          </w:tcPr>
          <w:p w14:paraId="2542F119">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全科带教能力</w:t>
            </w:r>
            <w:r>
              <w:rPr>
                <w:rStyle w:val="12"/>
                <w:rFonts w:hint="default"/>
                <w:sz w:val="21"/>
                <w:szCs w:val="21"/>
              </w:rPr>
              <w:t>*</w:t>
            </w:r>
          </w:p>
        </w:tc>
        <w:tc>
          <w:tcPr>
            <w:tcW w:w="5745" w:type="dxa"/>
            <w:tcBorders>
              <w:top w:val="single" w:color="auto" w:sz="4" w:space="0"/>
              <w:left w:val="single" w:color="auto" w:sz="4" w:space="0"/>
              <w:bottom w:val="single" w:color="auto" w:sz="4" w:space="0"/>
              <w:right w:val="single" w:color="000000" w:sz="4" w:space="0"/>
            </w:tcBorders>
            <w:noWrap w:val="0"/>
            <w:vAlign w:val="center"/>
          </w:tcPr>
          <w:p w14:paraId="36C5DD56">
            <w:pPr>
              <w:widowControl/>
              <w:jc w:val="left"/>
              <w:textAlignment w:val="center"/>
              <w:rPr>
                <w:rFonts w:hint="eastAsia" w:ascii="宋体" w:hAnsi="宋体" w:cs="宋体"/>
                <w:color w:val="000000"/>
                <w:szCs w:val="21"/>
              </w:rPr>
            </w:pPr>
            <w:r>
              <w:rPr>
                <w:rFonts w:hint="eastAsia" w:ascii="宋体" w:hAnsi="宋体" w:cs="宋体"/>
                <w:color w:val="000000"/>
                <w:kern w:val="0"/>
                <w:szCs w:val="21"/>
              </w:rPr>
              <w:t xml:space="preserve">1. 掌握全科医学的基本理念 </w:t>
            </w:r>
          </w:p>
        </w:tc>
      </w:tr>
      <w:tr w14:paraId="781C7134">
        <w:tblPrEx>
          <w:tblCellMar>
            <w:top w:w="15" w:type="dxa"/>
            <w:left w:w="15" w:type="dxa"/>
            <w:bottom w:w="15" w:type="dxa"/>
            <w:right w:w="15" w:type="dxa"/>
          </w:tblCellMar>
        </w:tblPrEx>
        <w:trPr>
          <w:gridAfter w:val="1"/>
          <w:wAfter w:w="5130" w:type="dxa"/>
          <w:trHeight w:val="420" w:hRule="atLeast"/>
        </w:trPr>
        <w:tc>
          <w:tcPr>
            <w:tcW w:w="1035" w:type="dxa"/>
            <w:vMerge w:val="continue"/>
            <w:tcBorders>
              <w:left w:val="single" w:color="auto" w:sz="4" w:space="0"/>
              <w:right w:val="single" w:color="000000" w:sz="4" w:space="0"/>
            </w:tcBorders>
            <w:noWrap w:val="0"/>
            <w:vAlign w:val="top"/>
          </w:tcPr>
          <w:p w14:paraId="4596650C">
            <w:pPr>
              <w:jc w:val="center"/>
              <w:rPr>
                <w:rFonts w:hint="eastAsia" w:ascii="宋体" w:hAnsi="宋体" w:cs="宋体"/>
                <w:color w:val="000000"/>
                <w:szCs w:val="21"/>
              </w:rPr>
            </w:pPr>
          </w:p>
        </w:tc>
        <w:tc>
          <w:tcPr>
            <w:tcW w:w="1185" w:type="dxa"/>
            <w:vMerge w:val="continue"/>
            <w:tcBorders>
              <w:top w:val="single" w:color="auto" w:sz="4" w:space="0"/>
              <w:left w:val="single" w:color="auto" w:sz="4" w:space="0"/>
              <w:bottom w:val="single" w:color="auto" w:sz="4" w:space="0"/>
              <w:right w:val="single" w:color="000000" w:sz="4" w:space="0"/>
            </w:tcBorders>
            <w:noWrap w:val="0"/>
            <w:vAlign w:val="center"/>
          </w:tcPr>
          <w:p w14:paraId="219D4F54">
            <w:pPr>
              <w:rPr>
                <w:rFonts w:hint="eastAsia" w:ascii="宋体" w:hAnsi="宋体" w:cs="宋体"/>
                <w:color w:val="000000"/>
                <w:szCs w:val="21"/>
              </w:rPr>
            </w:pPr>
          </w:p>
        </w:tc>
        <w:tc>
          <w:tcPr>
            <w:tcW w:w="990" w:type="dxa"/>
            <w:vMerge w:val="continue"/>
            <w:tcBorders>
              <w:left w:val="single" w:color="000000" w:sz="4" w:space="0"/>
              <w:right w:val="single" w:color="auto" w:sz="4" w:space="0"/>
            </w:tcBorders>
            <w:noWrap w:val="0"/>
            <w:vAlign w:val="center"/>
          </w:tcPr>
          <w:p w14:paraId="67F095A5">
            <w:pPr>
              <w:jc w:val="center"/>
              <w:rPr>
                <w:rFonts w:hint="eastAsia" w:ascii="宋体" w:hAnsi="宋体" w:cs="宋体"/>
                <w:color w:val="000000"/>
                <w:szCs w:val="21"/>
              </w:rPr>
            </w:pPr>
          </w:p>
        </w:tc>
        <w:tc>
          <w:tcPr>
            <w:tcW w:w="5745" w:type="dxa"/>
            <w:tcBorders>
              <w:top w:val="single" w:color="auto" w:sz="4" w:space="0"/>
              <w:left w:val="single" w:color="000000" w:sz="4" w:space="0"/>
              <w:right w:val="single" w:color="000000" w:sz="4" w:space="0"/>
            </w:tcBorders>
            <w:noWrap w:val="0"/>
            <w:vAlign w:val="center"/>
          </w:tcPr>
          <w:p w14:paraId="0A8E3F7A">
            <w:pPr>
              <w:widowControl/>
              <w:jc w:val="left"/>
              <w:textAlignment w:val="center"/>
              <w:rPr>
                <w:rFonts w:hint="eastAsia" w:ascii="宋体" w:hAnsi="宋体" w:cs="宋体"/>
                <w:color w:val="000000"/>
                <w:szCs w:val="21"/>
              </w:rPr>
            </w:pPr>
            <w:r>
              <w:rPr>
                <w:rFonts w:hint="eastAsia" w:ascii="宋体" w:hAnsi="宋体" w:cs="宋体"/>
                <w:color w:val="000000"/>
                <w:kern w:val="0"/>
                <w:szCs w:val="21"/>
              </w:rPr>
              <w:t>2．熟悉全科医生转岗培训基层实践的内容与要求</w:t>
            </w:r>
          </w:p>
        </w:tc>
      </w:tr>
      <w:tr w14:paraId="39A38A69">
        <w:tblPrEx>
          <w:tblCellMar>
            <w:top w:w="15" w:type="dxa"/>
            <w:left w:w="15" w:type="dxa"/>
            <w:bottom w:w="15" w:type="dxa"/>
            <w:right w:w="15" w:type="dxa"/>
          </w:tblCellMar>
        </w:tblPrEx>
        <w:trPr>
          <w:gridAfter w:val="1"/>
          <w:wAfter w:w="5130" w:type="dxa"/>
          <w:trHeight w:val="465" w:hRule="atLeast"/>
        </w:trPr>
        <w:tc>
          <w:tcPr>
            <w:tcW w:w="1035" w:type="dxa"/>
            <w:vMerge w:val="continue"/>
            <w:tcBorders>
              <w:left w:val="single" w:color="auto" w:sz="4" w:space="0"/>
              <w:bottom w:val="single" w:color="000000" w:sz="4" w:space="0"/>
              <w:right w:val="single" w:color="000000" w:sz="4" w:space="0"/>
            </w:tcBorders>
            <w:noWrap w:val="0"/>
            <w:vAlign w:val="top"/>
          </w:tcPr>
          <w:p w14:paraId="6EB9DAB8">
            <w:pPr>
              <w:jc w:val="center"/>
              <w:rPr>
                <w:rFonts w:hint="eastAsia" w:ascii="宋体" w:hAnsi="宋体" w:cs="宋体"/>
                <w:color w:val="000000"/>
                <w:szCs w:val="21"/>
              </w:rPr>
            </w:pPr>
          </w:p>
        </w:tc>
        <w:tc>
          <w:tcPr>
            <w:tcW w:w="1185" w:type="dxa"/>
            <w:vMerge w:val="continue"/>
            <w:tcBorders>
              <w:top w:val="single" w:color="auto" w:sz="4" w:space="0"/>
              <w:left w:val="single" w:color="auto" w:sz="4" w:space="0"/>
              <w:bottom w:val="single" w:color="auto" w:sz="4" w:space="0"/>
              <w:right w:val="single" w:color="000000" w:sz="4" w:space="0"/>
            </w:tcBorders>
            <w:noWrap w:val="0"/>
            <w:vAlign w:val="center"/>
          </w:tcPr>
          <w:p w14:paraId="728884BA">
            <w:pPr>
              <w:rPr>
                <w:rFonts w:hint="eastAsia" w:ascii="宋体" w:hAnsi="宋体" w:cs="宋体"/>
                <w:color w:val="000000"/>
                <w:szCs w:val="21"/>
              </w:rPr>
            </w:pPr>
          </w:p>
        </w:tc>
        <w:tc>
          <w:tcPr>
            <w:tcW w:w="990" w:type="dxa"/>
            <w:vMerge w:val="continue"/>
            <w:tcBorders>
              <w:left w:val="single" w:color="000000" w:sz="4" w:space="0"/>
              <w:bottom w:val="single" w:color="000000" w:sz="4" w:space="0"/>
              <w:right w:val="single" w:color="auto" w:sz="4" w:space="0"/>
            </w:tcBorders>
            <w:noWrap w:val="0"/>
            <w:vAlign w:val="center"/>
          </w:tcPr>
          <w:p w14:paraId="11C06711">
            <w:pPr>
              <w:jc w:val="center"/>
              <w:rPr>
                <w:rFonts w:hint="eastAsia" w:ascii="宋体" w:hAnsi="宋体" w:cs="宋体"/>
                <w:color w:val="000000"/>
                <w:szCs w:val="21"/>
              </w:rPr>
            </w:pPr>
          </w:p>
        </w:tc>
        <w:tc>
          <w:tcPr>
            <w:tcW w:w="5745" w:type="dxa"/>
            <w:tcBorders>
              <w:left w:val="single" w:color="000000" w:sz="4" w:space="0"/>
              <w:bottom w:val="single" w:color="000000" w:sz="4" w:space="0"/>
              <w:right w:val="single" w:color="000000" w:sz="4" w:space="0"/>
            </w:tcBorders>
            <w:noWrap w:val="0"/>
            <w:vAlign w:val="center"/>
          </w:tcPr>
          <w:p w14:paraId="5D623A02">
            <w:pPr>
              <w:widowControl/>
              <w:jc w:val="left"/>
              <w:textAlignment w:val="center"/>
              <w:rPr>
                <w:rFonts w:hint="eastAsia" w:ascii="宋体" w:hAnsi="宋体" w:cs="宋体"/>
                <w:color w:val="000000"/>
                <w:szCs w:val="21"/>
              </w:rPr>
            </w:pPr>
            <w:r>
              <w:rPr>
                <w:rFonts w:hint="eastAsia" w:ascii="宋体" w:hAnsi="宋体" w:cs="宋体"/>
                <w:color w:val="000000"/>
                <w:kern w:val="0"/>
                <w:szCs w:val="21"/>
              </w:rPr>
              <w:t>3. 全科医疗服务基本技能熟练且规范，病人满意度高</w:t>
            </w:r>
          </w:p>
        </w:tc>
      </w:tr>
      <w:tr w14:paraId="0866FF56">
        <w:tblPrEx>
          <w:tblCellMar>
            <w:top w:w="15" w:type="dxa"/>
            <w:left w:w="15" w:type="dxa"/>
            <w:bottom w:w="15" w:type="dxa"/>
            <w:right w:w="15" w:type="dxa"/>
          </w:tblCellMar>
        </w:tblPrEx>
        <w:trPr>
          <w:gridAfter w:val="1"/>
          <w:wAfter w:w="5130" w:type="dxa"/>
          <w:trHeight w:val="465" w:hRule="atLeast"/>
        </w:trPr>
        <w:tc>
          <w:tcPr>
            <w:tcW w:w="1035" w:type="dxa"/>
            <w:vMerge w:val="restart"/>
            <w:tcBorders>
              <w:top w:val="single" w:color="000000" w:sz="4" w:space="0"/>
              <w:left w:val="single" w:color="000000" w:sz="4" w:space="0"/>
              <w:right w:val="single" w:color="000000" w:sz="4" w:space="0"/>
            </w:tcBorders>
            <w:noWrap w:val="0"/>
            <w:vAlign w:val="center"/>
          </w:tcPr>
          <w:p w14:paraId="74E7B1C2">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 xml:space="preserve">5.实施      管理   </w:t>
            </w:r>
          </w:p>
        </w:tc>
        <w:tc>
          <w:tcPr>
            <w:tcW w:w="1185" w:type="dxa"/>
            <w:vMerge w:val="restart"/>
            <w:tcBorders>
              <w:top w:val="single" w:color="auto" w:sz="4" w:space="0"/>
              <w:left w:val="single" w:color="000000" w:sz="4" w:space="0"/>
              <w:bottom w:val="single" w:color="auto" w:sz="4" w:space="0"/>
              <w:right w:val="single" w:color="000000" w:sz="4" w:space="0"/>
            </w:tcBorders>
            <w:noWrap w:val="0"/>
            <w:vAlign w:val="center"/>
          </w:tcPr>
          <w:p w14:paraId="1948EF4A">
            <w:pPr>
              <w:widowControl/>
              <w:jc w:val="left"/>
              <w:textAlignment w:val="center"/>
              <w:rPr>
                <w:rFonts w:hint="eastAsia" w:ascii="宋体" w:hAnsi="宋体" w:cs="宋体"/>
                <w:color w:val="000000"/>
                <w:szCs w:val="21"/>
              </w:rPr>
            </w:pPr>
            <w:r>
              <w:rPr>
                <w:rFonts w:hint="eastAsia" w:ascii="宋体" w:hAnsi="宋体" w:cs="宋体"/>
                <w:color w:val="000000"/>
                <w:kern w:val="0"/>
                <w:szCs w:val="21"/>
              </w:rPr>
              <w:t>5.1基层实践计划</w:t>
            </w:r>
          </w:p>
        </w:tc>
        <w:tc>
          <w:tcPr>
            <w:tcW w:w="990" w:type="dxa"/>
            <w:vMerge w:val="restart"/>
            <w:tcBorders>
              <w:top w:val="single" w:color="000000" w:sz="4" w:space="0"/>
              <w:left w:val="single" w:color="000000" w:sz="4" w:space="0"/>
              <w:right w:val="single" w:color="000000" w:sz="4" w:space="0"/>
            </w:tcBorders>
            <w:noWrap w:val="0"/>
            <w:vAlign w:val="center"/>
          </w:tcPr>
          <w:p w14:paraId="6D3E7F53">
            <w:pPr>
              <w:widowControl/>
              <w:jc w:val="left"/>
              <w:textAlignment w:val="center"/>
              <w:rPr>
                <w:rFonts w:hint="eastAsia" w:ascii="宋体" w:hAnsi="宋体" w:cs="宋体"/>
                <w:color w:val="000000"/>
                <w:szCs w:val="21"/>
              </w:rPr>
            </w:pPr>
            <w:r>
              <w:rPr>
                <w:rFonts w:hint="eastAsia" w:ascii="宋体" w:hAnsi="宋体" w:cs="宋体"/>
                <w:color w:val="000000"/>
                <w:kern w:val="0"/>
                <w:szCs w:val="21"/>
              </w:rPr>
              <w:t>基层实践安排</w:t>
            </w:r>
            <w:r>
              <w:rPr>
                <w:rStyle w:val="13"/>
                <w:rFonts w:hint="default"/>
                <w:sz w:val="21"/>
                <w:szCs w:val="21"/>
              </w:rPr>
              <w:t>*</w:t>
            </w:r>
          </w:p>
        </w:tc>
        <w:tc>
          <w:tcPr>
            <w:tcW w:w="5745" w:type="dxa"/>
            <w:tcBorders>
              <w:top w:val="single" w:color="000000" w:sz="4" w:space="0"/>
              <w:left w:val="single" w:color="000000" w:sz="4" w:space="0"/>
              <w:right w:val="single" w:color="auto" w:sz="4" w:space="0"/>
            </w:tcBorders>
            <w:noWrap w:val="0"/>
            <w:vAlign w:val="center"/>
          </w:tcPr>
          <w:p w14:paraId="038891B6">
            <w:pPr>
              <w:widowControl/>
              <w:jc w:val="left"/>
              <w:textAlignment w:val="center"/>
              <w:rPr>
                <w:rFonts w:hint="eastAsia" w:ascii="宋体" w:hAnsi="宋体" w:cs="宋体"/>
                <w:color w:val="000000"/>
                <w:szCs w:val="21"/>
              </w:rPr>
            </w:pPr>
            <w:r>
              <w:rPr>
                <w:rFonts w:hint="eastAsia" w:ascii="宋体" w:hAnsi="宋体" w:cs="宋体"/>
                <w:color w:val="000000"/>
                <w:kern w:val="0"/>
                <w:szCs w:val="21"/>
              </w:rPr>
              <w:t>1.有社区实践安排的具体计划</w:t>
            </w:r>
          </w:p>
        </w:tc>
      </w:tr>
      <w:tr w14:paraId="188FE372">
        <w:tblPrEx>
          <w:tblCellMar>
            <w:top w:w="15" w:type="dxa"/>
            <w:left w:w="15" w:type="dxa"/>
            <w:bottom w:w="15" w:type="dxa"/>
            <w:right w:w="15" w:type="dxa"/>
          </w:tblCellMar>
        </w:tblPrEx>
        <w:trPr>
          <w:gridAfter w:val="1"/>
          <w:wAfter w:w="5130" w:type="dxa"/>
          <w:trHeight w:val="780" w:hRule="atLeast"/>
        </w:trPr>
        <w:tc>
          <w:tcPr>
            <w:tcW w:w="1035" w:type="dxa"/>
            <w:vMerge w:val="continue"/>
            <w:tcBorders>
              <w:left w:val="single" w:color="000000" w:sz="4" w:space="0"/>
              <w:right w:val="single" w:color="000000" w:sz="4" w:space="0"/>
            </w:tcBorders>
            <w:noWrap w:val="0"/>
            <w:vAlign w:val="center"/>
          </w:tcPr>
          <w:p w14:paraId="075089D8">
            <w:pPr>
              <w:jc w:val="center"/>
              <w:rPr>
                <w:rFonts w:hint="eastAsia" w:ascii="宋体" w:hAnsi="宋体" w:cs="宋体"/>
                <w:color w:val="000000"/>
                <w:szCs w:val="21"/>
              </w:rPr>
            </w:pPr>
          </w:p>
        </w:tc>
        <w:tc>
          <w:tcPr>
            <w:tcW w:w="1185" w:type="dxa"/>
            <w:vMerge w:val="continue"/>
            <w:tcBorders>
              <w:top w:val="single" w:color="auto" w:sz="4" w:space="0"/>
              <w:left w:val="single" w:color="000000" w:sz="4" w:space="0"/>
              <w:bottom w:val="single" w:color="auto" w:sz="4" w:space="0"/>
              <w:right w:val="single" w:color="000000" w:sz="4" w:space="0"/>
            </w:tcBorders>
            <w:noWrap w:val="0"/>
            <w:vAlign w:val="center"/>
          </w:tcPr>
          <w:p w14:paraId="6FD6DD39">
            <w:pPr>
              <w:rPr>
                <w:rFonts w:hint="eastAsia" w:ascii="宋体" w:hAnsi="宋体" w:cs="宋体"/>
                <w:color w:val="000000"/>
                <w:szCs w:val="21"/>
              </w:rPr>
            </w:pPr>
          </w:p>
        </w:tc>
        <w:tc>
          <w:tcPr>
            <w:tcW w:w="990" w:type="dxa"/>
            <w:vMerge w:val="continue"/>
            <w:tcBorders>
              <w:left w:val="single" w:color="000000" w:sz="4" w:space="0"/>
              <w:right w:val="single" w:color="000000" w:sz="4" w:space="0"/>
            </w:tcBorders>
            <w:noWrap w:val="0"/>
            <w:vAlign w:val="center"/>
          </w:tcPr>
          <w:p w14:paraId="47743FD0">
            <w:pPr>
              <w:jc w:val="left"/>
              <w:rPr>
                <w:rFonts w:hint="eastAsia" w:ascii="宋体" w:hAnsi="宋体" w:cs="宋体"/>
                <w:color w:val="000000"/>
                <w:szCs w:val="21"/>
              </w:rPr>
            </w:pPr>
          </w:p>
        </w:tc>
        <w:tc>
          <w:tcPr>
            <w:tcW w:w="5745" w:type="dxa"/>
            <w:tcBorders>
              <w:right w:val="single" w:color="auto" w:sz="4" w:space="0"/>
            </w:tcBorders>
            <w:noWrap w:val="0"/>
            <w:vAlign w:val="center"/>
          </w:tcPr>
          <w:p w14:paraId="1A7911B7">
            <w:pPr>
              <w:widowControl/>
              <w:jc w:val="left"/>
              <w:textAlignment w:val="center"/>
              <w:rPr>
                <w:rFonts w:hint="eastAsia" w:ascii="宋体" w:hAnsi="宋体" w:cs="宋体"/>
                <w:color w:val="000000"/>
                <w:szCs w:val="21"/>
              </w:rPr>
            </w:pPr>
            <w:r>
              <w:rPr>
                <w:rFonts w:hint="eastAsia" w:ascii="宋体" w:hAnsi="宋体" w:cs="宋体"/>
                <w:color w:val="000000"/>
                <w:kern w:val="0"/>
                <w:szCs w:val="21"/>
              </w:rPr>
              <w:t>2.有与社区实践内容密切相关的讲座、病例分析准备资料</w:t>
            </w:r>
          </w:p>
        </w:tc>
      </w:tr>
      <w:tr w14:paraId="07DEA22D">
        <w:tblPrEx>
          <w:tblCellMar>
            <w:top w:w="15" w:type="dxa"/>
            <w:left w:w="15" w:type="dxa"/>
            <w:bottom w:w="15" w:type="dxa"/>
            <w:right w:w="15" w:type="dxa"/>
          </w:tblCellMar>
        </w:tblPrEx>
        <w:trPr>
          <w:gridAfter w:val="1"/>
          <w:wAfter w:w="5130" w:type="dxa"/>
          <w:trHeight w:val="540" w:hRule="atLeast"/>
        </w:trPr>
        <w:tc>
          <w:tcPr>
            <w:tcW w:w="1035" w:type="dxa"/>
            <w:vMerge w:val="continue"/>
            <w:tcBorders>
              <w:left w:val="single" w:color="000000" w:sz="4" w:space="0"/>
              <w:right w:val="single" w:color="000000" w:sz="4" w:space="0"/>
            </w:tcBorders>
            <w:noWrap w:val="0"/>
            <w:vAlign w:val="center"/>
          </w:tcPr>
          <w:p w14:paraId="1F486B4C">
            <w:pPr>
              <w:jc w:val="center"/>
              <w:rPr>
                <w:rFonts w:hint="eastAsia" w:ascii="宋体" w:hAnsi="宋体" w:cs="宋体"/>
                <w:color w:val="000000"/>
                <w:szCs w:val="21"/>
              </w:rPr>
            </w:pPr>
          </w:p>
        </w:tc>
        <w:tc>
          <w:tcPr>
            <w:tcW w:w="1185" w:type="dxa"/>
            <w:vMerge w:val="restart"/>
            <w:tcBorders>
              <w:top w:val="single" w:color="auto" w:sz="4" w:space="0"/>
              <w:left w:val="single" w:color="000000" w:sz="4" w:space="0"/>
              <w:bottom w:val="single" w:color="auto" w:sz="4" w:space="0"/>
              <w:right w:val="single" w:color="000000" w:sz="4" w:space="0"/>
            </w:tcBorders>
            <w:noWrap w:val="0"/>
            <w:vAlign w:val="center"/>
          </w:tcPr>
          <w:p w14:paraId="3C7C751D">
            <w:pPr>
              <w:widowControl/>
              <w:jc w:val="left"/>
              <w:textAlignment w:val="center"/>
              <w:rPr>
                <w:rFonts w:hint="eastAsia" w:ascii="宋体" w:hAnsi="宋体" w:cs="宋体"/>
                <w:color w:val="000000"/>
                <w:szCs w:val="21"/>
              </w:rPr>
            </w:pPr>
            <w:r>
              <w:rPr>
                <w:rFonts w:hint="eastAsia" w:ascii="宋体" w:hAnsi="宋体" w:cs="宋体"/>
                <w:color w:val="000000"/>
                <w:kern w:val="0"/>
                <w:szCs w:val="21"/>
              </w:rPr>
              <w:t>5.2过程考核</w:t>
            </w:r>
          </w:p>
        </w:tc>
        <w:tc>
          <w:tcPr>
            <w:tcW w:w="990" w:type="dxa"/>
            <w:vMerge w:val="restart"/>
            <w:tcBorders>
              <w:top w:val="single" w:color="000000" w:sz="4" w:space="0"/>
            </w:tcBorders>
            <w:noWrap w:val="0"/>
            <w:vAlign w:val="center"/>
          </w:tcPr>
          <w:p w14:paraId="7F8B5D17">
            <w:pPr>
              <w:widowControl/>
              <w:jc w:val="left"/>
              <w:textAlignment w:val="center"/>
              <w:rPr>
                <w:rFonts w:hint="eastAsia" w:ascii="宋体" w:hAnsi="宋体" w:cs="宋体"/>
                <w:color w:val="000000"/>
                <w:szCs w:val="21"/>
              </w:rPr>
            </w:pPr>
            <w:r>
              <w:rPr>
                <w:rFonts w:hint="eastAsia" w:ascii="宋体" w:hAnsi="宋体" w:cs="宋体"/>
                <w:color w:val="000000"/>
                <w:kern w:val="0"/>
                <w:szCs w:val="21"/>
              </w:rPr>
              <w:t>考核方案</w:t>
            </w:r>
          </w:p>
        </w:tc>
        <w:tc>
          <w:tcPr>
            <w:tcW w:w="5745" w:type="dxa"/>
            <w:tcBorders>
              <w:top w:val="single" w:color="000000" w:sz="4" w:space="0"/>
              <w:left w:val="single" w:color="000000" w:sz="4" w:space="0"/>
              <w:right w:val="single" w:color="000000" w:sz="4" w:space="0"/>
            </w:tcBorders>
            <w:noWrap w:val="0"/>
            <w:vAlign w:val="center"/>
          </w:tcPr>
          <w:p w14:paraId="769F46B1">
            <w:pPr>
              <w:widowControl/>
              <w:jc w:val="left"/>
              <w:textAlignment w:val="center"/>
              <w:rPr>
                <w:rFonts w:hint="eastAsia" w:ascii="宋体" w:hAnsi="宋体" w:cs="宋体"/>
                <w:color w:val="000000"/>
                <w:szCs w:val="21"/>
              </w:rPr>
            </w:pPr>
            <w:r>
              <w:rPr>
                <w:rFonts w:hint="eastAsia" w:ascii="宋体" w:hAnsi="宋体" w:cs="宋体"/>
                <w:color w:val="000000"/>
                <w:kern w:val="0"/>
                <w:szCs w:val="21"/>
              </w:rPr>
              <w:t>1.有社区实践考核实施方案</w:t>
            </w:r>
          </w:p>
        </w:tc>
      </w:tr>
      <w:tr w14:paraId="459484D4">
        <w:tblPrEx>
          <w:tblCellMar>
            <w:top w:w="15" w:type="dxa"/>
            <w:left w:w="15" w:type="dxa"/>
            <w:bottom w:w="15" w:type="dxa"/>
            <w:right w:w="15" w:type="dxa"/>
          </w:tblCellMar>
        </w:tblPrEx>
        <w:trPr>
          <w:gridAfter w:val="1"/>
          <w:wAfter w:w="5130" w:type="dxa"/>
          <w:trHeight w:val="750" w:hRule="atLeast"/>
        </w:trPr>
        <w:tc>
          <w:tcPr>
            <w:tcW w:w="1035" w:type="dxa"/>
            <w:vMerge w:val="continue"/>
            <w:tcBorders>
              <w:left w:val="single" w:color="000000" w:sz="4" w:space="0"/>
              <w:right w:val="single" w:color="000000" w:sz="4" w:space="0"/>
            </w:tcBorders>
            <w:noWrap w:val="0"/>
            <w:vAlign w:val="center"/>
          </w:tcPr>
          <w:p w14:paraId="5FAD40EE">
            <w:pPr>
              <w:jc w:val="center"/>
              <w:rPr>
                <w:rFonts w:hint="eastAsia" w:ascii="宋体" w:hAnsi="宋体" w:cs="宋体"/>
                <w:color w:val="000000"/>
                <w:szCs w:val="21"/>
              </w:rPr>
            </w:pPr>
          </w:p>
        </w:tc>
        <w:tc>
          <w:tcPr>
            <w:tcW w:w="1185" w:type="dxa"/>
            <w:vMerge w:val="continue"/>
            <w:tcBorders>
              <w:top w:val="single" w:color="auto" w:sz="4" w:space="0"/>
              <w:left w:val="single" w:color="000000" w:sz="4" w:space="0"/>
              <w:bottom w:val="single" w:color="auto" w:sz="4" w:space="0"/>
              <w:right w:val="single" w:color="000000" w:sz="4" w:space="0"/>
            </w:tcBorders>
            <w:noWrap w:val="0"/>
            <w:vAlign w:val="center"/>
          </w:tcPr>
          <w:p w14:paraId="725FCB79">
            <w:pPr>
              <w:rPr>
                <w:rFonts w:hint="eastAsia" w:ascii="宋体" w:hAnsi="宋体" w:cs="宋体"/>
                <w:color w:val="000000"/>
                <w:szCs w:val="21"/>
              </w:rPr>
            </w:pPr>
          </w:p>
        </w:tc>
        <w:tc>
          <w:tcPr>
            <w:tcW w:w="990" w:type="dxa"/>
            <w:vMerge w:val="continue"/>
            <w:noWrap w:val="0"/>
            <w:vAlign w:val="center"/>
          </w:tcPr>
          <w:p w14:paraId="6463BA61">
            <w:pPr>
              <w:jc w:val="left"/>
              <w:rPr>
                <w:rFonts w:hint="eastAsia" w:ascii="宋体" w:hAnsi="宋体" w:cs="宋体"/>
                <w:color w:val="000000"/>
                <w:szCs w:val="21"/>
              </w:rPr>
            </w:pPr>
          </w:p>
        </w:tc>
        <w:tc>
          <w:tcPr>
            <w:tcW w:w="5745" w:type="dxa"/>
            <w:tcBorders>
              <w:left w:val="single" w:color="000000" w:sz="4" w:space="0"/>
              <w:right w:val="single" w:color="000000" w:sz="4" w:space="0"/>
            </w:tcBorders>
            <w:noWrap w:val="0"/>
            <w:vAlign w:val="center"/>
          </w:tcPr>
          <w:p w14:paraId="1B3378A1">
            <w:pPr>
              <w:widowControl/>
              <w:jc w:val="left"/>
              <w:textAlignment w:val="center"/>
              <w:rPr>
                <w:rFonts w:hint="eastAsia" w:ascii="宋体" w:hAnsi="宋体" w:cs="宋体"/>
                <w:color w:val="000000"/>
                <w:szCs w:val="21"/>
              </w:rPr>
            </w:pPr>
            <w:r>
              <w:rPr>
                <w:rFonts w:hint="eastAsia" w:ascii="宋体" w:hAnsi="宋体" w:cs="宋体"/>
                <w:color w:val="000000"/>
                <w:kern w:val="0"/>
                <w:szCs w:val="21"/>
              </w:rPr>
              <w:t>2.全科医学科、预防保健科有出科考核实施方案（如试题、技能操作及其判分标准等）</w:t>
            </w:r>
          </w:p>
        </w:tc>
      </w:tr>
      <w:tr w14:paraId="532B7091">
        <w:tblPrEx>
          <w:tblCellMar>
            <w:top w:w="15" w:type="dxa"/>
            <w:left w:w="15" w:type="dxa"/>
            <w:bottom w:w="15" w:type="dxa"/>
            <w:right w:w="15" w:type="dxa"/>
          </w:tblCellMar>
        </w:tblPrEx>
        <w:trPr>
          <w:gridAfter w:val="1"/>
          <w:wAfter w:w="5130" w:type="dxa"/>
          <w:trHeight w:val="510" w:hRule="atLeast"/>
        </w:trPr>
        <w:tc>
          <w:tcPr>
            <w:tcW w:w="1035" w:type="dxa"/>
            <w:vMerge w:val="continue"/>
            <w:tcBorders>
              <w:left w:val="single" w:color="000000" w:sz="4" w:space="0"/>
              <w:right w:val="single" w:color="000000" w:sz="4" w:space="0"/>
            </w:tcBorders>
            <w:noWrap w:val="0"/>
            <w:vAlign w:val="center"/>
          </w:tcPr>
          <w:p w14:paraId="3A038B8A">
            <w:pPr>
              <w:jc w:val="center"/>
              <w:rPr>
                <w:rFonts w:hint="eastAsia" w:ascii="宋体" w:hAnsi="宋体" w:cs="宋体"/>
                <w:color w:val="000000"/>
                <w:szCs w:val="21"/>
              </w:rPr>
            </w:pPr>
          </w:p>
        </w:tc>
        <w:tc>
          <w:tcPr>
            <w:tcW w:w="1185" w:type="dxa"/>
            <w:tcBorders>
              <w:top w:val="single" w:color="auto" w:sz="4" w:space="0"/>
              <w:left w:val="single" w:color="000000" w:sz="4" w:space="0"/>
              <w:right w:val="single" w:color="000000" w:sz="4" w:space="0"/>
            </w:tcBorders>
            <w:noWrap w:val="0"/>
            <w:vAlign w:val="center"/>
          </w:tcPr>
          <w:p w14:paraId="4BDB9A7C">
            <w:pPr>
              <w:widowControl/>
              <w:jc w:val="left"/>
              <w:textAlignment w:val="center"/>
              <w:rPr>
                <w:rFonts w:hint="eastAsia" w:ascii="宋体" w:hAnsi="宋体" w:cs="宋体"/>
                <w:color w:val="000000"/>
                <w:szCs w:val="21"/>
              </w:rPr>
            </w:pPr>
            <w:r>
              <w:rPr>
                <w:rFonts w:hint="eastAsia" w:ascii="宋体" w:hAnsi="宋体" w:cs="宋体"/>
                <w:color w:val="000000"/>
                <w:kern w:val="0"/>
                <w:szCs w:val="21"/>
              </w:rPr>
              <w:t>5.3质量保障</w:t>
            </w:r>
          </w:p>
        </w:tc>
        <w:tc>
          <w:tcPr>
            <w:tcW w:w="990" w:type="dxa"/>
            <w:vMerge w:val="restart"/>
            <w:tcBorders>
              <w:top w:val="single" w:color="000000" w:sz="4" w:space="0"/>
              <w:left w:val="single" w:color="000000" w:sz="4" w:space="0"/>
            </w:tcBorders>
            <w:noWrap w:val="0"/>
            <w:vAlign w:val="center"/>
          </w:tcPr>
          <w:p w14:paraId="562637E2">
            <w:pPr>
              <w:widowControl/>
              <w:jc w:val="left"/>
              <w:textAlignment w:val="center"/>
              <w:rPr>
                <w:rFonts w:hint="eastAsia" w:ascii="宋体" w:hAnsi="宋体" w:cs="宋体"/>
                <w:color w:val="000000"/>
                <w:szCs w:val="21"/>
              </w:rPr>
            </w:pPr>
            <w:r>
              <w:rPr>
                <w:rFonts w:hint="eastAsia" w:ascii="宋体" w:hAnsi="宋体" w:cs="宋体"/>
                <w:color w:val="000000"/>
                <w:kern w:val="0"/>
                <w:szCs w:val="21"/>
              </w:rPr>
              <w:t>质量监控</w:t>
            </w:r>
            <w:r>
              <w:rPr>
                <w:rStyle w:val="13"/>
                <w:rFonts w:hint="default"/>
                <w:sz w:val="21"/>
                <w:szCs w:val="21"/>
              </w:rPr>
              <w:t>*</w:t>
            </w:r>
          </w:p>
        </w:tc>
        <w:tc>
          <w:tcPr>
            <w:tcW w:w="5745" w:type="dxa"/>
            <w:tcBorders>
              <w:top w:val="single" w:color="000000" w:sz="4" w:space="0"/>
              <w:left w:val="single" w:color="000000" w:sz="4" w:space="0"/>
              <w:right w:val="single" w:color="000000" w:sz="4" w:space="0"/>
            </w:tcBorders>
            <w:noWrap w:val="0"/>
            <w:vAlign w:val="center"/>
          </w:tcPr>
          <w:p w14:paraId="06C32EAE">
            <w:pPr>
              <w:widowControl/>
              <w:jc w:val="left"/>
              <w:textAlignment w:val="center"/>
              <w:rPr>
                <w:rFonts w:hint="eastAsia" w:ascii="宋体" w:hAnsi="宋体" w:cs="宋体"/>
                <w:color w:val="000000"/>
                <w:szCs w:val="21"/>
              </w:rPr>
            </w:pPr>
            <w:r>
              <w:rPr>
                <w:rFonts w:hint="eastAsia" w:ascii="宋体" w:hAnsi="宋体" w:cs="宋体"/>
                <w:color w:val="000000"/>
                <w:kern w:val="0"/>
                <w:szCs w:val="21"/>
              </w:rPr>
              <w:t>1.设有社区实践质量监控小组</w:t>
            </w:r>
          </w:p>
        </w:tc>
      </w:tr>
      <w:tr w14:paraId="5B4A86C0">
        <w:tblPrEx>
          <w:tblCellMar>
            <w:top w:w="15" w:type="dxa"/>
            <w:left w:w="15" w:type="dxa"/>
            <w:bottom w:w="15" w:type="dxa"/>
            <w:right w:w="15" w:type="dxa"/>
          </w:tblCellMar>
        </w:tblPrEx>
        <w:trPr>
          <w:gridAfter w:val="1"/>
          <w:wAfter w:w="5130" w:type="dxa"/>
          <w:trHeight w:val="510" w:hRule="atLeast"/>
        </w:trPr>
        <w:tc>
          <w:tcPr>
            <w:tcW w:w="1035" w:type="dxa"/>
            <w:vMerge w:val="continue"/>
            <w:tcBorders>
              <w:left w:val="single" w:color="000000" w:sz="4" w:space="0"/>
              <w:bottom w:val="single" w:color="auto" w:sz="4" w:space="0"/>
              <w:right w:val="single" w:color="000000" w:sz="4" w:space="0"/>
            </w:tcBorders>
            <w:noWrap w:val="0"/>
            <w:vAlign w:val="center"/>
          </w:tcPr>
          <w:p w14:paraId="50349FAD">
            <w:pPr>
              <w:jc w:val="center"/>
              <w:rPr>
                <w:rFonts w:hint="eastAsia" w:ascii="宋体" w:hAnsi="宋体" w:cs="宋体"/>
                <w:color w:val="000000"/>
                <w:szCs w:val="21"/>
              </w:rPr>
            </w:pPr>
          </w:p>
        </w:tc>
        <w:tc>
          <w:tcPr>
            <w:tcW w:w="1185" w:type="dxa"/>
            <w:tcBorders>
              <w:left w:val="single" w:color="000000" w:sz="4" w:space="0"/>
              <w:bottom w:val="single" w:color="auto" w:sz="4" w:space="0"/>
              <w:right w:val="single" w:color="000000" w:sz="4" w:space="0"/>
            </w:tcBorders>
            <w:noWrap w:val="0"/>
            <w:vAlign w:val="center"/>
          </w:tcPr>
          <w:p w14:paraId="4439EE4C">
            <w:pPr>
              <w:rPr>
                <w:rFonts w:hint="eastAsia" w:ascii="宋体" w:hAnsi="宋体" w:cs="宋体"/>
                <w:color w:val="000000"/>
                <w:szCs w:val="21"/>
              </w:rPr>
            </w:pPr>
          </w:p>
        </w:tc>
        <w:tc>
          <w:tcPr>
            <w:tcW w:w="990" w:type="dxa"/>
            <w:vMerge w:val="continue"/>
            <w:tcBorders>
              <w:left w:val="single" w:color="000000" w:sz="4" w:space="0"/>
              <w:bottom w:val="single" w:color="auto" w:sz="4" w:space="0"/>
            </w:tcBorders>
            <w:noWrap w:val="0"/>
            <w:vAlign w:val="center"/>
          </w:tcPr>
          <w:p w14:paraId="0A79D624">
            <w:pPr>
              <w:jc w:val="left"/>
              <w:rPr>
                <w:rFonts w:hint="eastAsia" w:ascii="宋体" w:hAnsi="宋体" w:cs="宋体"/>
                <w:color w:val="000000"/>
                <w:szCs w:val="21"/>
              </w:rPr>
            </w:pPr>
          </w:p>
        </w:tc>
        <w:tc>
          <w:tcPr>
            <w:tcW w:w="5745" w:type="dxa"/>
            <w:tcBorders>
              <w:left w:val="single" w:color="000000" w:sz="4" w:space="0"/>
              <w:bottom w:val="single" w:color="auto" w:sz="4" w:space="0"/>
              <w:right w:val="single" w:color="000000" w:sz="4" w:space="0"/>
            </w:tcBorders>
            <w:noWrap w:val="0"/>
            <w:vAlign w:val="center"/>
          </w:tcPr>
          <w:p w14:paraId="0F122276">
            <w:pPr>
              <w:widowControl/>
              <w:jc w:val="left"/>
              <w:textAlignment w:val="center"/>
              <w:rPr>
                <w:rFonts w:hint="eastAsia" w:ascii="宋体" w:hAnsi="宋体" w:cs="宋体"/>
                <w:color w:val="000000"/>
                <w:szCs w:val="21"/>
              </w:rPr>
            </w:pPr>
            <w:r>
              <w:rPr>
                <w:rFonts w:hint="eastAsia" w:ascii="宋体" w:hAnsi="宋体" w:cs="宋体"/>
                <w:color w:val="000000"/>
                <w:kern w:val="0"/>
                <w:szCs w:val="21"/>
              </w:rPr>
              <w:t>2.对带教师资有教学效果反馈机制和评价措施</w:t>
            </w:r>
          </w:p>
        </w:tc>
      </w:tr>
    </w:tbl>
    <w:p w14:paraId="45A6FFA4">
      <w:pPr>
        <w:rPr>
          <w:rFonts w:hint="eastAsia" w:ascii="宋体" w:hAnsi="宋体" w:cs="宋体"/>
          <w:b/>
          <w:color w:val="000000"/>
          <w:kern w:val="0"/>
          <w:sz w:val="20"/>
          <w:szCs w:val="20"/>
        </w:rPr>
      </w:pPr>
    </w:p>
    <w:p w14:paraId="3A5C8AEB">
      <w:pPr>
        <w:rPr>
          <w:rFonts w:hint="eastAsia" w:ascii="宋体" w:hAnsi="宋体" w:cs="宋体"/>
          <w:bCs/>
          <w:color w:val="000000"/>
          <w:kern w:val="0"/>
          <w:szCs w:val="21"/>
        </w:rPr>
      </w:pPr>
      <w:r>
        <w:rPr>
          <w:rFonts w:hint="eastAsia" w:ascii="宋体" w:hAnsi="宋体" w:cs="宋体"/>
          <w:bCs/>
          <w:color w:val="000000"/>
          <w:kern w:val="0"/>
          <w:szCs w:val="21"/>
        </w:rPr>
        <w:t>注： *为核心指标。本指标体系共设5个一级指标，12个二级指标，13个三级指标，其中核心指标5项，占48分。</w:t>
      </w:r>
    </w:p>
    <w:p w14:paraId="3627FCB6">
      <w:pPr>
        <w:rPr>
          <w:bCs/>
          <w:szCs w:val="21"/>
        </w:rPr>
      </w:pPr>
      <w:r>
        <w:rPr>
          <w:rFonts w:hint="eastAsia" w:ascii="宋体" w:hAnsi="宋体" w:cs="宋体"/>
          <w:bCs/>
          <w:color w:val="000000"/>
          <w:kern w:val="0"/>
          <w:szCs w:val="21"/>
        </w:rPr>
        <w:t xml:space="preserve">    核心指标中有3项不合格（分数低于本项总分数的70%），评审不通过。  </w:t>
      </w:r>
    </w:p>
    <w:p w14:paraId="3DBC9E2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75DB33"/>
    <w:multiLevelType w:val="singleLevel"/>
    <w:tmpl w:val="5D75DB33"/>
    <w:lvl w:ilvl="0" w:tentative="0">
      <w:start w:val="1"/>
      <w:numFmt w:val="decimal"/>
      <w:suff w:val="nothing"/>
      <w:lvlText w:val="%1."/>
      <w:lvlJc w:val="left"/>
    </w:lvl>
  </w:abstractNum>
  <w:abstractNum w:abstractNumId="1">
    <w:nsid w:val="5D773823"/>
    <w:multiLevelType w:val="singleLevel"/>
    <w:tmpl w:val="5D773823"/>
    <w:lvl w:ilvl="0" w:tentative="0">
      <w:start w:val="2"/>
      <w:numFmt w:val="decimal"/>
      <w:suff w:val="nothing"/>
      <w:lvlText w:val="%1．"/>
      <w:lvlJc w:val="left"/>
    </w:lvl>
  </w:abstractNum>
  <w:abstractNum w:abstractNumId="2">
    <w:nsid w:val="5D773870"/>
    <w:multiLevelType w:val="singleLevel"/>
    <w:tmpl w:val="5D773870"/>
    <w:lvl w:ilvl="0" w:tentative="0">
      <w:start w:val="3"/>
      <w:numFmt w:val="decimal"/>
      <w:suff w:val="nothing"/>
      <w:lvlText w:val="%1."/>
      <w:lvlJc w:val="left"/>
    </w:lvl>
  </w:abstractNum>
  <w:abstractNum w:abstractNumId="3">
    <w:nsid w:val="5D7738B1"/>
    <w:multiLevelType w:val="singleLevel"/>
    <w:tmpl w:val="5D7738B1"/>
    <w:lvl w:ilvl="0" w:tentative="0">
      <w:start w:val="5"/>
      <w:numFmt w:val="decimal"/>
      <w:suff w:val="nothing"/>
      <w:lvlText w:val="%1."/>
      <w:lvlJc w:val="left"/>
    </w:lvl>
  </w:abstractNum>
  <w:abstractNum w:abstractNumId="4">
    <w:nsid w:val="5D773949"/>
    <w:multiLevelType w:val="singleLevel"/>
    <w:tmpl w:val="5D773949"/>
    <w:lvl w:ilvl="0" w:tentative="0">
      <w:start w:val="3"/>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1E170C"/>
    <w:rsid w:val="3F843DD6"/>
    <w:rsid w:val="4D1A1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basedOn w:val="4"/>
    <w:uiPriority w:val="0"/>
  </w:style>
  <w:style w:type="paragraph" w:customStyle="1" w:styleId="6">
    <w:name w:val=" Char"/>
    <w:basedOn w:val="1"/>
    <w:uiPriority w:val="0"/>
    <w:rPr>
      <w:rFonts w:ascii="宋体" w:hAnsi="宋体" w:cs="Courier New"/>
      <w:sz w:val="32"/>
      <w:szCs w:val="32"/>
    </w:rPr>
  </w:style>
  <w:style w:type="character" w:customStyle="1" w:styleId="7">
    <w:name w:val="font71"/>
    <w:basedOn w:val="4"/>
    <w:uiPriority w:val="0"/>
    <w:rPr>
      <w:rFonts w:hint="eastAsia" w:ascii="宋体" w:hAnsi="宋体" w:eastAsia="宋体" w:cs="宋体"/>
      <w:b/>
      <w:color w:val="FF0000"/>
      <w:sz w:val="20"/>
      <w:szCs w:val="20"/>
      <w:u w:val="none"/>
    </w:rPr>
  </w:style>
  <w:style w:type="character" w:customStyle="1" w:styleId="8">
    <w:name w:val="font21"/>
    <w:basedOn w:val="4"/>
    <w:uiPriority w:val="0"/>
    <w:rPr>
      <w:rFonts w:hint="eastAsia" w:ascii="宋体" w:hAnsi="宋体" w:eastAsia="宋体" w:cs="宋体"/>
      <w:b/>
      <w:color w:val="FF0000"/>
      <w:sz w:val="20"/>
      <w:szCs w:val="20"/>
      <w:u w:val="none"/>
    </w:rPr>
  </w:style>
  <w:style w:type="character" w:customStyle="1" w:styleId="9">
    <w:name w:val="font81"/>
    <w:basedOn w:val="4"/>
    <w:uiPriority w:val="0"/>
    <w:rPr>
      <w:rFonts w:hint="eastAsia" w:ascii="宋体" w:hAnsi="宋体" w:eastAsia="宋体" w:cs="宋体"/>
      <w:color w:val="000000"/>
      <w:sz w:val="20"/>
      <w:szCs w:val="20"/>
      <w:u w:val="none"/>
    </w:rPr>
  </w:style>
  <w:style w:type="character" w:customStyle="1" w:styleId="10">
    <w:name w:val="font41"/>
    <w:basedOn w:val="4"/>
    <w:uiPriority w:val="0"/>
    <w:rPr>
      <w:rFonts w:hint="eastAsia" w:ascii="宋体" w:hAnsi="宋体" w:eastAsia="宋体" w:cs="宋体"/>
      <w:b/>
      <w:color w:val="000000"/>
      <w:sz w:val="20"/>
      <w:szCs w:val="20"/>
      <w:u w:val="none"/>
    </w:rPr>
  </w:style>
  <w:style w:type="character" w:customStyle="1" w:styleId="11">
    <w:name w:val="font01"/>
    <w:basedOn w:val="4"/>
    <w:uiPriority w:val="0"/>
    <w:rPr>
      <w:rFonts w:hint="eastAsia" w:ascii="宋体" w:hAnsi="宋体" w:eastAsia="宋体" w:cs="宋体"/>
      <w:color w:val="008000"/>
      <w:sz w:val="20"/>
      <w:szCs w:val="20"/>
      <w:u w:val="none"/>
    </w:rPr>
  </w:style>
  <w:style w:type="character" w:customStyle="1" w:styleId="12">
    <w:name w:val="font61"/>
    <w:basedOn w:val="4"/>
    <w:uiPriority w:val="0"/>
    <w:rPr>
      <w:rFonts w:hint="eastAsia" w:ascii="宋体" w:hAnsi="宋体" w:eastAsia="宋体" w:cs="宋体"/>
      <w:b/>
      <w:color w:val="FF0000"/>
      <w:sz w:val="20"/>
      <w:szCs w:val="20"/>
      <w:u w:val="none"/>
    </w:rPr>
  </w:style>
  <w:style w:type="character" w:customStyle="1" w:styleId="13">
    <w:name w:val="font31"/>
    <w:basedOn w:val="4"/>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7091</Words>
  <Characters>7175</Characters>
  <Lines>0</Lines>
  <Paragraphs>0</Paragraphs>
  <TotalTime>0</TotalTime>
  <ScaleCrop>false</ScaleCrop>
  <LinksUpToDate>false</LinksUpToDate>
  <CharactersWithSpaces>7525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2021-09-03T06:19:00Z</dcterms:created>
  <dc:creator>wu'x's</dc:creator>
  <cp:lastModifiedBy>秉</cp:lastModifiedBy>
  <dcterms:modified xsi:type="dcterms:W3CDTF">2024-12-13T03:28:23Z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022CDECC9EAF4242BCAF31F06FD12065</vt:lpwstr>
  </property>
</Properties>
</file>