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beforeLines="0" w:afterLines="0" w:line="360" w:lineRule="auto"/>
        <w:jc w:val="both"/>
        <w:rPr>
          <w:rFonts w:hint="default" w:ascii="方正小标宋简体" w:hAnsi="方正小标宋简体" w:eastAsia="方正小标宋简体" w:cs="方正小标宋简体"/>
          <w:bCs/>
          <w:color w:val="auto"/>
          <w:sz w:val="44"/>
          <w:szCs w:val="44"/>
          <w:lang w:eastAsia="zh-CN"/>
        </w:rPr>
      </w:pPr>
    </w:p>
    <w:p>
      <w:pPr>
        <w:pStyle w:val="2"/>
        <w:rPr>
          <w:rFonts w:hint="default"/>
          <w:lang w:eastAsia="zh-CN"/>
        </w:rPr>
      </w:pPr>
    </w:p>
    <w:p>
      <w:pPr>
        <w:adjustRightInd w:val="0"/>
        <w:snapToGrid w:val="0"/>
        <w:spacing w:before="0" w:beforeLines="0" w:afterLines="0" w:line="300" w:lineRule="auto"/>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lang w:eastAsia="zh-CN"/>
        </w:rPr>
        <w:t>202</w:t>
      </w:r>
      <w:r>
        <w:rPr>
          <w:rFonts w:hint="default" w:ascii="方正小标宋简体" w:hAnsi="方正小标宋简体" w:eastAsia="方正小标宋简体" w:cs="方正小标宋简体"/>
          <w:bCs/>
          <w:color w:val="auto"/>
          <w:sz w:val="44"/>
          <w:szCs w:val="44"/>
          <w:lang w:val="en-US" w:eastAsia="zh-CN"/>
        </w:rPr>
        <w:t>1</w:t>
      </w:r>
      <w:r>
        <w:rPr>
          <w:rFonts w:ascii="方正小标宋简体" w:hAnsi="方正小标宋简体" w:eastAsia="方正小标宋简体" w:cs="方正小标宋简体"/>
          <w:bCs/>
          <w:color w:val="auto"/>
          <w:sz w:val="44"/>
          <w:szCs w:val="44"/>
        </w:rPr>
        <w:t>年北京市职业性放</w:t>
      </w:r>
      <w:bookmarkStart w:id="36" w:name="_GoBack"/>
      <w:bookmarkEnd w:id="36"/>
      <w:r>
        <w:rPr>
          <w:rFonts w:ascii="方正小标宋简体" w:hAnsi="方正小标宋简体" w:eastAsia="方正小标宋简体" w:cs="方正小标宋简体"/>
          <w:bCs/>
          <w:color w:val="auto"/>
          <w:sz w:val="44"/>
          <w:szCs w:val="44"/>
        </w:rPr>
        <w:t>射性疾病</w:t>
      </w:r>
    </w:p>
    <w:p>
      <w:pPr>
        <w:adjustRightInd w:val="0"/>
        <w:snapToGrid w:val="0"/>
        <w:spacing w:before="0" w:beforeLines="0" w:afterLines="0" w:line="300" w:lineRule="auto"/>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监测工作方案</w:t>
      </w:r>
    </w:p>
    <w:p>
      <w:pPr>
        <w:adjustRightInd w:val="0"/>
        <w:snapToGrid w:val="0"/>
        <w:spacing w:beforeLines="0" w:afterLines="0" w:line="348" w:lineRule="auto"/>
        <w:ind w:firstLine="640" w:firstLineChars="200"/>
        <w:rPr>
          <w:rFonts w:ascii="仿宋_GB2312" w:hAnsi="仿宋_GB2312" w:eastAsia="仿宋_GB2312" w:cs="仿宋_GB2312"/>
          <w:color w:val="000000"/>
          <w:sz w:val="32"/>
          <w:szCs w:val="32"/>
        </w:rPr>
      </w:pP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highlight w:val="none"/>
        </w:rPr>
        <w:t>《国家卫生健康委</w:t>
      </w:r>
      <w:r>
        <w:rPr>
          <w:rFonts w:hint="eastAsia" w:ascii="仿宋_GB2312" w:hAnsi="仿宋_GB2312" w:eastAsia="仿宋_GB2312" w:cs="仿宋_GB2312"/>
          <w:color w:val="auto"/>
          <w:sz w:val="32"/>
          <w:szCs w:val="32"/>
          <w:highlight w:val="none"/>
          <w:lang w:eastAsia="zh-CN"/>
        </w:rPr>
        <w:t>办公厅</w:t>
      </w:r>
      <w:r>
        <w:rPr>
          <w:rFonts w:hint="eastAsia" w:ascii="仿宋_GB2312" w:hAnsi="仿宋_GB2312" w:eastAsia="仿宋_GB2312" w:cs="仿宋_GB2312"/>
          <w:color w:val="auto"/>
          <w:sz w:val="32"/>
          <w:szCs w:val="32"/>
          <w:highlight w:val="none"/>
        </w:rPr>
        <w:t>关于印发202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年职业病防治项目工作方案的通知》</w:t>
      </w:r>
      <w:r>
        <w:rPr>
          <w:rFonts w:hint="eastAsia" w:ascii="仿宋_GB2312" w:hAnsi="仿宋_GB2312" w:eastAsia="仿宋_GB2312" w:cs="仿宋_GB2312"/>
          <w:color w:val="auto"/>
          <w:sz w:val="32"/>
          <w:szCs w:val="32"/>
          <w:highlight w:val="none"/>
          <w:lang w:eastAsia="zh-CN"/>
        </w:rPr>
        <w:t>（国卫办职健函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1]304号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rPr>
        <w:t>，结合北京市</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2021年北京市职业性放射性疾病监测工作方案</w:t>
      </w:r>
      <w:r>
        <w:rPr>
          <w:rFonts w:hint="eastAsia" w:ascii="仿宋_GB2312" w:hAnsi="仿宋_GB2312" w:eastAsia="仿宋_GB2312" w:cs="仿宋_GB2312"/>
          <w:color w:val="auto"/>
          <w:sz w:val="32"/>
          <w:szCs w:val="32"/>
          <w:lang w:eastAsia="zh-CN"/>
        </w:rPr>
        <w:t>》如下</w:t>
      </w:r>
      <w:r>
        <w:rPr>
          <w:rFonts w:hint="eastAsia" w:ascii="仿宋_GB2312" w:hAnsi="仿宋_GB2312" w:eastAsia="仿宋_GB2312" w:cs="仿宋_GB2312"/>
          <w:color w:val="auto"/>
          <w:sz w:val="32"/>
          <w:szCs w:val="32"/>
        </w:rPr>
        <w:t>。</w:t>
      </w:r>
    </w:p>
    <w:p>
      <w:pPr>
        <w:adjustRightInd w:val="0"/>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监测目标</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掌握北京市放射工作人员职业健康监护和职业性放射性疾病诊断等基本情况，分析职业性放射性疾病的防治现状，</w:t>
      </w:r>
      <w:r>
        <w:rPr>
          <w:rFonts w:hint="eastAsia" w:ascii="仿宋_GB2312" w:hAnsi="仿宋_GB2312" w:eastAsia="仿宋_GB2312" w:cs="仿宋_GB2312"/>
          <w:color w:val="auto"/>
          <w:sz w:val="32"/>
          <w:szCs w:val="32"/>
          <w:lang w:eastAsia="zh-CN"/>
        </w:rPr>
        <w:t>了解和掌握</w:t>
      </w:r>
      <w:r>
        <w:rPr>
          <w:rFonts w:hint="eastAsia" w:ascii="仿宋_GB2312" w:hAnsi="仿宋_GB2312" w:eastAsia="仿宋_GB2312" w:cs="仿宋_GB2312"/>
          <w:color w:val="auto"/>
          <w:sz w:val="32"/>
          <w:szCs w:val="32"/>
        </w:rPr>
        <w:t>发病特点</w:t>
      </w:r>
      <w:r>
        <w:rPr>
          <w:rFonts w:hint="eastAsia" w:ascii="仿宋_GB2312" w:hAnsi="仿宋_GB2312" w:eastAsia="仿宋_GB2312" w:cs="仿宋_GB2312"/>
          <w:color w:val="auto"/>
          <w:sz w:val="32"/>
          <w:szCs w:val="32"/>
          <w:lang w:eastAsia="zh-CN"/>
        </w:rPr>
        <w:t>及规律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发现</w:t>
      </w:r>
      <w:r>
        <w:rPr>
          <w:rFonts w:hint="eastAsia" w:ascii="仿宋_GB2312" w:hAnsi="仿宋_GB2312" w:eastAsia="仿宋_GB2312" w:cs="仿宋_GB2312"/>
          <w:color w:val="auto"/>
          <w:sz w:val="32"/>
          <w:szCs w:val="32"/>
        </w:rPr>
        <w:t>防治工作中的薄弱环节，为制定职业性放射性疾病防治政策</w:t>
      </w:r>
      <w:r>
        <w:rPr>
          <w:rFonts w:hint="eastAsia" w:ascii="仿宋_GB2312" w:hAnsi="仿宋_GB2312" w:eastAsia="仿宋_GB2312" w:cs="仿宋_GB2312"/>
          <w:color w:val="auto"/>
          <w:sz w:val="32"/>
          <w:szCs w:val="32"/>
          <w:lang w:eastAsia="zh-CN"/>
        </w:rPr>
        <w:t>、完善法规标准、明确放射卫生工作重点</w:t>
      </w:r>
      <w:r>
        <w:rPr>
          <w:rFonts w:hint="eastAsia" w:ascii="仿宋_GB2312" w:hAnsi="仿宋_GB2312" w:eastAsia="仿宋_GB2312" w:cs="仿宋_GB2312"/>
          <w:color w:val="auto"/>
          <w:sz w:val="32"/>
          <w:szCs w:val="32"/>
        </w:rPr>
        <w:t>提供科学依据，最大限度地保护放射工作人员的职业健康权益。</w:t>
      </w:r>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监测范围</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职业性放射性疾病监测项目包括放射诊疗机构职业健康管理基本情况、</w:t>
      </w:r>
      <w:r>
        <w:rPr>
          <w:rFonts w:hint="eastAsia" w:ascii="仿宋_GB2312" w:hAnsi="仿宋_GB2312" w:eastAsia="仿宋_GB2312" w:cs="仿宋_GB2312"/>
          <w:color w:val="auto"/>
          <w:sz w:val="32"/>
          <w:szCs w:val="32"/>
          <w:lang w:val="en-US" w:eastAsia="zh-CN"/>
        </w:rPr>
        <w:t>放射工作人员</w:t>
      </w:r>
      <w:r>
        <w:rPr>
          <w:rFonts w:hint="eastAsia" w:ascii="仿宋_GB2312" w:hAnsi="仿宋_GB2312" w:eastAsia="仿宋_GB2312" w:cs="仿宋_GB2312"/>
          <w:color w:val="auto"/>
          <w:sz w:val="32"/>
          <w:szCs w:val="32"/>
        </w:rPr>
        <w:t>职业健康检查情况、职业性放射性疾病诊断情况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过量受照人员医学随访</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highlight w:val="none"/>
          <w:lang w:val="en-US" w:eastAsia="zh-CN"/>
        </w:rPr>
        <w:t>医院</w:t>
      </w:r>
      <w:r>
        <w:rPr>
          <w:rFonts w:hint="eastAsia" w:ascii="仿宋_GB2312" w:hAnsi="仿宋_GB2312" w:eastAsia="仿宋_GB2312" w:cs="仿宋_GB2312"/>
          <w:color w:val="auto"/>
          <w:sz w:val="32"/>
          <w:szCs w:val="32"/>
        </w:rPr>
        <w:t>放射工作人员职业健康管理情况</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部分。</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覆盖全市各区、各级医疗卫生机构。各区在辖区范围内选择部分医疗机构开展监测工作，逐步推进到乡、镇、街道全覆盖。</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年北京市选定</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家监测医院（医院名单见附表1），其中三级医院</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家（涵盖一家肿瘤医院）、二级医院</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家、一级及以下医院</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家。</w:t>
      </w:r>
    </w:p>
    <w:p>
      <w:pPr>
        <w:numPr>
          <w:ilvl w:val="0"/>
          <w:numId w:val="0"/>
        </w:numPr>
        <w:adjustRightInd w:val="0"/>
        <w:snapToGrid w:val="0"/>
        <w:spacing w:beforeLines="0" w:afterLines="0" w:line="348" w:lineRule="auto"/>
        <w:ind w:firstLine="0" w:firstLineChars="0"/>
        <w:rPr>
          <w:rFonts w:hint="eastAsia" w:ascii="黑体" w:hAnsi="黑体" w:eastAsia="黑体" w:cs="黑体"/>
          <w:bCs w:val="0"/>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黑体" w:hAnsi="黑体" w:eastAsia="黑体" w:cs="黑体"/>
          <w:bCs w:val="0"/>
          <w:color w:val="auto"/>
          <w:sz w:val="32"/>
          <w:szCs w:val="32"/>
          <w:lang w:val="en-US" w:eastAsia="zh-CN"/>
        </w:rPr>
        <w:t>三、</w:t>
      </w:r>
      <w:r>
        <w:rPr>
          <w:rFonts w:hint="eastAsia" w:ascii="黑体" w:hAnsi="黑体" w:eastAsia="黑体" w:cs="黑体"/>
          <w:bCs w:val="0"/>
          <w:color w:val="auto"/>
          <w:sz w:val="32"/>
          <w:szCs w:val="32"/>
        </w:rPr>
        <w:t>监测内容</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职业性放射性疾病监测</w:t>
      </w:r>
      <w:r>
        <w:rPr>
          <w:rFonts w:hint="eastAsia" w:ascii="仿宋_GB2312" w:hAnsi="仿宋_GB2312" w:eastAsia="仿宋_GB2312" w:cs="仿宋_GB2312"/>
          <w:bCs w:val="0"/>
          <w:color w:val="auto"/>
          <w:sz w:val="32"/>
          <w:szCs w:val="32"/>
        </w:rPr>
        <w:t>对象为放射工作人员、过量受照人员</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rPr>
        <w:t>采取常规监测、职业健康检查、医学随访、现场调查、网络报告、质量控制工作相结合的方式进行。</w:t>
      </w:r>
    </w:p>
    <w:p>
      <w:pPr>
        <w:adjustRightInd w:val="0"/>
        <w:snapToGrid w:val="0"/>
        <w:spacing w:beforeLines="0" w:afterLines="0" w:line="348"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w:t>
      </w:r>
      <w:bookmarkStart w:id="0" w:name="_Toc66893578"/>
      <w:r>
        <w:rPr>
          <w:rFonts w:hint="eastAsia" w:ascii="楷体_GB2312" w:hAnsi="楷体_GB2312" w:eastAsia="楷体_GB2312" w:cs="楷体_GB2312"/>
          <w:b w:val="0"/>
          <w:bCs w:val="0"/>
          <w:color w:val="auto"/>
          <w:sz w:val="32"/>
          <w:szCs w:val="32"/>
        </w:rPr>
        <w:t>放射诊疗机构职业健康管理基本情况</w:t>
      </w:r>
      <w:bookmarkEnd w:id="0"/>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区卫生健康委负责组织、统计辖区内放射诊疗机构数</w:t>
      </w:r>
      <w:r>
        <w:rPr>
          <w:rFonts w:hint="eastAsia" w:ascii="仿宋_GB2312" w:hAnsi="仿宋_GB2312" w:eastAsia="仿宋_GB2312" w:cs="仿宋_GB2312"/>
          <w:color w:val="auto"/>
          <w:sz w:val="32"/>
          <w:szCs w:val="32"/>
          <w:lang w:eastAsia="zh-CN"/>
        </w:rPr>
        <w:t>量，</w:t>
      </w:r>
      <w:r>
        <w:rPr>
          <w:rFonts w:hint="eastAsia" w:ascii="仿宋_GB2312" w:hAnsi="仿宋_GB2312" w:eastAsia="仿宋_GB2312" w:cs="仿宋_GB2312"/>
          <w:color w:val="auto"/>
          <w:sz w:val="32"/>
          <w:szCs w:val="32"/>
        </w:rPr>
        <w:t>组织辖区内全部放射诊疗机构填报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“北京市放射卫生监测数据库”，导出“</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年北京市放射诊疗机构基本信息表”（见附表2），并报送至市疾控中心；市疾控中心负责全市数据汇总，形成全市的报表。</w:t>
      </w:r>
    </w:p>
    <w:p>
      <w:pPr>
        <w:numPr>
          <w:ilvl w:val="0"/>
          <w:numId w:val="0"/>
        </w:numPr>
        <w:adjustRightInd w:val="0"/>
        <w:snapToGrid w:val="0"/>
        <w:spacing w:beforeLines="0" w:afterLines="0" w:line="348" w:lineRule="auto"/>
        <w:ind w:firstLine="0" w:firstLineChars="0"/>
        <w:rPr>
          <w:rFonts w:hint="eastAsia" w:ascii="楷体_GB2312" w:hAnsi="楷体_GB2312" w:eastAsia="楷体_GB2312" w:cs="楷体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放射工作人员职业健康检查</w:t>
      </w:r>
      <w:r>
        <w:rPr>
          <w:rFonts w:hint="eastAsia" w:ascii="楷体_GB2312" w:hAnsi="楷体_GB2312" w:eastAsia="楷体_GB2312" w:cs="楷体_GB2312"/>
          <w:b w:val="0"/>
          <w:bCs w:val="0"/>
          <w:color w:val="auto"/>
          <w:sz w:val="32"/>
          <w:szCs w:val="32"/>
          <w:lang w:eastAsia="zh-CN"/>
        </w:rPr>
        <w:t>情况</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市卫生健康委负责组织</w:t>
      </w:r>
      <w:r>
        <w:rPr>
          <w:rFonts w:hint="eastAsia" w:ascii="仿宋_GB2312" w:hAnsi="仿宋_GB2312" w:eastAsia="仿宋_GB2312" w:cs="仿宋_GB2312"/>
          <w:color w:val="auto"/>
          <w:sz w:val="32"/>
          <w:szCs w:val="32"/>
          <w:lang w:eastAsia="zh-CN"/>
        </w:rPr>
        <w:t>全市放射工作人员职业健康检查机构</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年北京市放射工作人员职业健康检查机构工作信息表”（见附表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，上报</w:t>
      </w:r>
      <w:r>
        <w:rPr>
          <w:rFonts w:hint="eastAsia" w:ascii="仿宋_GB2312" w:hAnsi="仿宋_GB2312" w:eastAsia="仿宋_GB2312" w:cs="仿宋_GB2312"/>
          <w:color w:val="auto"/>
          <w:sz w:val="32"/>
          <w:szCs w:val="32"/>
        </w:rPr>
        <w:t>放射工作人员当年职业健康检查的总结报告以及放射工作人员个例职业健康检查结果的电子版汇总数据；</w:t>
      </w:r>
      <w:r>
        <w:rPr>
          <w:rFonts w:hint="eastAsia" w:ascii="仿宋_GB2312" w:hAnsi="仿宋_GB2312" w:eastAsia="仿宋_GB2312" w:cs="仿宋_GB2312"/>
          <w:color w:val="auto"/>
          <w:sz w:val="32"/>
          <w:szCs w:val="32"/>
          <w:lang w:eastAsia="zh-CN"/>
        </w:rPr>
        <w:t>汇总上报放射工作人员眼晶状体检查方法，记录是否存在眼晶状体浑浊，浑浊位置、浑浊特征、数量、照片等信息。</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职业健康检查机构应严格按照《职业健康检查管理办法》、《放射工作人员职业健康管理办法》、《放射工作人员健康</w:t>
      </w:r>
      <w:r>
        <w:rPr>
          <w:rFonts w:hint="eastAsia" w:ascii="仿宋_GB2312" w:hAnsi="仿宋_GB2312" w:eastAsia="仿宋_GB2312" w:cs="仿宋_GB2312"/>
          <w:color w:val="auto"/>
          <w:sz w:val="32"/>
          <w:szCs w:val="32"/>
          <w:lang w:eastAsia="zh-CN"/>
        </w:rPr>
        <w:t>要求及</w:t>
      </w:r>
      <w:r>
        <w:rPr>
          <w:rFonts w:hint="eastAsia" w:ascii="仿宋_GB2312" w:hAnsi="仿宋_GB2312" w:eastAsia="仿宋_GB2312" w:cs="仿宋_GB2312"/>
          <w:color w:val="auto"/>
          <w:sz w:val="32"/>
          <w:szCs w:val="32"/>
        </w:rPr>
        <w:t xml:space="preserve">监护规范》（GBZ </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）及《放射工作人员职业健康检查外周血淋巴细胞染色体畸变检测与评价》（GBZ/T 248）等法规标准开展岗前、在岗和离岗职业健康检查，检查要覆盖全部必检项目，使用《放射工作人员职业健康检查表》记录检查结果。记录要完整、准确，关键项目不得空缺。</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职业健康检查中对从事介入放射学和核医学放射工作人员要注意检查手部皮肤、眼晶状体和甲状腺功能的检查。</w:t>
      </w:r>
    </w:p>
    <w:p>
      <w:pPr>
        <w:numPr>
          <w:ilvl w:val="0"/>
          <w:numId w:val="0"/>
        </w:numPr>
        <w:adjustRightInd w:val="0"/>
        <w:snapToGrid w:val="0"/>
        <w:spacing w:beforeLines="0" w:afterLines="0" w:line="348" w:lineRule="auto"/>
        <w:ind w:firstLine="0" w:firstLineChars="0"/>
        <w:rPr>
          <w:rFonts w:hint="eastAsia" w:ascii="楷体_GB2312" w:hAnsi="楷体_GB2312" w:eastAsia="楷体_GB2312" w:cs="楷体_GB2312"/>
          <w:b w:val="0"/>
          <w:bCs w:val="0"/>
          <w:color w:val="auto"/>
          <w:sz w:val="32"/>
          <w:szCs w:val="32"/>
        </w:rPr>
      </w:pPr>
      <w:bookmarkStart w:id="1" w:name="OLE_LINK9"/>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w:t>
      </w:r>
      <w:bookmarkEnd w:id="1"/>
      <w:r>
        <w:rPr>
          <w:rFonts w:hint="eastAsia" w:ascii="楷体_GB2312" w:hAnsi="楷体_GB2312" w:eastAsia="楷体_GB2312" w:cs="楷体_GB2312"/>
          <w:b w:val="0"/>
          <w:bCs w:val="0"/>
          <w:color w:val="auto"/>
          <w:sz w:val="32"/>
          <w:szCs w:val="32"/>
        </w:rPr>
        <w:t>职业性放射性疾病诊断情况</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市卫生健康委负责组织统计</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职业性放射性疾病诊断机构名单，市疾控中心负责组织职业性放射性疾病诊断机构上报诊断情况，填写本年度诊断情况表（见附表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），实行职业性放射性疾病零报告；</w:t>
      </w:r>
      <w:r>
        <w:rPr>
          <w:rFonts w:hint="eastAsia" w:ascii="仿宋_GB2312" w:hAnsi="仿宋_GB2312" w:eastAsia="仿宋_GB2312" w:cs="仿宋_GB2312"/>
          <w:bCs w:val="0"/>
          <w:color w:val="auto"/>
          <w:sz w:val="32"/>
          <w:szCs w:val="32"/>
        </w:rPr>
        <w:t>统计分析疑似职业性放射性疾病、职业性放射性疾病诊断与鉴定（包括申请诊断数量</w:t>
      </w:r>
      <w:r>
        <w:rPr>
          <w:rFonts w:hint="eastAsia" w:ascii="仿宋_GB2312" w:hAnsi="仿宋_GB2312" w:eastAsia="仿宋_GB2312" w:cs="仿宋_GB2312"/>
          <w:bCs w:val="0"/>
          <w:color w:val="auto"/>
          <w:sz w:val="32"/>
          <w:szCs w:val="32"/>
          <w:lang w:val="en-US" w:eastAsia="zh-CN"/>
        </w:rPr>
        <w:t>等</w:t>
      </w:r>
      <w:r>
        <w:rPr>
          <w:rFonts w:hint="eastAsia" w:ascii="仿宋_GB2312" w:hAnsi="仿宋_GB2312" w:eastAsia="仿宋_GB2312" w:cs="仿宋_GB2312"/>
          <w:bCs w:val="0"/>
          <w:color w:val="auto"/>
          <w:sz w:val="32"/>
          <w:szCs w:val="32"/>
        </w:rPr>
        <w:t>情况）、确诊职业性放射性疾病等相关信息，对职业性放射性疾病患者工作过的场所进行现场调查</w:t>
      </w:r>
      <w:r>
        <w:rPr>
          <w:rFonts w:hint="eastAsia" w:ascii="仿宋_GB2312" w:hAnsi="仿宋_GB2312" w:eastAsia="仿宋_GB2312" w:cs="仿宋_GB2312"/>
          <w:color w:val="auto"/>
          <w:sz w:val="32"/>
          <w:szCs w:val="32"/>
        </w:rPr>
        <w:t>。</w:t>
      </w:r>
    </w:p>
    <w:p>
      <w:pPr>
        <w:adjustRightInd w:val="0"/>
        <w:snapToGrid w:val="0"/>
        <w:spacing w:beforeLines="0" w:afterLines="0" w:line="348" w:lineRule="auto"/>
        <w:rPr>
          <w:rFonts w:hint="eastAsia" w:ascii="楷体_GB2312" w:hAnsi="楷体_GB2312" w:eastAsia="楷体_GB2312" w:cs="楷体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）辖区内</w:t>
      </w:r>
      <w:bookmarkStart w:id="2" w:name="_Toc66893581"/>
      <w:r>
        <w:rPr>
          <w:rFonts w:hint="eastAsia" w:ascii="楷体_GB2312" w:hAnsi="楷体_GB2312" w:eastAsia="楷体_GB2312" w:cs="楷体_GB2312"/>
          <w:b w:val="0"/>
          <w:bCs w:val="0"/>
          <w:color w:val="auto"/>
          <w:sz w:val="32"/>
          <w:szCs w:val="32"/>
        </w:rPr>
        <w:t>核医学工作摸底调查与监测</w:t>
      </w:r>
      <w:bookmarkEnd w:id="2"/>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卫生健康委</w:t>
      </w:r>
      <w:r>
        <w:rPr>
          <w:rFonts w:hint="eastAsia" w:ascii="仿宋_GB2312" w:hAnsi="仿宋_GB2312" w:eastAsia="仿宋_GB2312" w:cs="仿宋_GB2312"/>
          <w:color w:val="auto"/>
          <w:sz w:val="32"/>
          <w:szCs w:val="32"/>
        </w:rPr>
        <w:t>负责组织辖区</w:t>
      </w:r>
      <w:r>
        <w:rPr>
          <w:rFonts w:hint="eastAsia" w:ascii="仿宋_GB2312" w:hAnsi="仿宋_GB2312" w:eastAsia="仿宋_GB2312" w:cs="仿宋_GB2312"/>
          <w:bCs w:val="0"/>
          <w:color w:val="auto"/>
          <w:sz w:val="32"/>
          <w:szCs w:val="32"/>
          <w:lang w:eastAsia="zh-CN"/>
        </w:rPr>
        <w:t>内开展核医学诊疗项目的放射诊疗机构填报“核医学工作人员监测</w:t>
      </w:r>
      <w:r>
        <w:rPr>
          <w:rFonts w:hint="eastAsia" w:ascii="仿宋_GB2312" w:hAnsi="仿宋_GB2312" w:eastAsia="仿宋_GB2312" w:cs="仿宋_GB2312"/>
          <w:bCs w:val="0"/>
          <w:color w:val="auto"/>
          <w:sz w:val="32"/>
          <w:szCs w:val="32"/>
          <w:lang w:val="en-US" w:eastAsia="zh-CN"/>
        </w:rPr>
        <w:t>-</w:t>
      </w:r>
      <w:r>
        <w:rPr>
          <w:rFonts w:hint="eastAsia" w:ascii="仿宋_GB2312" w:hAnsi="仿宋_GB2312" w:eastAsia="仿宋_GB2312" w:cs="仿宋_GB2312"/>
          <w:color w:val="auto"/>
          <w:sz w:val="32"/>
          <w:szCs w:val="32"/>
          <w:lang w:eastAsia="zh-CN"/>
        </w:rPr>
        <w:t>医院</w:t>
      </w:r>
      <w:r>
        <w:rPr>
          <w:rFonts w:hint="eastAsia" w:ascii="仿宋_GB2312" w:hAnsi="仿宋_GB2312" w:eastAsia="仿宋_GB2312" w:cs="仿宋_GB2312"/>
          <w:color w:val="auto"/>
          <w:sz w:val="32"/>
          <w:szCs w:val="32"/>
        </w:rPr>
        <w:t>基本情况调查表</w:t>
      </w:r>
      <w:r>
        <w:rPr>
          <w:rFonts w:hint="eastAsia" w:ascii="仿宋_GB2312" w:hAnsi="仿宋_GB2312" w:eastAsia="仿宋_GB2312" w:cs="仿宋_GB2312"/>
          <w:bCs w:val="0"/>
          <w:color w:val="auto"/>
          <w:sz w:val="32"/>
          <w:szCs w:val="32"/>
          <w:lang w:eastAsia="zh-CN"/>
        </w:rPr>
        <w:t>”（见附表</w:t>
      </w:r>
      <w:r>
        <w:rPr>
          <w:rFonts w:hint="eastAsia" w:ascii="仿宋_GB2312" w:hAnsi="仿宋_GB2312" w:eastAsia="仿宋_GB2312" w:cs="仿宋_GB2312"/>
          <w:bCs w:val="0"/>
          <w:color w:val="auto"/>
          <w:sz w:val="32"/>
          <w:szCs w:val="32"/>
          <w:lang w:val="en-US" w:eastAsia="zh-CN"/>
        </w:rPr>
        <w:t>5</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对从事</w:t>
      </w:r>
      <w:r>
        <w:rPr>
          <w:rFonts w:hint="eastAsia" w:ascii="仿宋_GB2312" w:hAnsi="仿宋_GB2312" w:eastAsia="仿宋_GB2312" w:cs="仿宋_GB2312"/>
          <w:color w:val="auto"/>
          <w:sz w:val="32"/>
          <w:szCs w:val="32"/>
          <w:lang w:val="en-US" w:eastAsia="zh-CN"/>
        </w:rPr>
        <w:t>I-131</w:t>
      </w:r>
      <w:r>
        <w:rPr>
          <w:rFonts w:hint="eastAsia" w:ascii="仿宋_GB2312" w:hAnsi="仿宋_GB2312" w:eastAsia="仿宋_GB2312" w:cs="仿宋_GB2312"/>
          <w:color w:val="auto"/>
          <w:sz w:val="32"/>
          <w:szCs w:val="32"/>
        </w:rPr>
        <w:t>治疗的</w:t>
      </w:r>
      <w:r>
        <w:rPr>
          <w:rFonts w:hint="eastAsia" w:ascii="仿宋_GB2312" w:hAnsi="仿宋_GB2312" w:eastAsia="仿宋_GB2312" w:cs="仿宋_GB2312"/>
          <w:color w:val="auto"/>
          <w:sz w:val="32"/>
          <w:szCs w:val="32"/>
          <w:lang w:eastAsia="zh-CN"/>
        </w:rPr>
        <w:t>核医学</w:t>
      </w:r>
      <w:r>
        <w:rPr>
          <w:rFonts w:hint="eastAsia" w:ascii="仿宋_GB2312" w:hAnsi="仿宋_GB2312" w:eastAsia="仿宋_GB2312" w:cs="仿宋_GB2312"/>
          <w:color w:val="auto"/>
          <w:sz w:val="32"/>
          <w:szCs w:val="32"/>
        </w:rPr>
        <w:t>人员开展内照射剂量监测</w:t>
      </w:r>
      <w:r>
        <w:rPr>
          <w:rFonts w:hint="eastAsia" w:ascii="仿宋_GB2312" w:hAnsi="仿宋_GB2312" w:eastAsia="仿宋_GB2312" w:cs="仿宋_GB2312"/>
          <w:bCs w:val="0"/>
          <w:color w:val="auto"/>
          <w:sz w:val="32"/>
          <w:szCs w:val="32"/>
          <w:lang w:val="en-US" w:eastAsia="zh-CN"/>
        </w:rPr>
        <w:t>。</w:t>
      </w:r>
    </w:p>
    <w:p>
      <w:pPr>
        <w:adjustRightInd w:val="0"/>
        <w:snapToGrid w:val="0"/>
        <w:spacing w:beforeLines="0" w:afterLines="0" w:line="348" w:lineRule="auto"/>
        <w:rPr>
          <w:rFonts w:hint="eastAsia" w:ascii="仿宋_GB2312" w:hAnsi="仿宋_GB2312" w:eastAsia="仿宋_GB2312" w:cs="仿宋_GB2312"/>
          <w:b w:val="0"/>
          <w:bCs w:val="0"/>
          <w:sz w:val="32"/>
          <w:szCs w:val="32"/>
        </w:rPr>
      </w:pPr>
      <w:bookmarkStart w:id="3" w:name="_Toc66893582"/>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外照射个人剂量监测异常情况报告</w:t>
      </w:r>
      <w:bookmarkEnd w:id="3"/>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市卫生健康委负责组织</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个人剂量监测机构填写“</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年北京市个人剂量监测情况表”（见附表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2020年以来</w:t>
      </w:r>
      <w:r>
        <w:rPr>
          <w:rFonts w:hint="eastAsia" w:ascii="仿宋_GB2312" w:hAnsi="仿宋_GB2312" w:eastAsia="仿宋_GB2312" w:cs="仿宋_GB2312"/>
          <w:color w:val="auto"/>
          <w:sz w:val="32"/>
          <w:szCs w:val="32"/>
        </w:rPr>
        <w:t>异常剂量（3个月监测剂量≥20mSv和核实后年剂量≥5mSv）核查、汇总信息。</w:t>
      </w:r>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当放射工作人员年个人剂量≥5mSv</w:t>
      </w:r>
      <w:r>
        <w:rPr>
          <w:rFonts w:hint="eastAsia" w:ascii="仿宋_GB2312" w:hAnsi="仿宋_GB2312" w:eastAsia="仿宋_GB2312" w:cs="仿宋_GB2312"/>
          <w:bCs w:val="0"/>
          <w:color w:val="auto"/>
          <w:sz w:val="32"/>
          <w:szCs w:val="32"/>
          <w:lang w:eastAsia="zh-CN"/>
        </w:rPr>
        <w:t>及</w:t>
      </w:r>
      <w:r>
        <w:rPr>
          <w:rFonts w:hint="eastAsia" w:ascii="仿宋_GB2312" w:hAnsi="仿宋_GB2312" w:eastAsia="仿宋_GB2312" w:cs="仿宋_GB2312"/>
          <w:bCs w:val="0"/>
          <w:color w:val="auto"/>
          <w:sz w:val="32"/>
          <w:szCs w:val="32"/>
        </w:rPr>
        <w:t>单监测周期个人剂量（监测值）≥5mSv/监测周期数（若为四个监测周期，则为1.25mSv）时，应开展剂量异常原因调查，填写《职业性外照射个人监测规范》（GBZ 128）中的“职业性外照射个人监测剂量调查登记表”，上报剂量异常人员的调查结果和所有监测周期的剂量监测值（若有一个监测周期剂量监测值超过1.25mSv，其他三个监测周期的剂量监测数据也需上报），若同一放射工作人员不同监测周期的剂量异常原因不同，应分别上报。</w:t>
      </w:r>
    </w:p>
    <w:p>
      <w:pPr>
        <w:adjustRightInd w:val="0"/>
        <w:snapToGrid w:val="0"/>
        <w:spacing w:beforeLines="0" w:afterLines="0" w:line="348" w:lineRule="auto"/>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过量受照人员医学随访</w:t>
      </w:r>
    </w:p>
    <w:p>
      <w:p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lang w:eastAsia="zh-CN"/>
        </w:rPr>
        <w:t>在</w:t>
      </w:r>
      <w:r>
        <w:rPr>
          <w:rFonts w:hint="eastAsia" w:ascii="仿宋_GB2312" w:hAnsi="仿宋_GB2312" w:eastAsia="仿宋_GB2312" w:cs="仿宋_GB2312"/>
          <w:bCs w:val="0"/>
          <w:color w:val="auto"/>
          <w:sz w:val="32"/>
          <w:szCs w:val="32"/>
          <w:lang w:val="en-US" w:eastAsia="zh-CN"/>
        </w:rPr>
        <w:t>2020年建立的事故库基础上，继续</w:t>
      </w:r>
      <w:r>
        <w:rPr>
          <w:rFonts w:hint="eastAsia" w:ascii="仿宋_GB2312" w:hAnsi="仿宋_GB2312" w:eastAsia="仿宋_GB2312" w:cs="仿宋_GB2312"/>
          <w:bCs w:val="0"/>
          <w:color w:val="auto"/>
          <w:sz w:val="32"/>
          <w:szCs w:val="32"/>
        </w:rPr>
        <w:t>收集、整理既往职业性放射性疾病患者、事故受照人员及</w:t>
      </w:r>
      <w:r>
        <w:rPr>
          <w:rFonts w:hint="eastAsia" w:ascii="仿宋_GB2312" w:hAnsi="仿宋_GB2312" w:eastAsia="仿宋_GB2312" w:cs="仿宋_GB2312"/>
          <w:bCs w:val="0"/>
          <w:color w:val="auto"/>
          <w:sz w:val="32"/>
          <w:szCs w:val="32"/>
          <w:lang w:val="en-US" w:eastAsia="zh-CN"/>
        </w:rPr>
        <w:t>2020</w:t>
      </w:r>
      <w:r>
        <w:rPr>
          <w:rFonts w:hint="eastAsia" w:ascii="仿宋_GB2312" w:hAnsi="仿宋_GB2312" w:eastAsia="仿宋_GB2312" w:cs="仿宋_GB2312"/>
          <w:bCs w:val="0"/>
          <w:color w:val="auto"/>
          <w:sz w:val="32"/>
          <w:szCs w:val="32"/>
        </w:rPr>
        <w:t>年剂量≥20mSv放射工作人员的基本</w:t>
      </w:r>
      <w:r>
        <w:rPr>
          <w:rFonts w:hint="eastAsia" w:ascii="仿宋_GB2312" w:hAnsi="仿宋_GB2312" w:eastAsia="仿宋_GB2312" w:cs="仿宋_GB2312"/>
          <w:bCs w:val="0"/>
          <w:color w:val="auto"/>
          <w:sz w:val="32"/>
          <w:szCs w:val="32"/>
          <w:lang w:eastAsia="zh-CN"/>
        </w:rPr>
        <w:t>健康</w:t>
      </w:r>
      <w:r>
        <w:rPr>
          <w:rFonts w:hint="eastAsia" w:ascii="仿宋_GB2312" w:hAnsi="仿宋_GB2312" w:eastAsia="仿宋_GB2312" w:cs="仿宋_GB2312"/>
          <w:bCs w:val="0"/>
          <w:color w:val="auto"/>
          <w:sz w:val="32"/>
          <w:szCs w:val="32"/>
        </w:rPr>
        <w:t>情况</w:t>
      </w:r>
      <w:r>
        <w:rPr>
          <w:rFonts w:hint="eastAsia" w:ascii="仿宋_GB2312" w:hAnsi="仿宋_GB2312" w:eastAsia="仿宋_GB2312" w:cs="仿宋_GB2312"/>
          <w:bCs w:val="0"/>
          <w:color w:val="auto"/>
          <w:sz w:val="32"/>
          <w:szCs w:val="32"/>
          <w:lang w:eastAsia="zh-CN"/>
        </w:rPr>
        <w:t>及治疗康复情况</w:t>
      </w:r>
      <w:r>
        <w:rPr>
          <w:rFonts w:hint="eastAsia" w:ascii="仿宋_GB2312" w:hAnsi="仿宋_GB2312" w:eastAsia="仿宋_GB2312" w:cs="仿宋_GB2312"/>
          <w:bCs w:val="0"/>
          <w:color w:val="auto"/>
          <w:sz w:val="32"/>
          <w:szCs w:val="32"/>
        </w:rPr>
        <w:t>，录入过量受照人员登记表（见附表</w:t>
      </w:r>
      <w:r>
        <w:rPr>
          <w:rFonts w:hint="eastAsia" w:ascii="仿宋_GB2312" w:hAnsi="仿宋_GB2312" w:eastAsia="仿宋_GB2312" w:cs="仿宋_GB2312"/>
          <w:bCs w:val="0"/>
          <w:color w:val="auto"/>
          <w:sz w:val="32"/>
          <w:szCs w:val="32"/>
          <w:lang w:val="en-US" w:eastAsia="zh-CN"/>
        </w:rPr>
        <w:t>7</w:t>
      </w:r>
      <w:r>
        <w:rPr>
          <w:rFonts w:hint="eastAsia" w:ascii="仿宋_GB2312" w:hAnsi="仿宋_GB2312" w:eastAsia="仿宋_GB2312" w:cs="仿宋_GB2312"/>
          <w:bCs w:val="0"/>
          <w:color w:val="auto"/>
          <w:sz w:val="32"/>
          <w:szCs w:val="32"/>
        </w:rPr>
        <w:t>）</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本着“应访尽访”原则</w:t>
      </w:r>
      <w:r>
        <w:rPr>
          <w:rFonts w:hint="eastAsia" w:ascii="仿宋_GB2312" w:hAnsi="仿宋_GB2312" w:eastAsia="仿宋_GB2312" w:cs="仿宋_GB2312"/>
          <w:bCs w:val="0"/>
          <w:color w:val="auto"/>
          <w:sz w:val="32"/>
          <w:szCs w:val="32"/>
          <w:lang w:eastAsia="zh-CN"/>
        </w:rPr>
        <w:t>，每区选取不少于</w:t>
      </w:r>
      <w:r>
        <w:rPr>
          <w:rFonts w:hint="eastAsia" w:ascii="仿宋_GB2312" w:hAnsi="仿宋_GB2312" w:eastAsia="仿宋_GB2312" w:cs="仿宋_GB2312"/>
          <w:bCs w:val="0"/>
          <w:color w:val="auto"/>
          <w:sz w:val="32"/>
          <w:szCs w:val="32"/>
          <w:lang w:val="en-US" w:eastAsia="zh-CN"/>
        </w:rPr>
        <w:t>4例</w:t>
      </w:r>
      <w:r>
        <w:rPr>
          <w:rFonts w:hint="eastAsia" w:ascii="仿宋_GB2312" w:hAnsi="仿宋_GB2312" w:eastAsia="仿宋_GB2312" w:cs="仿宋_GB2312"/>
          <w:bCs w:val="0"/>
          <w:color w:val="auto"/>
          <w:sz w:val="32"/>
          <w:szCs w:val="32"/>
          <w:lang w:eastAsia="zh-CN"/>
        </w:rPr>
        <w:t>开展调查及医学随访，辖区</w:t>
      </w:r>
      <w:r>
        <w:rPr>
          <w:rFonts w:hint="eastAsia" w:ascii="仿宋_GB2312" w:hAnsi="仿宋_GB2312" w:eastAsia="仿宋_GB2312" w:cs="仿宋_GB2312"/>
          <w:bCs w:val="0"/>
          <w:color w:val="auto"/>
          <w:sz w:val="32"/>
          <w:szCs w:val="32"/>
        </w:rPr>
        <w:t>不足4例者以实际例数</w:t>
      </w:r>
      <w:r>
        <w:rPr>
          <w:rFonts w:hint="eastAsia" w:ascii="仿宋_GB2312" w:hAnsi="仿宋_GB2312" w:eastAsia="仿宋_GB2312" w:cs="仿宋_GB2312"/>
          <w:bCs w:val="0"/>
          <w:color w:val="auto"/>
          <w:sz w:val="32"/>
          <w:szCs w:val="32"/>
          <w:lang w:eastAsia="zh-CN"/>
        </w:rPr>
        <w:t>为准，优先选择上一年度尚未调查或调查信息未采集完全者</w:t>
      </w:r>
      <w:r>
        <w:rPr>
          <w:rFonts w:hint="eastAsia" w:ascii="仿宋_GB2312" w:hAnsi="仿宋_GB2312" w:eastAsia="仿宋_GB2312" w:cs="仿宋_GB2312"/>
          <w:bCs w:val="0"/>
          <w:color w:val="auto"/>
          <w:sz w:val="32"/>
          <w:szCs w:val="32"/>
        </w:rPr>
        <w:t>；调查上述人员的生存状态，尽可能采集近5年内健康体检报告，并提交健康检查数据</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rPr>
        <w:t>针对2020年过量受照人员医学随访中死亡人员，2021年需进行死因调查</w:t>
      </w:r>
      <w:r>
        <w:rPr>
          <w:rFonts w:hint="eastAsia" w:ascii="仿宋_GB2312" w:hAnsi="仿宋_GB2312" w:eastAsia="仿宋_GB2312" w:cs="仿宋_GB2312"/>
          <w:color w:val="auto"/>
          <w:sz w:val="32"/>
          <w:szCs w:val="32"/>
          <w:lang w:eastAsia="zh-CN"/>
        </w:rPr>
        <w:t>，填写死因调查表</w:t>
      </w:r>
      <w:r>
        <w:rPr>
          <w:rFonts w:hint="eastAsia" w:ascii="仿宋_GB2312" w:hAnsi="仿宋_GB2312" w:eastAsia="仿宋_GB2312" w:cs="仿宋_GB2312"/>
          <w:bCs w:val="0"/>
          <w:color w:val="auto"/>
          <w:sz w:val="32"/>
          <w:szCs w:val="32"/>
        </w:rPr>
        <w:t>；撰写本辖区过量受照人员医学随访报告。</w:t>
      </w:r>
    </w:p>
    <w:p>
      <w:pPr>
        <w:adjustRightInd w:val="0"/>
        <w:snapToGrid w:val="0"/>
        <w:spacing w:beforeLines="0" w:afterLines="0" w:line="348" w:lineRule="auto"/>
        <w:ind w:firstLine="0" w:firstLineChars="0"/>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（七）</w:t>
      </w:r>
      <w:r>
        <w:rPr>
          <w:rFonts w:hint="eastAsia" w:ascii="楷体_GB2312" w:hAnsi="楷体_GB2312" w:eastAsia="楷体_GB2312" w:cs="楷体_GB2312"/>
          <w:b w:val="0"/>
          <w:bCs w:val="0"/>
          <w:color w:val="auto"/>
          <w:sz w:val="32"/>
          <w:szCs w:val="32"/>
        </w:rPr>
        <w:t>监测医院放射工作人员职业健康管理情况</w:t>
      </w:r>
    </w:p>
    <w:p>
      <w:p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区疾控中心负责组织辖区内选定的监测医院填报</w:t>
      </w:r>
      <w:bookmarkStart w:id="4" w:name="OLE_LINK3"/>
      <w:r>
        <w:rPr>
          <w:rFonts w:hint="eastAsia" w:ascii="仿宋_GB2312" w:hAnsi="仿宋_GB2312" w:eastAsia="仿宋_GB2312" w:cs="仿宋_GB2312"/>
          <w:bCs w:val="0"/>
          <w:color w:val="auto"/>
          <w:sz w:val="32"/>
          <w:szCs w:val="32"/>
          <w:lang w:eastAsia="zh-CN"/>
        </w:rPr>
        <w:t>、更新</w:t>
      </w:r>
      <w:r>
        <w:rPr>
          <w:rFonts w:hint="eastAsia" w:ascii="仿宋_GB2312" w:hAnsi="仿宋_GB2312" w:eastAsia="仿宋_GB2312" w:cs="仿宋_GB2312"/>
          <w:bCs w:val="0"/>
          <w:color w:val="auto"/>
          <w:sz w:val="32"/>
          <w:szCs w:val="32"/>
        </w:rPr>
        <w:t>“北京市放射卫生监测数据库”</w:t>
      </w:r>
      <w:bookmarkEnd w:id="4"/>
      <w:r>
        <w:rPr>
          <w:rFonts w:hint="eastAsia" w:ascii="仿宋_GB2312" w:hAnsi="仿宋_GB2312" w:eastAsia="仿宋_GB2312" w:cs="仿宋_GB2312"/>
          <w:bCs w:val="0"/>
          <w:color w:val="auto"/>
          <w:sz w:val="32"/>
          <w:szCs w:val="32"/>
        </w:rPr>
        <w:t>，导出“</w:t>
      </w:r>
      <w:r>
        <w:rPr>
          <w:rFonts w:hint="eastAsia" w:ascii="仿宋_GB2312" w:hAnsi="仿宋_GB2312" w:eastAsia="仿宋_GB2312" w:cs="仿宋_GB2312"/>
          <w:bCs w:val="0"/>
          <w:color w:val="auto"/>
          <w:sz w:val="32"/>
          <w:szCs w:val="32"/>
          <w:lang w:eastAsia="zh-CN"/>
        </w:rPr>
        <w:t>202</w:t>
      </w:r>
      <w:r>
        <w:rPr>
          <w:rFonts w:hint="eastAsia" w:ascii="仿宋_GB2312" w:hAnsi="仿宋_GB2312" w:eastAsia="仿宋_GB2312" w:cs="仿宋_GB2312"/>
          <w:bCs w:val="0"/>
          <w:color w:val="auto"/>
          <w:sz w:val="32"/>
          <w:szCs w:val="32"/>
          <w:lang w:val="en-US" w:eastAsia="zh-CN"/>
        </w:rPr>
        <w:t>1</w:t>
      </w:r>
      <w:r>
        <w:rPr>
          <w:rFonts w:hint="eastAsia" w:ascii="仿宋_GB2312" w:hAnsi="仿宋_GB2312" w:eastAsia="仿宋_GB2312" w:cs="仿宋_GB2312"/>
          <w:bCs w:val="0"/>
          <w:color w:val="auto"/>
          <w:sz w:val="32"/>
          <w:szCs w:val="32"/>
        </w:rPr>
        <w:t>年北京市监测医院放射工作人员职业健康管理报告表”（见附表</w:t>
      </w:r>
      <w:r>
        <w:rPr>
          <w:rFonts w:hint="eastAsia" w:ascii="仿宋_GB2312" w:hAnsi="仿宋_GB2312" w:eastAsia="仿宋_GB2312" w:cs="仿宋_GB2312"/>
          <w:bCs w:val="0"/>
          <w:color w:val="auto"/>
          <w:sz w:val="32"/>
          <w:szCs w:val="32"/>
          <w:lang w:val="en-US" w:eastAsia="zh-CN"/>
        </w:rPr>
        <w:t>8</w:t>
      </w:r>
      <w:r>
        <w:rPr>
          <w:rFonts w:hint="eastAsia" w:ascii="仿宋_GB2312" w:hAnsi="仿宋_GB2312" w:eastAsia="仿宋_GB2312" w:cs="仿宋_GB2312"/>
          <w:bCs w:val="0"/>
          <w:color w:val="auto"/>
          <w:sz w:val="32"/>
          <w:szCs w:val="32"/>
        </w:rPr>
        <w:t>）；</w:t>
      </w:r>
      <w:r>
        <w:rPr>
          <w:rFonts w:hint="eastAsia" w:ascii="仿宋_GB2312" w:hAnsi="仿宋_GB2312" w:eastAsia="仿宋_GB2312" w:cs="仿宋_GB2312"/>
          <w:bCs w:val="0"/>
          <w:color w:val="auto"/>
          <w:sz w:val="32"/>
          <w:szCs w:val="32"/>
          <w:lang w:eastAsia="zh-CN"/>
        </w:rPr>
        <w:t>掌握</w:t>
      </w:r>
      <w:r>
        <w:rPr>
          <w:rFonts w:hint="eastAsia" w:ascii="仿宋_GB2312" w:hAnsi="仿宋_GB2312" w:eastAsia="仿宋_GB2312" w:cs="仿宋_GB2312"/>
          <w:bCs w:val="0"/>
          <w:color w:val="auto"/>
          <w:sz w:val="32"/>
          <w:szCs w:val="32"/>
        </w:rPr>
        <w:t>监测医院基本情况、个人防护用品配备情况、超剂量情况、放射防护配套设备和放射工作人员职业健康监护等情况。</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市疾控中心组织</w:t>
      </w:r>
      <w:r>
        <w:rPr>
          <w:rFonts w:hint="eastAsia" w:ascii="仿宋_GB2312" w:hAnsi="仿宋_GB2312" w:eastAsia="仿宋_GB2312" w:cs="仿宋_GB2312"/>
          <w:bCs w:val="0"/>
          <w:color w:val="auto"/>
          <w:sz w:val="32"/>
          <w:szCs w:val="32"/>
          <w:lang w:val="en-US" w:eastAsia="zh-CN"/>
        </w:rPr>
        <w:t>75</w:t>
      </w:r>
      <w:r>
        <w:rPr>
          <w:rFonts w:hint="eastAsia" w:ascii="仿宋_GB2312" w:hAnsi="仿宋_GB2312" w:eastAsia="仿宋_GB2312" w:cs="仿宋_GB2312"/>
          <w:bCs w:val="0"/>
          <w:color w:val="auto"/>
          <w:sz w:val="32"/>
          <w:szCs w:val="32"/>
        </w:rPr>
        <w:t>家监测医院对从事介入放射学（包括骨科放射影像引导手术）的放射工作人员（优先选择工作量≥</w:t>
      </w:r>
      <w:r>
        <w:rPr>
          <w:rFonts w:hint="eastAsia" w:ascii="仿宋_GB2312" w:hAnsi="仿宋_GB2312" w:eastAsia="仿宋_GB2312" w:cs="仿宋_GB2312"/>
          <w:bCs w:val="0"/>
          <w:color w:val="auto"/>
          <w:sz w:val="32"/>
          <w:szCs w:val="32"/>
          <w:lang w:val="en-US" w:eastAsia="zh-CN"/>
        </w:rPr>
        <w:t>2</w:t>
      </w:r>
      <w:r>
        <w:rPr>
          <w:rFonts w:hint="eastAsia" w:ascii="仿宋_GB2312" w:hAnsi="仿宋_GB2312" w:eastAsia="仿宋_GB2312" w:cs="仿宋_GB2312"/>
          <w:bCs w:val="0"/>
          <w:color w:val="auto"/>
          <w:sz w:val="32"/>
          <w:szCs w:val="32"/>
        </w:rPr>
        <w:t>0</w:t>
      </w:r>
      <w:r>
        <w:rPr>
          <w:rFonts w:hint="eastAsia" w:ascii="仿宋_GB2312" w:hAnsi="仿宋_GB2312" w:eastAsia="仿宋_GB2312" w:cs="仿宋_GB2312"/>
          <w:color w:val="auto"/>
          <w:sz w:val="32"/>
          <w:szCs w:val="32"/>
        </w:rPr>
        <w:t>台/</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），按照《职业性外照射个人监测规范》（GBZ 128）开展双剂量计监测。</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选定</w:t>
      </w:r>
      <w:r>
        <w:rPr>
          <w:rFonts w:hint="eastAsia" w:ascii="仿宋_GB2312" w:hAnsi="仿宋_GB2312" w:eastAsia="仿宋_GB2312" w:cs="仿宋_GB2312"/>
          <w:color w:val="auto"/>
          <w:sz w:val="32"/>
          <w:szCs w:val="32"/>
          <w:highlight w:val="none"/>
          <w:lang w:val="en-US" w:eastAsia="zh-CN"/>
        </w:rPr>
        <w:t>中国医学科学院</w:t>
      </w:r>
      <w:r>
        <w:rPr>
          <w:rFonts w:hint="eastAsia" w:ascii="仿宋_GB2312" w:hAnsi="仿宋_GB2312" w:eastAsia="仿宋_GB2312" w:cs="仿宋_GB2312"/>
          <w:color w:val="auto"/>
          <w:sz w:val="32"/>
          <w:szCs w:val="32"/>
          <w:lang w:eastAsia="zh-CN"/>
        </w:rPr>
        <w:t>肿瘤医院、首都医科大学附属复兴医院、北京市海淀医院、</w:t>
      </w:r>
      <w:r>
        <w:rPr>
          <w:rFonts w:hint="eastAsia" w:ascii="仿宋_GB2312" w:hAnsi="仿宋_GB2312" w:eastAsia="仿宋_GB2312" w:cs="仿宋_GB2312"/>
          <w:color w:val="auto"/>
          <w:sz w:val="32"/>
          <w:szCs w:val="32"/>
        </w:rPr>
        <w:t>北京中医药大学东方医院</w:t>
      </w:r>
      <w:r>
        <w:rPr>
          <w:rFonts w:hint="eastAsia" w:ascii="仿宋_GB2312" w:hAnsi="仿宋_GB2312" w:eastAsia="仿宋_GB2312" w:cs="仿宋_GB2312"/>
          <w:color w:val="auto"/>
          <w:sz w:val="32"/>
          <w:szCs w:val="32"/>
          <w:lang w:eastAsia="zh-CN"/>
        </w:rPr>
        <w:t>、大兴区人民医院</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家医院，对从事介入放射学的工作人员开展眼晶状体剂量监测</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评估，每家医院监测人数不少于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5人，不足</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5人的以实际人数为准。</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数据采集</w:t>
      </w:r>
      <w:r>
        <w:rPr>
          <w:rFonts w:hint="eastAsia" w:ascii="仿宋_GB2312" w:hAnsi="仿宋_GB2312" w:eastAsia="仿宋_GB2312" w:cs="仿宋_GB2312"/>
          <w:color w:val="auto"/>
          <w:sz w:val="32"/>
          <w:szCs w:val="32"/>
          <w:lang w:eastAsia="zh-CN"/>
        </w:rPr>
        <w:t>时间</w:t>
      </w:r>
      <w:r>
        <w:rPr>
          <w:rFonts w:hint="eastAsia" w:ascii="仿宋_GB2312" w:hAnsi="仿宋_GB2312" w:eastAsia="仿宋_GB2312" w:cs="仿宋_GB2312"/>
          <w:color w:val="auto"/>
          <w:sz w:val="32"/>
          <w:szCs w:val="32"/>
        </w:rPr>
        <w:t>起止点</w:t>
      </w:r>
      <w:r>
        <w:rPr>
          <w:rFonts w:hint="eastAsia" w:ascii="仿宋_GB2312" w:hAnsi="仿宋_GB2312" w:eastAsia="仿宋_GB2312" w:cs="仿宋_GB2312"/>
          <w:color w:val="auto"/>
          <w:sz w:val="32"/>
          <w:szCs w:val="32"/>
          <w:lang w:eastAsia="zh-CN"/>
        </w:rPr>
        <w:t>见各调查表说明，无特殊备注均为2020.7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2021.6</w:t>
      </w:r>
      <w:r>
        <w:rPr>
          <w:rFonts w:hint="eastAsia" w:ascii="仿宋_GB2312" w:hAnsi="仿宋_GB2312" w:eastAsia="仿宋_GB2312" w:cs="仿宋_GB2312"/>
          <w:color w:val="auto"/>
          <w:sz w:val="32"/>
          <w:szCs w:val="32"/>
        </w:rPr>
        <w:t>（体检与培训采集时间为201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2021.6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黑体" w:hAnsi="黑体" w:eastAsia="黑体" w:cs="黑体"/>
          <w:bCs w:val="0"/>
          <w:color w:val="auto"/>
          <w:sz w:val="32"/>
          <w:szCs w:val="32"/>
          <w:lang w:val="en-US" w:eastAsia="zh-CN"/>
        </w:rPr>
        <w:t xml:space="preserve"> </w:t>
      </w:r>
      <w:r>
        <w:rPr>
          <w:rFonts w:hint="eastAsia" w:ascii="黑体" w:hAnsi="黑体" w:eastAsia="黑体" w:cs="黑体"/>
          <w:bCs w:val="0"/>
          <w:color w:val="auto"/>
          <w:sz w:val="32"/>
          <w:szCs w:val="32"/>
        </w:rPr>
        <w:t>四、项目管理要求</w:t>
      </w:r>
    </w:p>
    <w:p>
      <w:pPr>
        <w:adjustRightInd w:val="0"/>
        <w:snapToGrid w:val="0"/>
        <w:spacing w:beforeLines="0" w:afterLines="0" w:line="348" w:lineRule="auto"/>
        <w:ind w:firstLine="0" w:firstLineChars="0"/>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rPr>
        <w:t>（一）各部门职责</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1.市卫生健康委：</w:t>
      </w:r>
      <w:bookmarkStart w:id="5" w:name="OLE_LINK28"/>
      <w:r>
        <w:rPr>
          <w:rFonts w:hint="eastAsia" w:ascii="仿宋_GB2312" w:hAnsi="仿宋_GB2312" w:eastAsia="仿宋_GB2312" w:cs="仿宋_GB2312"/>
          <w:color w:val="auto"/>
          <w:sz w:val="32"/>
          <w:szCs w:val="32"/>
        </w:rPr>
        <w:t>负责组织全市监测工作，制定监测工作方案，组织项目</w:t>
      </w:r>
      <w:r>
        <w:rPr>
          <w:rFonts w:hint="eastAsia" w:ascii="仿宋_GB2312" w:hAnsi="仿宋_GB2312" w:eastAsia="仿宋_GB2312" w:cs="仿宋_GB2312"/>
          <w:color w:val="auto"/>
          <w:sz w:val="32"/>
          <w:szCs w:val="32"/>
          <w:lang w:eastAsia="zh-CN"/>
        </w:rPr>
        <w:t>质量控制抽查与</w:t>
      </w:r>
      <w:r>
        <w:rPr>
          <w:rFonts w:hint="eastAsia" w:ascii="仿宋_GB2312" w:hAnsi="仿宋_GB2312" w:eastAsia="仿宋_GB2312" w:cs="仿宋_GB2312"/>
          <w:color w:val="auto"/>
          <w:sz w:val="32"/>
          <w:szCs w:val="32"/>
        </w:rPr>
        <w:t>评估。</w:t>
      </w:r>
    </w:p>
    <w:bookmarkEnd w:id="5"/>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2.区卫生健康委：</w:t>
      </w:r>
      <w:bookmarkStart w:id="6" w:name="OLE_LINK27"/>
      <w:r>
        <w:rPr>
          <w:rFonts w:hint="eastAsia" w:ascii="仿宋_GB2312" w:hAnsi="仿宋_GB2312" w:eastAsia="仿宋_GB2312" w:cs="仿宋_GB2312"/>
          <w:color w:val="auto"/>
          <w:sz w:val="32"/>
          <w:szCs w:val="32"/>
        </w:rPr>
        <w:t>负责组织实施辖区监测工作，制定实施方案，协调监测医院填报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w:t>
      </w:r>
      <w:r>
        <w:rPr>
          <w:rFonts w:hint="eastAsia" w:ascii="仿宋_GB2312" w:hAnsi="仿宋_GB2312" w:eastAsia="仿宋_GB2312" w:cs="仿宋_GB2312"/>
          <w:color w:val="auto"/>
          <w:sz w:val="32"/>
          <w:szCs w:val="32"/>
          <w:lang w:eastAsia="zh-CN"/>
        </w:rPr>
        <w:t>核医学机构、</w:t>
      </w:r>
      <w:r>
        <w:rPr>
          <w:rFonts w:hint="eastAsia" w:ascii="仿宋_GB2312" w:hAnsi="仿宋_GB2312" w:eastAsia="仿宋_GB2312" w:cs="仿宋_GB2312"/>
          <w:color w:val="auto"/>
          <w:sz w:val="32"/>
          <w:szCs w:val="32"/>
        </w:rPr>
        <w:t>放射工作人员职业健康检查机构和职业性放射性疾病诊断机构填写调查用表，协调事故受照或过量受照人员进行医学随访，协助区疾控中心进行数据采集、报送辖区内监测点和监测医院信息表。组织辖区项目</w:t>
      </w:r>
      <w:r>
        <w:rPr>
          <w:rFonts w:hint="eastAsia" w:ascii="仿宋_GB2312" w:hAnsi="仿宋_GB2312" w:eastAsia="仿宋_GB2312" w:cs="仿宋_GB2312"/>
          <w:color w:val="auto"/>
          <w:sz w:val="32"/>
          <w:szCs w:val="32"/>
          <w:lang w:eastAsia="zh-CN"/>
        </w:rPr>
        <w:t>自查</w:t>
      </w:r>
      <w:r>
        <w:rPr>
          <w:rFonts w:hint="eastAsia" w:ascii="仿宋_GB2312" w:hAnsi="仿宋_GB2312" w:eastAsia="仿宋_GB2312" w:cs="仿宋_GB2312"/>
          <w:color w:val="auto"/>
          <w:sz w:val="32"/>
          <w:szCs w:val="32"/>
        </w:rPr>
        <w:t>，督促项目承担机构按时上报监测数据和工作总结，确保监测工作顺利进行。</w:t>
      </w:r>
    </w:p>
    <w:bookmarkEnd w:id="6"/>
    <w:p>
      <w:pPr>
        <w:adjustRightInd w:val="0"/>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3.市、区疾控中心：</w:t>
      </w:r>
      <w:r>
        <w:rPr>
          <w:rFonts w:hint="eastAsia" w:ascii="仿宋_GB2312" w:hAnsi="仿宋_GB2312" w:eastAsia="仿宋_GB2312" w:cs="仿宋_GB2312"/>
          <w:color w:val="auto"/>
          <w:sz w:val="32"/>
          <w:szCs w:val="32"/>
        </w:rPr>
        <w:t>要按照《</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年北京市职业性放射性疾病监测工作方案》落实好各自的工作职责。</w:t>
      </w:r>
    </w:p>
    <w:p>
      <w:pPr>
        <w:adjustRightInd w:val="0"/>
        <w:snapToGrid w:val="0"/>
        <w:spacing w:beforeLines="0" w:afterLines="0" w:line="348"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疾控中心成立项目办公室及专家组，全面负责组织落实全市职业性放射性疾病监测工作。负责监测项目组织实施、制定监测工作实施方案和技术方案、个人剂量监测数据采集和分析、全市年度职业性放射性疾病诊断汇总、分析；</w:t>
      </w:r>
      <w:r>
        <w:rPr>
          <w:rFonts w:hint="eastAsia" w:ascii="仿宋_GB2312" w:hAnsi="仿宋_GB2312" w:eastAsia="仿宋_GB2312" w:cs="仿宋_GB2312"/>
          <w:color w:val="auto"/>
          <w:sz w:val="32"/>
          <w:szCs w:val="32"/>
          <w:lang w:eastAsia="zh-CN"/>
        </w:rPr>
        <w:t>负责北京市放射卫生监测数据库的维护、运行与管理；</w:t>
      </w:r>
      <w:r>
        <w:rPr>
          <w:rFonts w:hint="eastAsia" w:ascii="仿宋_GB2312" w:hAnsi="仿宋_GB2312" w:eastAsia="仿宋_GB2312" w:cs="仿宋_GB2312"/>
          <w:color w:val="auto"/>
          <w:sz w:val="32"/>
          <w:szCs w:val="32"/>
        </w:rPr>
        <w:t>对区疾控中心进行技术培训和指导；</w:t>
      </w:r>
      <w:r>
        <w:rPr>
          <w:rFonts w:hint="eastAsia" w:ascii="仿宋_GB2312" w:hAnsi="仿宋_GB2312" w:eastAsia="仿宋_GB2312" w:cs="仿宋_GB2312"/>
          <w:bCs w:val="0"/>
          <w:color w:val="auto"/>
          <w:sz w:val="32"/>
          <w:szCs w:val="32"/>
        </w:rPr>
        <w:t>指导区疾控中心承担辖区内的监测工作</w:t>
      </w:r>
      <w:r>
        <w:rPr>
          <w:rFonts w:hint="eastAsia" w:ascii="仿宋_GB2312" w:hAnsi="仿宋_GB2312" w:eastAsia="仿宋_GB2312" w:cs="仿宋_GB2312"/>
          <w:color w:val="auto"/>
          <w:sz w:val="32"/>
          <w:szCs w:val="32"/>
        </w:rPr>
        <w:t>并进行质量控制，保证监测数据的规范性、完整性和可靠性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组织市监测数据的录入和审核；承担全市项目工作的</w:t>
      </w:r>
      <w:r>
        <w:rPr>
          <w:rFonts w:hint="eastAsia" w:ascii="仿宋_GB2312" w:hAnsi="仿宋_GB2312" w:eastAsia="仿宋_GB2312" w:cs="仿宋_GB2312"/>
          <w:color w:val="auto"/>
          <w:sz w:val="32"/>
          <w:szCs w:val="32"/>
          <w:lang w:eastAsia="zh-CN"/>
        </w:rPr>
        <w:t>质量控制抽查与评估</w:t>
      </w:r>
      <w:r>
        <w:rPr>
          <w:rFonts w:hint="eastAsia" w:ascii="仿宋_GB2312" w:hAnsi="仿宋_GB2312" w:eastAsia="仿宋_GB2312" w:cs="仿宋_GB2312"/>
          <w:color w:val="auto"/>
          <w:sz w:val="32"/>
          <w:szCs w:val="32"/>
        </w:rPr>
        <w:t>任务。</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区疾控中心在区卫生健康委、市疾控中心的组织和协调下，负责辖区内监测数据采集、信息核实、介入及核医学人员剂量采集和事故及过量受照人员医学随访。</w:t>
      </w:r>
    </w:p>
    <w:p>
      <w:pPr>
        <w:numPr>
          <w:ilvl w:val="0"/>
          <w:numId w:val="0"/>
        </w:num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4.</w:t>
      </w:r>
      <w:r>
        <w:rPr>
          <w:rFonts w:hint="eastAsia" w:ascii="仿宋_GB2312" w:hAnsi="仿宋_GB2312" w:eastAsia="仿宋_GB2312" w:cs="仿宋_GB2312"/>
          <w:b w:val="0"/>
          <w:bCs w:val="0"/>
          <w:color w:val="auto"/>
          <w:sz w:val="32"/>
          <w:szCs w:val="32"/>
        </w:rPr>
        <w:t>各医疗机构：</w:t>
      </w:r>
      <w:r>
        <w:rPr>
          <w:rFonts w:hint="eastAsia" w:ascii="仿宋_GB2312" w:hAnsi="仿宋_GB2312" w:eastAsia="仿宋_GB2312" w:cs="仿宋_GB2312"/>
          <w:color w:val="auto"/>
          <w:sz w:val="32"/>
          <w:szCs w:val="32"/>
        </w:rPr>
        <w:t>在市、区卫生健康委的组织和协调下，</w:t>
      </w:r>
      <w:bookmarkStart w:id="7" w:name="OLE_LINK29"/>
      <w:r>
        <w:rPr>
          <w:rFonts w:hint="eastAsia" w:ascii="仿宋_GB2312" w:hAnsi="仿宋_GB2312" w:eastAsia="仿宋_GB2312" w:cs="仿宋_GB2312"/>
          <w:color w:val="auto"/>
          <w:sz w:val="32"/>
          <w:szCs w:val="32"/>
        </w:rPr>
        <w:t>负责填报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“北京市放射卫生监测数据库”并导出调查用表，提交介入和</w:t>
      </w:r>
      <w:r>
        <w:rPr>
          <w:rFonts w:hint="eastAsia" w:ascii="仿宋_GB2312" w:hAnsi="仿宋_GB2312" w:eastAsia="仿宋_GB2312" w:cs="仿宋_GB2312"/>
          <w:color w:val="auto"/>
          <w:sz w:val="32"/>
          <w:szCs w:val="32"/>
          <w:lang w:val="en-US" w:eastAsia="zh-CN"/>
        </w:rPr>
        <w:t>I-131治疗</w:t>
      </w:r>
      <w:r>
        <w:rPr>
          <w:rFonts w:hint="eastAsia" w:ascii="仿宋_GB2312" w:hAnsi="仿宋_GB2312" w:eastAsia="仿宋_GB2312" w:cs="仿宋_GB2312"/>
          <w:color w:val="auto"/>
          <w:sz w:val="32"/>
          <w:szCs w:val="32"/>
        </w:rPr>
        <w:t>核医学人员清单，督促个人剂量计佩戴人员严格按照要求佩戴、记录相关信息,并配合市和区疾控中心进行数据采集。</w:t>
      </w:r>
    </w:p>
    <w:bookmarkEnd w:id="7"/>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5.放射工作人员职业健康检查及</w:t>
      </w:r>
      <w:r>
        <w:rPr>
          <w:rFonts w:hint="eastAsia" w:ascii="仿宋_GB2312" w:hAnsi="仿宋_GB2312" w:eastAsia="仿宋_GB2312" w:cs="仿宋_GB2312"/>
          <w:b w:val="0"/>
          <w:bCs w:val="0"/>
          <w:color w:val="auto"/>
          <w:sz w:val="32"/>
          <w:szCs w:val="32"/>
          <w:lang w:eastAsia="zh-CN"/>
        </w:rPr>
        <w:t>职业性放射性疾病</w:t>
      </w:r>
      <w:r>
        <w:rPr>
          <w:rFonts w:hint="eastAsia" w:ascii="仿宋_GB2312" w:hAnsi="仿宋_GB2312" w:eastAsia="仿宋_GB2312" w:cs="仿宋_GB2312"/>
          <w:b w:val="0"/>
          <w:bCs w:val="0"/>
          <w:color w:val="auto"/>
          <w:sz w:val="32"/>
          <w:szCs w:val="32"/>
        </w:rPr>
        <w:t>诊断机构：</w:t>
      </w:r>
      <w:r>
        <w:rPr>
          <w:rFonts w:hint="eastAsia" w:ascii="仿宋_GB2312" w:hAnsi="仿宋_GB2312" w:eastAsia="仿宋_GB2312" w:cs="仿宋_GB2312"/>
          <w:color w:val="auto"/>
          <w:sz w:val="32"/>
          <w:szCs w:val="32"/>
        </w:rPr>
        <w:t>负责放射工作人员职业健康检查数据分析和报送。职业性放射性疾病诊断机构负责放射性职业病病例数据采集、分析和报送本年度诊断情况。</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6.放射工作人员个人剂量监测机构：</w:t>
      </w:r>
      <w:bookmarkStart w:id="8" w:name="OLE_LINK30"/>
      <w:r>
        <w:rPr>
          <w:rFonts w:hint="eastAsia" w:ascii="仿宋_GB2312" w:hAnsi="仿宋_GB2312" w:eastAsia="仿宋_GB2312" w:cs="仿宋_GB2312"/>
          <w:color w:val="auto"/>
          <w:sz w:val="32"/>
          <w:szCs w:val="32"/>
        </w:rPr>
        <w:t>负责本单位个人剂量监测数据汇总及数据报送；</w:t>
      </w:r>
      <w:bookmarkStart w:id="9" w:name="OLE_LINK12"/>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2020年以来</w:t>
      </w:r>
      <w:r>
        <w:rPr>
          <w:rFonts w:hint="eastAsia" w:ascii="仿宋_GB2312" w:hAnsi="仿宋_GB2312" w:eastAsia="仿宋_GB2312" w:cs="仿宋_GB2312"/>
          <w:color w:val="auto"/>
          <w:sz w:val="32"/>
          <w:szCs w:val="32"/>
        </w:rPr>
        <w:t>异常剂量（3个月监测剂量≥20mSv和核实后年剂量≥5mSv）核查、汇总信息</w:t>
      </w:r>
      <w:bookmarkEnd w:id="9"/>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年度异常剂量（</w:t>
      </w:r>
      <w:r>
        <w:rPr>
          <w:rFonts w:hint="eastAsia" w:ascii="仿宋_GB2312" w:hAnsi="仿宋_GB2312" w:eastAsia="仿宋_GB2312" w:cs="仿宋_GB2312"/>
          <w:color w:val="auto"/>
          <w:sz w:val="32"/>
          <w:szCs w:val="32"/>
          <w:lang w:eastAsia="zh-CN"/>
        </w:rPr>
        <w:t>监测剂量</w:t>
      </w:r>
      <w:r>
        <w:rPr>
          <w:rFonts w:hint="eastAsia" w:ascii="仿宋_GB2312" w:hAnsi="仿宋_GB2312" w:eastAsia="仿宋_GB2312" w:cs="仿宋_GB2312"/>
          <w:color w:val="auto"/>
          <w:sz w:val="32"/>
          <w:szCs w:val="32"/>
        </w:rPr>
        <w:t>≥5mSv</w:t>
      </w:r>
      <w:r>
        <w:rPr>
          <w:rFonts w:hint="eastAsia" w:ascii="仿宋_GB2312" w:hAnsi="仿宋_GB2312" w:eastAsia="仿宋_GB2312" w:cs="仿宋_GB2312"/>
          <w:color w:val="auto"/>
          <w:sz w:val="32"/>
          <w:szCs w:val="32"/>
          <w:lang w:val="en-US" w:eastAsia="zh-CN"/>
        </w:rPr>
        <w:t>/年度监测周期数</w:t>
      </w:r>
      <w:r>
        <w:rPr>
          <w:rFonts w:hint="eastAsia" w:ascii="仿宋_GB2312" w:hAnsi="仿宋_GB2312" w:eastAsia="仿宋_GB2312" w:cs="仿宋_GB2312"/>
          <w:color w:val="auto"/>
          <w:sz w:val="32"/>
          <w:szCs w:val="32"/>
        </w:rPr>
        <w:t>）信息，并报送市疾控中心。</w:t>
      </w:r>
      <w:bookmarkEnd w:id="8"/>
    </w:p>
    <w:p>
      <w:pPr>
        <w:adjustRightInd w:val="0"/>
        <w:snapToGrid w:val="0"/>
        <w:spacing w:beforeLines="0" w:afterLines="0" w:line="348" w:lineRule="auto"/>
        <w:ind w:firstLine="0" w:firstLineChars="0"/>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7.质量控制机构：</w:t>
      </w:r>
      <w:r>
        <w:rPr>
          <w:rFonts w:hint="eastAsia" w:ascii="仿宋_GB2312" w:hAnsi="仿宋_GB2312" w:eastAsia="仿宋_GB2312" w:cs="仿宋_GB2312"/>
          <w:color w:val="auto"/>
          <w:sz w:val="32"/>
          <w:szCs w:val="32"/>
          <w:lang w:val="en-US" w:eastAsia="zh-CN"/>
        </w:rPr>
        <w:t>放射工作人员职业健康检查质量控制机构应</w:t>
      </w:r>
      <w:r>
        <w:rPr>
          <w:rFonts w:hint="eastAsia" w:ascii="仿宋_GB2312" w:hAnsi="仿宋_GB2312" w:eastAsia="仿宋_GB2312" w:cs="仿宋_GB2312"/>
          <w:color w:val="auto"/>
          <w:sz w:val="32"/>
          <w:szCs w:val="32"/>
        </w:rPr>
        <w:t>参加中国疾病预防控制中心组织的生物剂量估算能力考核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完成对</w:t>
      </w:r>
      <w:r>
        <w:rPr>
          <w:rFonts w:hint="eastAsia" w:ascii="仿宋_GB2312" w:hAnsi="仿宋_GB2312" w:eastAsia="仿宋_GB2312" w:cs="仿宋_GB2312"/>
          <w:bCs w:val="0"/>
          <w:color w:val="auto"/>
          <w:sz w:val="32"/>
          <w:szCs w:val="32"/>
        </w:rPr>
        <w:t>每</w:t>
      </w:r>
      <w:r>
        <w:rPr>
          <w:rFonts w:hint="eastAsia" w:ascii="仿宋_GB2312" w:hAnsi="仿宋_GB2312" w:eastAsia="仿宋_GB2312" w:cs="仿宋_GB2312"/>
          <w:bCs w:val="0"/>
          <w:color w:val="auto"/>
          <w:sz w:val="32"/>
          <w:szCs w:val="32"/>
          <w:lang w:eastAsia="zh-CN"/>
        </w:rPr>
        <w:t>家放射工作人员职业健康检查</w:t>
      </w:r>
      <w:r>
        <w:rPr>
          <w:rFonts w:hint="eastAsia" w:ascii="仿宋_GB2312" w:hAnsi="仿宋_GB2312" w:eastAsia="仿宋_GB2312" w:cs="仿宋_GB2312"/>
          <w:bCs w:val="0"/>
          <w:color w:val="auto"/>
          <w:sz w:val="32"/>
          <w:szCs w:val="32"/>
        </w:rPr>
        <w:t>机构抽取</w:t>
      </w:r>
      <w:r>
        <w:rPr>
          <w:rFonts w:hint="eastAsia" w:ascii="仿宋_GB2312" w:hAnsi="仿宋_GB2312" w:eastAsia="仿宋_GB2312" w:cs="仿宋_GB2312"/>
          <w:bCs w:val="0"/>
          <w:color w:val="auto"/>
          <w:sz w:val="32"/>
          <w:szCs w:val="32"/>
          <w:lang w:eastAsia="zh-CN"/>
        </w:rPr>
        <w:t>的</w:t>
      </w:r>
      <w:r>
        <w:rPr>
          <w:rFonts w:hint="eastAsia" w:ascii="仿宋_GB2312" w:hAnsi="仿宋_GB2312" w:eastAsia="仿宋_GB2312" w:cs="仿宋_GB2312"/>
          <w:bCs w:val="0"/>
          <w:color w:val="auto"/>
          <w:sz w:val="32"/>
          <w:szCs w:val="32"/>
        </w:rPr>
        <w:t>10份体检报告组织专家评估质量，</w:t>
      </w:r>
      <w:r>
        <w:rPr>
          <w:rFonts w:hint="eastAsia" w:ascii="仿宋_GB2312" w:hAnsi="仿宋_GB2312" w:eastAsia="仿宋_GB2312" w:cs="仿宋_GB2312"/>
          <w:bCs w:val="0"/>
          <w:color w:val="auto"/>
          <w:sz w:val="32"/>
          <w:szCs w:val="32"/>
          <w:lang w:eastAsia="zh-CN"/>
        </w:rPr>
        <w:t>并</w:t>
      </w:r>
      <w:r>
        <w:rPr>
          <w:rFonts w:hint="eastAsia" w:ascii="仿宋_GB2312" w:hAnsi="仿宋_GB2312" w:eastAsia="仿宋_GB2312" w:cs="仿宋_GB2312"/>
          <w:bCs w:val="0"/>
          <w:color w:val="auto"/>
          <w:sz w:val="32"/>
          <w:szCs w:val="32"/>
        </w:rPr>
        <w:t>抽取50%的职业健康检查机构进行现场质量控制检查</w:t>
      </w:r>
      <w:r>
        <w:rPr>
          <w:rFonts w:hint="eastAsia" w:ascii="仿宋_GB2312" w:hAnsi="仿宋_GB2312" w:eastAsia="仿宋_GB2312" w:cs="仿宋_GB2312"/>
          <w:bCs w:val="0"/>
          <w:color w:val="auto"/>
          <w:sz w:val="32"/>
          <w:szCs w:val="32"/>
          <w:lang w:eastAsia="zh-CN"/>
        </w:rPr>
        <w:t>；组织对辖区内职业性放射性疾病诊断机构开展质量评估，对</w:t>
      </w:r>
      <w:r>
        <w:rPr>
          <w:rFonts w:hint="eastAsia" w:ascii="仿宋_GB2312" w:hAnsi="仿宋_GB2312" w:eastAsia="仿宋_GB2312" w:cs="仿宋_GB2312"/>
          <w:bCs w:val="0"/>
          <w:color w:val="auto"/>
          <w:sz w:val="32"/>
          <w:szCs w:val="32"/>
          <w:lang w:val="en-US" w:eastAsia="zh-CN"/>
        </w:rPr>
        <w:t>2019-2020年职业性放射性疾病诊断情况进行调查，统计职业性放射性疾病漏报与迟报情况及疑似职业性放射性疾病漏诊漏报与迟报情况。</w:t>
      </w:r>
    </w:p>
    <w:p>
      <w:pPr>
        <w:adjustRightInd w:val="0"/>
        <w:snapToGrid w:val="0"/>
        <w:spacing w:beforeLines="0" w:afterLines="0" w:line="348" w:lineRule="auto"/>
        <w:ind w:firstLine="0" w:firstLineChars="0"/>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rPr>
        <w:t>（二）经费使用要求</w:t>
      </w:r>
    </w:p>
    <w:p>
      <w:pPr>
        <w:adjustRightInd w:val="0"/>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市疾控中心项目办要加强对项目资金管理，严格执行中央财政专项资金使用管理规定，确保专款专用，提高资金使用效益。</w:t>
      </w:r>
    </w:p>
    <w:p>
      <w:pPr>
        <w:numPr>
          <w:ilvl w:val="0"/>
          <w:numId w:val="0"/>
        </w:numPr>
        <w:adjustRightInd/>
        <w:snapToGrid/>
        <w:spacing w:line="240" w:lineRule="auto"/>
        <w:ind w:firstLine="0" w:firstLineChars="0"/>
        <w:jc w:val="both"/>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工作进度要求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4"/>
        <w:gridCol w:w="1650"/>
        <w:gridCol w:w="6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时间</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工作阶段</w:t>
            </w:r>
          </w:p>
        </w:tc>
        <w:tc>
          <w:tcPr>
            <w:tcW w:w="6134" w:type="dxa"/>
            <w:noWrap w:val="0"/>
            <w:vAlign w:val="center"/>
          </w:tcPr>
          <w:p>
            <w:pPr>
              <w:adjustRightInd w:val="0"/>
              <w:snapToGrid w:val="0"/>
              <w:spacing w:line="400" w:lineRule="exact"/>
              <w:ind w:left="280" w:hanging="280" w:hangingChars="10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jc w:val="center"/>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项目启动、培训阶段</w:t>
            </w: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w:t>
            </w:r>
            <w:bookmarkStart w:id="10" w:name="OLE_LINK21"/>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日前，</w:t>
            </w:r>
            <w:r>
              <w:rPr>
                <w:rFonts w:hint="eastAsia" w:ascii="仿宋_GB2312" w:hAnsi="仿宋_GB2312" w:eastAsia="仿宋_GB2312" w:cs="仿宋_GB2312"/>
                <w:color w:val="000000"/>
                <w:sz w:val="28"/>
                <w:szCs w:val="28"/>
                <w:lang w:val="en-US" w:eastAsia="zh-CN"/>
              </w:rPr>
              <w:t>75家监测</w:t>
            </w:r>
            <w:r>
              <w:rPr>
                <w:rFonts w:hint="eastAsia" w:ascii="仿宋_GB2312" w:hAnsi="仿宋_GB2312" w:eastAsia="仿宋_GB2312" w:cs="仿宋_GB2312"/>
                <w:color w:val="000000"/>
                <w:sz w:val="28"/>
                <w:szCs w:val="28"/>
              </w:rPr>
              <w:t>医院</w:t>
            </w:r>
            <w:bookmarkEnd w:id="10"/>
            <w:r>
              <w:rPr>
                <w:rFonts w:hint="eastAsia" w:ascii="仿宋_GB2312" w:hAnsi="仿宋_GB2312" w:eastAsia="仿宋_GB2312" w:cs="仿宋_GB2312"/>
                <w:color w:val="000000"/>
                <w:sz w:val="28"/>
                <w:szCs w:val="28"/>
              </w:rPr>
              <w:t>将介入和</w:t>
            </w:r>
            <w:r>
              <w:rPr>
                <w:rFonts w:hint="eastAsia" w:ascii="仿宋_GB2312" w:hAnsi="仿宋_GB2312" w:eastAsia="仿宋_GB2312" w:cs="仿宋_GB2312"/>
                <w:color w:val="000000"/>
                <w:sz w:val="28"/>
                <w:szCs w:val="28"/>
                <w:lang w:eastAsia="zh-CN"/>
              </w:rPr>
              <w:t>辖区全部核医学机构</w:t>
            </w:r>
            <w:r>
              <w:rPr>
                <w:rFonts w:hint="eastAsia" w:ascii="仿宋_GB2312" w:hAnsi="仿宋_GB2312" w:eastAsia="仿宋_GB2312" w:cs="仿宋_GB2312"/>
                <w:color w:val="000000"/>
                <w:sz w:val="28"/>
                <w:szCs w:val="28"/>
                <w:lang w:val="en-US" w:eastAsia="zh-CN"/>
              </w:rPr>
              <w:t>I-131治疗</w:t>
            </w:r>
            <w:r>
              <w:rPr>
                <w:rFonts w:hint="eastAsia" w:ascii="仿宋_GB2312" w:hAnsi="仿宋_GB2312" w:eastAsia="仿宋_GB2312" w:cs="仿宋_GB2312"/>
                <w:color w:val="000000"/>
                <w:sz w:val="28"/>
                <w:szCs w:val="28"/>
              </w:rPr>
              <w:t>核医学人员清单报区疾控中心；</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w:t>
            </w:r>
            <w:bookmarkStart w:id="11" w:name="OLE_LINK22"/>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31</w:t>
            </w:r>
            <w:r>
              <w:rPr>
                <w:rFonts w:hint="eastAsia" w:ascii="仿宋_GB2312" w:hAnsi="仿宋_GB2312" w:eastAsia="仿宋_GB2312" w:cs="仿宋_GB2312"/>
                <w:color w:val="000000"/>
                <w:sz w:val="28"/>
                <w:szCs w:val="28"/>
              </w:rPr>
              <w:t>日前，</w:t>
            </w:r>
            <w:bookmarkEnd w:id="11"/>
            <w:r>
              <w:rPr>
                <w:rFonts w:hint="eastAsia" w:ascii="仿宋_GB2312" w:hAnsi="仿宋_GB2312" w:eastAsia="仿宋_GB2312" w:cs="仿宋_GB2312"/>
                <w:color w:val="000000"/>
                <w:sz w:val="28"/>
                <w:szCs w:val="28"/>
              </w:rPr>
              <w:t>市、区卫生健康委及疾控中心完成各辖区项目工作启动及培训，下发调查表及监测用剂量计</w:t>
            </w:r>
            <w:r>
              <w:rPr>
                <w:rFonts w:hint="eastAsia" w:ascii="仿宋_GB2312" w:hAnsi="仿宋_GB2312" w:eastAsia="仿宋_GB2312" w:cs="仿宋_GB2312"/>
                <w:color w:val="00000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504"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bookmarkStart w:id="12" w:name="OLE_LINK24" w:colFirst="0" w:colLast="2"/>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p>
          <w:p>
            <w:pPr>
              <w:adjustRightInd w:val="0"/>
              <w:snapToGrid w:val="0"/>
              <w:spacing w:line="4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11月</w:t>
            </w:r>
          </w:p>
          <w:p>
            <w:pPr>
              <w:adjustRightInd w:val="0"/>
              <w:snapToGrid w:val="0"/>
              <w:spacing w:line="400" w:lineRule="exact"/>
              <w:jc w:val="center"/>
              <w:rPr>
                <w:rFonts w:hint="eastAsia" w:ascii="仿宋_GB2312" w:hAnsi="仿宋_GB2312" w:eastAsia="仿宋_GB2312" w:cs="仿宋_GB2312"/>
                <w:color w:val="000000"/>
                <w:sz w:val="28"/>
                <w:szCs w:val="28"/>
              </w:rPr>
            </w:pP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p>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数据采集</w:t>
            </w:r>
          </w:p>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阶段</w:t>
            </w:r>
          </w:p>
          <w:p>
            <w:pPr>
              <w:adjustRightInd w:val="0"/>
              <w:snapToGrid w:val="0"/>
              <w:spacing w:line="400" w:lineRule="exact"/>
              <w:jc w:val="center"/>
              <w:rPr>
                <w:rFonts w:hint="eastAsia" w:ascii="仿宋_GB2312" w:hAnsi="仿宋_GB2312" w:eastAsia="仿宋_GB2312" w:cs="仿宋_GB2312"/>
                <w:color w:val="000000"/>
                <w:sz w:val="28"/>
                <w:szCs w:val="28"/>
              </w:rPr>
            </w:pP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①10月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日前，医院按要求填报</w:t>
            </w:r>
            <w:r>
              <w:rPr>
                <w:rFonts w:hint="eastAsia" w:ascii="仿宋_GB2312" w:hAnsi="仿宋_GB2312" w:eastAsia="仿宋_GB2312" w:cs="仿宋_GB2312"/>
                <w:color w:val="000000"/>
                <w:sz w:val="28"/>
                <w:szCs w:val="28"/>
                <w:lang w:eastAsia="zh-CN"/>
              </w:rPr>
              <w:t>、更新</w:t>
            </w:r>
            <w:r>
              <w:rPr>
                <w:rFonts w:hint="eastAsia" w:ascii="仿宋_GB2312" w:hAnsi="仿宋_GB2312" w:eastAsia="仿宋_GB2312" w:cs="仿宋_GB2312"/>
                <w:color w:val="000000"/>
                <w:sz w:val="28"/>
                <w:szCs w:val="28"/>
              </w:rPr>
              <w:t>“北京市放射卫生监测数据库”</w:t>
            </w:r>
            <w:r>
              <w:rPr>
                <w:rFonts w:hint="eastAsia" w:ascii="仿宋_GB2312" w:hAnsi="仿宋_GB2312" w:eastAsia="仿宋_GB2312" w:cs="仿宋_GB2312"/>
                <w:color w:val="000000"/>
                <w:sz w:val="28"/>
                <w:szCs w:val="28"/>
                <w:lang w:eastAsia="zh-CN"/>
              </w:rPr>
              <w:t>、核医学机构基本情况调查、</w:t>
            </w:r>
            <w:r>
              <w:rPr>
                <w:rFonts w:hint="eastAsia" w:ascii="仿宋_GB2312" w:hAnsi="仿宋_GB2312" w:eastAsia="仿宋_GB2312" w:cs="仿宋_GB2312"/>
                <w:color w:val="000000"/>
                <w:sz w:val="28"/>
                <w:szCs w:val="28"/>
              </w:rPr>
              <w:t>完成调查表、介入人员剂量计佩戴和信息记录，并报区疾控中心</w:t>
            </w:r>
            <w:r>
              <w:rPr>
                <w:rFonts w:hint="eastAsia" w:ascii="仿宋_GB2312" w:hAnsi="仿宋_GB2312" w:eastAsia="仿宋_GB2312" w:cs="仿宋_GB2312"/>
                <w:color w:val="000000"/>
                <w:sz w:val="28"/>
                <w:szCs w:val="28"/>
                <w:lang w:eastAsia="zh-CN"/>
              </w:rPr>
              <w:t>；</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②10月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日前，个人剂量监测机构按要求填报调查表及本年度超剂量调查支撑资料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放射工作人员职业健康检查机构按要求填报调查表、异常个例数据</w:t>
            </w:r>
            <w:r>
              <w:rPr>
                <w:rFonts w:hint="eastAsia" w:ascii="仿宋_GB2312" w:hAnsi="仿宋_GB2312" w:eastAsia="仿宋_GB2312" w:cs="仿宋_GB2312"/>
                <w:color w:val="000000"/>
                <w:sz w:val="28"/>
                <w:szCs w:val="28"/>
                <w:lang w:eastAsia="zh-CN"/>
              </w:rPr>
              <w:t>及个例体检电子版汇总数据；均</w:t>
            </w:r>
            <w:r>
              <w:rPr>
                <w:rFonts w:hint="eastAsia" w:ascii="仿宋_GB2312" w:hAnsi="仿宋_GB2312" w:eastAsia="仿宋_GB2312" w:cs="仿宋_GB2312"/>
                <w:color w:val="000000"/>
                <w:sz w:val="28"/>
                <w:szCs w:val="28"/>
              </w:rPr>
              <w:t>报市疾控；</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③10月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0日前，</w:t>
            </w:r>
            <w:r>
              <w:rPr>
                <w:rFonts w:hint="eastAsia" w:ascii="仿宋_GB2312" w:hAnsi="仿宋_GB2312" w:eastAsia="仿宋_GB2312" w:cs="仿宋_GB2312"/>
                <w:color w:val="000000"/>
                <w:sz w:val="28"/>
                <w:szCs w:val="28"/>
                <w:lang w:eastAsia="zh-CN"/>
              </w:rPr>
              <w:t>区卫生健康委组织完成辖区项目自查；</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④10月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0日前，市卫生健康委组织完成项目</w:t>
            </w:r>
            <w:r>
              <w:rPr>
                <w:rFonts w:hint="eastAsia" w:ascii="仿宋_GB2312" w:hAnsi="仿宋_GB2312" w:eastAsia="仿宋_GB2312" w:cs="仿宋_GB2312"/>
                <w:color w:val="000000"/>
                <w:sz w:val="28"/>
                <w:szCs w:val="28"/>
                <w:lang w:eastAsia="zh-CN"/>
              </w:rPr>
              <w:t>质量控制抽查与</w:t>
            </w:r>
            <w:r>
              <w:rPr>
                <w:rFonts w:hint="eastAsia" w:ascii="仿宋_GB2312" w:hAnsi="仿宋_GB2312" w:eastAsia="仿宋_GB2312" w:cs="仿宋_GB2312"/>
                <w:color w:val="000000"/>
                <w:sz w:val="28"/>
                <w:szCs w:val="28"/>
              </w:rPr>
              <w:t>评估；</w:t>
            </w:r>
          </w:p>
          <w:p>
            <w:pPr>
              <w:adjustRightInd w:val="0"/>
              <w:snapToGrid w:val="0"/>
              <w:spacing w:line="400" w:lineRule="exact"/>
              <w:ind w:left="280" w:hanging="280" w:hangingChars="100"/>
              <w:rPr>
                <w:rFonts w:hint="eastAsia" w:eastAsia="仿宋_GB2312"/>
                <w:lang w:eastAsia="zh-CN"/>
              </w:rPr>
            </w:pPr>
            <w:r>
              <w:rPr>
                <w:rFonts w:hint="eastAsia" w:ascii="仿宋_GB2312" w:hAnsi="仿宋_GB2312" w:eastAsia="仿宋_GB2312" w:cs="仿宋_GB2312"/>
                <w:color w:val="000000"/>
                <w:sz w:val="28"/>
                <w:szCs w:val="28"/>
              </w:rPr>
              <w:t>⑤1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日前，各机构间相互配合，协助区疾控中心完成辖区内事故受照及过量受照人员医学随访及随访报告</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职业性放射性疾病诊断机构按要求填报调查表、完成网络上报</w:t>
            </w:r>
            <w:r>
              <w:rPr>
                <w:rFonts w:hint="eastAsia" w:ascii="仿宋_GB2312" w:hAnsi="仿宋_GB2312" w:eastAsia="仿宋_GB2312" w:cs="仿宋_GB2312"/>
                <w:color w:val="000000"/>
                <w:sz w:val="28"/>
                <w:szCs w:val="28"/>
                <w:lang w:eastAsia="zh-CN"/>
              </w:rPr>
              <w:t>；均</w:t>
            </w:r>
            <w:r>
              <w:rPr>
                <w:rFonts w:hint="eastAsia" w:ascii="仿宋_GB2312" w:hAnsi="仿宋_GB2312" w:eastAsia="仿宋_GB2312" w:cs="仿宋_GB2312"/>
                <w:color w:val="000000"/>
                <w:sz w:val="28"/>
                <w:szCs w:val="28"/>
              </w:rPr>
              <w:t>报</w:t>
            </w:r>
            <w:r>
              <w:rPr>
                <w:rFonts w:hint="eastAsia" w:ascii="仿宋_GB2312" w:hAnsi="仿宋_GB2312" w:eastAsia="仿宋_GB2312" w:cs="仿宋_GB2312"/>
                <w:color w:val="000000"/>
                <w:sz w:val="28"/>
                <w:szCs w:val="28"/>
                <w:lang w:eastAsia="zh-CN"/>
              </w:rPr>
              <w:t>市</w:t>
            </w:r>
            <w:r>
              <w:rPr>
                <w:rFonts w:hint="eastAsia" w:ascii="仿宋_GB2312" w:hAnsi="仿宋_GB2312" w:eastAsia="仿宋_GB2312" w:cs="仿宋_GB2312"/>
                <w:color w:val="000000"/>
                <w:sz w:val="28"/>
                <w:szCs w:val="28"/>
              </w:rPr>
              <w:t>疾控中心</w:t>
            </w:r>
            <w:r>
              <w:rPr>
                <w:rFonts w:hint="eastAsia" w:ascii="仿宋_GB2312" w:hAnsi="仿宋_GB2312" w:eastAsia="仿宋_GB2312" w:cs="仿宋_GB2312"/>
                <w:color w:val="00000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504"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bookmarkStart w:id="13" w:name="OLE_LINK23" w:colFirst="0" w:colLast="2"/>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区级数据复核与录入</w:t>
            </w:r>
          </w:p>
        </w:tc>
        <w:tc>
          <w:tcPr>
            <w:tcW w:w="6134" w:type="dxa"/>
            <w:noWrap w:val="0"/>
            <w:vAlign w:val="center"/>
          </w:tcPr>
          <w:p>
            <w:pPr>
              <w:adjustRightInd w:val="0"/>
              <w:snapToGrid w:val="0"/>
              <w:spacing w:line="4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日前，区疾控中心对数据进行复核、完成网上录入、项目总结并报市疾控中心。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11月</w:t>
            </w:r>
            <w:r>
              <w:rPr>
                <w:rFonts w:hint="eastAsia" w:ascii="仿宋_GB2312" w:hAnsi="仿宋_GB2312" w:eastAsia="仿宋_GB2312" w:cs="仿宋_GB2312"/>
                <w:color w:val="000000"/>
                <w:sz w:val="28"/>
                <w:szCs w:val="28"/>
              </w:rPr>
              <w:t>～</w:t>
            </w:r>
          </w:p>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12月</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市级数据审核、汇总、报送</w:t>
            </w: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w:t>
            </w:r>
            <w:bookmarkStart w:id="14" w:name="OLE_LINK25"/>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日前，</w:t>
            </w:r>
            <w:bookmarkEnd w:id="14"/>
            <w:r>
              <w:rPr>
                <w:rFonts w:hint="eastAsia" w:ascii="仿宋_GB2312" w:hAnsi="仿宋_GB2312" w:eastAsia="仿宋_GB2312" w:cs="仿宋_GB2312"/>
                <w:color w:val="000000"/>
                <w:sz w:val="28"/>
                <w:szCs w:val="28"/>
              </w:rPr>
              <w:t>对区疾控中心数据复核、汇总；</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②1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0日前，完成全市工作总结；</w:t>
            </w:r>
          </w:p>
          <w:p>
            <w:pPr>
              <w:adjustRightInd w:val="0"/>
              <w:snapToGrid w:val="0"/>
              <w:spacing w:line="400" w:lineRule="exact"/>
              <w:ind w:left="280" w:hanging="280" w:hanging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③1</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日前，完成数据和材料报送。</w:t>
            </w:r>
          </w:p>
        </w:tc>
      </w:tr>
      <w:bookmarkEnd w:id="12"/>
      <w:bookmarkEnd w:id="13"/>
    </w:tbl>
    <w:p>
      <w:p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rPr>
        <w:t>（四）数据报送</w:t>
      </w:r>
    </w:p>
    <w:p>
      <w:pPr>
        <w:snapToGrid w:val="0"/>
        <w:spacing w:beforeLines="0" w:afterLines="0" w:line="348" w:lineRule="auto"/>
        <w:ind w:firstLine="0" w:firstLineChars="0"/>
        <w:jc w:val="both"/>
        <w:rPr>
          <w:rFonts w:hint="eastAsia" w:ascii="仿宋_GB2312" w:hAnsi="仿宋_GB2312" w:eastAsia="仿宋_GB2312" w:cs="仿宋_GB2312"/>
          <w:color w:val="auto"/>
          <w:sz w:val="32"/>
          <w:szCs w:val="32"/>
        </w:rPr>
      </w:pPr>
      <w:bookmarkStart w:id="15" w:name="OLE_LINK26"/>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各职责单位按上述时间节点报送数据。</w:t>
      </w:r>
      <w:bookmarkEnd w:id="15"/>
    </w:p>
    <w:p>
      <w:p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rPr>
        <w:t>（五）质量控制</w:t>
      </w:r>
    </w:p>
    <w:p>
      <w:p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1.做好监测业务培训，</w:t>
      </w:r>
      <w:r>
        <w:rPr>
          <w:rFonts w:hint="eastAsia" w:ascii="仿宋_GB2312" w:hAnsi="仿宋_GB2312" w:eastAsia="仿宋_GB2312" w:cs="仿宋_GB2312"/>
          <w:color w:val="auto"/>
          <w:sz w:val="32"/>
          <w:szCs w:val="32"/>
        </w:rPr>
        <w:t>在开展监测工作中，广泛听取专家意见，科学设计监测方案。加强对技术人员的专业培训，并指定专人定点配合现场工作的实施，对出现的各类问题逐一解决，以确保监测工作在统一的标准下执行。</w:t>
      </w:r>
    </w:p>
    <w:p>
      <w:pPr>
        <w:widowControl w:val="0"/>
        <w:wordWrap/>
        <w:adjustRightInd/>
        <w:snapToGrid w:val="0"/>
        <w:spacing w:beforeLines="0" w:afterLines="0" w:line="348"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加强监测过程中的管理</w:t>
      </w:r>
      <w:r>
        <w:rPr>
          <w:rFonts w:hint="eastAsia" w:ascii="仿宋_GB2312" w:hAnsi="仿宋_GB2312" w:eastAsia="仿宋_GB2312" w:cs="仿宋_GB2312"/>
          <w:color w:val="auto"/>
          <w:sz w:val="32"/>
          <w:szCs w:val="32"/>
          <w:lang w:eastAsia="zh-CN"/>
        </w:rPr>
        <w:t>，区疾控中心按月度上报辖区</w:t>
      </w:r>
      <w:r>
        <w:rPr>
          <w:rFonts w:hint="eastAsia" w:ascii="仿宋_GB2312" w:hAnsi="仿宋_GB2312" w:eastAsia="仿宋_GB2312" w:cs="仿宋_GB2312"/>
          <w:sz w:val="32"/>
          <w:szCs w:val="32"/>
        </w:rPr>
        <w:t>职业性放射性疾病监测工作</w:t>
      </w:r>
      <w:r>
        <w:rPr>
          <w:rFonts w:hint="eastAsia" w:ascii="仿宋_GB2312" w:hAnsi="仿宋_GB2312" w:eastAsia="仿宋_GB2312" w:cs="仿宋_GB2312"/>
          <w:color w:val="auto"/>
          <w:sz w:val="32"/>
          <w:szCs w:val="32"/>
          <w:lang w:eastAsia="zh-CN"/>
        </w:rPr>
        <w:t>开展与进度情况，</w:t>
      </w:r>
      <w:r>
        <w:rPr>
          <w:rFonts w:hint="eastAsia" w:ascii="仿宋_GB2312" w:hAnsi="仿宋_GB2312" w:eastAsia="仿宋_GB2312" w:cs="仿宋_GB2312"/>
          <w:sz w:val="32"/>
          <w:szCs w:val="32"/>
          <w:lang w:eastAsia="zh-CN"/>
        </w:rPr>
        <w:t>市疾控中心</w:t>
      </w: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eastAsia="zh-CN"/>
        </w:rPr>
        <w:t>对全市工作</w:t>
      </w:r>
      <w:r>
        <w:rPr>
          <w:rFonts w:hint="eastAsia" w:ascii="仿宋_GB2312" w:hAnsi="仿宋_GB2312" w:eastAsia="仿宋_GB2312" w:cs="仿宋_GB2312"/>
          <w:sz w:val="32"/>
          <w:szCs w:val="32"/>
        </w:rPr>
        <w:t>进展情况进行调度与分析，及时掌握</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监测工作进度及存在的质量问题，提出解决方案并报告有关领导。遇见重大质量问题及时向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卫生健康委报告。</w:t>
      </w:r>
    </w:p>
    <w:p>
      <w:pPr>
        <w:snapToGrid w:val="0"/>
        <w:spacing w:beforeLines="0" w:afterLines="0" w:line="348" w:lineRule="auto"/>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3.开展监测质量评估，市卫生健康委</w:t>
      </w:r>
      <w:r>
        <w:rPr>
          <w:rFonts w:hint="eastAsia" w:ascii="仿宋_GB2312" w:hAnsi="仿宋_GB2312" w:eastAsia="仿宋_GB2312" w:cs="仿宋_GB2312"/>
          <w:spacing w:val="0"/>
          <w:sz w:val="32"/>
          <w:szCs w:val="32"/>
        </w:rPr>
        <w:t>组织</w:t>
      </w:r>
      <w:r>
        <w:rPr>
          <w:rFonts w:hint="eastAsia" w:ascii="仿宋_GB2312" w:hAnsi="仿宋_GB2312" w:eastAsia="仿宋_GB2312" w:cs="仿宋_GB2312"/>
          <w:spacing w:val="0"/>
          <w:sz w:val="32"/>
          <w:szCs w:val="32"/>
          <w:lang w:eastAsia="zh-CN"/>
        </w:rPr>
        <w:t>市疾控中心、职业健康检查质量控制机构（北京大学第三医院）、职业性放射性疾病诊断质量控制机构</w:t>
      </w:r>
      <w:r>
        <w:rPr>
          <w:rFonts w:hint="eastAsia" w:ascii="仿宋_GB2312" w:hAnsi="仿宋_GB2312" w:eastAsia="仿宋_GB2312" w:cs="仿宋_GB2312"/>
          <w:spacing w:val="0"/>
          <w:sz w:val="32"/>
          <w:szCs w:val="32"/>
        </w:rPr>
        <w:t>对辖区内个人</w:t>
      </w:r>
      <w:r>
        <w:rPr>
          <w:rFonts w:hint="eastAsia" w:ascii="仿宋_GB2312" w:hAnsi="仿宋_GB2312" w:eastAsia="仿宋_GB2312" w:cs="仿宋_GB2312"/>
          <w:sz w:val="32"/>
          <w:szCs w:val="32"/>
        </w:rPr>
        <w:t>剂量监测机构</w:t>
      </w:r>
      <w:r>
        <w:rPr>
          <w:rFonts w:hint="eastAsia" w:ascii="仿宋_GB2312" w:hAnsi="仿宋_GB2312" w:eastAsia="仿宋_GB2312" w:cs="仿宋_GB2312"/>
          <w:sz w:val="32"/>
          <w:szCs w:val="32"/>
          <w:lang w:eastAsia="zh-CN"/>
        </w:rPr>
        <w:t>、放射工作人员</w:t>
      </w:r>
      <w:r>
        <w:rPr>
          <w:rFonts w:hint="eastAsia" w:ascii="仿宋_GB2312" w:hAnsi="仿宋_GB2312" w:eastAsia="仿宋_GB2312" w:cs="仿宋_GB2312"/>
          <w:sz w:val="32"/>
          <w:szCs w:val="32"/>
        </w:rPr>
        <w:t>职业健康检查机构</w:t>
      </w:r>
      <w:r>
        <w:rPr>
          <w:rFonts w:hint="eastAsia" w:ascii="仿宋_GB2312" w:hAnsi="仿宋_GB2312" w:eastAsia="仿宋_GB2312" w:cs="仿宋_GB2312"/>
          <w:sz w:val="32"/>
          <w:szCs w:val="32"/>
          <w:lang w:eastAsia="zh-CN"/>
        </w:rPr>
        <w:t>、职业性放射性疾病诊断机构</w:t>
      </w:r>
      <w:r>
        <w:rPr>
          <w:rFonts w:hint="eastAsia" w:ascii="仿宋_GB2312" w:hAnsi="仿宋_GB2312" w:eastAsia="仿宋_GB2312" w:cs="仿宋_GB2312"/>
          <w:sz w:val="32"/>
          <w:szCs w:val="32"/>
        </w:rPr>
        <w:t>进行技术能力考核与评估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上一年度考核与评估合格者方可进行监测</w:t>
      </w:r>
      <w:r>
        <w:rPr>
          <w:rFonts w:hint="eastAsia" w:ascii="仿宋_GB2312" w:hAnsi="仿宋_GB2312" w:eastAsia="仿宋_GB2312" w:cs="仿宋_GB2312"/>
          <w:sz w:val="32"/>
          <w:szCs w:val="32"/>
          <w:lang w:eastAsia="zh-CN"/>
        </w:rPr>
        <w:t>；市疾控中心</w:t>
      </w:r>
      <w:r>
        <w:rPr>
          <w:rFonts w:hint="eastAsia" w:ascii="仿宋_GB2312" w:hAnsi="仿宋_GB2312" w:eastAsia="仿宋_GB2312" w:cs="仿宋_GB2312"/>
          <w:sz w:val="32"/>
          <w:szCs w:val="32"/>
        </w:rPr>
        <w:t>组织专家对各</w:t>
      </w:r>
      <w:r>
        <w:rPr>
          <w:rFonts w:hint="eastAsia" w:ascii="仿宋_GB2312" w:hAnsi="仿宋_GB2312" w:eastAsia="仿宋_GB2312" w:cs="仿宋_GB2312"/>
          <w:sz w:val="32"/>
          <w:szCs w:val="32"/>
          <w:lang w:eastAsia="zh-CN"/>
        </w:rPr>
        <w:t>区监测</w:t>
      </w:r>
      <w:r>
        <w:rPr>
          <w:rFonts w:hint="eastAsia" w:ascii="仿宋_GB2312" w:hAnsi="仿宋_GB2312" w:eastAsia="仿宋_GB2312" w:cs="仿宋_GB2312"/>
          <w:sz w:val="32"/>
          <w:szCs w:val="32"/>
        </w:rPr>
        <w:t>项目的组织管理、实施情况、主要指标完成情况和质量控制等情况</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质量控制抽查和</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见附表</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，并将评估结果</w:t>
      </w:r>
      <w:r>
        <w:rPr>
          <w:rFonts w:hint="eastAsia" w:ascii="仿宋_GB2312" w:hAnsi="仿宋_GB2312" w:eastAsia="仿宋_GB2312" w:cs="仿宋_GB2312"/>
          <w:sz w:val="32"/>
          <w:szCs w:val="32"/>
          <w:lang w:eastAsia="zh-CN"/>
        </w:rPr>
        <w:t>报市</w:t>
      </w:r>
      <w:r>
        <w:rPr>
          <w:rFonts w:hint="eastAsia" w:ascii="仿宋_GB2312" w:hAnsi="仿宋_GB2312" w:eastAsia="仿宋_GB2312" w:cs="仿宋_GB2312"/>
          <w:sz w:val="32"/>
          <w:szCs w:val="32"/>
        </w:rPr>
        <w:t>卫生健康委。</w:t>
      </w:r>
    </w:p>
    <w:p>
      <w:pPr>
        <w:snapToGrid w:val="0"/>
        <w:spacing w:beforeLines="0" w:afterLines="0" w:line="348" w:lineRule="auto"/>
        <w:ind w:firstLine="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4.加强数据报送的准确性，</w:t>
      </w:r>
      <w:r>
        <w:rPr>
          <w:rFonts w:hint="eastAsia" w:ascii="仿宋_GB2312" w:hAnsi="仿宋_GB2312" w:eastAsia="仿宋_GB2312" w:cs="仿宋_GB2312"/>
          <w:color w:val="auto"/>
          <w:sz w:val="32"/>
          <w:szCs w:val="32"/>
        </w:rPr>
        <w:t>监测数据实行网络直报，注意数据录入环节的校验，减少数据差错和中间环节。</w:t>
      </w:r>
    </w:p>
    <w:p>
      <w:pPr>
        <w:snapToGrid w:val="0"/>
        <w:spacing w:beforeLines="0" w:afterLines="0" w:line="348" w:lineRule="auto"/>
        <w:ind w:firstLine="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napToGrid w:val="0"/>
        <w:spacing w:beforeLines="0" w:afterLines="0" w:line="348" w:lineRule="auto"/>
        <w:ind w:firstLine="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附表：1.</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年北京市哨点监测医院名单</w:t>
      </w:r>
    </w:p>
    <w:p>
      <w:pPr>
        <w:snapToGrid w:val="0"/>
        <w:spacing w:beforeLines="0" w:afterLines="0" w:line="348" w:lineRule="auto"/>
        <w:ind w:left="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年北京市xxx区放射诊疗机构基本信息表</w:t>
      </w:r>
    </w:p>
    <w:p>
      <w:p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年北京市放射工作人员职业健康检查机构工</w:t>
      </w:r>
    </w:p>
    <w:p>
      <w:pPr>
        <w:snapToGrid w:val="0"/>
        <w:spacing w:beforeLines="0" w:afterLines="0" w:line="348" w:lineRule="auto"/>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作信息表</w:t>
      </w:r>
    </w:p>
    <w:p>
      <w:pPr>
        <w:widowControl w:val="0"/>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年北京市职业性放射性疾病诊断与鉴定机构</w:t>
      </w:r>
    </w:p>
    <w:p>
      <w:pPr>
        <w:widowControl w:val="0"/>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基本信息</w:t>
      </w:r>
    </w:p>
    <w:p>
      <w:pPr>
        <w:widowControl w:val="0"/>
        <w:numPr>
          <w:ilvl w:val="0"/>
          <w:numId w:val="0"/>
        </w:num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sz w:val="32"/>
          <w:szCs w:val="32"/>
          <w:lang w:eastAsia="zh-CN"/>
        </w:rPr>
        <w:t>核医学工作人员监测</w:t>
      </w:r>
      <w:r>
        <w:rPr>
          <w:rFonts w:hint="eastAsia" w:ascii="仿宋_GB2312" w:hAnsi="仿宋_GB2312" w:eastAsia="仿宋_GB2312" w:cs="仿宋_GB2312"/>
          <w:color w:val="auto"/>
          <w:sz w:val="32"/>
          <w:szCs w:val="32"/>
          <w:lang w:val="en-US" w:eastAsia="zh-CN"/>
        </w:rPr>
        <w:t>-医院基本</w:t>
      </w:r>
      <w:r>
        <w:rPr>
          <w:rFonts w:hint="eastAsia" w:ascii="仿宋_GB2312" w:hAnsi="仿宋_GB2312" w:eastAsia="仿宋_GB2312" w:cs="仿宋_GB2312"/>
          <w:color w:val="auto"/>
          <w:sz w:val="32"/>
          <w:szCs w:val="32"/>
        </w:rPr>
        <w:t>情况调查表</w:t>
      </w:r>
    </w:p>
    <w:p>
      <w:pPr>
        <w:widowControl w:val="0"/>
        <w:numPr>
          <w:ilvl w:val="0"/>
          <w:numId w:val="0"/>
        </w:num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年北京市个人剂量监测情况表</w:t>
      </w:r>
    </w:p>
    <w:p>
      <w:pPr>
        <w:widowControl w:val="0"/>
        <w:numPr>
          <w:ilvl w:val="0"/>
          <w:numId w:val="0"/>
        </w:numPr>
        <w:snapToGrid w:val="0"/>
        <w:spacing w:beforeLines="0" w:afterLines="0" w:line="348"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7.</w:t>
      </w:r>
      <w:r>
        <w:rPr>
          <w:rFonts w:hint="eastAsia" w:ascii="仿宋_GB2312" w:hAnsi="仿宋_GB2312" w:eastAsia="仿宋_GB2312" w:cs="仿宋_GB2312"/>
          <w:color w:val="auto"/>
          <w:sz w:val="32"/>
          <w:szCs w:val="32"/>
        </w:rPr>
        <w:t>过量受照人员登记表</w:t>
      </w:r>
    </w:p>
    <w:p>
      <w:pPr>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年北京市监测医院放射工作人员职业健康管</w:t>
      </w:r>
    </w:p>
    <w:p>
      <w:pPr>
        <w:snapToGrid w:val="0"/>
        <w:spacing w:beforeLines="0" w:afterLines="0" w:line="348" w:lineRule="auto"/>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理报告表</w:t>
      </w:r>
    </w:p>
    <w:p>
      <w:pPr>
        <w:snapToGrid w:val="0"/>
        <w:spacing w:beforeLines="0" w:afterLines="0" w:line="348"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.北京市职业性放射性疾病监测工作</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rPr>
        <w:t>表</w:t>
      </w:r>
    </w:p>
    <w:p>
      <w:pPr>
        <w:widowControl/>
        <w:snapToGrid w:val="0"/>
        <w:spacing w:line="324" w:lineRule="auto"/>
        <w:ind w:left="1916" w:leftChars="760" w:hanging="320" w:hangingChars="100"/>
        <w:rPr>
          <w:rFonts w:ascii="仿宋_GB2312" w:hAnsi="仿宋_GB2312" w:eastAsia="仿宋_GB2312" w:cs="仿宋_GB2312"/>
          <w:color w:val="auto"/>
          <w:sz w:val="32"/>
          <w:szCs w:val="32"/>
        </w:rPr>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widowControl/>
        <w:snapToGrid w:val="0"/>
        <w:jc w:val="left"/>
        <w:rPr>
          <w:rFonts w:hint="eastAsia" w:ascii="黑体" w:hAnsi="黑体" w:eastAsia="黑体" w:cs="黑体"/>
          <w:color w:val="000000"/>
          <w:sz w:val="32"/>
          <w:szCs w:val="32"/>
        </w:rPr>
      </w:pPr>
      <w:r>
        <w:rPr>
          <w:rFonts w:hint="eastAsia" w:ascii="黑体" w:hAnsi="黑体" w:eastAsia="黑体" w:cs="黑体"/>
          <w:color w:val="000000"/>
          <w:sz w:val="32"/>
          <w:szCs w:val="32"/>
        </w:rPr>
        <w:t>附表1</w:t>
      </w:r>
    </w:p>
    <w:p>
      <w:pPr>
        <w:snapToGrid w:val="0"/>
        <w:ind w:left="2462" w:hanging="2462"/>
        <w:jc w:val="center"/>
        <w:rPr>
          <w:rFonts w:hint="eastAsia" w:ascii="仿宋_GB2312" w:hAnsi="仿宋_GB2312" w:eastAsia="方正小标宋简体" w:cs="方正小标宋简体"/>
          <w:color w:val="000000"/>
          <w:sz w:val="32"/>
          <w:szCs w:val="32"/>
          <w:lang w:eastAsia="zh-CN"/>
        </w:rPr>
      </w:pPr>
      <w:r>
        <w:rPr>
          <w:rFonts w:hint="eastAsia" w:ascii="方正小标宋简体" w:hAnsi="方正小标宋简体" w:eastAsia="方正小标宋简体" w:cs="方正小标宋简体"/>
          <w:color w:val="000000"/>
          <w:sz w:val="32"/>
          <w:szCs w:val="32"/>
          <w:lang w:eastAsia="zh-CN"/>
        </w:rPr>
        <w:t>202</w:t>
      </w:r>
      <w:r>
        <w:rPr>
          <w:rFonts w:hint="eastAsia" w:ascii="方正小标宋简体" w:hAnsi="方正小标宋简体" w:eastAsia="方正小标宋简体" w:cs="方正小标宋简体"/>
          <w:color w:val="000000"/>
          <w:sz w:val="32"/>
          <w:szCs w:val="32"/>
          <w:lang w:val="en-US" w:eastAsia="zh-CN"/>
        </w:rPr>
        <w:t>1</w:t>
      </w:r>
      <w:r>
        <w:rPr>
          <w:rFonts w:hint="eastAsia" w:ascii="方正小标宋简体" w:hAnsi="方正小标宋简体" w:eastAsia="方正小标宋简体" w:cs="方正小标宋简体"/>
          <w:color w:val="000000"/>
          <w:sz w:val="32"/>
          <w:szCs w:val="32"/>
        </w:rPr>
        <w:t>年北京市哨点监测医院名单</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2"/>
        <w:gridCol w:w="5508"/>
        <w:gridCol w:w="1842"/>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医疗机构名称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医院级别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北京市东城区朝阳门社区卫生服务中心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北京市东城区东外社区卫生服务中心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北京市西城区椿树社区卫生服务中心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北京市西城区广内社区卫生服务中心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北京市海淀区甘家口社区卫生服务中心（北京市海淀区甘家口医院）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北京市海淀区八里庄社区卫生服务中心（北京市海淀区八里庄医院）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北京人民广播电台卫生所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北京市朝阳区太阳宫社区卫生服务中心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北京石景山同心医院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北京古城都市丽人医院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北京东方京城中医医院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北京丰台众仁堂中医医院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北京潭柘仁寿中医医院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北京女医师协会仁圣医院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北京通州运通中医医院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北京瑞福康医药有限公司门诊部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 xml:space="preserve">北京市大兴区榆垡镇中心卫生院     </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北京军海医院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19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北京市顺义区木林镇卫生院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北京市顺义区南法信镇卫生院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北京市顺义区高丽营镇卫生院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北京市昌平区马池口社区卫生服务中心；北京市昌平区马池口镇卫生院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北京市昌平区东小口社区卫生服务中心；北京市昌平区东小口镇卫生院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北京市怀柔区宝山镇卫生院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北京市怀柔区桥梓镇社区卫生服务中心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北京市平谷区黄松峪乡社区卫生服务中心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北京市平谷区镇罗营镇社区卫生服务中心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28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北京中研中医院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医疗机构名称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医院级别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val="0"/>
                <w:bCs w:val="0"/>
                <w:color w:val="000000"/>
                <w:kern w:val="0"/>
                <w:sz w:val="24"/>
                <w:lang w:val="en-US" w:eastAsia="zh-CN"/>
              </w:rPr>
              <w:t>29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val="0"/>
                <w:bCs w:val="0"/>
                <w:color w:val="000000"/>
                <w:kern w:val="0"/>
                <w:sz w:val="24"/>
                <w:lang w:val="en-US" w:eastAsia="zh-CN"/>
              </w:rPr>
              <w:t>北京市房山区妇幼保健院房山分院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val="0"/>
                <w:bCs w:val="0"/>
                <w:color w:val="000000"/>
                <w:kern w:val="0"/>
                <w:sz w:val="24"/>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北京市房山区中小学卫生保健所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北京市密云区溪翁庄镇社区卫生服务中心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北京市密云区古东邵渠镇社区卫生服务中心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北京市密云区巨各庄镇社区卫生服务中心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北京市延庆区永宁镇社区卫生服务中心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北京市延庆区四海镇社区卫生服务中心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北京市延庆区中小学卫生保健站</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一级或未定级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北京市东城区第一妇幼保健院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北京同仁堂中医医院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39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北京市西城区展览路医院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北京市西城区平安医院（广安门）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北京市海淀区双榆树社区卫生服务中心</w:t>
            </w:r>
          </w:p>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（北京市海淀区中医医院）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北京市化工职业病防治院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bookmarkStart w:id="16" w:name="OLE_LINK7" w:colFirst="1" w:colLast="3"/>
            <w:r>
              <w:rPr>
                <w:rFonts w:hint="eastAsia" w:ascii="仿宋_GB2312" w:hAnsi="仿宋_GB2312" w:eastAsia="仿宋_GB2312" w:cs="仿宋_GB2312"/>
                <w:i w:val="0"/>
                <w:color w:val="000000"/>
                <w:kern w:val="0"/>
                <w:sz w:val="24"/>
                <w:szCs w:val="24"/>
                <w:u w:val="none"/>
                <w:lang w:val="en-US" w:eastAsia="zh-CN"/>
              </w:rPr>
              <w:t>43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北京东苑中医院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北京亚运村美中宜和妇儿医院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bookmarkEnd w:id="1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北京市石景山医院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北京市石景山区妇幼保健院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北京汇安中西医结合医院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北京新华卓越康复医院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北京市门头沟区医院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北京市门头沟区中医医院</w:t>
            </w:r>
          </w:p>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（北京市门头沟区老年病医院）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北京市通州区中西医结合医院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北京市通州区新华医院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北京南郊肿瘤医院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北京市监狱管理局中心医院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北京市顺义区空港医院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 xml:space="preserve">二级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北京龙山中医医院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北京天通宽街中医医院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北京市怀柔安佳医院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北京康益德中西医结合肺科医院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怀柔</w:t>
            </w:r>
          </w:p>
        </w:tc>
      </w:tr>
    </w:tbl>
    <w:p>
      <w:pPr>
        <w:widowControl/>
        <w:jc w:val="center"/>
        <w:textAlignment w:val="center"/>
        <w:rPr>
          <w:rFonts w:hint="eastAsia" w:ascii="仿宋" w:hAnsi="仿宋" w:eastAsia="仿宋" w:cs="仿宋"/>
          <w:i w:val="0"/>
          <w:color w:val="000000"/>
          <w:kern w:val="0"/>
          <w:sz w:val="24"/>
          <w:szCs w:val="24"/>
          <w:u w:val="none"/>
          <w:lang w:val="en-US" w:eastAsia="zh-CN"/>
        </w:rPr>
      </w:pPr>
    </w:p>
    <w:p>
      <w:pPr>
        <w:pStyle w:val="2"/>
        <w:rPr>
          <w:rFonts w:hint="eastAsia"/>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1"/>
        <w:gridCol w:w="5449"/>
        <w:gridCol w:w="1770"/>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_GB2312" w:hAnsi="仿宋_GB2312" w:eastAsia="仿宋_GB2312" w:cs="仿宋_GB2312"/>
                <w:b/>
                <w:bCs/>
                <w:color w:val="000000"/>
                <w:kern w:val="0"/>
                <w:sz w:val="24"/>
              </w:rPr>
              <w:t>序号</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_GB2312" w:hAnsi="仿宋_GB2312" w:eastAsia="仿宋_GB2312" w:cs="仿宋_GB2312"/>
                <w:b/>
                <w:bCs/>
                <w:color w:val="000000"/>
                <w:kern w:val="0"/>
                <w:sz w:val="24"/>
              </w:rPr>
              <w:t>医疗机构名称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_GB2312" w:hAnsi="仿宋_GB2312" w:eastAsia="仿宋_GB2312" w:cs="仿宋_GB2312"/>
                <w:b/>
                <w:bCs/>
                <w:color w:val="000000"/>
                <w:kern w:val="0"/>
                <w:sz w:val="24"/>
              </w:rPr>
              <w:t>医院级别</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_GB2312" w:hAnsi="仿宋_GB2312" w:eastAsia="仿宋_GB2312" w:cs="仿宋_GB2312"/>
                <w:b/>
                <w:bCs/>
                <w:color w:val="000000"/>
                <w:kern w:val="0"/>
                <w:sz w:val="24"/>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60</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北京市平谷区岳协医院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61</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北京市平谷区妇幼保健院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62</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北京市房山区妇幼保健院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63</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北京市密云区医院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64</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北京市延庆区医院（北京大学第三医院延庆医院）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二级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65</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北京市结核病防治所；北京结核病控制研究所</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66</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首都医科大学附属复兴医院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67</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北京马应龙长青肛肠医院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bookmarkStart w:id="17" w:name="OLE_LINK10" w:colFirst="2" w:colLast="3"/>
            <w:r>
              <w:rPr>
                <w:rFonts w:hint="eastAsia" w:ascii="仿宋_GB2312" w:hAnsi="仿宋_GB2312" w:eastAsia="仿宋_GB2312" w:cs="仿宋_GB2312"/>
                <w:i w:val="0"/>
                <w:color w:val="000000"/>
                <w:kern w:val="0"/>
                <w:sz w:val="24"/>
                <w:szCs w:val="24"/>
                <w:u w:val="none"/>
                <w:lang w:val="en-US" w:eastAsia="zh-CN"/>
              </w:rPr>
              <w:t>68</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北京市海淀医院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海淀</w:t>
            </w:r>
          </w:p>
        </w:tc>
      </w:tr>
      <w:bookmarkEnd w:id="1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69</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中国医学科学院肿瘤医院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color w:val="000000"/>
                <w:kern w:val="0"/>
                <w:sz w:val="24"/>
              </w:rPr>
            </w:pPr>
            <w:bookmarkStart w:id="18" w:name="OLE_LINK8" w:colFirst="2" w:colLast="3"/>
            <w:bookmarkStart w:id="19" w:name="OLE_LINK1" w:colFirst="1" w:colLast="3"/>
            <w:r>
              <w:rPr>
                <w:rFonts w:hint="eastAsia" w:ascii="仿宋_GB2312" w:hAnsi="仿宋_GB2312" w:eastAsia="仿宋_GB2312" w:cs="仿宋_GB2312"/>
                <w:i w:val="0"/>
                <w:color w:val="000000"/>
                <w:kern w:val="0"/>
                <w:sz w:val="24"/>
                <w:szCs w:val="24"/>
                <w:u w:val="none"/>
                <w:lang w:val="en-US" w:eastAsia="zh-CN"/>
              </w:rPr>
              <w:t>70</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i w:val="0"/>
                <w:color w:val="000000"/>
                <w:kern w:val="0"/>
                <w:sz w:val="24"/>
                <w:szCs w:val="24"/>
                <w:u w:val="none"/>
                <w:lang w:val="en-US" w:eastAsia="zh-CN"/>
              </w:rPr>
              <w:t>中国中医科学院望京医院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bookmarkEnd w:id="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71</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航空总医院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72</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中国医学科学院整形外科医院（石景山）</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石景山</w:t>
            </w:r>
          </w:p>
        </w:tc>
      </w:tr>
      <w:bookmarkEnd w:id="1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73</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北京中医药大学东方医院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74</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大兴区人民医院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75</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北京美尔目第二眼科医院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0"/>
                <w:sz w:val="24"/>
                <w:lang w:val="en-US" w:eastAsia="zh-CN"/>
              </w:rPr>
            </w:pPr>
            <w:r>
              <w:rPr>
                <w:rFonts w:hint="eastAsia" w:ascii="仿宋_GB2312" w:hAnsi="仿宋_GB2312" w:eastAsia="仿宋_GB2312" w:cs="仿宋_GB2312"/>
                <w:b w:val="0"/>
                <w:bCs w:val="0"/>
                <w:color w:val="000000"/>
                <w:kern w:val="0"/>
                <w:sz w:val="24"/>
                <w:lang w:val="en-US" w:eastAsia="zh-CN"/>
              </w:rPr>
              <w:t>昌平</w:t>
            </w:r>
          </w:p>
        </w:tc>
      </w:tr>
    </w:tbl>
    <w:p>
      <w:pPr>
        <w:adjustRightInd w:val="0"/>
        <w:snapToGrid w:val="0"/>
        <w:spacing w:line="288" w:lineRule="auto"/>
        <w:jc w:val="left"/>
        <w:rPr>
          <w:rFonts w:hint="eastAsia" w:ascii="仿宋_GB2312" w:hAnsi="仿宋_GB2312" w:eastAsia="黑体" w:cs="黑体"/>
          <w:color w:val="000000"/>
          <w:sz w:val="32"/>
          <w:szCs w:val="32"/>
        </w:rPr>
      </w:pPr>
    </w:p>
    <w:p>
      <w:pPr>
        <w:pStyle w:val="2"/>
        <w:rPr>
          <w:rFonts w:hint="eastAsia"/>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仿宋_GB2312" w:hAnsi="仿宋_GB2312" w:eastAsia="黑体" w:cs="黑体"/>
          <w:color w:val="000000"/>
          <w:sz w:val="32"/>
          <w:szCs w:val="32"/>
        </w:rPr>
      </w:pPr>
    </w:p>
    <w:p>
      <w:pPr>
        <w:adjustRightInd w:val="0"/>
        <w:snapToGrid w:val="0"/>
        <w:spacing w:line="288" w:lineRule="auto"/>
        <w:jc w:val="left"/>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附表2 </w:t>
      </w:r>
    </w:p>
    <w:p>
      <w:pPr>
        <w:adjustRightInd w:val="0"/>
        <w:snapToGrid w:val="0"/>
        <w:spacing w:line="288"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202</w:t>
      </w:r>
      <w:r>
        <w:rPr>
          <w:rFonts w:hint="eastAsia" w:ascii="方正小标宋简体" w:hAnsi="方正小标宋简体" w:eastAsia="方正小标宋简体" w:cs="方正小标宋简体"/>
          <w:color w:val="000000"/>
          <w:sz w:val="36"/>
          <w:szCs w:val="36"/>
          <w:lang w:val="en-US" w:eastAsia="zh-CN"/>
        </w:rPr>
        <w:t>1</w:t>
      </w:r>
      <w:r>
        <w:rPr>
          <w:rFonts w:hint="eastAsia" w:ascii="方正小标宋简体" w:hAnsi="方正小标宋简体" w:eastAsia="方正小标宋简体" w:cs="方正小标宋简体"/>
          <w:color w:val="000000"/>
          <w:sz w:val="36"/>
          <w:szCs w:val="36"/>
        </w:rPr>
        <w:t>年北京市</w:t>
      </w:r>
      <w:r>
        <w:rPr>
          <w:rFonts w:hint="eastAsia" w:ascii="方正小标宋简体" w:hAnsi="方正小标宋简体" w:eastAsia="方正小标宋简体" w:cs="方正小标宋简体"/>
          <w:color w:val="000000"/>
          <w:sz w:val="36"/>
          <w:szCs w:val="36"/>
          <w:u w:val="single"/>
        </w:rPr>
        <w:t xml:space="preserve">       </w:t>
      </w:r>
      <w:r>
        <w:rPr>
          <w:rFonts w:hint="eastAsia" w:ascii="方正小标宋简体" w:hAnsi="方正小标宋简体" w:eastAsia="方正小标宋简体" w:cs="方正小标宋简体"/>
          <w:color w:val="000000"/>
          <w:sz w:val="36"/>
          <w:szCs w:val="36"/>
        </w:rPr>
        <w:t>区放射诊疗机构基本信息表</w:t>
      </w:r>
    </w:p>
    <w:p>
      <w:pPr>
        <w:adjustRightInd w:val="0"/>
        <w:snapToGrid w:val="0"/>
        <w:spacing w:line="288" w:lineRule="auto"/>
        <w:jc w:val="center"/>
        <w:rPr>
          <w:rFonts w:ascii="仿宋_GB2312" w:hAnsi="仿宋_GB2312" w:eastAsia="黑体" w:cs="黑体"/>
          <w:color w:val="000000"/>
          <w:sz w:val="32"/>
          <w:szCs w:val="32"/>
        </w:rPr>
      </w:pPr>
      <w:r>
        <w:rPr>
          <w:rFonts w:hint="eastAsia" w:ascii="仿宋_GB2312" w:hAnsi="仿宋_GB2312" w:eastAsia="仿宋_GB2312" w:cs="仿宋_GB2312"/>
          <w:color w:val="000000"/>
          <w:sz w:val="32"/>
          <w:szCs w:val="32"/>
        </w:rPr>
        <w:t>(区卫生健康委填写)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2273"/>
        <w:gridCol w:w="280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信息内容</w:t>
            </w:r>
          </w:p>
        </w:tc>
        <w:tc>
          <w:tcPr>
            <w:tcW w:w="2273" w:type="dxa"/>
            <w:noWrap w:val="0"/>
            <w:vAlign w:val="center"/>
          </w:tcPr>
          <w:p>
            <w:pPr>
              <w:adjustRightInd w:val="0"/>
              <w:snapToGrid w:val="0"/>
              <w:jc w:val="center"/>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数据</w:t>
            </w:r>
          </w:p>
        </w:tc>
        <w:tc>
          <w:tcPr>
            <w:tcW w:w="2806" w:type="dxa"/>
            <w:noWrap w:val="0"/>
            <w:vAlign w:val="center"/>
          </w:tcPr>
          <w:p>
            <w:pPr>
              <w:adjustRightInd w:val="0"/>
              <w:snapToGrid w:val="0"/>
              <w:jc w:val="center"/>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放射诊疗机构数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ascii="仿宋_GB2312" w:hAnsi="仿宋_GB2312" w:eastAsia="仿宋_GB2312"/>
                <w:color w:val="000000"/>
                <w:sz w:val="24"/>
                <w:szCs w:val="24"/>
              </w:rPr>
            </w:pPr>
            <w:r>
              <w:rPr>
                <w:rFonts w:hint="eastAsia" w:ascii="仿宋_GB2312" w:hAnsi="仿宋_GB2312" w:eastAsia="仿宋_GB2312"/>
                <w:color w:val="000000"/>
                <w:sz w:val="24"/>
                <w:szCs w:val="24"/>
              </w:rPr>
              <w:t>持《放射诊疗许可证》机构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放射工作人员数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ascii="仿宋_GB2312" w:hAns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83" w:hRule="exact"/>
          <w:jc w:val="center"/>
        </w:trPr>
        <w:tc>
          <w:tcPr>
            <w:tcW w:w="4090" w:type="dxa"/>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个人剂量监测人数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hint="eastAsia" w:ascii="仿宋_GB2312" w:hAnsi="仿宋_GB2312" w:eastAsia="仿宋_GB2312"/>
                <w:color w:val="000000"/>
                <w:sz w:val="24"/>
              </w:rPr>
            </w:pPr>
            <w:r>
              <w:rPr>
                <w:rFonts w:hint="eastAsia" w:ascii="仿宋_GB2312" w:hAnsi="仿宋_GB2312" w:eastAsia="仿宋_GB2312"/>
                <w:color w:val="000000"/>
                <w:sz w:val="24"/>
              </w:rPr>
              <w:t>≤放射工作人员数</w:t>
            </w:r>
          </w:p>
          <w:p>
            <w:pPr>
              <w:pStyle w:val="2"/>
              <w:rPr>
                <w:rFonts w:hint="eastAsia" w:eastAsia="仿宋_GB2312"/>
                <w:lang w:eastAsia="zh-CN"/>
              </w:rPr>
            </w:pPr>
            <w:r>
              <w:rPr>
                <w:rFonts w:hint="eastAsia" w:ascii="仿宋_GB2312" w:hAnsi="仿宋_GB2312"/>
                <w:color w:val="000000"/>
                <w:sz w:val="24"/>
                <w:szCs w:val="24"/>
                <w:lang w:eastAsia="zh-CN"/>
              </w:rPr>
              <w:t>不包含超周期监测人员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个人剂量监测率</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ascii="仿宋_GB2312" w:hAns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个人剂量监测中，市CDC监测人数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注意不是监测的人次数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28" w:hRule="atLeast"/>
          <w:jc w:val="center"/>
        </w:trPr>
        <w:tc>
          <w:tcPr>
            <w:tcW w:w="4090" w:type="dxa"/>
            <w:noWrap w:val="0"/>
            <w:vAlign w:val="center"/>
          </w:tcPr>
          <w:p>
            <w:pPr>
              <w:adjustRightInd w:val="0"/>
              <w:snapToGrid w:val="0"/>
              <w:ind w:firstLine="240"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京籍</w:t>
            </w:r>
            <w:r>
              <w:rPr>
                <w:rFonts w:hint="eastAsia" w:ascii="仿宋_GB2312" w:hAnsi="仿宋_GB2312" w:eastAsia="仿宋_GB2312" w:cs="仿宋_GB2312"/>
                <w:color w:val="000000"/>
                <w:sz w:val="24"/>
                <w:szCs w:val="24"/>
              </w:rPr>
              <w:t>其他机构的监测人数及机构名称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北京市技术服务机构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33" w:hRule="atLeast"/>
          <w:jc w:val="center"/>
        </w:trPr>
        <w:tc>
          <w:tcPr>
            <w:tcW w:w="4090" w:type="dxa"/>
            <w:noWrap w:val="0"/>
            <w:vAlign w:val="center"/>
          </w:tcPr>
          <w:p>
            <w:pPr>
              <w:adjustRightInd w:val="0"/>
              <w:snapToGrid w:val="0"/>
              <w:ind w:firstLine="240" w:firstLineChars="100"/>
              <w:rPr>
                <w:rFonts w:hint="eastAsia" w:eastAsia="宋体"/>
                <w:color w:val="000000"/>
                <w:sz w:val="24"/>
                <w:szCs w:val="24"/>
                <w:lang w:eastAsia="zh-CN"/>
              </w:rPr>
            </w:pPr>
            <w:r>
              <w:rPr>
                <w:rFonts w:hint="eastAsia" w:ascii="仿宋_GB2312" w:hAnsi="仿宋_GB2312" w:eastAsia="仿宋_GB2312" w:cs="仿宋_GB2312"/>
                <w:color w:val="000000"/>
                <w:sz w:val="24"/>
                <w:szCs w:val="24"/>
                <w:lang w:eastAsia="zh-CN"/>
              </w:rPr>
              <w:t>外地在京机构</w:t>
            </w:r>
            <w:r>
              <w:rPr>
                <w:rFonts w:hint="eastAsia" w:ascii="仿宋_GB2312" w:hAnsi="仿宋_GB2312" w:eastAsia="仿宋_GB2312" w:cs="仿宋_GB2312"/>
                <w:color w:val="000000"/>
                <w:sz w:val="24"/>
                <w:szCs w:val="24"/>
              </w:rPr>
              <w:t>监测人数及机构名称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非京籍在京机构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jc w:val="center"/>
        </w:trPr>
        <w:tc>
          <w:tcPr>
            <w:tcW w:w="4090" w:type="dxa"/>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放射工作人员职业健康检查人数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06" w:type="dxa"/>
            <w:noWrap w:val="0"/>
            <w:vAlign w:val="center"/>
          </w:tcPr>
          <w:p>
            <w:pPr>
              <w:adjustRightInd w:val="0"/>
              <w:snapToGrid w:val="0"/>
              <w:rPr>
                <w:rFonts w:ascii="仿宋_GB2312" w:hAnsi="仿宋_GB2312" w:eastAsia="仿宋_GB2312"/>
                <w:color w:val="000000"/>
                <w:sz w:val="24"/>
                <w:szCs w:val="24"/>
                <w:lang w:val="en-US"/>
              </w:rPr>
            </w:pPr>
            <w:r>
              <w:rPr>
                <w:rFonts w:ascii="仿宋_GB2312" w:hAnsi="仿宋_GB2312" w:eastAsia="仿宋_GB2312"/>
                <w:color w:val="000000"/>
                <w:sz w:val="24"/>
                <w:szCs w:val="24"/>
              </w:rPr>
              <w:t>201</w:t>
            </w:r>
            <w:r>
              <w:rPr>
                <w:rFonts w:hint="eastAsia" w:ascii="仿宋_GB2312" w:hAnsi="仿宋_GB2312" w:eastAsia="仿宋_GB2312"/>
                <w:color w:val="000000"/>
                <w:sz w:val="24"/>
                <w:szCs w:val="24"/>
                <w:lang w:val="en-US" w:eastAsia="zh-CN"/>
              </w:rPr>
              <w:t>9.7</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202</w:t>
            </w:r>
            <w:r>
              <w:rPr>
                <w:rFonts w:hint="eastAsia" w:ascii="仿宋_GB2312" w:hAnsi="仿宋_GB2312" w:eastAsia="仿宋_GB2312"/>
                <w:color w:val="00000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4090" w:type="dxa"/>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放射工作人员职业健康检查中，北京市预防医学研究中心职业病门诊部检查人数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17" w:type="dxa"/>
            <w:gridSpan w:val="2"/>
            <w:noWrap w:val="0"/>
            <w:vAlign w:val="center"/>
          </w:tcPr>
          <w:p>
            <w:pPr>
              <w:adjustRightInd w:val="0"/>
              <w:snapToGrid w:val="0"/>
              <w:rPr>
                <w:rFonts w:ascii="仿宋_GB2312" w:hAnsi="仿宋_GB2312" w:eastAsia="仿宋_GB2312"/>
                <w:color w:val="000000"/>
                <w:sz w:val="24"/>
                <w:szCs w:val="24"/>
              </w:rPr>
            </w:pPr>
            <w:r>
              <w:rPr>
                <w:rFonts w:ascii="仿宋_GB2312" w:hAnsi="仿宋_GB2312" w:eastAsia="仿宋_GB2312"/>
                <w:color w:val="000000"/>
                <w:sz w:val="24"/>
                <w:szCs w:val="24"/>
              </w:rPr>
              <w:t>201</w:t>
            </w:r>
            <w:r>
              <w:rPr>
                <w:rFonts w:hint="eastAsia" w:ascii="仿宋_GB2312" w:hAnsi="仿宋_GB2312" w:eastAsia="仿宋_GB2312"/>
                <w:color w:val="000000"/>
                <w:sz w:val="24"/>
                <w:szCs w:val="24"/>
                <w:lang w:val="en-US" w:eastAsia="zh-CN"/>
              </w:rPr>
              <w:t>9.7</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202</w:t>
            </w:r>
            <w:r>
              <w:rPr>
                <w:rFonts w:hint="eastAsia" w:ascii="仿宋_GB2312" w:hAnsi="仿宋_GB2312" w:eastAsia="仿宋_GB2312"/>
                <w:color w:val="00000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4090" w:type="dxa"/>
            <w:vMerge w:val="restart"/>
            <w:noWrap w:val="0"/>
            <w:vAlign w:val="center"/>
          </w:tcPr>
          <w:p>
            <w:pPr>
              <w:adjustRightInd w:val="0"/>
              <w:snapToGrid w:val="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放射工作人员职业健康检查中，其他机构的职业健康检查人数及机构名称</w:t>
            </w: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17" w:type="dxa"/>
            <w:gridSpan w:val="2"/>
            <w:vMerge w:val="restart"/>
            <w:noWrap w:val="0"/>
            <w:vAlign w:val="center"/>
          </w:tcPr>
          <w:p>
            <w:pPr>
              <w:adjustRightInd w:val="0"/>
              <w:snapToGrid w:val="0"/>
              <w:rPr>
                <w:rFonts w:ascii="仿宋_GB2312" w:hAnsi="仿宋_GB2312" w:eastAsia="仿宋_GB2312"/>
                <w:color w:val="000000"/>
                <w:sz w:val="24"/>
                <w:szCs w:val="24"/>
              </w:rPr>
            </w:pPr>
            <w:r>
              <w:rPr>
                <w:rFonts w:ascii="仿宋_GB2312" w:hAnsi="仿宋_GB2312" w:eastAsia="仿宋_GB2312"/>
                <w:color w:val="000000"/>
                <w:sz w:val="24"/>
                <w:szCs w:val="24"/>
              </w:rPr>
              <w:t>201</w:t>
            </w:r>
            <w:r>
              <w:rPr>
                <w:rFonts w:hint="eastAsia" w:ascii="仿宋_GB2312" w:hAnsi="仿宋_GB2312" w:eastAsia="仿宋_GB2312"/>
                <w:color w:val="000000"/>
                <w:sz w:val="24"/>
                <w:szCs w:val="24"/>
                <w:lang w:val="en-US" w:eastAsia="zh-CN"/>
              </w:rPr>
              <w:t>9.7</w:t>
            </w:r>
            <w:r>
              <w:rPr>
                <w:rFonts w:hint="eastAsia" w:ascii="仿宋_GB2312" w:hAnsi="仿宋_GB2312" w:eastAsia="仿宋_GB2312"/>
                <w:color w:val="000000"/>
                <w:sz w:val="24"/>
                <w:szCs w:val="24"/>
              </w:rPr>
              <w:t>～</w:t>
            </w:r>
            <w:r>
              <w:rPr>
                <w:rFonts w:hint="eastAsia" w:ascii="仿宋_GB2312" w:hAnsi="仿宋_GB2312" w:eastAsia="仿宋_GB2312"/>
                <w:color w:val="000000"/>
                <w:sz w:val="24"/>
                <w:szCs w:val="24"/>
                <w:lang w:eastAsia="zh-CN"/>
              </w:rPr>
              <w:t>202</w:t>
            </w:r>
            <w:r>
              <w:rPr>
                <w:rFonts w:hint="eastAsia" w:ascii="仿宋_GB2312" w:hAnsi="仿宋_GB2312" w:eastAsia="仿宋_GB2312"/>
                <w:color w:val="00000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4090" w:type="dxa"/>
            <w:vMerge w:val="continue"/>
            <w:noWrap w:val="0"/>
            <w:vAlign w:val="center"/>
          </w:tcPr>
          <w:p>
            <w:pPr>
              <w:adjustRightInd w:val="0"/>
              <w:snapToGrid w:val="0"/>
              <w:rPr>
                <w:rFonts w:ascii="仿宋_GB2312" w:hAnsi="仿宋_GB2312" w:eastAsia="仿宋_GB2312" w:cs="仿宋_GB2312"/>
                <w:color w:val="000000"/>
                <w:sz w:val="24"/>
                <w:szCs w:val="24"/>
              </w:rPr>
            </w:pP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17" w:type="dxa"/>
            <w:gridSpan w:val="2"/>
            <w:vMerge w:val="continue"/>
            <w:noWrap w:val="0"/>
            <w:vAlign w:val="center"/>
          </w:tcPr>
          <w:p>
            <w:pPr>
              <w:adjustRightInd w:val="0"/>
              <w:snapToGrid w:val="0"/>
              <w:rPr>
                <w:rFonts w:ascii="仿宋_GB2312" w:hAns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4090" w:type="dxa"/>
            <w:vMerge w:val="continue"/>
            <w:noWrap w:val="0"/>
            <w:vAlign w:val="center"/>
          </w:tcPr>
          <w:p>
            <w:pPr>
              <w:adjustRightInd w:val="0"/>
              <w:snapToGrid w:val="0"/>
              <w:rPr>
                <w:rFonts w:ascii="仿宋_GB2312" w:hAnsi="仿宋_GB2312" w:eastAsia="仿宋_GB2312" w:cs="仿宋_GB2312"/>
                <w:color w:val="000000"/>
                <w:sz w:val="24"/>
                <w:szCs w:val="24"/>
              </w:rPr>
            </w:pPr>
          </w:p>
        </w:tc>
        <w:tc>
          <w:tcPr>
            <w:tcW w:w="2273" w:type="dxa"/>
            <w:noWrap w:val="0"/>
            <w:vAlign w:val="center"/>
          </w:tcPr>
          <w:p>
            <w:pPr>
              <w:adjustRightInd w:val="0"/>
              <w:snapToGrid w:val="0"/>
              <w:rPr>
                <w:rFonts w:ascii="仿宋_GB2312" w:hAnsi="仿宋_GB2312" w:eastAsia="仿宋_GB2312"/>
                <w:color w:val="000000"/>
                <w:sz w:val="24"/>
                <w:szCs w:val="24"/>
              </w:rPr>
            </w:pPr>
          </w:p>
        </w:tc>
        <w:tc>
          <w:tcPr>
            <w:tcW w:w="2817" w:type="dxa"/>
            <w:gridSpan w:val="2"/>
            <w:vMerge w:val="continue"/>
            <w:noWrap w:val="0"/>
            <w:vAlign w:val="center"/>
          </w:tcPr>
          <w:p>
            <w:pPr>
              <w:adjustRightInd w:val="0"/>
              <w:snapToGrid w:val="0"/>
              <w:rPr>
                <w:rFonts w:ascii="仿宋_GB2312" w:hAns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4090" w:type="dxa"/>
            <w:vMerge w:val="continue"/>
            <w:tcBorders>
              <w:bottom w:val="single" w:color="auto" w:sz="4" w:space="0"/>
            </w:tcBorders>
            <w:noWrap w:val="0"/>
            <w:vAlign w:val="center"/>
          </w:tcPr>
          <w:p>
            <w:pPr>
              <w:adjustRightInd w:val="0"/>
              <w:snapToGrid w:val="0"/>
              <w:rPr>
                <w:rFonts w:ascii="仿宋_GB2312" w:hAnsi="仿宋_GB2312" w:eastAsia="仿宋_GB2312" w:cs="仿宋_GB2312"/>
                <w:color w:val="000000"/>
                <w:sz w:val="24"/>
                <w:szCs w:val="24"/>
              </w:rPr>
            </w:pPr>
          </w:p>
        </w:tc>
        <w:tc>
          <w:tcPr>
            <w:tcW w:w="2273" w:type="dxa"/>
            <w:tcBorders>
              <w:bottom w:val="single" w:color="auto" w:sz="4" w:space="0"/>
            </w:tcBorders>
            <w:noWrap w:val="0"/>
            <w:vAlign w:val="center"/>
          </w:tcPr>
          <w:p>
            <w:pPr>
              <w:adjustRightInd w:val="0"/>
              <w:snapToGrid w:val="0"/>
              <w:rPr>
                <w:rFonts w:ascii="仿宋_GB2312" w:hAnsi="仿宋_GB2312" w:eastAsia="仿宋_GB2312"/>
                <w:color w:val="000000"/>
                <w:sz w:val="24"/>
                <w:szCs w:val="24"/>
              </w:rPr>
            </w:pPr>
          </w:p>
        </w:tc>
        <w:tc>
          <w:tcPr>
            <w:tcW w:w="2817" w:type="dxa"/>
            <w:gridSpan w:val="2"/>
            <w:vMerge w:val="continue"/>
            <w:tcBorders>
              <w:bottom w:val="single" w:color="auto" w:sz="4" w:space="0"/>
            </w:tcBorders>
            <w:noWrap w:val="0"/>
            <w:vAlign w:val="center"/>
          </w:tcPr>
          <w:p>
            <w:pPr>
              <w:adjustRightInd w:val="0"/>
              <w:snapToGrid w:val="0"/>
              <w:rPr>
                <w:rFonts w:ascii="仿宋_GB2312" w:hAnsi="仿宋_GB2312" w:eastAsia="仿宋_GB2312"/>
                <w:color w:val="000000"/>
                <w:sz w:val="24"/>
                <w:szCs w:val="24"/>
              </w:rPr>
            </w:pPr>
          </w:p>
        </w:tc>
      </w:tr>
    </w:tbl>
    <w:p>
      <w:pPr>
        <w:adjustRightInd w:val="0"/>
        <w:snapToGrid w:val="0"/>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注：个人剂量监测人数和职业健康检查人数应分别</w:t>
      </w:r>
      <w:r>
        <w:rPr>
          <w:rFonts w:hint="eastAsia" w:ascii="仿宋_GB2312" w:hAnsi="仿宋_GB2312" w:eastAsia="仿宋_GB2312"/>
          <w:color w:val="000000"/>
          <w:sz w:val="24"/>
          <w:szCs w:val="24"/>
        </w:rPr>
        <w:t>≤放射工作人员数</w:t>
      </w:r>
      <w:r>
        <w:rPr>
          <w:rFonts w:hint="eastAsia" w:ascii="仿宋_GB2312" w:hAnsi="仿宋_GB2312" w:eastAsia="仿宋_GB2312"/>
          <w:color w:val="000000"/>
          <w:sz w:val="24"/>
          <w:szCs w:val="24"/>
          <w:lang w:eastAsia="zh-CN"/>
        </w:rPr>
        <w:t>，调查表统计的数据为</w:t>
      </w:r>
      <w:bookmarkStart w:id="20" w:name="OLE_LINK13"/>
      <w:r>
        <w:rPr>
          <w:rFonts w:hint="eastAsia" w:ascii="仿宋_GB2312" w:hAnsi="仿宋_GB2312" w:eastAsia="仿宋_GB2312"/>
          <w:color w:val="000000"/>
          <w:sz w:val="24"/>
          <w:szCs w:val="24"/>
          <w:lang w:eastAsia="zh-CN"/>
        </w:rPr>
        <w:t>本年度中</w:t>
      </w:r>
      <w:r>
        <w:rPr>
          <w:rFonts w:hint="eastAsia" w:ascii="仿宋_GB2312" w:hAnsi="仿宋_GB2312" w:eastAsia="仿宋_GB2312"/>
          <w:b/>
          <w:bCs/>
          <w:color w:val="000000"/>
          <w:sz w:val="24"/>
          <w:szCs w:val="24"/>
          <w:lang w:val="en-US" w:eastAsia="zh-CN"/>
        </w:rPr>
        <w:t>6月30日</w:t>
      </w:r>
      <w:r>
        <w:rPr>
          <w:rFonts w:hint="eastAsia" w:ascii="仿宋_GB2312" w:hAnsi="仿宋_GB2312" w:eastAsia="仿宋_GB2312"/>
          <w:color w:val="000000"/>
          <w:sz w:val="24"/>
          <w:szCs w:val="24"/>
          <w:lang w:eastAsia="zh-CN"/>
        </w:rPr>
        <w:t>的数据</w:t>
      </w:r>
      <w:bookmarkEnd w:id="20"/>
      <w:r>
        <w:rPr>
          <w:rFonts w:hint="eastAsia" w:ascii="仿宋_GB2312" w:hAnsi="仿宋_GB2312" w:eastAsia="仿宋_GB2312"/>
          <w:color w:val="000000"/>
          <w:sz w:val="24"/>
          <w:szCs w:val="24"/>
          <w:lang w:eastAsia="zh-CN"/>
        </w:rPr>
        <w:t>。其中，体检数据为上述放射工作人员在此日期时具有</w:t>
      </w:r>
      <w:r>
        <w:rPr>
          <w:rFonts w:hint="eastAsia" w:ascii="仿宋_GB2312" w:hAnsi="仿宋_GB2312" w:eastAsia="仿宋_GB2312"/>
          <w:color w:val="000000"/>
          <w:sz w:val="24"/>
          <w:szCs w:val="24"/>
          <w:lang w:val="en-US" w:eastAsia="zh-CN"/>
        </w:rPr>
        <w:t>2年内（即一个体检周期）有效职业健康检查的人数。</w:t>
      </w:r>
    </w:p>
    <w:p>
      <w:pPr>
        <w:adjustRightInd w:val="0"/>
        <w:snapToGrid w:val="0"/>
        <w:rPr>
          <w:rFonts w:ascii="仿宋_GB2312" w:hAnsi="仿宋_GB2312" w:eastAsia="仿宋_GB2312"/>
          <w:color w:val="000000"/>
          <w:sz w:val="24"/>
          <w:szCs w:val="24"/>
        </w:rPr>
      </w:pPr>
      <w:r>
        <w:rPr>
          <w:rFonts w:hint="eastAsia" w:ascii="仿宋_GB2312" w:hAnsi="仿宋_GB2312" w:eastAsia="仿宋_GB2312"/>
          <w:color w:val="000000"/>
          <w:sz w:val="24"/>
          <w:szCs w:val="24"/>
        </w:rPr>
        <w:t xml:space="preserve">                                             填表单位：</w:t>
      </w:r>
    </w:p>
    <w:p>
      <w:pPr>
        <w:adjustRightInd w:val="0"/>
        <w:snapToGrid w:val="0"/>
        <w:rPr>
          <w:rFonts w:ascii="仿宋_GB2312" w:hAnsi="仿宋_GB2312" w:eastAsia="仿宋_GB2312"/>
          <w:color w:val="000000"/>
          <w:sz w:val="24"/>
          <w:szCs w:val="24"/>
        </w:rPr>
      </w:pPr>
    </w:p>
    <w:p>
      <w:pPr>
        <w:adjustRightInd w:val="0"/>
        <w:snapToGrid w:val="0"/>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                                                 日期：</w:t>
      </w:r>
    </w:p>
    <w:p>
      <w:pPr>
        <w:pStyle w:val="2"/>
        <w:rPr>
          <w:rFonts w:hint="eastAsia" w:ascii="仿宋_GB2312" w:hAnsi="仿宋_GB2312" w:eastAsia="仿宋_GB2312"/>
          <w:color w:val="000000"/>
          <w:sz w:val="24"/>
          <w:szCs w:val="24"/>
        </w:rPr>
      </w:pPr>
    </w:p>
    <w:p>
      <w:pPr>
        <w:pStyle w:val="2"/>
        <w:rPr>
          <w:rFonts w:hint="eastAsia" w:ascii="仿宋_GB2312" w:hAnsi="仿宋_GB2312" w:eastAsia="仿宋_GB2312"/>
          <w:color w:val="000000"/>
          <w:sz w:val="24"/>
          <w:szCs w:val="24"/>
        </w:rPr>
      </w:pPr>
    </w:p>
    <w:p>
      <w:pPr>
        <w:widowControl/>
        <w:jc w:val="left"/>
        <w:rPr>
          <w:rFonts w:hint="eastAsia" w:ascii="黑体" w:hAnsi="黑体" w:eastAsia="黑体" w:cs="黑体"/>
          <w:color w:val="000000"/>
          <w:sz w:val="32"/>
          <w:szCs w:val="32"/>
          <w:lang w:eastAsia="zh-CN"/>
        </w:rPr>
      </w:pPr>
      <w:bookmarkStart w:id="21" w:name="OLE_LINK2"/>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3</w:t>
      </w:r>
    </w:p>
    <w:p>
      <w:pPr>
        <w:widowControl/>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202</w:t>
      </w:r>
      <w:r>
        <w:rPr>
          <w:rFonts w:hint="eastAsia" w:ascii="方正小标宋简体" w:hAnsi="方正小标宋简体" w:eastAsia="方正小标宋简体" w:cs="方正小标宋简体"/>
          <w:bCs/>
          <w:color w:val="000000"/>
          <w:sz w:val="32"/>
          <w:szCs w:val="32"/>
          <w:lang w:val="en-US" w:eastAsia="zh-CN"/>
        </w:rPr>
        <w:t>1</w:t>
      </w:r>
      <w:r>
        <w:rPr>
          <w:rFonts w:hint="eastAsia" w:ascii="方正小标宋简体" w:hAnsi="方正小标宋简体" w:eastAsia="方正小标宋简体" w:cs="方正小标宋简体"/>
          <w:bCs/>
          <w:color w:val="000000"/>
          <w:sz w:val="32"/>
          <w:szCs w:val="32"/>
        </w:rPr>
        <w:t>年北京市放射工作人员职业健康检查机构工作信息表</w:t>
      </w:r>
    </w:p>
    <w:p>
      <w:pPr>
        <w:widowControl/>
        <w:jc w:val="center"/>
        <w:rPr>
          <w:rFonts w:ascii="仿宋_GB2312" w:hAnsi="仿宋_GB2312" w:eastAsia="方正小标宋简体" w:cs="方正小标宋简体"/>
          <w:bCs/>
          <w:color w:val="000000"/>
          <w:sz w:val="32"/>
          <w:szCs w:val="32"/>
        </w:rPr>
      </w:pPr>
      <w:r>
        <w:rPr>
          <w:rFonts w:hint="eastAsia" w:ascii="仿宋_GB2312" w:hAnsi="仿宋_GB2312"/>
          <w:color w:val="000000"/>
          <w:sz w:val="28"/>
          <w:szCs w:val="28"/>
        </w:rPr>
        <w:t>（放射工作人员职业健康检查机构填写）</w:t>
      </w:r>
    </w:p>
    <w:p>
      <w:pPr>
        <w:widowControl/>
        <w:adjustRightInd w:val="0"/>
        <w:snapToGrid w:val="0"/>
        <w:spacing w:line="200" w:lineRule="exact"/>
        <w:jc w:val="center"/>
        <w:rPr>
          <w:rFonts w:ascii="仿宋_GB2312" w:hAnsi="仿宋_GB2312" w:eastAsia="黑体"/>
          <w:b/>
          <w:color w:val="000000"/>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1.放射工作人员健康检查机构的基本情况：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959" w:type="dxa"/>
            <w:noWrap w:val="0"/>
            <w:vAlign w:val="top"/>
          </w:tcPr>
          <w:p>
            <w:pPr>
              <w:spacing w:line="390" w:lineRule="exact"/>
              <w:jc w:val="center"/>
              <w:rPr>
                <w:rFonts w:ascii="仿宋_GB2312" w:hAnsi="仿宋_GB2312" w:eastAsia="仿宋_GB2312"/>
                <w:color w:val="000000"/>
                <w:szCs w:val="21"/>
              </w:rPr>
            </w:pPr>
            <w:r>
              <w:rPr>
                <w:rFonts w:hint="eastAsia" w:ascii="仿宋_GB2312" w:hAnsi="仿宋_GB2312" w:eastAsia="仿宋_GB2312"/>
                <w:color w:val="000000"/>
                <w:szCs w:val="21"/>
              </w:rPr>
              <w:t>机构名称</w:t>
            </w:r>
          </w:p>
        </w:tc>
        <w:tc>
          <w:tcPr>
            <w:tcW w:w="6520" w:type="dxa"/>
            <w:noWrap w:val="0"/>
            <w:vAlign w:val="top"/>
          </w:tcPr>
          <w:p>
            <w:pPr>
              <w:spacing w:line="390" w:lineRule="exact"/>
              <w:rPr>
                <w:rFonts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jc w:val="center"/>
              <w:rPr>
                <w:rFonts w:ascii="仿宋_GB2312" w:hAnsi="仿宋_GB2312" w:eastAsia="仿宋_GB2312"/>
                <w:color w:val="000000"/>
                <w:szCs w:val="21"/>
              </w:rPr>
            </w:pPr>
            <w:r>
              <w:rPr>
                <w:rFonts w:hint="eastAsia" w:ascii="仿宋_GB2312" w:hAnsi="仿宋_GB2312" w:eastAsia="仿宋_GB2312"/>
                <w:color w:val="000000"/>
                <w:szCs w:val="21"/>
              </w:rPr>
              <w:t>地址</w:t>
            </w:r>
          </w:p>
        </w:tc>
        <w:tc>
          <w:tcPr>
            <w:tcW w:w="6520" w:type="dxa"/>
            <w:noWrap w:val="0"/>
            <w:vAlign w:val="top"/>
          </w:tcPr>
          <w:p>
            <w:pPr>
              <w:spacing w:line="390" w:lineRule="exact"/>
              <w:rPr>
                <w:rFonts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jc w:val="center"/>
              <w:rPr>
                <w:rFonts w:ascii="仿宋_GB2312" w:hAnsi="仿宋_GB2312" w:eastAsia="仿宋_GB2312"/>
                <w:color w:val="000000"/>
                <w:szCs w:val="21"/>
              </w:rPr>
            </w:pPr>
            <w:r>
              <w:rPr>
                <w:rFonts w:hint="eastAsia" w:ascii="仿宋_GB2312" w:hAnsi="仿宋_GB2312" w:eastAsia="仿宋_GB2312"/>
                <w:color w:val="000000"/>
                <w:szCs w:val="21"/>
              </w:rPr>
              <w:t>邮编</w:t>
            </w:r>
          </w:p>
        </w:tc>
        <w:tc>
          <w:tcPr>
            <w:tcW w:w="6520" w:type="dxa"/>
            <w:noWrap w:val="0"/>
            <w:vAlign w:val="top"/>
          </w:tcPr>
          <w:p>
            <w:pPr>
              <w:spacing w:line="390" w:lineRule="exact"/>
              <w:rPr>
                <w:rFonts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jc w:val="center"/>
              <w:rPr>
                <w:rFonts w:ascii="仿宋_GB2312" w:hAnsi="仿宋_GB2312" w:eastAsia="仿宋_GB2312"/>
                <w:color w:val="000000"/>
                <w:szCs w:val="21"/>
              </w:rPr>
            </w:pPr>
            <w:r>
              <w:rPr>
                <w:rFonts w:hint="eastAsia" w:ascii="仿宋_GB2312" w:hAnsi="仿宋_GB2312" w:eastAsia="仿宋_GB2312"/>
                <w:color w:val="000000"/>
                <w:szCs w:val="21"/>
              </w:rPr>
              <w:t>联系人及所在科室</w:t>
            </w:r>
          </w:p>
        </w:tc>
        <w:tc>
          <w:tcPr>
            <w:tcW w:w="6520" w:type="dxa"/>
            <w:noWrap w:val="0"/>
            <w:vAlign w:val="top"/>
          </w:tcPr>
          <w:p>
            <w:pPr>
              <w:spacing w:line="390" w:lineRule="exact"/>
              <w:rPr>
                <w:rFonts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jc w:val="center"/>
              <w:rPr>
                <w:rFonts w:ascii="仿宋_GB2312" w:hAnsi="仿宋_GB2312" w:eastAsia="仿宋_GB2312"/>
                <w:color w:val="000000"/>
                <w:szCs w:val="21"/>
              </w:rPr>
            </w:pPr>
            <w:r>
              <w:rPr>
                <w:rFonts w:hint="eastAsia" w:ascii="仿宋_GB2312" w:hAnsi="仿宋_GB2312" w:eastAsia="仿宋_GB2312"/>
                <w:color w:val="000000"/>
                <w:szCs w:val="21"/>
              </w:rPr>
              <w:t>手机号码</w:t>
            </w:r>
          </w:p>
        </w:tc>
        <w:tc>
          <w:tcPr>
            <w:tcW w:w="6520" w:type="dxa"/>
            <w:noWrap w:val="0"/>
            <w:vAlign w:val="top"/>
          </w:tcPr>
          <w:p>
            <w:pPr>
              <w:spacing w:line="390" w:lineRule="exact"/>
              <w:rPr>
                <w:rFonts w:ascii="仿宋_GB2312" w:hAns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center"/>
          </w:tcPr>
          <w:p>
            <w:pPr>
              <w:spacing w:line="390" w:lineRule="exact"/>
              <w:jc w:val="center"/>
              <w:rPr>
                <w:rFonts w:hint="eastAsia" w:ascii="仿宋_GB2312" w:hAnsi="仿宋_GB2312" w:eastAsia="仿宋_GB2312"/>
                <w:color w:val="000000"/>
                <w:szCs w:val="21"/>
              </w:rPr>
            </w:pPr>
            <w:r>
              <w:rPr>
                <w:rFonts w:hint="eastAsia" w:ascii="仿宋_GB2312" w:hAnsi="仿宋_GB2312" w:eastAsia="仿宋_GB2312"/>
                <w:color w:val="000000"/>
                <w:szCs w:val="21"/>
              </w:rPr>
              <w:t>是否备案</w:t>
            </w:r>
          </w:p>
        </w:tc>
        <w:tc>
          <w:tcPr>
            <w:tcW w:w="6520" w:type="dxa"/>
            <w:noWrap w:val="0"/>
            <w:vAlign w:val="center"/>
          </w:tcPr>
          <w:p>
            <w:pPr>
              <w:spacing w:line="390" w:lineRule="exact"/>
              <w:jc w:val="both"/>
              <w:rPr>
                <w:rFonts w:hint="eastAsia" w:ascii="仿宋_GB2312" w:hAnsi="仿宋_GB2312" w:eastAsia="仿宋_GB2312"/>
                <w:color w:val="000000"/>
                <w:szCs w:val="21"/>
              </w:rPr>
            </w:pPr>
            <w:r>
              <w:rPr>
                <w:rFonts w:hint="eastAsia" w:ascii="仿宋_GB2312" w:hAnsi="仿宋_GB2312" w:eastAsia="仿宋_GB2312"/>
                <w:color w:val="000000"/>
                <w:szCs w:val="21"/>
              </w:rPr>
              <w:t>是□</w:t>
            </w:r>
            <w:r>
              <w:rPr>
                <w:rFonts w:hint="eastAsia" w:ascii="仿宋_GB2312" w:hAnsi="仿宋_GB2312" w:eastAsia="仿宋_GB2312"/>
                <w:color w:val="000000"/>
                <w:szCs w:val="21"/>
                <w:lang w:val="en-US" w:eastAsia="zh-CN"/>
              </w:rPr>
              <w:t xml:space="preserve">   </w:t>
            </w:r>
            <w:r>
              <w:rPr>
                <w:rFonts w:hint="eastAsia" w:ascii="仿宋_GB2312" w:hAnsi="仿宋_GB2312" w:eastAsia="仿宋_GB2312"/>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highlight w:val="none"/>
              </w:rPr>
            </w:pPr>
            <w:r>
              <w:rPr>
                <w:rFonts w:hint="eastAsia" w:ascii="仿宋_GB2312" w:hAnsi="仿宋_GB2312" w:eastAsia="仿宋_GB2312"/>
                <w:color w:val="000000"/>
                <w:szCs w:val="21"/>
                <w:highlight w:val="none"/>
              </w:rPr>
              <w:t>2. 本年度职业健康检查的情况：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highlight w:val="none"/>
              </w:rPr>
            </w:pPr>
            <w:r>
              <w:rPr>
                <w:rFonts w:hint="eastAsia" w:ascii="仿宋_GB2312" w:hAnsi="仿宋_GB2312" w:eastAsia="仿宋_GB2312"/>
                <w:color w:val="000000"/>
                <w:szCs w:val="21"/>
                <w:highlight w:val="none"/>
              </w:rPr>
              <w:t>在本机构</w:t>
            </w:r>
            <w:r>
              <w:rPr>
                <w:rFonts w:hint="eastAsia" w:ascii="仿宋_GB2312" w:hAnsi="仿宋_GB2312" w:eastAsia="仿宋_GB2312"/>
                <w:color w:val="000000"/>
                <w:szCs w:val="21"/>
                <w:highlight w:val="none"/>
                <w:lang w:eastAsia="zh-CN"/>
              </w:rPr>
              <w:t>开展职业</w:t>
            </w:r>
            <w:r>
              <w:rPr>
                <w:rFonts w:hint="eastAsia" w:ascii="仿宋_GB2312" w:hAnsi="仿宋_GB2312" w:eastAsia="仿宋_GB2312"/>
                <w:color w:val="000000"/>
                <w:szCs w:val="21"/>
                <w:highlight w:val="none"/>
              </w:rPr>
              <w:t>健康检查</w:t>
            </w:r>
            <w:r>
              <w:rPr>
                <w:rFonts w:hint="eastAsia" w:ascii="仿宋_GB2312" w:hAnsi="仿宋_GB2312" w:eastAsia="仿宋_GB2312"/>
                <w:color w:val="000000"/>
                <w:szCs w:val="21"/>
                <w:highlight w:val="none"/>
                <w:lang w:eastAsia="zh-CN"/>
              </w:rPr>
              <w:t>单位数量及完成人次数</w:t>
            </w:r>
          </w:p>
        </w:tc>
        <w:tc>
          <w:tcPr>
            <w:tcW w:w="6520" w:type="dxa"/>
            <w:noWrap w:val="0"/>
            <w:vAlign w:val="top"/>
          </w:tcPr>
          <w:p>
            <w:pPr>
              <w:spacing w:line="390" w:lineRule="exact"/>
              <w:rPr>
                <w:rFonts w:ascii="仿宋_GB2312" w:hAnsi="仿宋_GB2312" w:eastAsia="仿宋_GB2312"/>
                <w:color w:val="000000"/>
                <w:szCs w:val="21"/>
                <w:highlight w:val="none"/>
              </w:rPr>
            </w:pPr>
            <w:r>
              <w:rPr>
                <w:rFonts w:hint="eastAsia" w:ascii="仿宋_GB2312" w:hAnsi="仿宋_GB2312" w:eastAsia="仿宋_GB2312" w:cs="仿宋_GB2312"/>
                <w:color w:val="000000"/>
                <w:szCs w:val="21"/>
                <w:highlight w:val="none"/>
                <w:u w:val="single"/>
              </w:rPr>
              <w:t xml:space="preserve">       </w:t>
            </w:r>
            <w:r>
              <w:rPr>
                <w:rFonts w:hint="eastAsia" w:ascii="仿宋_GB2312" w:hAnsi="仿宋_GB2312" w:eastAsia="仿宋_GB2312" w:cs="仿宋_GB2312"/>
                <w:color w:val="000000"/>
                <w:szCs w:val="21"/>
                <w:highlight w:val="none"/>
              </w:rPr>
              <w:t>家，</w:t>
            </w:r>
            <w:r>
              <w:rPr>
                <w:rFonts w:hint="eastAsia" w:ascii="仿宋_GB2312" w:hAnsi="仿宋_GB2312" w:eastAsia="仿宋_GB2312" w:cs="仿宋_GB2312"/>
                <w:color w:val="000000"/>
                <w:szCs w:val="21"/>
                <w:highlight w:val="none"/>
                <w:u w:val="single"/>
              </w:rPr>
              <w:t xml:space="preserve">                 </w:t>
            </w:r>
            <w:r>
              <w:rPr>
                <w:rFonts w:hint="eastAsia" w:ascii="仿宋_GB2312" w:hAnsi="仿宋_GB2312" w:eastAsia="仿宋_GB2312" w:cs="仿宋_GB2312"/>
                <w:color w:val="000000"/>
                <w:szCs w:val="21"/>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在本机构</w:t>
            </w:r>
            <w:r>
              <w:rPr>
                <w:rFonts w:hint="eastAsia" w:ascii="仿宋_GB2312" w:hAnsi="仿宋_GB2312" w:eastAsia="仿宋_GB2312"/>
                <w:color w:val="000000"/>
                <w:szCs w:val="21"/>
                <w:lang w:eastAsia="zh-CN"/>
              </w:rPr>
              <w:t>开展职业</w:t>
            </w:r>
            <w:r>
              <w:rPr>
                <w:rFonts w:hint="eastAsia" w:ascii="仿宋_GB2312" w:hAnsi="仿宋_GB2312" w:eastAsia="仿宋_GB2312"/>
                <w:color w:val="000000"/>
                <w:szCs w:val="21"/>
              </w:rPr>
              <w:t>健康检查的放射工作单位中，放射诊疗机构</w:t>
            </w:r>
            <w:r>
              <w:rPr>
                <w:rFonts w:hint="eastAsia" w:ascii="仿宋_GB2312" w:hAnsi="仿宋_GB2312" w:eastAsia="仿宋_GB2312"/>
                <w:color w:val="000000"/>
                <w:szCs w:val="21"/>
                <w:lang w:eastAsia="zh-CN"/>
              </w:rPr>
              <w:t>数量及</w:t>
            </w:r>
            <w:r>
              <w:rPr>
                <w:rFonts w:hint="eastAsia" w:ascii="仿宋_GB2312" w:hAnsi="仿宋_GB2312" w:eastAsia="仿宋_GB2312"/>
                <w:color w:val="000000"/>
                <w:szCs w:val="21"/>
              </w:rPr>
              <w:t>完成人次</w:t>
            </w:r>
            <w:r>
              <w:rPr>
                <w:rFonts w:hint="eastAsia" w:ascii="仿宋_GB2312" w:hAnsi="仿宋_GB2312" w:eastAsia="仿宋_GB2312"/>
                <w:color w:val="000000"/>
                <w:szCs w:val="21"/>
                <w:lang w:eastAsia="zh-CN"/>
              </w:rPr>
              <w:t>数</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家，</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使用的职业健康检查表是否来自55号令？</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职业健康检查表是采用系统打印还是手写？</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系统打印</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手写</w:t>
            </w:r>
            <w:r>
              <w:rPr>
                <w:rFonts w:hint="eastAsia" w:ascii="仿宋_GB2312" w:hAnsi="仿宋_GB2312" w:eastAsia="仿宋_GB2312" w:cs="Helvetic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hint="eastAsia" w:ascii="仿宋_GB2312" w:hAnsi="仿宋_GB2312" w:eastAsia="仿宋_GB2312"/>
                <w:color w:val="000000"/>
                <w:szCs w:val="21"/>
                <w:lang w:eastAsia="zh-CN"/>
              </w:rPr>
            </w:pPr>
            <w:r>
              <w:rPr>
                <w:rFonts w:hint="eastAsia" w:ascii="仿宋_GB2312" w:hAnsi="仿宋_GB2312" w:eastAsia="仿宋_GB2312"/>
                <w:color w:val="000000"/>
                <w:szCs w:val="21"/>
              </w:rPr>
              <w:t>岗前职业健康检查</w:t>
            </w:r>
            <w:r>
              <w:rPr>
                <w:rFonts w:hint="eastAsia" w:ascii="仿宋_GB2312" w:hAnsi="仿宋_GB2312" w:eastAsia="仿宋_GB2312"/>
                <w:color w:val="000000"/>
                <w:szCs w:val="21"/>
                <w:lang w:eastAsia="zh-CN"/>
              </w:rPr>
              <w:t>人</w:t>
            </w:r>
            <w:r>
              <w:rPr>
                <w:rFonts w:hint="eastAsia" w:ascii="仿宋_GB2312" w:hAnsi="仿宋_GB2312" w:eastAsia="仿宋_GB2312"/>
                <w:color w:val="000000"/>
                <w:szCs w:val="21"/>
              </w:rPr>
              <w:t>次</w:t>
            </w:r>
            <w:r>
              <w:rPr>
                <w:rFonts w:hint="eastAsia" w:ascii="仿宋_GB2312" w:hAnsi="仿宋_GB2312" w:eastAsia="仿宋_GB2312"/>
                <w:color w:val="000000"/>
                <w:szCs w:val="21"/>
                <w:lang w:eastAsia="zh-CN"/>
              </w:rPr>
              <w:t>数</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岗中职业健康检查</w:t>
            </w:r>
            <w:r>
              <w:rPr>
                <w:rFonts w:hint="eastAsia" w:ascii="仿宋_GB2312" w:hAnsi="仿宋_GB2312" w:eastAsia="仿宋_GB2312"/>
                <w:color w:val="000000"/>
                <w:szCs w:val="21"/>
                <w:lang w:eastAsia="zh-CN"/>
              </w:rPr>
              <w:t>人</w:t>
            </w:r>
            <w:r>
              <w:rPr>
                <w:rFonts w:hint="eastAsia" w:ascii="仿宋_GB2312" w:hAnsi="仿宋_GB2312" w:eastAsia="仿宋_GB2312"/>
                <w:color w:val="000000"/>
                <w:szCs w:val="21"/>
              </w:rPr>
              <w:t>次</w:t>
            </w:r>
            <w:r>
              <w:rPr>
                <w:rFonts w:hint="eastAsia" w:ascii="仿宋_GB2312" w:hAnsi="仿宋_GB2312" w:eastAsia="仿宋_GB2312"/>
                <w:color w:val="000000"/>
                <w:szCs w:val="21"/>
                <w:lang w:eastAsia="zh-CN"/>
              </w:rPr>
              <w:t>数</w:t>
            </w:r>
          </w:p>
        </w:tc>
        <w:tc>
          <w:tcPr>
            <w:tcW w:w="6520" w:type="dxa"/>
            <w:noWrap w:val="0"/>
            <w:vAlign w:val="top"/>
          </w:tcPr>
          <w:p>
            <w:pPr>
              <w:spacing w:line="390" w:lineRule="exact"/>
              <w:rPr>
                <w:rFonts w:hint="eastAsia" w:ascii="仿宋_GB2312" w:hAnsi="仿宋_GB2312" w:eastAsia="仿宋_GB2312"/>
                <w:color w:val="000000"/>
                <w:szCs w:val="21"/>
              </w:rPr>
            </w:pPr>
            <w:r>
              <w:rPr>
                <w:rFonts w:hint="eastAsia" w:ascii="仿宋_GB2312" w:hAnsi="仿宋_GB2312" w:eastAsia="仿宋_GB2312" w:cs="仿宋_GB2312"/>
                <w:color w:val="000000"/>
                <w:szCs w:val="21"/>
                <w:u w:val="none"/>
                <w:lang w:eastAsia="zh-CN"/>
              </w:rPr>
              <w:t>一共</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p>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其中，诊断放射学（2A）</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人次，牙科放射学（2B）</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人次，核医学（2C）</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人次，放射治疗（2D）</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人次，介入放射学（2E）</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人次，核燃料循环（1）</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人次，工业应用（3）</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人次，天然源（4）</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人次，其它（5）</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离岗职业健康检查</w:t>
            </w:r>
            <w:r>
              <w:rPr>
                <w:rFonts w:hint="eastAsia" w:ascii="仿宋_GB2312" w:hAnsi="仿宋_GB2312" w:eastAsia="仿宋_GB2312"/>
                <w:color w:val="000000"/>
                <w:szCs w:val="21"/>
                <w:lang w:eastAsia="zh-CN"/>
              </w:rPr>
              <w:t>人</w:t>
            </w:r>
            <w:r>
              <w:rPr>
                <w:rFonts w:hint="eastAsia" w:ascii="仿宋_GB2312" w:hAnsi="仿宋_GB2312" w:eastAsia="仿宋_GB2312"/>
                <w:color w:val="000000"/>
                <w:szCs w:val="21"/>
              </w:rPr>
              <w:t>次</w:t>
            </w:r>
            <w:r>
              <w:rPr>
                <w:rFonts w:hint="eastAsia" w:ascii="仿宋_GB2312" w:hAnsi="仿宋_GB2312" w:eastAsia="仿宋_GB2312"/>
                <w:color w:val="000000"/>
                <w:szCs w:val="21"/>
                <w:lang w:eastAsia="zh-CN"/>
              </w:rPr>
              <w:t>数</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3.外周血淋巴细胞染色体畸变分析和情况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rPr>
                <w:rFonts w:ascii="仿宋_GB2312" w:hAnsi="仿宋_GB2312" w:eastAsia="仿宋_GB2312"/>
                <w:color w:val="000000"/>
                <w:szCs w:val="21"/>
              </w:rPr>
            </w:pPr>
            <w:r>
              <w:rPr>
                <w:rFonts w:hint="eastAsia" w:ascii="仿宋_GB2312" w:hAnsi="仿宋_GB2312" w:eastAsia="仿宋_GB2312"/>
                <w:color w:val="000000"/>
                <w:szCs w:val="21"/>
              </w:rPr>
              <w:t>是否进行：岗前(是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w:t>
            </w:r>
            <w:r>
              <w:rPr>
                <w:rFonts w:hint="eastAsia" w:ascii="仿宋_GB2312" w:hAnsi="仿宋_GB2312" w:eastAsia="仿宋_GB2312"/>
                <w:color w:val="000000"/>
                <w:szCs w:val="21"/>
              </w:rPr>
              <w:t>、在岗(是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w:t>
            </w:r>
            <w:r>
              <w:rPr>
                <w:rFonts w:hint="eastAsia" w:ascii="仿宋_GB2312" w:hAnsi="仿宋_GB2312" w:eastAsia="仿宋_GB2312"/>
                <w:color w:val="000000"/>
                <w:szCs w:val="21"/>
              </w:rPr>
              <w:t>、离岗 (是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 )</w:t>
            </w:r>
            <w:r>
              <w:rPr>
                <w:rFonts w:hint="eastAsia" w:ascii="仿宋_GB2312" w:hAnsi="仿宋_GB2312" w:eastAsia="仿宋_GB2312"/>
                <w:color w:val="000000"/>
                <w:szCs w:val="21"/>
              </w:rPr>
              <w:t xml:space="preserve">期间的外周血淋巴细胞染色体畸变分析？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如上题</w:t>
            </w:r>
            <w:r>
              <w:rPr>
                <w:rFonts w:hint="eastAsia" w:ascii="仿宋_GB2312" w:hAnsi="仿宋_GB2312" w:eastAsia="仿宋_GB2312"/>
                <w:color w:val="000000"/>
                <w:szCs w:val="21"/>
                <w:highlight w:val="none"/>
              </w:rPr>
              <w:t>回答为“是”，</w:t>
            </w:r>
            <w:r>
              <w:rPr>
                <w:rFonts w:hint="eastAsia" w:ascii="仿宋_GB2312" w:hAnsi="仿宋_GB2312" w:eastAsia="仿宋_GB2312"/>
                <w:color w:val="000000"/>
                <w:szCs w:val="21"/>
              </w:rPr>
              <w:t>则填写：</w:t>
            </w:r>
          </w:p>
        </w:tc>
        <w:tc>
          <w:tcPr>
            <w:tcW w:w="6520" w:type="dxa"/>
            <w:noWrap w:val="0"/>
            <w:vAlign w:val="top"/>
          </w:tcPr>
          <w:p>
            <w:pPr>
              <w:spacing w:line="390" w:lineRule="exact"/>
              <w:rPr>
                <w:rFonts w:hint="eastAsia" w:ascii="仿宋_GB2312" w:hAnsi="仿宋_GB2312" w:eastAsia="仿宋_GB2312"/>
                <w:color w:val="000000"/>
                <w:szCs w:val="21"/>
                <w:lang w:eastAsia="zh-CN"/>
              </w:rPr>
            </w:pPr>
            <w:r>
              <w:rPr>
                <w:rFonts w:hint="eastAsia" w:ascii="仿宋_GB2312" w:hAnsi="仿宋_GB2312" w:eastAsia="仿宋_GB2312"/>
                <w:color w:val="000000"/>
                <w:szCs w:val="21"/>
              </w:rPr>
              <w:t xml:space="preserve">① </w:t>
            </w:r>
            <w:r>
              <w:rPr>
                <w:rFonts w:hint="eastAsia" w:ascii="仿宋_GB2312" w:hAnsi="仿宋_GB2312" w:eastAsia="仿宋_GB2312"/>
                <w:b/>
                <w:color w:val="000000"/>
                <w:szCs w:val="21"/>
              </w:rPr>
              <w:t>岗前</w:t>
            </w:r>
            <w:r>
              <w:rPr>
                <w:rFonts w:hint="eastAsia" w:ascii="仿宋_GB2312" w:hAnsi="仿宋_GB2312" w:eastAsia="仿宋_GB2312"/>
                <w:color w:val="000000"/>
                <w:szCs w:val="21"/>
              </w:rPr>
              <w:t>: 年度共完成外周血淋巴细胞染色体畸变分析</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人次，其中发现异常的</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r>
              <w:rPr>
                <w:rFonts w:hint="eastAsia" w:ascii="仿宋_GB2312" w:hAnsi="仿宋_GB2312" w:eastAsia="仿宋_GB2312" w:cs="Times New Roman"/>
                <w:color w:val="000000"/>
                <w:sz w:val="21"/>
                <w:szCs w:val="21"/>
                <w:lang w:eastAsia="zh-CN"/>
              </w:rPr>
              <w:t>标记畸变类型的图片</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lang w:eastAsia="zh-CN"/>
              </w:rPr>
              <w:t>张；</w:t>
            </w:r>
          </w:p>
          <w:p>
            <w:pPr>
              <w:numPr>
                <w:ilvl w:val="0"/>
                <w:numId w:val="2"/>
              </w:numPr>
              <w:spacing w:line="390" w:lineRule="exact"/>
              <w:rPr>
                <w:rFonts w:ascii="仿宋_GB2312" w:hAnsi="仿宋_GB2312" w:eastAsia="仿宋_GB2312"/>
                <w:color w:val="000000"/>
                <w:szCs w:val="21"/>
              </w:rPr>
            </w:pPr>
            <w:r>
              <w:rPr>
                <w:rFonts w:hint="eastAsia" w:ascii="仿宋_GB2312" w:hAnsi="仿宋_GB2312" w:eastAsia="仿宋_GB2312"/>
                <w:b/>
                <w:color w:val="000000"/>
                <w:szCs w:val="21"/>
              </w:rPr>
              <w:t>在岗</w:t>
            </w:r>
            <w:r>
              <w:rPr>
                <w:rFonts w:hint="eastAsia" w:ascii="仿宋_GB2312" w:hAnsi="仿宋_GB2312" w:eastAsia="仿宋_GB2312"/>
                <w:color w:val="000000"/>
                <w:szCs w:val="21"/>
              </w:rPr>
              <w:t>: 年度共完成外周血淋巴细胞染色体畸变分析</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人次，其中发现异常的</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r>
              <w:rPr>
                <w:rFonts w:hint="eastAsia" w:ascii="仿宋_GB2312" w:hAnsi="仿宋_GB2312" w:eastAsia="仿宋_GB2312" w:cs="Times New Roman"/>
                <w:color w:val="000000"/>
                <w:sz w:val="21"/>
                <w:szCs w:val="21"/>
                <w:lang w:eastAsia="zh-CN"/>
              </w:rPr>
              <w:t>标记畸变类型的图片</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lang w:eastAsia="zh-CN"/>
              </w:rPr>
              <w:t>张；</w:t>
            </w:r>
          </w:p>
          <w:p>
            <w:pPr>
              <w:numPr>
                <w:ilvl w:val="0"/>
                <w:numId w:val="2"/>
              </w:numPr>
              <w:spacing w:line="390" w:lineRule="exact"/>
              <w:rPr>
                <w:rFonts w:ascii="仿宋_GB2312" w:hAnsi="仿宋_GB2312" w:eastAsia="仿宋_GB2312"/>
                <w:color w:val="000000"/>
                <w:szCs w:val="21"/>
              </w:rPr>
            </w:pPr>
            <w:r>
              <w:rPr>
                <w:rFonts w:hint="eastAsia" w:ascii="仿宋_GB2312" w:hAnsi="仿宋_GB2312" w:eastAsia="仿宋_GB2312"/>
                <w:b/>
                <w:color w:val="000000"/>
                <w:szCs w:val="21"/>
              </w:rPr>
              <w:t>离岗</w:t>
            </w:r>
            <w:r>
              <w:rPr>
                <w:rFonts w:hint="eastAsia" w:ascii="仿宋_GB2312" w:hAnsi="仿宋_GB2312" w:eastAsia="仿宋_GB2312"/>
                <w:color w:val="000000"/>
                <w:szCs w:val="21"/>
              </w:rPr>
              <w:t>: 年度共完成外周血淋巴细胞染色体畸变分析</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人次，其中发现异常的</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人次；</w:t>
            </w:r>
            <w:r>
              <w:rPr>
                <w:rFonts w:hint="eastAsia" w:ascii="仿宋_GB2312" w:hAnsi="仿宋_GB2312" w:eastAsia="仿宋_GB2312" w:cs="Times New Roman"/>
                <w:color w:val="000000"/>
                <w:sz w:val="21"/>
                <w:szCs w:val="21"/>
                <w:lang w:eastAsia="zh-CN"/>
              </w:rPr>
              <w:t>标记畸变类型的图片</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lang w:eastAsia="zh-CN"/>
              </w:rPr>
              <w:t>张；</w:t>
            </w:r>
          </w:p>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lang w:val="en-US" w:eastAsia="zh-CN"/>
              </w:rPr>
              <w:t xml:space="preserve">  </w:t>
            </w:r>
            <w:r>
              <w:rPr>
                <w:rFonts w:hint="eastAsia" w:ascii="仿宋_GB2312" w:hAnsi="仿宋_GB2312" w:eastAsia="仿宋_GB2312"/>
                <w:color w:val="000000"/>
                <w:szCs w:val="21"/>
              </w:rPr>
              <w:t xml:space="preserve"> 每人分析</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个分裂像，实验室参考值为</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4.晶状健康检查情况（如有裂隙灯照片，请随本总结报告一同上报，不超过3张）：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眼晶体裂隙灯检查</w:t>
            </w:r>
          </w:p>
        </w:tc>
        <w:tc>
          <w:tcPr>
            <w:tcW w:w="6520" w:type="dxa"/>
            <w:noWrap w:val="0"/>
            <w:vAlign w:val="top"/>
          </w:tcPr>
          <w:p>
            <w:pPr>
              <w:spacing w:line="390" w:lineRule="exact"/>
              <w:rPr>
                <w:rFonts w:hint="eastAsia" w:ascii="仿宋_GB2312" w:hAnsi="仿宋_GB2312" w:eastAsia="仿宋_GB2312"/>
                <w:color w:val="000000"/>
                <w:szCs w:val="21"/>
                <w:lang w:eastAsia="zh-CN"/>
              </w:rPr>
            </w:pP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w:t>
            </w:r>
            <w:r>
              <w:rPr>
                <w:rFonts w:hint="eastAsia" w:ascii="仿宋_GB2312" w:hAnsi="仿宋_GB2312" w:eastAsia="仿宋_GB2312"/>
                <w:color w:val="000000"/>
                <w:szCs w:val="21"/>
                <w:lang w:eastAsia="zh-CN"/>
              </w:rPr>
              <w:t>次，</w:t>
            </w:r>
          </w:p>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lang w:eastAsia="zh-CN"/>
              </w:rPr>
              <w:t>其中</w:t>
            </w:r>
            <w:r>
              <w:rPr>
                <w:rFonts w:hint="eastAsia" w:ascii="仿宋_GB2312" w:hAnsi="仿宋_GB2312" w:eastAsia="仿宋_GB2312"/>
                <w:color w:val="000000"/>
                <w:szCs w:val="21"/>
              </w:rPr>
              <w:t>晶状体后囊下浑浊的人数</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5.介入放射学、核医学科工作人员特殊检查（如有手部皮肤放射性损伤照片，请随本总结报告一同上报，不超过3张）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介入放射学、核医学科</w:t>
            </w:r>
            <w:r>
              <w:rPr>
                <w:rFonts w:hint="eastAsia" w:ascii="仿宋_GB2312" w:hAnsi="仿宋_GB2312" w:eastAsia="仿宋_GB2312"/>
                <w:color w:val="000000"/>
                <w:szCs w:val="21"/>
                <w:lang w:eastAsia="zh-CN"/>
              </w:rPr>
              <w:t>放射</w:t>
            </w:r>
            <w:r>
              <w:rPr>
                <w:rFonts w:hint="eastAsia" w:ascii="仿宋_GB2312" w:hAnsi="仿宋_GB2312" w:eastAsia="仿宋_GB2312"/>
                <w:color w:val="000000"/>
                <w:szCs w:val="21"/>
              </w:rPr>
              <w:t>工作人员是否有特殊检查？</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如回答“是”，则填写具体的检查项目（如有超过5种检查项目，请自行添加）：</w:t>
            </w:r>
          </w:p>
        </w:tc>
        <w:tc>
          <w:tcPr>
            <w:tcW w:w="6520" w:type="dxa"/>
            <w:noWrap w:val="0"/>
            <w:vAlign w:val="top"/>
          </w:tcPr>
          <w:p>
            <w:pPr>
              <w:spacing w:line="390" w:lineRule="exact"/>
              <w:ind w:firstLine="0" w:firstLineChars="0"/>
              <w:rPr>
                <w:rFonts w:ascii="仿宋_GB2312" w:hAnsi="仿宋_GB2312" w:eastAsia="仿宋_GB2312"/>
                <w:color w:val="000000"/>
                <w:szCs w:val="21"/>
                <w:u w:val="single"/>
              </w:rPr>
            </w:pPr>
            <w:r>
              <w:rPr>
                <w:rFonts w:hint="eastAsia" w:ascii="仿宋_GB2312" w:hAnsi="仿宋_GB2312" w:eastAsia="仿宋_GB2312"/>
                <w:color w:val="000000"/>
                <w:szCs w:val="21"/>
              </w:rPr>
              <w:t>检查项目名称，人次数，异常率</w:t>
            </w:r>
          </w:p>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①</w:t>
            </w:r>
          </w:p>
          <w:p>
            <w:pPr>
              <w:spacing w:line="390" w:lineRule="exact"/>
              <w:rPr>
                <w:rFonts w:ascii="仿宋_GB2312" w:hAnsi="仿宋_GB2312" w:eastAsia="仿宋_GB2312"/>
                <w:color w:val="000000"/>
                <w:szCs w:val="21"/>
                <w:u w:val="single"/>
              </w:rPr>
            </w:pPr>
            <w:r>
              <w:rPr>
                <w:rFonts w:hint="eastAsia" w:ascii="仿宋_GB2312" w:hAnsi="仿宋_GB2312" w:eastAsia="仿宋_GB2312"/>
                <w:color w:val="000000"/>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6.甲状腺检查情况：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jc w:val="left"/>
              <w:rPr>
                <w:rFonts w:ascii="仿宋_GB2312" w:hAnsi="仿宋_GB2312" w:eastAsia="仿宋_GB2312"/>
                <w:color w:val="000000"/>
                <w:sz w:val="20"/>
                <w:szCs w:val="20"/>
              </w:rPr>
            </w:pPr>
            <w:r>
              <w:rPr>
                <w:rFonts w:hint="eastAsia" w:ascii="仿宋_GB2312" w:hAnsi="仿宋_GB2312" w:eastAsia="仿宋_GB2312"/>
                <w:color w:val="000000"/>
                <w:sz w:val="20"/>
                <w:szCs w:val="20"/>
              </w:rPr>
              <w:t>是否进行甲状腺彩超检查？</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是</w:t>
            </w:r>
            <w:r>
              <w:rPr>
                <w:rFonts w:hint="eastAsia" w:ascii="仿宋_GB2312" w:hAnsi="仿宋_GB2312" w:eastAsia="仿宋_GB2312" w:cs="Helvetica"/>
                <w:color w:val="000000"/>
                <w:szCs w:val="21"/>
              </w:rPr>
              <w:t xml:space="preserve">□   </w:t>
            </w:r>
            <w:r>
              <w:rPr>
                <w:rFonts w:hint="eastAsia" w:ascii="仿宋_GB2312" w:hAnsi="仿宋_GB2312" w:eastAsia="仿宋_GB2312"/>
                <w:color w:val="000000"/>
                <w:szCs w:val="21"/>
              </w:rPr>
              <w:t>否</w:t>
            </w:r>
            <w:r>
              <w:rPr>
                <w:rFonts w:hint="eastAsia" w:ascii="仿宋_GB2312" w:hAnsi="仿宋_GB2312" w:eastAsia="仿宋_GB2312" w:cs="Helvetic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如回答“是”，则填写：</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本年度共完成甲状腺彩超</w:t>
            </w:r>
            <w:r>
              <w:rPr>
                <w:rFonts w:hint="eastAsia" w:ascii="仿宋_GB2312" w:hAnsi="仿宋_GB2312" w:eastAsia="仿宋_GB2312"/>
                <w:color w:val="000000"/>
                <w:szCs w:val="21"/>
                <w:u w:val="single"/>
              </w:rPr>
              <w:t xml:space="preserve">   </w:t>
            </w:r>
            <w:r>
              <w:rPr>
                <w:rFonts w:hint="eastAsia" w:ascii="仿宋_GB2312" w:hAnsi="仿宋_GB2312" w:eastAsia="仿宋_GB2312"/>
                <w:color w:val="000000"/>
                <w:szCs w:val="21"/>
              </w:rPr>
              <w:t>人次，发现异常的</w:t>
            </w:r>
            <w:r>
              <w:rPr>
                <w:rFonts w:hint="eastAsia" w:ascii="仿宋_GB2312" w:hAnsi="仿宋_GB2312" w:eastAsia="仿宋_GB2312"/>
                <w:color w:val="000000"/>
                <w:szCs w:val="21"/>
                <w:u w:val="single"/>
              </w:rPr>
              <w:t xml:space="preserve">    </w:t>
            </w:r>
            <w:r>
              <w:rPr>
                <w:rFonts w:hint="eastAsia" w:ascii="仿宋_GB2312" w:hAnsi="仿宋_GB2312" w:eastAsia="仿宋_GB2312"/>
                <w:color w:val="000000"/>
                <w:szCs w:val="21"/>
              </w:rPr>
              <w:t>人次。</w:t>
            </w:r>
          </w:p>
          <w:p>
            <w:pPr>
              <w:spacing w:line="390" w:lineRule="exact"/>
              <w:ind w:firstLine="210" w:firstLineChars="100"/>
              <w:rPr>
                <w:rFonts w:ascii="仿宋_GB2312" w:hAnsi="仿宋_GB2312" w:eastAsia="仿宋_GB2312"/>
                <w:color w:val="000000"/>
                <w:szCs w:val="21"/>
              </w:rPr>
            </w:pPr>
            <w:r>
              <w:rPr>
                <w:rFonts w:hint="eastAsia" w:ascii="仿宋_GB2312" w:hAnsi="仿宋_GB2312" w:eastAsia="仿宋_GB2312"/>
                <w:color w:val="000000"/>
                <w:szCs w:val="21"/>
              </w:rPr>
              <w:t>其中，7</w:t>
            </w:r>
            <w:r>
              <w:rPr>
                <w:rFonts w:hint="eastAsia" w:ascii="仿宋_GB2312" w:hAnsi="仿宋_GB2312" w:eastAsia="仿宋_GB2312"/>
                <w:color w:val="000000"/>
                <w:szCs w:val="21"/>
                <w:lang w:val="en-US" w:eastAsia="zh-CN"/>
              </w:rPr>
              <w:t>5</w:t>
            </w:r>
            <w:r>
              <w:rPr>
                <w:rFonts w:hint="eastAsia" w:ascii="仿宋_GB2312" w:hAnsi="仿宋_GB2312" w:eastAsia="仿宋_GB2312"/>
                <w:color w:val="000000"/>
                <w:szCs w:val="21"/>
              </w:rPr>
              <w:t>家监测医院中核医学人员</w:t>
            </w:r>
            <w:r>
              <w:rPr>
                <w:rFonts w:hint="eastAsia" w:ascii="仿宋_GB2312" w:hAnsi="仿宋_GB2312" w:eastAsia="仿宋_GB2312"/>
                <w:color w:val="000000"/>
                <w:szCs w:val="21"/>
                <w:u w:val="single"/>
              </w:rPr>
              <w:t xml:space="preserve">   </w:t>
            </w:r>
            <w:r>
              <w:rPr>
                <w:rFonts w:hint="eastAsia" w:ascii="仿宋_GB2312" w:hAnsi="仿宋_GB2312" w:eastAsia="仿宋_GB2312"/>
                <w:color w:val="000000"/>
                <w:szCs w:val="21"/>
              </w:rPr>
              <w:t>人次，发现异常的</w:t>
            </w:r>
            <w:r>
              <w:rPr>
                <w:rFonts w:hint="eastAsia" w:ascii="仿宋_GB2312" w:hAnsi="仿宋_GB2312" w:eastAsia="仿宋_GB2312"/>
                <w:color w:val="000000"/>
                <w:szCs w:val="21"/>
                <w:u w:val="single"/>
              </w:rPr>
              <w:t xml:space="preserve">    </w:t>
            </w:r>
            <w:r>
              <w:rPr>
                <w:rFonts w:hint="eastAsia" w:ascii="仿宋_GB2312" w:hAnsi="仿宋_GB2312" w:eastAsia="仿宋_GB2312"/>
                <w:color w:val="00000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7.职业健康检查数据库情况：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是否有汇总健康检查数据库？</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是否可以导出汇总的个例健康检查数据为excel、access等常用数据库格式？</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汇总的健康检查数据库软件采用哪种架构</w:t>
            </w:r>
          </w:p>
        </w:tc>
        <w:tc>
          <w:tcPr>
            <w:tcW w:w="6520"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单机版□  网络版□  其他□（请注明</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9" w:type="dxa"/>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汇总的健康检查数据库软件</w:t>
            </w:r>
          </w:p>
        </w:tc>
        <w:tc>
          <w:tcPr>
            <w:tcW w:w="6520" w:type="dxa"/>
            <w:noWrap w:val="0"/>
            <w:vAlign w:val="top"/>
          </w:tcPr>
          <w:p>
            <w:pPr>
              <w:spacing w:line="390" w:lineRule="exact"/>
              <w:rPr>
                <w:rFonts w:ascii="仿宋_GB2312" w:hAnsi="仿宋_GB2312" w:eastAsia="仿宋_GB2312" w:cs="Helvetica"/>
                <w:color w:val="000000"/>
                <w:szCs w:val="21"/>
              </w:rPr>
            </w:pPr>
            <w:r>
              <w:rPr>
                <w:rFonts w:hint="eastAsia" w:ascii="仿宋_GB2312" w:hAnsi="仿宋_GB2312" w:eastAsia="仿宋_GB2312" w:cs="Helvetica"/>
                <w:color w:val="000000"/>
                <w:szCs w:val="21"/>
              </w:rPr>
              <w:t>商业软件□（请填写软件的名称</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Helvetica"/>
                <w:color w:val="000000"/>
                <w:szCs w:val="21"/>
              </w:rPr>
              <w:t>，版本</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Helvetica"/>
                <w:color w:val="000000"/>
                <w:szCs w:val="21"/>
              </w:rPr>
              <w:t>，开发公司</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Helvetica"/>
                <w:color w:val="000000"/>
                <w:szCs w:val="21"/>
              </w:rPr>
              <w:t>）</w:t>
            </w:r>
          </w:p>
          <w:p>
            <w:pPr>
              <w:spacing w:line="390" w:lineRule="exact"/>
              <w:rPr>
                <w:rFonts w:ascii="仿宋_GB2312" w:hAnsi="仿宋_GB2312" w:eastAsia="仿宋_GB2312"/>
                <w:color w:val="000000"/>
                <w:szCs w:val="21"/>
              </w:rPr>
            </w:pPr>
            <w:r>
              <w:rPr>
                <w:rFonts w:hint="eastAsia" w:ascii="仿宋_GB2312" w:hAnsi="仿宋_GB2312" w:eastAsia="仿宋_GB2312" w:cs="Helvetica"/>
                <w:color w:val="000000"/>
                <w:szCs w:val="21"/>
              </w:rPr>
              <w:t>自主开发□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rPr>
                <w:rFonts w:ascii="仿宋" w:hAnsi="仿宋" w:eastAsia="仿宋" w:cs="Times New Roman"/>
                <w:kern w:val="0"/>
                <w:sz w:val="24"/>
                <w:szCs w:val="24"/>
              </w:rPr>
            </w:pPr>
            <w:r>
              <w:rPr>
                <w:rFonts w:hint="eastAsia" w:ascii="仿宋" w:hAnsi="仿宋" w:eastAsia="仿宋" w:cs="仿宋_GB2312"/>
                <w:b/>
                <w:kern w:val="0"/>
                <w:sz w:val="24"/>
                <w:szCs w:val="24"/>
              </w:rPr>
              <w:t>8.</w:t>
            </w:r>
            <w:r>
              <w:rPr>
                <w:rFonts w:hint="eastAsia" w:ascii="仿宋" w:hAnsi="仿宋" w:eastAsia="仿宋" w:cs="仿宋_GB2312"/>
                <w:sz w:val="24"/>
                <w:szCs w:val="24"/>
              </w:rPr>
              <w:t xml:space="preserve"> 放射工作人员（包括非医疗机构）在岗体检中，建议暂时脱离放射工作人数</w:t>
            </w:r>
            <w:r>
              <w:rPr>
                <w:rFonts w:hint="eastAsia" w:ascii="仿宋" w:hAnsi="仿宋" w:eastAsia="仿宋" w:cs="Times New Roman"/>
                <w:kern w:val="0"/>
                <w:sz w:val="24"/>
                <w:szCs w:val="24"/>
              </w:rPr>
              <w:t>_______，</w:t>
            </w:r>
            <w:r>
              <w:rPr>
                <w:rFonts w:hint="eastAsia" w:ascii="仿宋" w:hAnsi="仿宋" w:eastAsia="仿宋" w:cs="仿宋_GB2312"/>
                <w:sz w:val="24"/>
                <w:szCs w:val="24"/>
              </w:rPr>
              <w:t>不宜继续原放射工作人数</w:t>
            </w:r>
            <w:r>
              <w:rPr>
                <w:rFonts w:hint="eastAsia" w:ascii="仿宋" w:hAnsi="仿宋" w:eastAsia="仿宋" w:cs="Times New Roman"/>
                <w:kern w:val="0"/>
                <w:sz w:val="24"/>
                <w:szCs w:val="24"/>
              </w:rPr>
              <w:t>_______；</w:t>
            </w:r>
          </w:p>
          <w:p>
            <w:pPr>
              <w:spacing w:line="390" w:lineRule="exact"/>
              <w:rPr>
                <w:rFonts w:ascii="仿宋_GB2312" w:hAnsi="仿宋_GB2312" w:eastAsia="仿宋_GB2312"/>
                <w:color w:val="000000"/>
                <w:szCs w:val="21"/>
              </w:rPr>
            </w:pPr>
            <w:r>
              <w:rPr>
                <w:rFonts w:hint="eastAsia" w:ascii="仿宋" w:hAnsi="仿宋" w:eastAsia="仿宋" w:cs="Times New Roman"/>
                <w:kern w:val="0"/>
                <w:sz w:val="24"/>
                <w:szCs w:val="24"/>
              </w:rPr>
              <w:t>离岗检查中，建议转相关医疗机构进一步检查的人数</w:t>
            </w:r>
            <w:r>
              <w:rPr>
                <w:rFonts w:ascii="仿宋" w:hAnsi="仿宋" w:eastAsia="仿宋" w:cs="Times New Roman"/>
                <w:kern w:val="0"/>
                <w:sz w:val="24"/>
                <w:szCs w:val="24"/>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9．工作建议：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9" w:type="dxa"/>
            <w:gridSpan w:val="2"/>
            <w:noWrap w:val="0"/>
            <w:vAlign w:val="top"/>
          </w:tcPr>
          <w:p>
            <w:pPr>
              <w:spacing w:line="390" w:lineRule="exact"/>
              <w:rPr>
                <w:rFonts w:ascii="仿宋_GB2312" w:hAnsi="仿宋_GB2312" w:eastAsia="仿宋_GB2312"/>
                <w:color w:val="000000"/>
                <w:szCs w:val="21"/>
              </w:rPr>
            </w:pPr>
            <w:r>
              <w:rPr>
                <w:rFonts w:hint="eastAsia" w:ascii="仿宋_GB2312" w:hAnsi="仿宋_GB2312" w:eastAsia="仿宋_GB2312"/>
                <w:color w:val="000000"/>
                <w:szCs w:val="21"/>
              </w:rPr>
              <w:t>(2)</w:t>
            </w:r>
          </w:p>
        </w:tc>
      </w:tr>
    </w:tbl>
    <w:p>
      <w:pPr>
        <w:widowControl/>
        <w:snapToGrid w:val="0"/>
        <w:spacing w:before="0" w:beforeLines="0" w:afterLines="0" w:line="390" w:lineRule="exact"/>
        <w:jc w:val="both"/>
        <w:rPr>
          <w:rFonts w:ascii="仿宋_GB2312" w:hAnsi="仿宋_GB2312" w:eastAsia="黑体"/>
          <w:b/>
          <w:color w:val="000000"/>
        </w:rPr>
      </w:pPr>
      <w:r>
        <w:rPr>
          <w:rFonts w:hint="eastAsia" w:ascii="仿宋_GB2312" w:hAnsi="仿宋_GB2312" w:eastAsia="黑体"/>
          <w:b/>
          <w:color w:val="000000"/>
          <w:lang w:val="en-US" w:eastAsia="zh-CN"/>
        </w:rPr>
        <w:t xml:space="preserve">                                                    </w:t>
      </w:r>
      <w:r>
        <w:rPr>
          <w:rFonts w:hint="eastAsia" w:ascii="仿宋_GB2312" w:hAnsi="仿宋_GB2312" w:eastAsia="黑体"/>
          <w:b/>
          <w:color w:val="000000"/>
        </w:rPr>
        <w:t>放射工作人员职业健康检查机构名称</w:t>
      </w:r>
    </w:p>
    <w:p>
      <w:pPr>
        <w:widowControl/>
        <w:snapToGrid w:val="0"/>
        <w:spacing w:beforeLines="0" w:afterLines="0" w:line="390" w:lineRule="exact"/>
        <w:jc w:val="center"/>
        <w:rPr>
          <w:rFonts w:ascii="仿宋_GB2312" w:hAnsi="仿宋_GB2312" w:eastAsia="仿宋_GB2312"/>
          <w:color w:val="000000"/>
        </w:rPr>
      </w:pPr>
      <w:r>
        <w:rPr>
          <w:rFonts w:hint="eastAsia" w:ascii="仿宋_GB2312" w:hAnsi="仿宋_GB2312" w:eastAsia="黑体"/>
          <w:color w:val="000000"/>
          <w:lang w:val="en-US" w:eastAsia="zh-CN"/>
        </w:rPr>
        <w:t xml:space="preserve">                                            </w:t>
      </w:r>
      <w:r>
        <w:rPr>
          <w:rFonts w:hint="eastAsia" w:ascii="仿宋_GB2312" w:hAnsi="仿宋_GB2312" w:eastAsia="黑体"/>
          <w:color w:val="000000"/>
        </w:rPr>
        <w:t>（</w:t>
      </w:r>
      <w:r>
        <w:rPr>
          <w:rFonts w:hint="eastAsia" w:ascii="仿宋_GB2312" w:hAnsi="仿宋_GB2312" w:eastAsia="仿宋_GB2312"/>
          <w:color w:val="000000"/>
        </w:rPr>
        <w:t>加盖单位印章）</w:t>
      </w:r>
    </w:p>
    <w:p>
      <w:pPr>
        <w:widowControl/>
        <w:wordWrap w:val="0"/>
        <w:snapToGrid w:val="0"/>
        <w:spacing w:beforeLines="0" w:afterLines="0" w:line="390" w:lineRule="exact"/>
        <w:rPr>
          <w:rFonts w:ascii="仿宋_GB2312" w:hAnsi="仿宋_GB2312"/>
          <w:color w:val="000000"/>
        </w:rPr>
      </w:pPr>
      <w:r>
        <w:rPr>
          <w:rFonts w:hint="eastAsia" w:ascii="仿宋_GB2312" w:hAnsi="仿宋_GB2312" w:eastAsia="仿宋_GB2312"/>
          <w:color w:val="000000"/>
          <w:lang w:val="en-US" w:eastAsia="zh-CN"/>
        </w:rPr>
        <w:t xml:space="preserve">                                                          </w:t>
      </w:r>
      <w:r>
        <w:rPr>
          <w:rFonts w:hint="eastAsia" w:ascii="仿宋_GB2312" w:hAnsi="仿宋_GB2312" w:eastAsia="仿宋_GB2312"/>
          <w:color w:val="000000"/>
        </w:rPr>
        <w:t>日</w:t>
      </w:r>
      <w:r>
        <w:rPr>
          <w:rFonts w:hint="eastAsia" w:ascii="仿宋_GB2312" w:hAnsi="仿宋_GB2312" w:eastAsia="仿宋_GB2312"/>
          <w:color w:val="000000"/>
          <w:lang w:val="en-US" w:eastAsia="zh-CN"/>
        </w:rPr>
        <w:t xml:space="preserve">  </w:t>
      </w:r>
      <w:r>
        <w:rPr>
          <w:rFonts w:hint="eastAsia" w:ascii="仿宋_GB2312" w:hAnsi="仿宋_GB2312" w:eastAsia="仿宋_GB2312"/>
          <w:color w:val="000000"/>
        </w:rPr>
        <w:t xml:space="preserve">期：        </w:t>
      </w:r>
    </w:p>
    <w:p>
      <w:pPr>
        <w:pageBreakBefore/>
        <w:widowControl/>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4</w:t>
      </w:r>
    </w:p>
    <w:p>
      <w:pPr>
        <w:spacing w:before="159" w:beforeLines="50" w:after="159" w:afterLines="50"/>
        <w:jc w:val="center"/>
        <w:rPr>
          <w:rFonts w:ascii="仿宋_GB2312" w:hAnsi="仿宋_GB2312" w:eastAsia="方正小标宋简体" w:cs="方正小标宋简体"/>
          <w:bCs/>
          <w:color w:val="000000"/>
          <w:sz w:val="36"/>
          <w:szCs w:val="36"/>
        </w:rPr>
      </w:pPr>
      <w:r>
        <w:rPr>
          <w:rFonts w:hint="eastAsia" w:ascii="仿宋_GB2312" w:hAnsi="仿宋_GB2312" w:eastAsia="方正小标宋简体" w:cs="方正小标宋简体"/>
          <w:bCs/>
          <w:color w:val="000000"/>
          <w:sz w:val="36"/>
          <w:szCs w:val="36"/>
        </w:rPr>
        <w:t>职业性放射性疾病诊断机构基本信息</w:t>
      </w:r>
    </w:p>
    <w:p>
      <w:pPr>
        <w:spacing w:before="159" w:beforeLines="50" w:after="159" w:afterLines="50"/>
        <w:jc w:val="center"/>
        <w:rPr>
          <w:rFonts w:ascii="仿宋_GB2312" w:hAnsi="仿宋_GB2312" w:eastAsia="黑体" w:cs="黑体"/>
          <w:bCs/>
          <w:color w:val="000000"/>
          <w:sz w:val="32"/>
          <w:szCs w:val="32"/>
        </w:rPr>
      </w:pPr>
      <w:r>
        <w:rPr>
          <w:rFonts w:hint="eastAsia" w:ascii="仿宋_GB2312" w:hAnsi="仿宋_GB2312"/>
          <w:color w:val="000000"/>
          <w:sz w:val="28"/>
          <w:szCs w:val="28"/>
        </w:rPr>
        <w:t>（职业性放射性疾病诊断机构填写）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342" w:type="dxa"/>
            <w:gridSpan w:val="2"/>
            <w:noWrap w:val="0"/>
            <w:vAlign w:val="top"/>
          </w:tcPr>
          <w:p>
            <w:pPr>
              <w:spacing w:before="159" w:beforeLines="50" w:after="159" w:afterLines="50" w:line="460" w:lineRule="exact"/>
              <w:rPr>
                <w:rFonts w:ascii="仿宋_GB2312" w:hAnsi="仿宋_GB2312" w:eastAsia="仿宋_GB2312"/>
                <w:color w:val="000000"/>
              </w:rPr>
            </w:pPr>
            <w:r>
              <w:rPr>
                <w:rFonts w:hint="eastAsia" w:ascii="仿宋_GB2312" w:hAnsi="仿宋_GB2312" w:eastAsia="仿宋_GB2312"/>
                <w:color w:val="000000"/>
                <w:kern w:val="0"/>
              </w:rPr>
              <w:t>1. 职业性放射性疾病诊断与鉴定机构基本信息：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机构名称</w:t>
            </w:r>
          </w:p>
        </w:tc>
        <w:tc>
          <w:tcPr>
            <w:tcW w:w="6140" w:type="dxa"/>
            <w:noWrap w:val="0"/>
            <w:vAlign w:val="top"/>
          </w:tcPr>
          <w:p>
            <w:pPr>
              <w:spacing w:line="460" w:lineRule="exact"/>
              <w:rPr>
                <w:rFonts w:ascii="仿宋_GB2312" w:hAnsi="仿宋_GB2312"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地址</w:t>
            </w:r>
          </w:p>
        </w:tc>
        <w:tc>
          <w:tcPr>
            <w:tcW w:w="6140" w:type="dxa"/>
            <w:noWrap w:val="0"/>
            <w:vAlign w:val="top"/>
          </w:tcPr>
          <w:p>
            <w:pPr>
              <w:spacing w:line="460" w:lineRule="exact"/>
              <w:rPr>
                <w:rFonts w:ascii="仿宋_GB2312" w:hAnsi="仿宋_GB2312"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取得资质的时间</w:t>
            </w:r>
          </w:p>
        </w:tc>
        <w:tc>
          <w:tcPr>
            <w:tcW w:w="6140" w:type="dxa"/>
            <w:noWrap w:val="0"/>
            <w:vAlign w:val="top"/>
          </w:tcPr>
          <w:p>
            <w:pPr>
              <w:spacing w:line="460" w:lineRule="exact"/>
              <w:rPr>
                <w:rFonts w:ascii="仿宋_GB2312" w:hAnsi="仿宋_GB2312" w:eastAsia="仿宋_GB2312"/>
                <w:color w:val="000000"/>
                <w:kern w:val="0"/>
              </w:rPr>
            </w:pPr>
            <w:r>
              <w:rPr>
                <w:rFonts w:ascii="仿宋_GB2312" w:hAnsi="仿宋_GB2312" w:eastAsia="仿宋_GB2312"/>
                <w:color w:val="000000"/>
                <w:kern w:val="0"/>
              </w:rPr>
              <w:t>_____</w:t>
            </w:r>
            <w:r>
              <w:rPr>
                <w:rFonts w:hint="eastAsia" w:ascii="仿宋_GB2312" w:hAnsi="仿宋_GB2312" w:eastAsia="仿宋_GB2312"/>
                <w:color w:val="000000"/>
                <w:kern w:val="0"/>
              </w:rPr>
              <w:t>年</w:t>
            </w:r>
            <w:r>
              <w:rPr>
                <w:rFonts w:ascii="仿宋_GB2312" w:hAnsi="仿宋_GB2312" w:eastAsia="仿宋_GB2312"/>
                <w:color w:val="000000"/>
                <w:kern w:val="0"/>
              </w:rPr>
              <w:t>_____</w:t>
            </w:r>
            <w:r>
              <w:rPr>
                <w:rFonts w:hint="eastAsia" w:ascii="仿宋_GB2312" w:hAnsi="仿宋_GB2312" w:eastAsia="仿宋_GB2312"/>
                <w:color w:val="000000"/>
                <w:kern w:val="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hint="eastAsia" w:ascii="仿宋_GB2312" w:hAnsi="仿宋_GB2312" w:eastAsia="仿宋_GB2312"/>
                <w:color w:val="000000"/>
                <w:kern w:val="0"/>
                <w:lang w:eastAsia="zh-CN"/>
              </w:rPr>
            </w:pPr>
            <w:r>
              <w:rPr>
                <w:rFonts w:hint="eastAsia" w:ascii="仿宋_GB2312" w:hAnsi="仿宋_GB2312" w:eastAsia="仿宋_GB2312"/>
                <w:color w:val="000000"/>
                <w:kern w:val="0"/>
                <w:lang w:eastAsia="zh-CN"/>
              </w:rPr>
              <w:t>是否备案</w:t>
            </w:r>
          </w:p>
        </w:tc>
        <w:tc>
          <w:tcPr>
            <w:tcW w:w="6140" w:type="dxa"/>
            <w:noWrap w:val="0"/>
            <w:vAlign w:val="top"/>
          </w:tcPr>
          <w:p>
            <w:pPr>
              <w:spacing w:line="460" w:lineRule="exact"/>
              <w:rPr>
                <w:rFonts w:ascii="仿宋_GB2312" w:hAnsi="仿宋_GB2312" w:eastAsia="仿宋_GB2312"/>
                <w:color w:val="000000"/>
                <w:kern w:val="0"/>
              </w:rPr>
            </w:pPr>
            <w:r>
              <w:rPr>
                <w:rFonts w:hint="eastAsia" w:ascii="仿宋_GB2312" w:hAnsi="仿宋_GB2312" w:eastAsia="仿宋_GB2312" w:cs="Helvetica"/>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有资质的诊断医师数量</w:t>
            </w:r>
          </w:p>
        </w:tc>
        <w:tc>
          <w:tcPr>
            <w:tcW w:w="6140" w:type="dxa"/>
            <w:noWrap w:val="0"/>
            <w:vAlign w:val="top"/>
          </w:tcPr>
          <w:p>
            <w:pPr>
              <w:spacing w:line="460" w:lineRule="exact"/>
              <w:rPr>
                <w:rFonts w:ascii="仿宋_GB2312" w:hAnsi="仿宋_GB2312" w:eastAsia="仿宋_GB2312"/>
                <w:color w:val="000000"/>
                <w:kern w:val="0"/>
              </w:rPr>
            </w:pPr>
            <w:r>
              <w:rPr>
                <w:rFonts w:ascii="仿宋_GB2312" w:hAnsi="仿宋_GB2312" w:eastAsia="仿宋_GB2312"/>
                <w:color w:val="000000"/>
                <w:kern w:val="0"/>
              </w:rPr>
              <w:t>_____</w:t>
            </w:r>
            <w:r>
              <w:rPr>
                <w:rFonts w:hint="eastAsia" w:ascii="仿宋_GB2312" w:hAnsi="仿宋_GB2312" w:eastAsia="仿宋_GB2312"/>
                <w:color w:val="000000"/>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诊断医师职称类别</w:t>
            </w:r>
          </w:p>
        </w:tc>
        <w:tc>
          <w:tcPr>
            <w:tcW w:w="6140" w:type="dxa"/>
            <w:noWrap w:val="0"/>
            <w:vAlign w:val="top"/>
          </w:tcPr>
          <w:p>
            <w:pPr>
              <w:spacing w:line="460" w:lineRule="exact"/>
              <w:rPr>
                <w:rFonts w:ascii="仿宋_GB2312" w:hAnsi="仿宋_GB2312" w:eastAsia="仿宋_GB2312"/>
                <w:color w:val="000000"/>
                <w:kern w:val="0"/>
              </w:rPr>
            </w:pPr>
            <w:r>
              <w:rPr>
                <w:rFonts w:hint="eastAsia" w:ascii="仿宋_GB2312" w:hAnsi="仿宋_GB2312" w:eastAsia="仿宋_GB2312"/>
                <w:color w:val="000000"/>
                <w:kern w:val="0"/>
              </w:rPr>
              <w:t>正高</w:t>
            </w:r>
            <w:r>
              <w:rPr>
                <w:rFonts w:ascii="仿宋_GB2312" w:hAnsi="仿宋_GB2312" w:eastAsia="仿宋_GB2312"/>
                <w:color w:val="000000"/>
                <w:kern w:val="0"/>
              </w:rPr>
              <w:t>____</w:t>
            </w:r>
            <w:r>
              <w:rPr>
                <w:rFonts w:hint="eastAsia" w:ascii="仿宋_GB2312" w:hAnsi="仿宋_GB2312" w:eastAsia="仿宋_GB2312"/>
                <w:color w:val="000000"/>
                <w:kern w:val="0"/>
              </w:rPr>
              <w:t>人；副高</w:t>
            </w:r>
            <w:r>
              <w:rPr>
                <w:rFonts w:ascii="仿宋_GB2312" w:hAnsi="仿宋_GB2312" w:eastAsia="仿宋_GB2312"/>
                <w:color w:val="000000"/>
                <w:kern w:val="0"/>
              </w:rPr>
              <w:t>__</w:t>
            </w:r>
            <w:r>
              <w:rPr>
                <w:rFonts w:hint="eastAsia" w:ascii="仿宋_GB2312" w:hAnsi="仿宋_GB2312" w:eastAsia="仿宋_GB2312"/>
                <w:color w:val="000000"/>
                <w:kern w:val="0"/>
              </w:rPr>
              <w:t>人；中级</w:t>
            </w:r>
            <w:r>
              <w:rPr>
                <w:rFonts w:ascii="仿宋_GB2312" w:hAnsi="仿宋_GB2312" w:eastAsia="仿宋_GB2312"/>
                <w:color w:val="000000"/>
                <w:kern w:val="0"/>
              </w:rPr>
              <w:t>____</w:t>
            </w:r>
            <w:r>
              <w:rPr>
                <w:rFonts w:hint="eastAsia" w:ascii="仿宋_GB2312" w:hAnsi="仿宋_GB2312" w:eastAsia="仿宋_GB2312"/>
                <w:color w:val="000000"/>
                <w:kern w:val="0"/>
              </w:rPr>
              <w:t>人；初级</w:t>
            </w:r>
            <w:r>
              <w:rPr>
                <w:rFonts w:ascii="仿宋_GB2312" w:hAnsi="仿宋_GB2312" w:eastAsia="仿宋_GB2312"/>
                <w:color w:val="000000"/>
                <w:kern w:val="0"/>
              </w:rPr>
              <w:t>___</w:t>
            </w:r>
            <w:r>
              <w:rPr>
                <w:rFonts w:hint="eastAsia" w:ascii="仿宋_GB2312" w:hAnsi="仿宋_GB2312" w:eastAsia="仿宋_GB2312"/>
                <w:color w:val="000000"/>
                <w:kern w:val="0"/>
              </w:rPr>
              <w:t>人；无职称</w:t>
            </w:r>
            <w:r>
              <w:rPr>
                <w:rFonts w:ascii="仿宋_GB2312" w:hAnsi="仿宋_GB2312" w:eastAsia="仿宋_GB2312"/>
                <w:color w:val="000000"/>
                <w:kern w:val="0"/>
              </w:rPr>
              <w:t>___</w:t>
            </w:r>
            <w:r>
              <w:rPr>
                <w:rFonts w:hint="eastAsia" w:ascii="仿宋_GB2312" w:hAnsi="仿宋_GB2312" w:eastAsia="仿宋_GB2312"/>
                <w:color w:val="000000"/>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联系人及所在科室</w:t>
            </w:r>
          </w:p>
        </w:tc>
        <w:tc>
          <w:tcPr>
            <w:tcW w:w="6140" w:type="dxa"/>
            <w:noWrap w:val="0"/>
            <w:vAlign w:val="top"/>
          </w:tcPr>
          <w:p>
            <w:pPr>
              <w:spacing w:line="460" w:lineRule="exact"/>
              <w:rPr>
                <w:rFonts w:ascii="仿宋_GB2312" w:hAnsi="仿宋_GB2312"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center"/>
          </w:tcPr>
          <w:p>
            <w:pPr>
              <w:spacing w:line="460" w:lineRule="exact"/>
              <w:jc w:val="center"/>
              <w:rPr>
                <w:rFonts w:hint="eastAsia" w:ascii="仿宋_GB2312" w:hAnsi="仿宋_GB2312" w:eastAsia="仿宋_GB2312"/>
                <w:color w:val="000000"/>
                <w:kern w:val="0"/>
              </w:rPr>
            </w:pPr>
            <w:r>
              <w:rPr>
                <w:rFonts w:hint="eastAsia" w:ascii="仿宋_GB2312" w:hAnsi="仿宋_GB2312" w:eastAsia="仿宋_GB2312" w:cs="Times New Roman"/>
                <w:color w:val="000000"/>
                <w:kern w:val="0"/>
                <w:sz w:val="21"/>
                <w:szCs w:val="24"/>
              </w:rPr>
              <w:t>本年度申请诊断人数</w:t>
            </w:r>
          </w:p>
        </w:tc>
        <w:tc>
          <w:tcPr>
            <w:tcW w:w="6140" w:type="dxa"/>
            <w:noWrap w:val="0"/>
            <w:vAlign w:val="center"/>
          </w:tcPr>
          <w:p>
            <w:pPr>
              <w:spacing w:line="460" w:lineRule="exact"/>
              <w:rPr>
                <w:rFonts w:ascii="仿宋_GB2312" w:hAnsi="仿宋_GB2312" w:eastAsia="仿宋_GB2312"/>
                <w:color w:val="000000"/>
                <w:kern w:val="0"/>
              </w:rPr>
            </w:pPr>
            <w:r>
              <w:rPr>
                <w:rFonts w:hint="eastAsia" w:ascii="仿宋_GB2312" w:hAnsi="仿宋_GB2312" w:eastAsia="仿宋_GB2312" w:cs="Times New Roman"/>
                <w:color w:val="000000"/>
                <w:kern w:val="0"/>
                <w:sz w:val="21"/>
                <w:szCs w:val="24"/>
              </w:rPr>
              <w:t>_______人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42" w:type="dxa"/>
            <w:gridSpan w:val="2"/>
            <w:noWrap w:val="0"/>
            <w:vAlign w:val="top"/>
          </w:tcPr>
          <w:p>
            <w:pPr>
              <w:spacing w:line="460" w:lineRule="exact"/>
              <w:rPr>
                <w:rFonts w:ascii="仿宋_GB2312" w:hAnsi="仿宋_GB2312" w:eastAsia="仿宋_GB2312"/>
                <w:color w:val="000000"/>
                <w:kern w:val="0"/>
              </w:rPr>
            </w:pPr>
            <w:r>
              <w:rPr>
                <w:rFonts w:ascii="仿宋_GB2312" w:hAnsi="仿宋_GB2312" w:eastAsia="仿宋_GB2312"/>
                <w:color w:val="000000"/>
                <w:kern w:val="0"/>
              </w:rPr>
              <w:t>2.</w:t>
            </w:r>
            <w:r>
              <w:rPr>
                <w:rFonts w:hint="eastAsia" w:ascii="仿宋_GB2312" w:hAnsi="仿宋_GB2312" w:eastAsia="仿宋_GB2312"/>
                <w:color w:val="000000"/>
                <w:kern w:val="0"/>
              </w:rPr>
              <w:t xml:space="preserve"> 职业性放射性疾病诊断情况：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000000"/>
                <w:kern w:val="0"/>
              </w:rPr>
            </w:pPr>
            <w:r>
              <w:rPr>
                <w:rFonts w:hint="eastAsia" w:ascii="仿宋_GB2312" w:hAnsi="仿宋_GB2312" w:eastAsia="仿宋_GB2312"/>
                <w:color w:val="000000"/>
                <w:kern w:val="0"/>
              </w:rPr>
              <w:t>本年度诊断病例</w:t>
            </w:r>
            <w:r>
              <w:rPr>
                <w:rFonts w:hint="eastAsia" w:ascii="仿宋_GB2312" w:hAnsi="仿宋_GB2312" w:eastAsia="仿宋_GB2312"/>
                <w:color w:val="000000"/>
                <w:kern w:val="0"/>
                <w:lang w:eastAsia="zh-CN"/>
              </w:rPr>
              <w:t>的职业类别</w:t>
            </w:r>
            <w:r>
              <w:rPr>
                <w:rFonts w:hint="eastAsia" w:ascii="仿宋_GB2312" w:hAnsi="仿宋_GB2312" w:eastAsia="仿宋_GB2312"/>
                <w:color w:val="000000"/>
                <w:kern w:val="0"/>
              </w:rPr>
              <w:t>及数量</w:t>
            </w:r>
          </w:p>
        </w:tc>
        <w:tc>
          <w:tcPr>
            <w:tcW w:w="6140" w:type="dxa"/>
            <w:noWrap w:val="0"/>
            <w:vAlign w:val="top"/>
          </w:tcPr>
          <w:p>
            <w:pPr>
              <w:spacing w:line="460" w:lineRule="exact"/>
              <w:rPr>
                <w:rFonts w:hint="eastAsia" w:ascii="仿宋_GB2312" w:hAnsi="仿宋_GB2312" w:eastAsia="仿宋_GB2312"/>
                <w:color w:val="000000"/>
                <w:kern w:val="0"/>
                <w:lang w:val="en-US" w:eastAsia="zh-CN"/>
              </w:rPr>
            </w:pPr>
            <w:r>
              <w:rPr>
                <w:rFonts w:hint="eastAsia" w:ascii="仿宋_GB2312" w:hAnsi="仿宋_GB2312" w:eastAsia="仿宋_GB2312"/>
                <w:color w:val="000000"/>
                <w:kern w:val="0"/>
              </w:rPr>
              <w:t>病例数：</w:t>
            </w:r>
            <w:r>
              <w:rPr>
                <w:rFonts w:ascii="仿宋_GB2312" w:hAnsi="仿宋_GB2312" w:eastAsia="仿宋_GB2312"/>
                <w:color w:val="000000"/>
                <w:kern w:val="0"/>
              </w:rPr>
              <w:t>_____</w:t>
            </w:r>
            <w:r>
              <w:rPr>
                <w:rFonts w:hint="eastAsia" w:ascii="仿宋_GB2312" w:hAnsi="仿宋_GB2312" w:eastAsia="仿宋_GB2312"/>
                <w:color w:val="000000"/>
                <w:kern w:val="0"/>
                <w:lang w:val="en-US" w:eastAsia="zh-CN"/>
              </w:rPr>
              <w:t>，</w:t>
            </w:r>
          </w:p>
          <w:p>
            <w:pPr>
              <w:spacing w:line="460" w:lineRule="exact"/>
              <w:rPr>
                <w:rFonts w:ascii="仿宋_GB2312" w:hAnsi="仿宋_GB2312" w:eastAsia="仿宋_GB2312"/>
                <w:color w:val="000000"/>
                <w:kern w:val="0"/>
              </w:rPr>
            </w:pPr>
            <w:r>
              <w:rPr>
                <w:rFonts w:hint="eastAsia" w:ascii="仿宋_GB2312" w:hAnsi="仿宋_GB2312" w:eastAsia="仿宋_GB2312"/>
                <w:color w:val="000000"/>
                <w:kern w:val="0"/>
              </w:rPr>
              <w:t>其中，诊断放射学（2A）</w:t>
            </w:r>
            <w:r>
              <w:rPr>
                <w:rFonts w:ascii="仿宋_GB2312" w:hAnsi="仿宋_GB2312" w:eastAsia="仿宋_GB2312"/>
                <w:color w:val="000000"/>
                <w:kern w:val="0"/>
              </w:rPr>
              <w:t>_____</w:t>
            </w:r>
            <w:r>
              <w:rPr>
                <w:rFonts w:hint="eastAsia" w:ascii="仿宋_GB2312" w:hAnsi="仿宋_GB2312" w:eastAsia="仿宋_GB2312"/>
                <w:color w:val="000000"/>
                <w:kern w:val="0"/>
              </w:rPr>
              <w:t>，牙科放射学（2B）</w:t>
            </w:r>
            <w:r>
              <w:rPr>
                <w:rFonts w:ascii="仿宋_GB2312" w:hAnsi="仿宋_GB2312" w:eastAsia="仿宋_GB2312"/>
                <w:color w:val="000000"/>
                <w:kern w:val="0"/>
              </w:rPr>
              <w:t>_____</w:t>
            </w:r>
            <w:r>
              <w:rPr>
                <w:rFonts w:hint="eastAsia" w:ascii="仿宋_GB2312" w:hAnsi="仿宋_GB2312" w:eastAsia="仿宋_GB2312"/>
                <w:color w:val="000000"/>
                <w:kern w:val="0"/>
              </w:rPr>
              <w:t>，核医学（2C）</w:t>
            </w:r>
            <w:r>
              <w:rPr>
                <w:rFonts w:ascii="仿宋_GB2312" w:hAnsi="仿宋_GB2312" w:eastAsia="仿宋_GB2312"/>
                <w:color w:val="000000"/>
                <w:kern w:val="0"/>
              </w:rPr>
              <w:t>_____</w:t>
            </w:r>
            <w:r>
              <w:rPr>
                <w:rFonts w:hint="eastAsia" w:ascii="仿宋_GB2312" w:hAnsi="仿宋_GB2312" w:eastAsia="仿宋_GB2312"/>
                <w:color w:val="000000"/>
                <w:kern w:val="0"/>
              </w:rPr>
              <w:t>，放射治疗（2D）</w:t>
            </w:r>
            <w:r>
              <w:rPr>
                <w:rFonts w:ascii="仿宋_GB2312" w:hAnsi="仿宋_GB2312" w:eastAsia="仿宋_GB2312"/>
                <w:color w:val="000000"/>
                <w:kern w:val="0"/>
              </w:rPr>
              <w:t>_____</w:t>
            </w:r>
            <w:r>
              <w:rPr>
                <w:rFonts w:hint="eastAsia" w:ascii="仿宋_GB2312" w:hAnsi="仿宋_GB2312" w:eastAsia="仿宋_GB2312"/>
                <w:color w:val="000000"/>
                <w:kern w:val="0"/>
              </w:rPr>
              <w:t>，介入放射学（2E）</w:t>
            </w:r>
            <w:r>
              <w:rPr>
                <w:rFonts w:ascii="仿宋_GB2312" w:hAnsi="仿宋_GB2312" w:eastAsia="仿宋_GB2312"/>
                <w:color w:val="000000"/>
                <w:kern w:val="0"/>
              </w:rPr>
              <w:t>_____</w:t>
            </w:r>
            <w:r>
              <w:rPr>
                <w:rFonts w:hint="eastAsia" w:ascii="仿宋_GB2312" w:hAnsi="仿宋_GB2312" w:eastAsia="仿宋_GB2312"/>
                <w:color w:val="000000"/>
                <w:kern w:val="0"/>
              </w:rPr>
              <w:t>，其他应用（2F）</w:t>
            </w:r>
            <w:r>
              <w:rPr>
                <w:rFonts w:ascii="仿宋_GB2312" w:hAnsi="仿宋_GB2312" w:eastAsia="仿宋_GB2312"/>
                <w:color w:val="000000"/>
                <w:kern w:val="0"/>
              </w:rPr>
              <w:t>_____</w:t>
            </w:r>
            <w:r>
              <w:rPr>
                <w:rFonts w:hint="eastAsia" w:ascii="仿宋_GB2312" w:hAnsi="仿宋_GB2312" w:eastAsia="仿宋_GB2312"/>
                <w:color w:val="000000"/>
                <w:kern w:val="0"/>
              </w:rPr>
              <w:t>，核燃料循环（1）</w:t>
            </w:r>
            <w:r>
              <w:rPr>
                <w:rFonts w:ascii="仿宋_GB2312" w:hAnsi="仿宋_GB2312" w:eastAsia="仿宋_GB2312"/>
                <w:color w:val="000000"/>
                <w:kern w:val="0"/>
              </w:rPr>
              <w:t>_____</w:t>
            </w:r>
            <w:r>
              <w:rPr>
                <w:rFonts w:hint="eastAsia" w:ascii="仿宋_GB2312" w:hAnsi="仿宋_GB2312" w:eastAsia="仿宋_GB2312"/>
                <w:color w:val="000000"/>
                <w:kern w:val="0"/>
              </w:rPr>
              <w:t>，工业应用（3）</w:t>
            </w:r>
            <w:r>
              <w:rPr>
                <w:rFonts w:ascii="仿宋_GB2312" w:hAnsi="仿宋_GB2312" w:eastAsia="仿宋_GB2312"/>
                <w:color w:val="000000"/>
                <w:kern w:val="0"/>
              </w:rPr>
              <w:t>_____</w:t>
            </w:r>
            <w:r>
              <w:rPr>
                <w:rFonts w:hint="eastAsia" w:ascii="仿宋_GB2312" w:hAnsi="仿宋_GB2312" w:eastAsia="仿宋_GB2312"/>
                <w:color w:val="000000"/>
                <w:kern w:val="0"/>
              </w:rPr>
              <w:t>，天然源（4）</w:t>
            </w:r>
            <w:r>
              <w:rPr>
                <w:rFonts w:ascii="仿宋_GB2312" w:hAnsi="仿宋_GB2312" w:eastAsia="仿宋_GB2312"/>
                <w:color w:val="000000"/>
                <w:kern w:val="0"/>
              </w:rPr>
              <w:t>_____</w:t>
            </w:r>
            <w:r>
              <w:rPr>
                <w:rFonts w:hint="eastAsia" w:ascii="仿宋_GB2312" w:hAnsi="仿宋_GB2312" w:eastAsia="仿宋_GB2312"/>
                <w:color w:val="000000"/>
                <w:kern w:val="0"/>
              </w:rPr>
              <w:t>，国防活动（5）</w:t>
            </w:r>
            <w:r>
              <w:rPr>
                <w:rFonts w:ascii="仿宋_GB2312" w:hAnsi="仿宋_GB2312" w:eastAsia="仿宋_GB2312"/>
                <w:color w:val="000000"/>
                <w:kern w:val="0"/>
              </w:rPr>
              <w:t>_____</w:t>
            </w:r>
            <w:r>
              <w:rPr>
                <w:rFonts w:hint="eastAsia" w:ascii="仿宋_GB2312" w:hAnsi="仿宋_GB2312" w:eastAsia="仿宋_GB2312"/>
                <w:color w:val="000000"/>
                <w:kern w:val="0"/>
              </w:rPr>
              <w:t>，其他（6）</w:t>
            </w:r>
            <w:r>
              <w:rPr>
                <w:rFonts w:ascii="仿宋_GB2312" w:hAnsi="仿宋_GB2312" w:eastAsia="仿宋_GB2312"/>
                <w:color w:val="000000"/>
                <w:kern w:val="0"/>
              </w:rPr>
              <w:t>_____</w:t>
            </w:r>
            <w:r>
              <w:rPr>
                <w:rFonts w:hint="eastAsia" w:ascii="仿宋_GB2312" w:hAnsi="仿宋_GB2312" w:eastAsia="仿宋_GB2312"/>
                <w:color w:val="000000"/>
                <w:kern w:val="0"/>
              </w:rPr>
              <w:t>。</w:t>
            </w:r>
          </w:p>
        </w:tc>
      </w:tr>
    </w:tbl>
    <w:p>
      <w:pPr>
        <w:widowControl/>
        <w:spacing w:line="460" w:lineRule="exact"/>
        <w:jc w:val="left"/>
        <w:rPr>
          <w:rFonts w:ascii="仿宋_GB2312" w:hAnsi="仿宋_GB2312" w:eastAsia="黑体" w:cs="黑体"/>
          <w:color w:val="000000"/>
          <w:sz w:val="32"/>
          <w:szCs w:val="32"/>
        </w:rPr>
      </w:pPr>
      <w:r>
        <w:rPr>
          <w:rFonts w:hint="eastAsia" w:ascii="仿宋" w:hAnsi="仿宋" w:eastAsia="仿宋" w:cs="仿宋"/>
          <w:color w:val="000000"/>
          <w:sz w:val="24"/>
          <w:szCs w:val="24"/>
          <w:lang w:eastAsia="zh-CN"/>
        </w:rPr>
        <w:t>注：网络上报的放射病病例数为全年的数据。</w:t>
      </w:r>
      <w:r>
        <w:rPr>
          <w:rFonts w:hint="eastAsia" w:ascii="仿宋_GB2312" w:hAnsi="仿宋_GB2312" w:eastAsia="黑体" w:cs="黑体"/>
          <w:color w:val="000000"/>
          <w:sz w:val="32"/>
          <w:szCs w:val="32"/>
        </w:rPr>
        <w:t xml:space="preserve">                          </w:t>
      </w:r>
    </w:p>
    <w:p>
      <w:pPr>
        <w:widowControl/>
        <w:jc w:val="left"/>
        <w:rPr>
          <w:rFonts w:hint="eastAsia" w:ascii="黑体" w:hAnsi="黑体" w:eastAsia="黑体" w:cs="黑体"/>
          <w:sz w:val="24"/>
          <w:szCs w:val="24"/>
        </w:rPr>
      </w:pPr>
    </w:p>
    <w:p>
      <w:pPr>
        <w:widowControl/>
        <w:ind w:firstLine="480" w:firstLineChars="200"/>
        <w:jc w:val="left"/>
        <w:rPr>
          <w:rFonts w:ascii="黑体" w:hAnsi="黑体" w:eastAsia="黑体" w:cs="Times New Roman"/>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填表单位：</w:t>
      </w:r>
      <w:r>
        <w:rPr>
          <w:rFonts w:ascii="Times New Roman" w:hAnsi="Times New Roman" w:cs="Times New Roman"/>
          <w:kern w:val="0"/>
          <w:sz w:val="24"/>
          <w:szCs w:val="24"/>
        </w:rPr>
        <w:t>_____________________</w:t>
      </w:r>
      <w:r>
        <w:rPr>
          <w:rFonts w:ascii="Times New Roman" w:hAnsi="Times New Roman" w:cs="Times New Roman"/>
          <w:kern w:val="0"/>
          <w:sz w:val="24"/>
          <w:szCs w:val="24"/>
          <w:u w:val="single"/>
        </w:rPr>
        <w:t xml:space="preserve"> </w:t>
      </w:r>
    </w:p>
    <w:p>
      <w:pPr>
        <w:widowControl/>
        <w:jc w:val="left"/>
        <w:rPr>
          <w:rFonts w:ascii="黑体" w:hAnsi="黑体" w:eastAsia="黑体" w:cs="Times New Roman"/>
          <w:sz w:val="24"/>
          <w:szCs w:val="24"/>
        </w:rPr>
      </w:pPr>
    </w:p>
    <w:p>
      <w:pPr>
        <w:widowControl/>
        <w:ind w:firstLine="480" w:firstLineChars="200"/>
        <w:jc w:val="left"/>
        <w:rPr>
          <w:rFonts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日    期：</w:t>
      </w:r>
      <w:r>
        <w:rPr>
          <w:rFonts w:hint="eastAsia" w:ascii="黑体" w:hAnsi="黑体" w:eastAsia="黑体" w:cs="黑体"/>
          <w:sz w:val="24"/>
          <w:szCs w:val="24"/>
          <w:u w:val="single"/>
        </w:rPr>
        <w:t xml:space="preserve">                      </w:t>
      </w:r>
    </w:p>
    <w:p>
      <w:pPr>
        <w:widowControl/>
        <w:spacing w:line="460" w:lineRule="exact"/>
        <w:jc w:val="left"/>
        <w:rPr>
          <w:rFonts w:ascii="仿宋_GB2312" w:hAnsi="仿宋_GB2312" w:eastAsia="黑体" w:cs="仿宋_GB2312"/>
          <w:bCs/>
          <w:color w:val="000000"/>
        </w:rPr>
      </w:pPr>
    </w:p>
    <w:p>
      <w:pPr>
        <w:widowControl/>
        <w:spacing w:line="460" w:lineRule="exact"/>
        <w:jc w:val="left"/>
        <w:rPr>
          <w:rFonts w:hint="eastAsia"/>
        </w:rPr>
        <w:sectPr>
          <w:pgSz w:w="11906" w:h="16838"/>
          <w:pgMar w:top="1134" w:right="1417" w:bottom="1134" w:left="141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黑体" w:cs="仿宋_GB2312"/>
          <w:bCs/>
          <w:color w:val="000000"/>
        </w:rPr>
        <w:t xml:space="preserve"> </w:t>
      </w:r>
    </w:p>
    <w:p>
      <w:pPr>
        <w:pStyle w:val="3"/>
        <w:spacing w:before="156" w:beforeLines="50" w:after="156" w:afterLines="50"/>
        <w:jc w:val="left"/>
        <w:rPr>
          <w:rFonts w:hint="eastAsia" w:ascii="仿宋_GB2312" w:hAnsi="仿宋_GB2312" w:eastAsia="黑体" w:cs="黑体"/>
          <w:bCs/>
          <w:color w:val="000000"/>
          <w:sz w:val="32"/>
          <w:szCs w:val="32"/>
        </w:rPr>
      </w:pPr>
      <w:r>
        <w:rPr>
          <w:rFonts w:hint="eastAsia" w:ascii="仿宋_GB2312" w:hAnsi="仿宋_GB2312" w:eastAsia="黑体" w:cs="黑体"/>
          <w:b w:val="0"/>
          <w:bCs w:val="0"/>
          <w:color w:val="000000"/>
          <w:sz w:val="32"/>
          <w:szCs w:val="32"/>
        </w:rPr>
        <w:t>附表</w:t>
      </w:r>
      <w:bookmarkEnd w:id="21"/>
      <w:r>
        <w:rPr>
          <w:rFonts w:hint="eastAsia" w:ascii="仿宋_GB2312" w:hAnsi="仿宋_GB2312" w:eastAsia="黑体" w:cs="黑体"/>
          <w:b w:val="0"/>
          <w:bCs w:val="0"/>
          <w:color w:val="000000"/>
          <w:sz w:val="32"/>
          <w:szCs w:val="32"/>
          <w:lang w:eastAsia="zh-CN"/>
        </w:rPr>
        <w:t>5</w:t>
      </w:r>
      <w:r>
        <w:rPr>
          <w:rFonts w:hint="eastAsia" w:ascii="仿宋_GB2312" w:hAnsi="仿宋_GB2312" w:eastAsia="黑体" w:cs="黑体"/>
          <w:bCs/>
          <w:color w:val="000000"/>
          <w:sz w:val="32"/>
          <w:szCs w:val="32"/>
        </w:rPr>
        <w:t xml:space="preserve"> </w:t>
      </w:r>
      <w:bookmarkStart w:id="22" w:name="_Toc66738026"/>
      <w:bookmarkStart w:id="23" w:name="_Toc66974108"/>
    </w:p>
    <w:p>
      <w:pPr>
        <w:pStyle w:val="3"/>
        <w:spacing w:before="156" w:beforeLines="50" w:after="156" w:afterLines="50"/>
        <w:jc w:val="center"/>
        <w:rPr>
          <w:rFonts w:hint="eastAsia" w:ascii="方正小标宋简体" w:hAnsi="方正小标宋简体" w:eastAsia="方正小标宋简体" w:cs="方正小标宋简体"/>
          <w:sz w:val="32"/>
          <w:szCs w:val="32"/>
        </w:rPr>
      </w:pPr>
      <w:bookmarkStart w:id="24" w:name="OLE_LINK4"/>
      <w:r>
        <w:rPr>
          <w:rFonts w:hint="eastAsia" w:ascii="方正小标宋简体" w:hAnsi="方正小标宋简体" w:eastAsia="方正小标宋简体" w:cs="方正小标宋简体"/>
          <w:b w:val="0"/>
          <w:color w:val="000000"/>
          <w:kern w:val="2"/>
          <w:sz w:val="32"/>
          <w:szCs w:val="32"/>
          <w:lang w:eastAsia="zh-CN"/>
        </w:rPr>
        <w:t>核医学工作人员监测</w:t>
      </w:r>
      <w:r>
        <w:rPr>
          <w:rFonts w:hint="eastAsia" w:ascii="方正小标宋简体" w:hAnsi="方正小标宋简体" w:eastAsia="方正小标宋简体" w:cs="方正小标宋简体"/>
          <w:b w:val="0"/>
          <w:color w:val="000000"/>
          <w:kern w:val="2"/>
          <w:sz w:val="32"/>
          <w:szCs w:val="32"/>
          <w:lang w:val="en-US" w:eastAsia="zh-CN"/>
        </w:rPr>
        <w:t>-医院</w:t>
      </w:r>
      <w:r>
        <w:rPr>
          <w:rFonts w:hint="eastAsia" w:ascii="方正小标宋简体" w:hAnsi="方正小标宋简体" w:eastAsia="方正小标宋简体" w:cs="方正小标宋简体"/>
          <w:b w:val="0"/>
          <w:color w:val="000000"/>
          <w:kern w:val="2"/>
          <w:sz w:val="32"/>
          <w:szCs w:val="32"/>
        </w:rPr>
        <w:t>基本情况调查表</w:t>
      </w:r>
      <w:bookmarkEnd w:id="22"/>
      <w:bookmarkEnd w:id="23"/>
      <w:bookmarkEnd w:id="24"/>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181"/>
        <w:gridCol w:w="825"/>
        <w:gridCol w:w="975"/>
        <w:gridCol w:w="955"/>
        <w:gridCol w:w="1505"/>
        <w:gridCol w:w="1470"/>
        <w:gridCol w:w="1440"/>
        <w:gridCol w:w="1485"/>
        <w:gridCol w:w="1455"/>
        <w:gridCol w:w="1275"/>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40"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序号</w:t>
            </w:r>
          </w:p>
        </w:tc>
        <w:tc>
          <w:tcPr>
            <w:tcW w:w="1181" w:type="dxa"/>
            <w:noWrap w:val="0"/>
            <w:vAlign w:val="center"/>
          </w:tcPr>
          <w:p>
            <w:pPr>
              <w:widowControl w:val="0"/>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医院</w:t>
            </w:r>
          </w:p>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名称</w:t>
            </w:r>
          </w:p>
        </w:tc>
        <w:tc>
          <w:tcPr>
            <w:tcW w:w="825"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医院级别</w:t>
            </w:r>
          </w:p>
        </w:tc>
        <w:tc>
          <w:tcPr>
            <w:tcW w:w="975"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医院所在省</w:t>
            </w:r>
          </w:p>
        </w:tc>
        <w:tc>
          <w:tcPr>
            <w:tcW w:w="955"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医院所在市</w:t>
            </w:r>
          </w:p>
        </w:tc>
        <w:tc>
          <w:tcPr>
            <w:tcW w:w="1505" w:type="dxa"/>
            <w:noWrap w:val="0"/>
            <w:vAlign w:val="center"/>
          </w:tcPr>
          <w:p>
            <w:pPr>
              <w:widowControl w:val="0"/>
              <w:adjustRightInd w:val="0"/>
              <w:snapToGrid w:val="0"/>
              <w:ind w:right="0" w:firstLine="0" w:firstLineChars="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是否开展碘-131治疗</w:t>
            </w:r>
          </w:p>
        </w:tc>
        <w:tc>
          <w:tcPr>
            <w:tcW w:w="1470" w:type="dxa"/>
            <w:noWrap w:val="0"/>
            <w:vAlign w:val="center"/>
          </w:tcPr>
          <w:p>
            <w:pPr>
              <w:widowControl w:val="0"/>
              <w:adjustRightInd w:val="0"/>
              <w:snapToGrid w:val="0"/>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是否配备自动分装仪</w:t>
            </w:r>
          </w:p>
        </w:tc>
        <w:tc>
          <w:tcPr>
            <w:tcW w:w="1440" w:type="dxa"/>
            <w:noWrap w:val="0"/>
            <w:vAlign w:val="center"/>
          </w:tcPr>
          <w:p>
            <w:pPr>
              <w:widowControl w:val="0"/>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是否配备表面污染仪</w:t>
            </w:r>
          </w:p>
        </w:tc>
        <w:tc>
          <w:tcPr>
            <w:tcW w:w="1485" w:type="dxa"/>
            <w:noWrap w:val="0"/>
            <w:vAlign w:val="center"/>
          </w:tcPr>
          <w:p>
            <w:pPr>
              <w:widowControl w:val="0"/>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是否配备剂量率检测仪</w:t>
            </w:r>
          </w:p>
        </w:tc>
        <w:tc>
          <w:tcPr>
            <w:tcW w:w="1455"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核医学工作人员数量*</w:t>
            </w:r>
          </w:p>
        </w:tc>
        <w:tc>
          <w:tcPr>
            <w:tcW w:w="1275"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其中合同工数量</w:t>
            </w:r>
          </w:p>
        </w:tc>
        <w:tc>
          <w:tcPr>
            <w:tcW w:w="1174" w:type="dxa"/>
            <w:noWrap w:val="0"/>
            <w:vAlign w:val="center"/>
          </w:tcPr>
          <w:p>
            <w:pPr>
              <w:widowControl w:val="0"/>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40"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181"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82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97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95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50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470"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440" w:type="dxa"/>
            <w:noWrap w:val="0"/>
            <w:vAlign w:val="center"/>
          </w:tcPr>
          <w:p>
            <w:pPr>
              <w:widowControl w:val="0"/>
              <w:adjustRightInd w:val="0"/>
              <w:snapToGrid w:val="0"/>
              <w:jc w:val="both"/>
              <w:rPr>
                <w:rFonts w:hint="eastAsia" w:ascii="仿宋_GB2312" w:hAnsi="仿宋_GB2312" w:eastAsia="仿宋_GB2312" w:cs="仿宋_GB2312"/>
                <w:color w:val="000000"/>
                <w:sz w:val="24"/>
              </w:rPr>
            </w:pPr>
          </w:p>
        </w:tc>
        <w:tc>
          <w:tcPr>
            <w:tcW w:w="1485" w:type="dxa"/>
            <w:noWrap w:val="0"/>
            <w:vAlign w:val="center"/>
          </w:tcPr>
          <w:p>
            <w:pPr>
              <w:widowControl w:val="0"/>
              <w:adjustRightInd w:val="0"/>
              <w:snapToGrid w:val="0"/>
              <w:jc w:val="both"/>
              <w:rPr>
                <w:rFonts w:hint="eastAsia" w:ascii="仿宋_GB2312" w:hAnsi="仿宋_GB2312" w:eastAsia="仿宋_GB2312" w:cs="仿宋_GB2312"/>
                <w:color w:val="000000"/>
                <w:sz w:val="24"/>
              </w:rPr>
            </w:pPr>
          </w:p>
        </w:tc>
        <w:tc>
          <w:tcPr>
            <w:tcW w:w="145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275"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c>
          <w:tcPr>
            <w:tcW w:w="1174" w:type="dxa"/>
            <w:noWrap w:val="0"/>
            <w:vAlign w:val="center"/>
          </w:tcPr>
          <w:p>
            <w:pPr>
              <w:widowControl w:val="0"/>
              <w:adjustRightInd w:val="0"/>
              <w:snapToGrid w:val="0"/>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4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181"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82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97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95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50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7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4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8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5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27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174"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4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181"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82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97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95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50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7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40"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8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45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275"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c>
          <w:tcPr>
            <w:tcW w:w="1174" w:type="dxa"/>
            <w:noWrap w:val="0"/>
            <w:vAlign w:val="top"/>
          </w:tcPr>
          <w:p>
            <w:pPr>
              <w:widowControl w:val="0"/>
              <w:adjustRightInd w:val="0"/>
              <w:snapToGrid w:val="0"/>
              <w:jc w:val="both"/>
              <w:rPr>
                <w:rFonts w:hint="eastAsia" w:ascii="仿宋_GB2312" w:hAnsi="仿宋_GB2312" w:eastAsia="仿宋_GB2312" w:cs="仿宋_GB2312"/>
                <w:color w:val="000000"/>
                <w:sz w:val="24"/>
                <w:szCs w:val="24"/>
              </w:rPr>
            </w:pPr>
          </w:p>
        </w:tc>
      </w:tr>
    </w:tbl>
    <w:p>
      <w:pPr>
        <w:widowControl/>
        <w:adjustRightInd w:val="0"/>
        <w:snapToGrid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注：</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szCs w:val="24"/>
        </w:rPr>
        <w:t>核医学工作人员指，全部从事核医学工作的人员（实习生和规培人员除外），包括正式员工、合同工、进修人员和返聘人员等。</w:t>
      </w:r>
    </w:p>
    <w:p>
      <w:pPr>
        <w:widowControl/>
        <w:adjustRightInd w:val="0"/>
        <w:snapToGrid w:val="0"/>
        <w:jc w:val="left"/>
        <w:rPr>
          <w:rFonts w:hint="eastAsia" w:ascii="仿宋_GB2312" w:hAnsi="仿宋_GB2312" w:eastAsia="黑体" w:cs="仿宋_GB2312"/>
          <w:b/>
          <w:bCs/>
          <w:color w:val="000000"/>
          <w:szCs w:val="21"/>
        </w:rPr>
      </w:pPr>
      <w:r>
        <w:rPr>
          <w:rFonts w:hint="eastAsia" w:ascii="仿宋_GB2312" w:hAnsi="仿宋_GB2312" w:eastAsia="仿宋_GB2312"/>
          <w:color w:val="000000"/>
          <w:sz w:val="24"/>
          <w:szCs w:val="24"/>
          <w:lang w:val="en-US" w:eastAsia="zh-CN"/>
        </w:rPr>
        <w:t xml:space="preserve">       </w:t>
      </w:r>
      <w:r>
        <w:rPr>
          <w:rFonts w:hint="eastAsia" w:ascii="仿宋_GB2312" w:hAnsi="仿宋_GB2312" w:eastAsia="仿宋_GB2312"/>
          <w:color w:val="000000"/>
          <w:sz w:val="24"/>
          <w:szCs w:val="24"/>
          <w:lang w:eastAsia="zh-CN"/>
        </w:rPr>
        <w:t>本年度中</w:t>
      </w:r>
      <w:r>
        <w:rPr>
          <w:rFonts w:hint="eastAsia" w:ascii="仿宋_GB2312" w:hAnsi="仿宋_GB2312" w:eastAsia="仿宋_GB2312"/>
          <w:b/>
          <w:bCs/>
          <w:color w:val="000000"/>
          <w:sz w:val="24"/>
          <w:szCs w:val="24"/>
          <w:lang w:val="en-US" w:eastAsia="zh-CN"/>
        </w:rPr>
        <w:t>6月30日</w:t>
      </w:r>
      <w:r>
        <w:rPr>
          <w:rFonts w:hint="eastAsia" w:ascii="仿宋_GB2312" w:hAnsi="仿宋_GB2312" w:eastAsia="仿宋_GB2312"/>
          <w:color w:val="000000"/>
          <w:sz w:val="24"/>
          <w:szCs w:val="24"/>
          <w:lang w:eastAsia="zh-CN"/>
        </w:rPr>
        <w:t>的数据</w:t>
      </w: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pStyle w:val="2"/>
        <w:rPr>
          <w:rFonts w:hint="eastAsia" w:ascii="仿宋_GB2312" w:hAnsi="仿宋_GB2312" w:eastAsia="黑体" w:cs="仿宋_GB2312"/>
          <w:b/>
          <w:bCs/>
          <w:color w:val="000000"/>
          <w:szCs w:val="21"/>
        </w:rPr>
      </w:pPr>
    </w:p>
    <w:p>
      <w:pPr>
        <w:widowControl/>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6</w:t>
      </w:r>
    </w:p>
    <w:p>
      <w:pPr>
        <w:pStyle w:val="4"/>
        <w:numPr>
          <w:ilvl w:val="0"/>
          <w:numId w:val="0"/>
        </w:numPr>
        <w:tabs>
          <w:tab w:val="clear" w:pos="420"/>
        </w:tabs>
        <w:spacing w:before="0" w:after="0" w:line="240" w:lineRule="auto"/>
        <w:ind w:left="105" w:leftChars="50" w:firstLine="160" w:firstLineChars="50"/>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lang w:eastAsia="zh-CN"/>
        </w:rPr>
        <w:t>202</w:t>
      </w:r>
      <w:r>
        <w:rPr>
          <w:rFonts w:hint="eastAsia" w:ascii="方正小标宋简体" w:hAnsi="方正小标宋简体" w:eastAsia="方正小标宋简体" w:cs="方正小标宋简体"/>
          <w:b w:val="0"/>
          <w:bCs/>
          <w:color w:val="000000"/>
          <w:lang w:val="en-US" w:eastAsia="zh-CN"/>
        </w:rPr>
        <w:t>1</w:t>
      </w:r>
      <w:r>
        <w:rPr>
          <w:rFonts w:hint="eastAsia" w:ascii="方正小标宋简体" w:hAnsi="方正小标宋简体" w:eastAsia="方正小标宋简体" w:cs="方正小标宋简体"/>
          <w:b w:val="0"/>
          <w:bCs/>
          <w:color w:val="000000"/>
        </w:rPr>
        <w:t>年北京市个人剂量监测情况表</w:t>
      </w:r>
    </w:p>
    <w:p>
      <w:pPr>
        <w:jc w:val="center"/>
        <w:rPr>
          <w:rFonts w:ascii="仿宋_GB2312" w:hAnsi="仿宋_GB2312"/>
          <w:color w:val="000000"/>
        </w:rPr>
      </w:pPr>
      <w:r>
        <w:rPr>
          <w:rFonts w:hint="eastAsia" w:ascii="仿宋_GB2312" w:hAnsi="仿宋_GB2312" w:cs="仿宋_GB2312"/>
          <w:bCs/>
          <w:color w:val="000000"/>
          <w:szCs w:val="21"/>
        </w:rPr>
        <w:t>（个人剂量监测机构填写）</w:t>
      </w:r>
    </w:p>
    <w:p>
      <w:pPr>
        <w:pStyle w:val="4"/>
        <w:numPr>
          <w:ilvl w:val="0"/>
          <w:numId w:val="0"/>
        </w:numPr>
        <w:tabs>
          <w:tab w:val="clear" w:pos="420"/>
        </w:tabs>
        <w:spacing w:after="15"/>
        <w:ind w:left="105" w:leftChars="50"/>
        <w:rPr>
          <w:rFonts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单位名称</w:t>
      </w:r>
      <w:r>
        <w:rPr>
          <w:rFonts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rPr>
        <w:t>盖章</w:t>
      </w:r>
      <w:r>
        <w:rPr>
          <w:rFonts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rPr>
        <w:t xml:space="preserve">：                        </w:t>
      </w:r>
      <w:r>
        <w:rPr>
          <w:rFonts w:ascii="仿宋_GB2312" w:hAnsi="仿宋_GB2312" w:eastAsia="仿宋_GB2312" w:cs="仿宋_GB2312"/>
          <w:b w:val="0"/>
          <w:bCs w:val="0"/>
          <w:color w:val="000000"/>
          <w:sz w:val="28"/>
          <w:szCs w:val="28"/>
        </w:rPr>
        <w:t xml:space="preserve">     </w:t>
      </w:r>
      <w:r>
        <w:rPr>
          <w:rFonts w:hint="eastAsia" w:ascii="仿宋_GB2312" w:hAnsi="仿宋_GB2312" w:eastAsia="仿宋_GB2312" w:cs="仿宋_GB2312"/>
          <w:b w:val="0"/>
          <w:bCs w:val="0"/>
          <w:color w:val="000000"/>
          <w:sz w:val="28"/>
          <w:szCs w:val="28"/>
        </w:rPr>
        <w:t xml:space="preserve">  </w:t>
      </w:r>
      <w:r>
        <w:rPr>
          <w:rFonts w:ascii="仿宋_GB2312" w:hAnsi="仿宋_GB2312" w:eastAsia="仿宋_GB2312" w:cs="仿宋_GB2312"/>
          <w:b w:val="0"/>
          <w:bCs w:val="0"/>
          <w:color w:val="000000"/>
          <w:sz w:val="28"/>
          <w:szCs w:val="28"/>
        </w:rPr>
        <w:t xml:space="preserve">  </w:t>
      </w:r>
      <w:r>
        <w:rPr>
          <w:rFonts w:hint="eastAsia" w:ascii="仿宋_GB2312" w:hAnsi="仿宋_GB2312" w:eastAsia="仿宋_GB2312" w:cs="仿宋_GB2312"/>
          <w:b w:val="0"/>
          <w:bCs w:val="0"/>
          <w:color w:val="000000"/>
          <w:sz w:val="28"/>
          <w:szCs w:val="28"/>
        </w:rPr>
        <w:t xml:space="preserve">  填表人：            </w:t>
      </w:r>
      <w:r>
        <w:rPr>
          <w:rFonts w:ascii="仿宋_GB2312" w:hAnsi="仿宋_GB2312" w:eastAsia="仿宋_GB2312" w:cs="仿宋_GB2312"/>
          <w:b w:val="0"/>
          <w:bCs w:val="0"/>
          <w:color w:val="000000"/>
          <w:sz w:val="28"/>
          <w:szCs w:val="28"/>
        </w:rPr>
        <w:t xml:space="preserve"> </w:t>
      </w:r>
      <w:r>
        <w:rPr>
          <w:rFonts w:hint="eastAsia" w:ascii="仿宋_GB2312" w:hAnsi="仿宋_GB2312" w:eastAsia="仿宋_GB2312" w:cs="仿宋_GB2312"/>
          <w:b w:val="0"/>
          <w:bCs w:val="0"/>
          <w:color w:val="000000"/>
          <w:sz w:val="28"/>
          <w:szCs w:val="28"/>
        </w:rPr>
        <w:t xml:space="preserve"> </w:t>
      </w:r>
      <w:r>
        <w:rPr>
          <w:rFonts w:ascii="仿宋_GB2312" w:hAnsi="仿宋_GB2312" w:eastAsia="仿宋_GB2312" w:cs="仿宋_GB2312"/>
          <w:b w:val="0"/>
          <w:bCs w:val="0"/>
          <w:color w:val="000000"/>
          <w:sz w:val="28"/>
          <w:szCs w:val="28"/>
        </w:rPr>
        <w:t xml:space="preserve"> </w:t>
      </w:r>
      <w:r>
        <w:rPr>
          <w:rFonts w:hint="eastAsia" w:ascii="仿宋_GB2312" w:hAnsi="仿宋_GB2312" w:eastAsia="仿宋_GB2312" w:cs="仿宋_GB2312"/>
          <w:b w:val="0"/>
          <w:bCs w:val="0"/>
          <w:color w:val="000000"/>
          <w:sz w:val="28"/>
          <w:szCs w:val="28"/>
        </w:rPr>
        <w:t>联系电话：</w:t>
      </w:r>
    </w:p>
    <w:p>
      <w:pPr>
        <w:rPr>
          <w:rFonts w:ascii="仿宋_GB2312" w:hAnsi="仿宋_GB2312" w:eastAsia="仿宋_GB2312"/>
          <w:b/>
          <w:bCs/>
          <w:color w:val="000000"/>
        </w:rPr>
      </w:pPr>
      <w:r>
        <w:rPr>
          <w:rFonts w:hint="eastAsia" w:ascii="仿宋_GB2312" w:hAnsi="仿宋_GB2312" w:eastAsia="仿宋_GB2312" w:cs="仿宋_GB2312"/>
          <w:b/>
          <w:bCs/>
          <w:color w:val="000000"/>
          <w:sz w:val="28"/>
          <w:szCs w:val="28"/>
        </w:rPr>
        <w:t>1.个人剂量监测情况</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695"/>
        <w:gridCol w:w="1470"/>
        <w:gridCol w:w="1185"/>
        <w:gridCol w:w="1215"/>
        <w:gridCol w:w="1455"/>
        <w:gridCol w:w="2145"/>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88" w:type="dxa"/>
            <w:noWrap w:val="0"/>
            <w:vAlign w:val="center"/>
          </w:tcPr>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监测总人数</w:t>
            </w:r>
          </w:p>
        </w:tc>
        <w:tc>
          <w:tcPr>
            <w:tcW w:w="1695" w:type="dxa"/>
            <w:noWrap w:val="0"/>
            <w:vAlign w:val="center"/>
          </w:tcPr>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监测的机构数</w:t>
            </w:r>
          </w:p>
        </w:tc>
        <w:tc>
          <w:tcPr>
            <w:tcW w:w="1470" w:type="dxa"/>
            <w:noWrap w:val="0"/>
            <w:vAlign w:val="center"/>
          </w:tcPr>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其中，放射诊疗机构数</w:t>
            </w:r>
          </w:p>
        </w:tc>
        <w:tc>
          <w:tcPr>
            <w:tcW w:w="1185" w:type="dxa"/>
            <w:noWrap w:val="0"/>
            <w:vAlign w:val="center"/>
          </w:tcPr>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放射诊疗机构人数</w:t>
            </w:r>
          </w:p>
        </w:tc>
        <w:tc>
          <w:tcPr>
            <w:tcW w:w="1215" w:type="dxa"/>
            <w:noWrap w:val="0"/>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w:t>
            </w:r>
            <w:r>
              <w:rPr>
                <w:rFonts w:ascii="仿宋_GB2312" w:hAnsi="仿宋_GB2312" w:eastAsia="仿宋_GB2312" w:cs="仿宋_GB2312"/>
                <w:b/>
                <w:bCs/>
                <w:color w:val="000000"/>
                <w:sz w:val="24"/>
              </w:rPr>
              <w:t>5mSv</w:t>
            </w:r>
          </w:p>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人数</w:t>
            </w:r>
          </w:p>
        </w:tc>
        <w:tc>
          <w:tcPr>
            <w:tcW w:w="1455" w:type="dxa"/>
            <w:noWrap w:val="0"/>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w:t>
            </w:r>
            <w:r>
              <w:rPr>
                <w:rFonts w:ascii="仿宋_GB2312" w:hAnsi="仿宋_GB2312" w:eastAsia="仿宋_GB2312" w:cs="仿宋_GB2312"/>
                <w:b/>
                <w:bCs/>
                <w:color w:val="000000"/>
                <w:sz w:val="24"/>
              </w:rPr>
              <w:t>20mSv</w:t>
            </w:r>
          </w:p>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人数</w:t>
            </w:r>
          </w:p>
        </w:tc>
        <w:tc>
          <w:tcPr>
            <w:tcW w:w="2145" w:type="dxa"/>
            <w:noWrap w:val="0"/>
            <w:vAlign w:val="center"/>
          </w:tcPr>
          <w:p>
            <w:pPr>
              <w:jc w:val="center"/>
              <w:rPr>
                <w:rFonts w:ascii="仿宋_GB2312" w:hAnsi="仿宋_GB2312" w:eastAsia="仿宋_GB2312"/>
                <w:b/>
                <w:bCs/>
                <w:color w:val="000000"/>
                <w:sz w:val="24"/>
              </w:rPr>
            </w:pPr>
            <w:r>
              <w:rPr>
                <w:rFonts w:hint="eastAsia" w:ascii="仿宋_GB2312" w:hAnsi="仿宋_GB2312" w:eastAsia="仿宋_GB2312" w:cs="仿宋_GB2312"/>
                <w:b/>
                <w:bCs/>
                <w:color w:val="000000"/>
                <w:sz w:val="24"/>
              </w:rPr>
              <w:t>是否按时上报监测数据</w:t>
            </w:r>
          </w:p>
        </w:tc>
        <w:tc>
          <w:tcPr>
            <w:tcW w:w="2783" w:type="dxa"/>
            <w:noWrap w:val="0"/>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全国比对考核结果</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（并附证书复印件）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88" w:type="dxa"/>
            <w:noWrap w:val="0"/>
            <w:vAlign w:val="center"/>
          </w:tcPr>
          <w:p>
            <w:pPr>
              <w:spacing w:line="300" w:lineRule="exact"/>
              <w:jc w:val="center"/>
              <w:rPr>
                <w:rFonts w:ascii="仿宋_GB2312" w:hAnsi="仿宋_GB2312" w:eastAsia="仿宋_GB2312"/>
                <w:color w:val="000000"/>
                <w:sz w:val="24"/>
              </w:rPr>
            </w:pPr>
          </w:p>
        </w:tc>
        <w:tc>
          <w:tcPr>
            <w:tcW w:w="1695" w:type="dxa"/>
            <w:noWrap w:val="0"/>
            <w:vAlign w:val="center"/>
          </w:tcPr>
          <w:p>
            <w:pPr>
              <w:jc w:val="center"/>
              <w:rPr>
                <w:rFonts w:ascii="仿宋_GB2312" w:hAnsi="仿宋_GB2312" w:eastAsia="仿宋_GB2312"/>
                <w:color w:val="000000"/>
                <w:sz w:val="24"/>
              </w:rPr>
            </w:pPr>
          </w:p>
        </w:tc>
        <w:tc>
          <w:tcPr>
            <w:tcW w:w="1470" w:type="dxa"/>
            <w:noWrap w:val="0"/>
            <w:vAlign w:val="center"/>
          </w:tcPr>
          <w:p>
            <w:pPr>
              <w:jc w:val="center"/>
              <w:rPr>
                <w:rFonts w:ascii="仿宋_GB2312" w:hAnsi="仿宋_GB2312" w:eastAsia="仿宋_GB2312"/>
                <w:color w:val="000000"/>
                <w:sz w:val="24"/>
              </w:rPr>
            </w:pPr>
          </w:p>
        </w:tc>
        <w:tc>
          <w:tcPr>
            <w:tcW w:w="1185" w:type="dxa"/>
            <w:noWrap w:val="0"/>
            <w:vAlign w:val="center"/>
          </w:tcPr>
          <w:p>
            <w:pPr>
              <w:jc w:val="center"/>
              <w:rPr>
                <w:rFonts w:ascii="仿宋_GB2312" w:hAnsi="仿宋_GB2312" w:eastAsia="仿宋_GB2312"/>
                <w:color w:val="000000"/>
                <w:sz w:val="24"/>
              </w:rPr>
            </w:pPr>
          </w:p>
        </w:tc>
        <w:tc>
          <w:tcPr>
            <w:tcW w:w="1215" w:type="dxa"/>
            <w:noWrap w:val="0"/>
            <w:vAlign w:val="center"/>
          </w:tcPr>
          <w:p>
            <w:pPr>
              <w:jc w:val="center"/>
              <w:rPr>
                <w:rFonts w:ascii="仿宋_GB2312" w:hAnsi="仿宋_GB2312" w:eastAsia="仿宋_GB2312"/>
                <w:color w:val="000000"/>
                <w:sz w:val="24"/>
              </w:rPr>
            </w:pPr>
          </w:p>
        </w:tc>
        <w:tc>
          <w:tcPr>
            <w:tcW w:w="1455" w:type="dxa"/>
            <w:noWrap w:val="0"/>
            <w:vAlign w:val="center"/>
          </w:tcPr>
          <w:p>
            <w:pPr>
              <w:jc w:val="center"/>
              <w:rPr>
                <w:rFonts w:ascii="仿宋_GB2312" w:hAnsi="仿宋_GB2312" w:eastAsia="仿宋_GB2312"/>
                <w:color w:val="000000"/>
                <w:sz w:val="24"/>
              </w:rPr>
            </w:pPr>
          </w:p>
        </w:tc>
        <w:tc>
          <w:tcPr>
            <w:tcW w:w="2145" w:type="dxa"/>
            <w:noWrap w:val="0"/>
            <w:vAlign w:val="center"/>
          </w:tcPr>
          <w:p>
            <w:pPr>
              <w:jc w:val="center"/>
              <w:rPr>
                <w:rFonts w:ascii="仿宋_GB2312" w:hAnsi="仿宋_GB2312" w:eastAsia="仿宋_GB2312"/>
                <w:color w:val="000000"/>
                <w:sz w:val="24"/>
              </w:rPr>
            </w:pPr>
          </w:p>
        </w:tc>
        <w:tc>
          <w:tcPr>
            <w:tcW w:w="2783" w:type="dxa"/>
            <w:noWrap w:val="0"/>
            <w:vAlign w:val="center"/>
          </w:tcPr>
          <w:p>
            <w:pPr>
              <w:jc w:val="center"/>
              <w:rPr>
                <w:rFonts w:ascii="仿宋_GB2312" w:hAnsi="仿宋_GB2312" w:eastAsia="仿宋_GB2312"/>
                <w:color w:val="000000"/>
                <w:sz w:val="24"/>
              </w:rPr>
            </w:pPr>
          </w:p>
        </w:tc>
      </w:tr>
    </w:tbl>
    <w:p>
      <w:pPr>
        <w:rPr>
          <w:rFonts w:ascii="仿宋_GB2312" w:hAnsi="仿宋_GB2312"/>
          <w:color w:val="000000"/>
        </w:rPr>
      </w:pPr>
    </w:p>
    <w:p>
      <w:pPr>
        <w:rPr>
          <w:rFonts w:hint="eastAsia" w:ascii="仿宋_GB2312" w:hAnsi="仿宋_GB2312" w:eastAsia="仿宋" w:cs="仿宋"/>
          <w:color w:val="000000"/>
          <w:sz w:val="24"/>
        </w:rPr>
      </w:pPr>
      <w:r>
        <w:rPr>
          <w:rFonts w:hint="eastAsia" w:ascii="仿宋_GB2312" w:hAnsi="仿宋_GB2312" w:eastAsia="仿宋" w:cs="仿宋"/>
          <w:color w:val="000000"/>
          <w:sz w:val="24"/>
          <w:lang w:eastAsia="zh-CN"/>
        </w:rPr>
        <w:t>统</w:t>
      </w:r>
      <w:r>
        <w:rPr>
          <w:rFonts w:hint="eastAsia" w:ascii="仿宋_GB2312" w:hAnsi="仿宋_GB2312" w:eastAsia="仿宋" w:cs="仿宋"/>
          <w:color w:val="000000"/>
          <w:sz w:val="24"/>
        </w:rPr>
        <w:t>计时间为</w:t>
      </w:r>
      <w:r>
        <w:rPr>
          <w:rFonts w:hint="eastAsia" w:ascii="仿宋_GB2312" w:hAnsi="仿宋_GB2312" w:eastAsia="仿宋"/>
          <w:color w:val="000000"/>
          <w:sz w:val="24"/>
          <w:lang w:eastAsia="zh-CN"/>
        </w:rPr>
        <w:t>2020.7</w:t>
      </w:r>
      <w:r>
        <w:rPr>
          <w:rFonts w:hint="eastAsia" w:ascii="仿宋_GB2312" w:hAnsi="仿宋_GB2312" w:eastAsia="仿宋"/>
          <w:color w:val="000000"/>
          <w:sz w:val="24"/>
        </w:rPr>
        <w:t>～</w:t>
      </w:r>
      <w:r>
        <w:rPr>
          <w:rFonts w:hint="eastAsia" w:ascii="仿宋_GB2312" w:hAnsi="仿宋_GB2312" w:eastAsia="仿宋"/>
          <w:color w:val="000000"/>
          <w:sz w:val="24"/>
          <w:lang w:eastAsia="zh-CN"/>
        </w:rPr>
        <w:t>2021.6</w:t>
      </w:r>
      <w:r>
        <w:rPr>
          <w:rFonts w:ascii="仿宋_GB2312" w:hAnsi="仿宋_GB2312" w:eastAsia="仿宋"/>
          <w:color w:val="000000"/>
          <w:sz w:val="24"/>
        </w:rPr>
        <w:t>，</w:t>
      </w:r>
      <w:r>
        <w:rPr>
          <w:rFonts w:hint="eastAsia" w:ascii="仿宋_GB2312" w:hAnsi="仿宋_GB2312" w:eastAsia="仿宋" w:cs="仿宋"/>
          <w:color w:val="000000"/>
          <w:sz w:val="24"/>
        </w:rPr>
        <w:t>范围限北京市辖区内放射工作人员</w:t>
      </w:r>
    </w:p>
    <w:p>
      <w:pPr>
        <w:rPr>
          <w:rFonts w:hint="eastAsia" w:ascii="仿宋_GB2312" w:hAnsi="仿宋_GB2312" w:eastAsia="仿宋" w:cs="仿宋"/>
          <w:color w:val="000000"/>
          <w:sz w:val="24"/>
        </w:rPr>
      </w:pPr>
    </w:p>
    <w:p>
      <w:pPr>
        <w:numPr>
          <w:ilvl w:val="0"/>
          <w:numId w:val="3"/>
        </w:numP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超剂量人员调查情况</w:t>
      </w:r>
      <w:r>
        <w:rPr>
          <w:rFonts w:hint="eastAsia" w:ascii="仿宋_GB2312" w:hAnsi="仿宋_GB2312" w:eastAsia="仿宋_GB2312" w:cs="仿宋_GB2312"/>
          <w:b/>
          <w:bCs/>
          <w:color w:val="000000"/>
          <w:sz w:val="28"/>
          <w:szCs w:val="28"/>
          <w:lang w:eastAsia="zh-CN"/>
        </w:rPr>
        <w:t>表</w:t>
      </w:r>
    </w:p>
    <w:p>
      <w:pPr>
        <w:numPr>
          <w:ilvl w:val="0"/>
          <w:numId w:val="0"/>
        </w:numPr>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bCs w:val="0"/>
          <w:color w:val="000000"/>
          <w:sz w:val="28"/>
          <w:szCs w:val="28"/>
        </w:rPr>
        <w:t>放射工作人员年个人剂量≥5mSv</w:t>
      </w:r>
      <w:r>
        <w:rPr>
          <w:rFonts w:hint="eastAsia" w:ascii="仿宋_GB2312" w:hAnsi="仿宋_GB2312" w:eastAsia="仿宋_GB2312" w:cs="仿宋_GB2312"/>
          <w:bCs w:val="0"/>
          <w:color w:val="000000"/>
          <w:sz w:val="28"/>
          <w:szCs w:val="28"/>
          <w:lang w:eastAsia="zh-CN"/>
        </w:rPr>
        <w:t>和</w:t>
      </w:r>
      <w:r>
        <w:rPr>
          <w:rFonts w:hint="eastAsia" w:ascii="仿宋_GB2312" w:hAnsi="仿宋_GB2312" w:eastAsia="仿宋_GB2312" w:cs="仿宋_GB2312"/>
          <w:bCs w:val="0"/>
          <w:color w:val="000000"/>
          <w:sz w:val="28"/>
          <w:szCs w:val="28"/>
        </w:rPr>
        <w:t>单监测周期个人剂量（监测值）≥5mSv/监测周期数（若为四个监测周期，则为1.25mSv）时，</w:t>
      </w:r>
      <w:r>
        <w:rPr>
          <w:rFonts w:hint="eastAsia" w:ascii="仿宋_GB2312" w:hAnsi="仿宋_GB2312" w:eastAsia="仿宋_GB2312" w:cs="仿宋_GB2312"/>
          <w:color w:val="000000"/>
          <w:sz w:val="28"/>
          <w:szCs w:val="28"/>
          <w:lang w:eastAsia="zh-CN"/>
        </w:rPr>
        <w:t>填写电子版</w:t>
      </w:r>
      <w:r>
        <w:rPr>
          <w:rFonts w:hint="eastAsia" w:ascii="仿宋_GB2312" w:hAnsi="仿宋_GB2312" w:eastAsia="仿宋_GB2312" w:cs="仿宋_GB2312"/>
          <w:color w:val="000000"/>
          <w:sz w:val="28"/>
          <w:szCs w:val="28"/>
          <w:lang w:val="en-US" w:eastAsia="zh-CN"/>
        </w:rPr>
        <w:t>Excel表1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本年度超剂量人员情况表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并</w:t>
      </w:r>
      <w:r>
        <w:rPr>
          <w:rFonts w:hint="eastAsia" w:ascii="仿宋_GB2312" w:hAnsi="仿宋_GB2312" w:eastAsia="仿宋_GB2312" w:cs="仿宋_GB2312"/>
          <w:color w:val="000000"/>
          <w:sz w:val="28"/>
          <w:szCs w:val="28"/>
        </w:rPr>
        <w:t>提交调查记录复印件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加盖单位公章。</w:t>
      </w: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ageBreakBefore/>
        <w:widowControl/>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7</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
        <w:gridCol w:w="482"/>
        <w:gridCol w:w="483"/>
        <w:gridCol w:w="883"/>
        <w:gridCol w:w="749"/>
        <w:gridCol w:w="482"/>
        <w:gridCol w:w="482"/>
        <w:gridCol w:w="882"/>
        <w:gridCol w:w="749"/>
        <w:gridCol w:w="749"/>
        <w:gridCol w:w="749"/>
        <w:gridCol w:w="1015"/>
        <w:gridCol w:w="836"/>
        <w:gridCol w:w="1606"/>
        <w:gridCol w:w="749"/>
        <w:gridCol w:w="749"/>
        <w:gridCol w:w="535"/>
        <w:gridCol w:w="214"/>
        <w:gridCol w:w="26"/>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9" w:type="dxa"/>
          <w:trHeight w:val="669" w:hRule="atLeast"/>
          <w:jc w:val="center"/>
        </w:trPr>
        <w:tc>
          <w:tcPr>
            <w:tcW w:w="12292" w:type="dxa"/>
            <w:gridSpan w:val="17"/>
            <w:tcBorders>
              <w:bottom w:val="single" w:color="auto" w:sz="4" w:space="0"/>
            </w:tcBorders>
            <w:noWrap w:val="0"/>
            <w:vAlign w:val="center"/>
          </w:tcPr>
          <w:p>
            <w:pPr>
              <w:widowControl/>
              <w:jc w:val="center"/>
              <w:outlineLvl w:val="1"/>
              <w:rPr>
                <w:rFonts w:hint="eastAsia" w:ascii="仿宋_GB2312" w:hAnsi="仿宋_GB2312" w:eastAsia="仿宋_GB2312" w:cs="仿宋_GB2312"/>
                <w:b/>
                <w:bCs/>
                <w:color w:val="000000"/>
                <w:sz w:val="32"/>
                <w:szCs w:val="32"/>
              </w:rPr>
            </w:pPr>
            <w:r>
              <w:rPr>
                <w:rFonts w:hint="eastAsia" w:ascii="仿宋_GB2312" w:hAnsi="仿宋_GB2312" w:eastAsia="方正小标宋简体" w:cs="方正小标宋简体"/>
                <w:b w:val="0"/>
                <w:bCs/>
                <w:color w:val="000000"/>
                <w:sz w:val="32"/>
                <w:szCs w:val="32"/>
              </w:rPr>
              <w:t>过量受照人员登记表</w:t>
            </w:r>
          </w:p>
        </w:tc>
        <w:tc>
          <w:tcPr>
            <w:tcW w:w="240" w:type="dxa"/>
            <w:gridSpan w:val="2"/>
            <w:tcBorders>
              <w:bottom w:val="single" w:color="auto" w:sz="4" w:space="0"/>
            </w:tcBorders>
            <w:noWrap w:val="0"/>
            <w:vAlign w:val="top"/>
          </w:tcPr>
          <w:p>
            <w:pPr>
              <w:widowControl/>
              <w:jc w:val="center"/>
              <w:outlineLvl w:val="1"/>
              <w:rPr>
                <w:rFonts w:hint="eastAsia" w:ascii="仿宋_GB2312" w:hAnsi="仿宋_GB2312" w:eastAsia="仿宋_GB2312" w:cs="仿宋_GB2312"/>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361" w:hRule="atLeast"/>
          <w:jc w:val="center"/>
        </w:trPr>
        <w:tc>
          <w:tcPr>
            <w:tcW w:w="482"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序号</w:t>
            </w:r>
          </w:p>
        </w:tc>
        <w:tc>
          <w:tcPr>
            <w:tcW w:w="483"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姓名</w:t>
            </w:r>
          </w:p>
        </w:tc>
        <w:tc>
          <w:tcPr>
            <w:tcW w:w="883"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身份证号码</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联系电话</w:t>
            </w:r>
          </w:p>
        </w:tc>
        <w:tc>
          <w:tcPr>
            <w:tcW w:w="482"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年龄</w:t>
            </w:r>
          </w:p>
        </w:tc>
        <w:tc>
          <w:tcPr>
            <w:tcW w:w="482"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性别</w:t>
            </w:r>
          </w:p>
        </w:tc>
        <w:tc>
          <w:tcPr>
            <w:tcW w:w="882"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受照时年龄</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工作单位</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家庭住址</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职业</w:t>
            </w:r>
          </w:p>
        </w:tc>
        <w:tc>
          <w:tcPr>
            <w:tcW w:w="1015"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具体职业类别</w:t>
            </w:r>
          </w:p>
        </w:tc>
        <w:tc>
          <w:tcPr>
            <w:tcW w:w="2442" w:type="dxa"/>
            <w:gridSpan w:val="2"/>
            <w:noWrap w:val="0"/>
            <w:vAlign w:val="center"/>
          </w:tcPr>
          <w:p>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受照剂量</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生存状态</w:t>
            </w:r>
          </w:p>
        </w:tc>
        <w:tc>
          <w:tcPr>
            <w:tcW w:w="749" w:type="dxa"/>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受照类别</w:t>
            </w:r>
          </w:p>
        </w:tc>
        <w:tc>
          <w:tcPr>
            <w:tcW w:w="749" w:type="dxa"/>
            <w:gridSpan w:val="2"/>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受照原因</w:t>
            </w:r>
          </w:p>
        </w:tc>
        <w:tc>
          <w:tcPr>
            <w:tcW w:w="1015" w:type="dxa"/>
            <w:gridSpan w:val="2"/>
            <w:vMerge w:val="restart"/>
            <w:noWrap w:val="0"/>
            <w:vAlign w:val="center"/>
          </w:tcPr>
          <w:p>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事故受照原因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361" w:hRule="atLeast"/>
          <w:jc w:val="center"/>
        </w:trPr>
        <w:tc>
          <w:tcPr>
            <w:tcW w:w="482"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483"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883"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482"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482"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882"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1015"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836" w:type="dxa"/>
            <w:noWrap w:val="0"/>
            <w:vAlign w:val="center"/>
          </w:tcPr>
          <w:p>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部位</w:t>
            </w:r>
          </w:p>
        </w:tc>
        <w:tc>
          <w:tcPr>
            <w:tcW w:w="1606" w:type="dxa"/>
            <w:noWrap w:val="0"/>
            <w:vAlign w:val="center"/>
          </w:tcPr>
          <w:p>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剂量（mSv）</w:t>
            </w: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000000"/>
                <w:kern w:val="0"/>
                <w:sz w:val="22"/>
              </w:rPr>
            </w:pPr>
          </w:p>
        </w:tc>
        <w:tc>
          <w:tcPr>
            <w:tcW w:w="749" w:type="dxa"/>
            <w:gridSpan w:val="2"/>
            <w:vMerge w:val="continue"/>
            <w:noWrap w:val="0"/>
            <w:vAlign w:val="center"/>
          </w:tcPr>
          <w:p>
            <w:pPr>
              <w:widowControl/>
              <w:jc w:val="left"/>
              <w:rPr>
                <w:rFonts w:hint="eastAsia" w:ascii="仿宋_GB2312" w:hAnsi="仿宋_GB2312" w:eastAsia="仿宋_GB2312" w:cs="仿宋_GB2312"/>
                <w:color w:val="000000"/>
                <w:kern w:val="0"/>
                <w:sz w:val="22"/>
              </w:rPr>
            </w:pPr>
          </w:p>
        </w:tc>
        <w:tc>
          <w:tcPr>
            <w:tcW w:w="1015" w:type="dxa"/>
            <w:gridSpan w:val="2"/>
            <w:vMerge w:val="continue"/>
            <w:noWrap w:val="0"/>
            <w:vAlign w:val="center"/>
          </w:tcPr>
          <w:p>
            <w:pPr>
              <w:widowControl/>
              <w:jc w:val="left"/>
              <w:rPr>
                <w:rFonts w:hint="eastAsia" w:ascii="仿宋_GB2312" w:hAnsi="仿宋_GB2312" w:eastAsia="仿宋_GB2312" w:cs="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_GB2312" w:hAnsi="仿宋_GB2312" w:eastAsia="仿宋_GB2312" w:cs="仿宋_GB2312"/>
                <w:color w:val="000000"/>
                <w:kern w:val="0"/>
                <w:sz w:val="22"/>
                <w:lang w:val="en-US" w:eastAsia="zh-CN"/>
              </w:rPr>
            </w:pPr>
          </w:p>
        </w:tc>
        <w:tc>
          <w:tcPr>
            <w:tcW w:w="483" w:type="dxa"/>
            <w:noWrap w:val="0"/>
            <w:vAlign w:val="center"/>
          </w:tcPr>
          <w:p>
            <w:pPr>
              <w:widowControl/>
              <w:jc w:val="left"/>
              <w:rPr>
                <w:rFonts w:hint="eastAsia" w:ascii="仿宋_GB2312" w:hAnsi="仿宋_GB2312" w:eastAsia="仿宋_GB2312" w:cs="仿宋_GB2312"/>
                <w:color w:val="000000"/>
                <w:kern w:val="0"/>
                <w:sz w:val="20"/>
                <w:szCs w:val="20"/>
              </w:rPr>
            </w:pPr>
          </w:p>
        </w:tc>
        <w:tc>
          <w:tcPr>
            <w:tcW w:w="883"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482" w:type="dxa"/>
            <w:noWrap w:val="0"/>
            <w:vAlign w:val="center"/>
          </w:tcPr>
          <w:p>
            <w:pPr>
              <w:widowControl/>
              <w:jc w:val="left"/>
              <w:rPr>
                <w:rFonts w:hint="eastAsia" w:ascii="仿宋_GB2312" w:hAnsi="仿宋_GB2312" w:eastAsia="仿宋_GB2312" w:cs="仿宋_GB2312"/>
                <w:color w:val="000000"/>
                <w:kern w:val="0"/>
                <w:sz w:val="20"/>
                <w:szCs w:val="20"/>
              </w:rPr>
            </w:pPr>
          </w:p>
        </w:tc>
        <w:tc>
          <w:tcPr>
            <w:tcW w:w="482" w:type="dxa"/>
            <w:noWrap w:val="0"/>
            <w:vAlign w:val="center"/>
          </w:tcPr>
          <w:p>
            <w:pPr>
              <w:widowControl/>
              <w:jc w:val="left"/>
              <w:rPr>
                <w:rFonts w:hint="eastAsia" w:ascii="仿宋_GB2312" w:hAnsi="仿宋_GB2312" w:eastAsia="仿宋_GB2312" w:cs="仿宋_GB2312"/>
                <w:color w:val="000000"/>
                <w:kern w:val="0"/>
                <w:sz w:val="20"/>
                <w:szCs w:val="20"/>
              </w:rPr>
            </w:pPr>
          </w:p>
        </w:tc>
        <w:tc>
          <w:tcPr>
            <w:tcW w:w="882"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1015" w:type="dxa"/>
            <w:noWrap w:val="0"/>
            <w:vAlign w:val="center"/>
          </w:tcPr>
          <w:p>
            <w:pPr>
              <w:widowControl/>
              <w:jc w:val="left"/>
              <w:rPr>
                <w:rFonts w:hint="eastAsia" w:ascii="仿宋_GB2312" w:hAnsi="仿宋_GB2312" w:eastAsia="仿宋_GB2312" w:cs="仿宋_GB2312"/>
                <w:color w:val="000000"/>
                <w:kern w:val="0"/>
                <w:sz w:val="20"/>
                <w:szCs w:val="20"/>
              </w:rPr>
            </w:pPr>
          </w:p>
        </w:tc>
        <w:tc>
          <w:tcPr>
            <w:tcW w:w="836" w:type="dxa"/>
            <w:noWrap w:val="0"/>
            <w:vAlign w:val="center"/>
          </w:tcPr>
          <w:p>
            <w:pPr>
              <w:widowControl/>
              <w:jc w:val="left"/>
              <w:rPr>
                <w:rFonts w:hint="eastAsia" w:ascii="仿宋_GB2312" w:hAnsi="仿宋_GB2312" w:eastAsia="仿宋_GB2312" w:cs="仿宋_GB2312"/>
                <w:color w:val="000000"/>
                <w:kern w:val="0"/>
                <w:sz w:val="20"/>
                <w:szCs w:val="20"/>
              </w:rPr>
            </w:pPr>
          </w:p>
        </w:tc>
        <w:tc>
          <w:tcPr>
            <w:tcW w:w="1606"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noWrap w:val="0"/>
            <w:vAlign w:val="center"/>
          </w:tcPr>
          <w:p>
            <w:pPr>
              <w:widowControl/>
              <w:jc w:val="left"/>
              <w:rPr>
                <w:rFonts w:hint="eastAsia" w:ascii="仿宋_GB2312" w:hAnsi="仿宋_GB2312" w:eastAsia="仿宋_GB2312" w:cs="仿宋_GB2312"/>
                <w:color w:val="000000"/>
                <w:kern w:val="0"/>
                <w:sz w:val="20"/>
                <w:szCs w:val="20"/>
              </w:rPr>
            </w:pPr>
          </w:p>
        </w:tc>
        <w:tc>
          <w:tcPr>
            <w:tcW w:w="749" w:type="dxa"/>
            <w:gridSpan w:val="2"/>
            <w:noWrap w:val="0"/>
            <w:vAlign w:val="center"/>
          </w:tcPr>
          <w:p>
            <w:pPr>
              <w:widowControl/>
              <w:jc w:val="left"/>
              <w:rPr>
                <w:rFonts w:hint="eastAsia" w:ascii="仿宋_GB2312" w:hAnsi="仿宋_GB2312" w:eastAsia="仿宋_GB2312" w:cs="仿宋_GB2312"/>
                <w:color w:val="000000"/>
                <w:kern w:val="0"/>
                <w:sz w:val="20"/>
                <w:szCs w:val="20"/>
              </w:rPr>
            </w:pPr>
          </w:p>
        </w:tc>
        <w:tc>
          <w:tcPr>
            <w:tcW w:w="1015" w:type="dxa"/>
            <w:gridSpan w:val="2"/>
            <w:noWrap w:val="0"/>
            <w:vAlign w:val="center"/>
          </w:tcPr>
          <w:p>
            <w:pPr>
              <w:widowControl/>
              <w:jc w:val="left"/>
              <w:rPr>
                <w:rFonts w:hint="eastAsia"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20" w:hRule="atLeast"/>
          <w:jc w:val="center"/>
        </w:trPr>
        <w:tc>
          <w:tcPr>
            <w:tcW w:w="482" w:type="dxa"/>
            <w:noWrap w:val="0"/>
            <w:vAlign w:val="center"/>
          </w:tcPr>
          <w:p>
            <w:pPr>
              <w:widowControl/>
              <w:jc w:val="left"/>
              <w:rPr>
                <w:rFonts w:hint="eastAsia" w:ascii="仿宋" w:hAnsi="仿宋" w:eastAsia="仿宋" w:cs="仿宋"/>
                <w:color w:val="000000"/>
                <w:kern w:val="0"/>
                <w:sz w:val="22"/>
              </w:rPr>
            </w:pPr>
          </w:p>
        </w:tc>
        <w:tc>
          <w:tcPr>
            <w:tcW w:w="483" w:type="dxa"/>
            <w:noWrap w:val="0"/>
            <w:vAlign w:val="center"/>
          </w:tcPr>
          <w:p>
            <w:pPr>
              <w:widowControl/>
              <w:jc w:val="left"/>
              <w:rPr>
                <w:rFonts w:hint="eastAsia" w:ascii="仿宋" w:hAnsi="仿宋" w:eastAsia="仿宋" w:cs="仿宋"/>
                <w:color w:val="000000"/>
                <w:kern w:val="0"/>
                <w:sz w:val="20"/>
                <w:szCs w:val="20"/>
              </w:rPr>
            </w:pPr>
          </w:p>
        </w:tc>
        <w:tc>
          <w:tcPr>
            <w:tcW w:w="883"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482" w:type="dxa"/>
            <w:noWrap w:val="0"/>
            <w:vAlign w:val="center"/>
          </w:tcPr>
          <w:p>
            <w:pPr>
              <w:widowControl/>
              <w:jc w:val="left"/>
              <w:rPr>
                <w:rFonts w:hint="eastAsia" w:ascii="仿宋" w:hAnsi="仿宋" w:eastAsia="仿宋" w:cs="仿宋"/>
                <w:color w:val="000000"/>
                <w:kern w:val="0"/>
                <w:sz w:val="20"/>
                <w:szCs w:val="20"/>
              </w:rPr>
            </w:pPr>
          </w:p>
        </w:tc>
        <w:tc>
          <w:tcPr>
            <w:tcW w:w="882"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1015" w:type="dxa"/>
            <w:noWrap w:val="0"/>
            <w:vAlign w:val="center"/>
          </w:tcPr>
          <w:p>
            <w:pPr>
              <w:widowControl/>
              <w:jc w:val="left"/>
              <w:rPr>
                <w:rFonts w:hint="eastAsia" w:ascii="仿宋" w:hAnsi="仿宋" w:eastAsia="仿宋" w:cs="仿宋"/>
                <w:color w:val="000000"/>
                <w:kern w:val="0"/>
                <w:sz w:val="20"/>
                <w:szCs w:val="20"/>
              </w:rPr>
            </w:pPr>
          </w:p>
        </w:tc>
        <w:tc>
          <w:tcPr>
            <w:tcW w:w="836" w:type="dxa"/>
            <w:noWrap w:val="0"/>
            <w:vAlign w:val="center"/>
          </w:tcPr>
          <w:p>
            <w:pPr>
              <w:widowControl/>
              <w:jc w:val="left"/>
              <w:rPr>
                <w:rFonts w:hint="eastAsia" w:ascii="仿宋" w:hAnsi="仿宋" w:eastAsia="仿宋" w:cs="仿宋"/>
                <w:color w:val="000000"/>
                <w:kern w:val="0"/>
                <w:sz w:val="20"/>
                <w:szCs w:val="20"/>
              </w:rPr>
            </w:pPr>
          </w:p>
        </w:tc>
        <w:tc>
          <w:tcPr>
            <w:tcW w:w="1606"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noWrap w:val="0"/>
            <w:vAlign w:val="center"/>
          </w:tcPr>
          <w:p>
            <w:pPr>
              <w:widowControl/>
              <w:jc w:val="left"/>
              <w:rPr>
                <w:rFonts w:hint="eastAsia" w:ascii="仿宋" w:hAnsi="仿宋" w:eastAsia="仿宋" w:cs="仿宋"/>
                <w:color w:val="000000"/>
                <w:kern w:val="0"/>
                <w:sz w:val="20"/>
                <w:szCs w:val="20"/>
              </w:rPr>
            </w:pPr>
          </w:p>
        </w:tc>
        <w:tc>
          <w:tcPr>
            <w:tcW w:w="749" w:type="dxa"/>
            <w:gridSpan w:val="2"/>
            <w:noWrap w:val="0"/>
            <w:vAlign w:val="center"/>
          </w:tcPr>
          <w:p>
            <w:pPr>
              <w:widowControl/>
              <w:jc w:val="left"/>
              <w:rPr>
                <w:rFonts w:hint="eastAsia" w:ascii="仿宋" w:hAnsi="仿宋" w:eastAsia="仿宋" w:cs="仿宋"/>
                <w:color w:val="000000"/>
                <w:kern w:val="0"/>
                <w:sz w:val="20"/>
                <w:szCs w:val="20"/>
              </w:rPr>
            </w:pPr>
          </w:p>
        </w:tc>
        <w:tc>
          <w:tcPr>
            <w:tcW w:w="1015" w:type="dxa"/>
            <w:gridSpan w:val="2"/>
            <w:noWrap w:val="0"/>
            <w:vAlign w:val="center"/>
          </w:tcPr>
          <w:p>
            <w:pPr>
              <w:widowControl/>
              <w:jc w:val="left"/>
              <w:rPr>
                <w:rFonts w:hint="eastAsia" w:ascii="仿宋" w:hAnsi="仿宋" w:eastAsia="仿宋" w:cs="仿宋"/>
                <w:color w:val="000000"/>
                <w:kern w:val="0"/>
                <w:sz w:val="20"/>
                <w:szCs w:val="20"/>
              </w:rPr>
            </w:pPr>
          </w:p>
        </w:tc>
      </w:tr>
    </w:tbl>
    <w:p>
      <w:pPr>
        <w:pStyle w:val="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t>注：过量受照人员登记信息请按照提供的Excel数据库进行汇总</w:t>
      </w:r>
      <w:r>
        <w:rPr>
          <w:rFonts w:hint="eastAsia" w:ascii="仿宋_GB2312" w:hAnsi="仿宋_GB2312" w:eastAsia="仿宋_GB2312" w:cs="仿宋_GB2312"/>
          <w:color w:val="000000"/>
          <w:sz w:val="24"/>
          <w:szCs w:val="24"/>
          <w:lang w:eastAsia="zh-CN"/>
        </w:rPr>
        <w:t>（部分条目有下拉菜单选项）</w:t>
      </w:r>
    </w:p>
    <w:p>
      <w:pPr>
        <w:pStyle w:val="2"/>
        <w:rPr>
          <w:rFonts w:hint="eastAsia" w:ascii="仿宋_GB2312" w:hAnsi="仿宋_GB2312" w:eastAsia="仿宋_GB2312" w:cs="仿宋_GB2312"/>
          <w:color w:val="000000"/>
          <w:sz w:val="28"/>
          <w:szCs w:val="28"/>
        </w:rPr>
        <w:sectPr>
          <w:footerReference r:id="rId4" w:type="default"/>
          <w:pgSz w:w="16838" w:h="11906" w:orient="landscape"/>
          <w:pgMar w:top="1417" w:right="1134" w:bottom="1417"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ageBreakBefore/>
        <w:widowControl/>
        <w:snapToGrid w:val="0"/>
        <w:jc w:val="left"/>
        <w:rPr>
          <w:rFonts w:ascii="仿宋_GB2312" w:hAnsi="仿宋_GB2312" w:eastAsia="黑体"/>
          <w:color w:val="000000"/>
          <w:szCs w:val="21"/>
        </w:rPr>
      </w:pPr>
      <w:r>
        <w:rPr>
          <w:rFonts w:hint="eastAsia" w:ascii="仿宋_GB2312" w:hAnsi="仿宋_GB2312" w:eastAsia="黑体" w:cs="黑体"/>
          <w:bCs/>
          <w:color w:val="000000"/>
          <w:sz w:val="32"/>
          <w:szCs w:val="32"/>
        </w:rPr>
        <w:t>附表</w:t>
      </w:r>
      <w:r>
        <w:rPr>
          <w:rFonts w:hint="eastAsia" w:ascii="仿宋_GB2312" w:hAnsi="仿宋_GB2312" w:eastAsia="黑体" w:cs="黑体"/>
          <w:bCs/>
          <w:color w:val="000000"/>
          <w:sz w:val="32"/>
          <w:szCs w:val="32"/>
          <w:lang w:val="en-US" w:eastAsia="zh-CN"/>
        </w:rPr>
        <w:t>8</w:t>
      </w:r>
      <w:r>
        <w:rPr>
          <w:rFonts w:hint="eastAsia" w:ascii="仿宋_GB2312" w:hAnsi="仿宋_GB2312" w:eastAsia="黑体" w:cs="仿宋_GB2312"/>
          <w:b/>
          <w:bCs/>
          <w:color w:val="000000"/>
          <w:szCs w:val="21"/>
        </w:rPr>
        <w:t xml:space="preserve">      </w:t>
      </w:r>
    </w:p>
    <w:p>
      <w:pPr>
        <w:widowControl/>
        <w:snapToGrid/>
        <w:jc w:val="center"/>
        <w:outlineLvl w:val="1"/>
        <w:rPr>
          <w:rFonts w:hint="eastAsia" w:ascii="仿宋_GB2312" w:hAnsi="仿宋_GB2312" w:eastAsia="方正小标宋简体" w:cs="方正小标宋简体"/>
          <w:bCs/>
          <w:color w:val="000000"/>
          <w:sz w:val="32"/>
          <w:szCs w:val="32"/>
        </w:rPr>
      </w:pPr>
      <w:r>
        <w:rPr>
          <w:rFonts w:hint="eastAsia" w:ascii="仿宋_GB2312" w:hAnsi="仿宋_GB2312" w:eastAsia="方正小标宋简体" w:cs="方正小标宋简体"/>
          <w:bCs/>
          <w:color w:val="000000"/>
          <w:sz w:val="32"/>
          <w:szCs w:val="32"/>
          <w:lang w:eastAsia="zh-CN"/>
        </w:rPr>
        <w:t>202</w:t>
      </w:r>
      <w:r>
        <w:rPr>
          <w:rFonts w:hint="eastAsia" w:ascii="仿宋_GB2312" w:hAnsi="仿宋_GB2312" w:eastAsia="方正小标宋简体" w:cs="方正小标宋简体"/>
          <w:bCs/>
          <w:color w:val="000000"/>
          <w:sz w:val="32"/>
          <w:szCs w:val="32"/>
          <w:lang w:val="en-US" w:eastAsia="zh-CN"/>
        </w:rPr>
        <w:t>1</w:t>
      </w:r>
      <w:r>
        <w:rPr>
          <w:rFonts w:hint="eastAsia" w:ascii="仿宋_GB2312" w:hAnsi="仿宋_GB2312" w:eastAsia="方正小标宋简体" w:cs="方正小标宋简体"/>
          <w:bCs/>
          <w:color w:val="000000"/>
          <w:sz w:val="32"/>
          <w:szCs w:val="32"/>
        </w:rPr>
        <w:t>年北京市监测医院放射工作人员职业健康管理报告表</w:t>
      </w:r>
    </w:p>
    <w:p>
      <w:pPr>
        <w:snapToGrid w:val="0"/>
        <w:jc w:val="center"/>
        <w:rPr>
          <w:rFonts w:ascii="仿宋_GB2312" w:hAnsi="仿宋_GB2312" w:eastAsia="仿宋_GB2312" w:cs="仿宋_GB2312"/>
          <w:color w:val="000000"/>
          <w:szCs w:val="21"/>
        </w:rPr>
      </w:pPr>
      <w:r>
        <w:rPr>
          <w:rFonts w:hint="eastAsia" w:ascii="仿宋_GB2312" w:hAnsi="仿宋_GB2312" w:cs="仿宋_GB2312"/>
          <w:bCs/>
          <w:color w:val="000000"/>
          <w:szCs w:val="21"/>
        </w:rPr>
        <w:t>（</w:t>
      </w:r>
      <w:r>
        <w:rPr>
          <w:rFonts w:hint="eastAsia" w:ascii="仿宋_GB2312" w:hAnsi="仿宋_GB2312" w:cs="仿宋_GB2312"/>
          <w:bCs/>
          <w:color w:val="000000"/>
          <w:szCs w:val="21"/>
          <w:lang w:eastAsia="zh-CN"/>
        </w:rPr>
        <w:t>75</w:t>
      </w:r>
      <w:r>
        <w:rPr>
          <w:rFonts w:hint="eastAsia" w:ascii="仿宋_GB2312" w:hAnsi="仿宋_GB2312" w:cs="仿宋_GB2312"/>
          <w:bCs/>
          <w:color w:val="000000"/>
          <w:szCs w:val="21"/>
        </w:rPr>
        <w:t>家监测医院填写）</w:t>
      </w:r>
    </w:p>
    <w:p>
      <w:pPr>
        <w:spacing w:line="360" w:lineRule="exact"/>
        <w:rPr>
          <w:rFonts w:ascii="仿宋_GB2312" w:hAnsi="仿宋_GB2312" w:eastAsia="仿宋_GB2312" w:cs="仿宋_GB2312"/>
          <w:color w:val="000000"/>
          <w:szCs w:val="21"/>
        </w:rPr>
      </w:pPr>
    </w:p>
    <w:p>
      <w:pPr>
        <w:spacing w:line="360" w:lineRule="exact"/>
        <w:rPr>
          <w:rFonts w:ascii="仿宋_GB2312" w:hAnsi="仿宋_GB2312" w:eastAsia="仿宋_GB2312" w:cs="仿宋_GB2312"/>
          <w:color w:val="000000"/>
          <w:szCs w:val="18"/>
        </w:rPr>
      </w:pPr>
      <w:r>
        <w:rPr>
          <w:rFonts w:hint="eastAsia" w:ascii="仿宋_GB2312" w:hAnsi="仿宋_GB2312" w:eastAsia="仿宋_GB2312" w:cs="仿宋_GB2312"/>
          <w:color w:val="000000"/>
          <w:szCs w:val="21"/>
        </w:rPr>
        <w:t>医疗机构名称：</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医疗机构等级</w:t>
      </w:r>
      <w:r>
        <w:rPr>
          <w:rFonts w:hint="eastAsia" w:ascii="仿宋_GB2312" w:hAnsi="仿宋_GB2312" w:eastAsia="仿宋_GB2312" w:cs="仿宋_GB2312"/>
          <w:color w:val="000000"/>
          <w:szCs w:val="18"/>
        </w:rPr>
        <w:t>：</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级</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等；</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未定级</w:t>
      </w:r>
    </w:p>
    <w:p>
      <w:pPr>
        <w:spacing w:line="360" w:lineRule="exact"/>
        <w:rPr>
          <w:rFonts w:hint="eastAsia" w:ascii="仿宋_GB2312" w:hAnsi="仿宋_GB2312" w:eastAsia="仿宋_GB2312" w:cs="仿宋_GB2312"/>
          <w:color w:val="000000"/>
          <w:szCs w:val="18"/>
          <w:u w:val="none"/>
          <w:lang w:val="en-US" w:eastAsia="zh-CN"/>
        </w:rPr>
      </w:pPr>
      <w:r>
        <w:rPr>
          <w:rFonts w:hint="eastAsia" w:ascii="仿宋_GB2312" w:hAnsi="仿宋_GB2312" w:eastAsia="仿宋_GB2312" w:cs="仿宋_GB2312"/>
          <w:color w:val="000000"/>
          <w:szCs w:val="18"/>
        </w:rPr>
        <w:t>放射诊疗许可证号：</w:t>
      </w:r>
      <w:r>
        <w:rPr>
          <w:rFonts w:hint="eastAsia" w:ascii="仿宋_GB2312" w:hAnsi="仿宋_GB2312" w:eastAsia="仿宋_GB2312" w:cs="仿宋_GB2312"/>
          <w:color w:val="000000"/>
          <w:szCs w:val="18"/>
          <w:u w:val="single"/>
        </w:rPr>
        <w:t xml:space="preserve">                      </w:t>
      </w:r>
      <w:r>
        <w:rPr>
          <w:rFonts w:hint="eastAsia" w:ascii="仿宋_GB2312" w:hAnsi="仿宋_GB2312" w:eastAsia="仿宋_GB2312" w:cs="仿宋_GB2312"/>
          <w:color w:val="000000"/>
          <w:szCs w:val="18"/>
          <w:u w:val="none"/>
          <w:lang w:eastAsia="zh-CN"/>
        </w:rPr>
        <w:t>，</w:t>
      </w:r>
      <w:r>
        <w:rPr>
          <w:rFonts w:hint="eastAsia" w:ascii="仿宋_GB2312" w:hAnsi="仿宋_GB2312" w:eastAsia="仿宋_GB2312" w:cs="仿宋_GB2312"/>
          <w:color w:val="000000"/>
          <w:szCs w:val="18"/>
          <w:u w:val="none"/>
          <w:lang w:val="en-US" w:eastAsia="zh-CN"/>
        </w:rPr>
        <w:t xml:space="preserve">  </w:t>
      </w:r>
      <w:r>
        <w:rPr>
          <w:rFonts w:hint="eastAsia" w:ascii="仿宋_GB2312" w:hAnsi="仿宋_GB2312" w:eastAsia="仿宋_GB2312" w:cs="仿宋_GB2312"/>
          <w:color w:val="000000"/>
          <w:szCs w:val="18"/>
          <w:u w:val="none"/>
          <w:lang w:eastAsia="zh-CN"/>
        </w:rPr>
        <w:t>邮编：</w:t>
      </w:r>
      <w:r>
        <w:rPr>
          <w:rFonts w:hint="eastAsia" w:ascii="仿宋_GB2312" w:hAnsi="仿宋_GB2312" w:eastAsia="仿宋_GB2312" w:cs="仿宋_GB2312"/>
          <w:color w:val="000000"/>
          <w:szCs w:val="18"/>
          <w:u w:val="single"/>
          <w:lang w:val="en-US" w:eastAsia="zh-CN"/>
        </w:rPr>
        <w:t xml:space="preserve">                           </w:t>
      </w:r>
      <w:r>
        <w:rPr>
          <w:rFonts w:hint="eastAsia" w:ascii="仿宋_GB2312" w:hAnsi="仿宋_GB2312" w:eastAsia="仿宋_GB2312" w:cs="仿宋_GB2312"/>
          <w:color w:val="000000"/>
          <w:szCs w:val="18"/>
          <w:u w:val="none"/>
          <w:lang w:val="en-US" w:eastAsia="zh-CN"/>
        </w:rPr>
        <w:t xml:space="preserve">   </w:t>
      </w:r>
    </w:p>
    <w:p>
      <w:pPr>
        <w:spacing w:line="360" w:lineRule="exact"/>
        <w:rPr>
          <w:rFonts w:ascii="仿宋_GB2312" w:hAnsi="仿宋_GB2312" w:eastAsia="仿宋_GB2312" w:cs="仿宋_GB2312"/>
          <w:color w:val="000000"/>
          <w:szCs w:val="18"/>
          <w:u w:val="single"/>
        </w:rPr>
      </w:pPr>
      <w:r>
        <w:rPr>
          <w:rFonts w:hint="eastAsia" w:ascii="仿宋_GB2312" w:hAnsi="仿宋_GB2312" w:eastAsia="仿宋_GB2312" w:cs="仿宋_GB2312"/>
          <w:color w:val="000000"/>
          <w:szCs w:val="18"/>
        </w:rPr>
        <w:t>医疗机构执业许可证发证机关级别：</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省</w:t>
      </w:r>
      <w:r>
        <w:rPr>
          <w:rFonts w:ascii="仿宋_GB2312" w:hAnsi="仿宋_GB2312" w:eastAsia="仿宋_GB2312" w:cs="仿宋_GB2312"/>
          <w:color w:val="000000"/>
          <w:szCs w:val="18"/>
        </w:rPr>
        <w:t>/</w:t>
      </w:r>
      <w:r>
        <w:rPr>
          <w:rFonts w:hint="eastAsia" w:ascii="仿宋_GB2312" w:hAnsi="仿宋_GB2312" w:eastAsia="仿宋_GB2312" w:cs="仿宋_GB2312"/>
          <w:color w:val="000000"/>
          <w:szCs w:val="18"/>
          <w:u w:val="single"/>
        </w:rPr>
        <w:t>□</w:t>
      </w:r>
      <w:r>
        <w:rPr>
          <w:rFonts w:ascii="仿宋_GB2312" w:hAnsi="仿宋_GB2312" w:eastAsia="仿宋_GB2312" w:cs="仿宋_GB2312"/>
          <w:color w:val="000000"/>
          <w:szCs w:val="18"/>
        </w:rPr>
        <w:t>市/</w:t>
      </w:r>
      <w:r>
        <w:rPr>
          <w:rFonts w:hint="eastAsia" w:ascii="仿宋_GB2312" w:hAnsi="仿宋_GB2312" w:eastAsia="仿宋_GB2312" w:cs="仿宋_GB2312"/>
          <w:color w:val="000000"/>
          <w:szCs w:val="18"/>
          <w:u w:val="single"/>
        </w:rPr>
        <w:t>□</w:t>
      </w:r>
      <w:r>
        <w:rPr>
          <w:rFonts w:ascii="仿宋_GB2312" w:hAnsi="仿宋_GB2312" w:eastAsia="仿宋_GB2312" w:cs="仿宋_GB2312"/>
          <w:color w:val="000000"/>
          <w:szCs w:val="18"/>
        </w:rPr>
        <w:t>县</w:t>
      </w:r>
    </w:p>
    <w:p>
      <w:pPr>
        <w:spacing w:line="360" w:lineRule="exact"/>
        <w:rPr>
          <w:rFonts w:ascii="仿宋_GB2312" w:hAnsi="仿宋_GB2312" w:eastAsia="仿宋_GB2312" w:cs="仿宋_GB2312"/>
          <w:color w:val="000000"/>
          <w:szCs w:val="18"/>
          <w:u w:val="single"/>
        </w:rPr>
      </w:pPr>
      <w:r>
        <w:rPr>
          <w:rFonts w:hint="eastAsia" w:ascii="仿宋_GB2312" w:hAnsi="仿宋_GB2312" w:eastAsia="仿宋_GB2312" w:cs="仿宋_GB2312"/>
          <w:color w:val="000000"/>
          <w:szCs w:val="18"/>
        </w:rPr>
        <w:t>单位组织机构代码（或社会信用代码）：</w:t>
      </w:r>
      <w:r>
        <w:rPr>
          <w:rFonts w:hint="eastAsia" w:ascii="仿宋_GB2312" w:hAnsi="仿宋_GB2312" w:eastAsia="仿宋_GB2312" w:cs="仿宋_GB2312"/>
          <w:color w:val="000000"/>
          <w:szCs w:val="21"/>
          <w:u w:val="single"/>
        </w:rPr>
        <w:t xml:space="preserve">                        </w:t>
      </w:r>
    </w:p>
    <w:p>
      <w:pPr>
        <w:spacing w:line="3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地址：</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北京市</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区</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号</w:t>
      </w:r>
    </w:p>
    <w:p>
      <w:pPr>
        <w:adjustRightInd w:val="0"/>
        <w:spacing w:line="360" w:lineRule="exact"/>
        <w:ind w:left="360"/>
        <w:rPr>
          <w:rFonts w:ascii="仿宋_GB2312" w:hAnsi="仿宋_GB2312" w:eastAsia="仿宋_GB2312"/>
          <w:color w:val="000000"/>
          <w:szCs w:val="21"/>
          <w:u w:val="single"/>
        </w:rPr>
      </w:pPr>
      <w:r>
        <w:rPr>
          <w:rFonts w:ascii="仿宋_GB2312" w:hAnsi="仿宋_GB2312" w:eastAsia="宋体" w:cs="Times New Roman"/>
          <w:color w:val="000000"/>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943600" cy="13335"/>
                <wp:effectExtent l="0" t="4445" r="0" b="10795"/>
                <wp:wrapNone/>
                <wp:docPr id="10" name="直接连接符 10"/>
                <wp:cNvGraphicFramePr/>
                <a:graphic xmlns:a="http://schemas.openxmlformats.org/drawingml/2006/main">
                  <a:graphicData uri="http://schemas.microsoft.com/office/word/2010/wordprocessingShape">
                    <wps:wsp>
                      <wps:cNvCnPr/>
                      <wps:spPr>
                        <a:xfrm flipV="1">
                          <a:off x="0" y="0"/>
                          <a:ext cx="594360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4pt;height:1.05pt;width:468pt;z-index:251659264;mso-width-relative:page;mso-height-relative:page;" filled="f" stroked="t" coordsize="21600,21600" o:gfxdata="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05Jc7SAAAABAEAAA8AAAAAAAAAAQAgAAAAIgAAAGRycy9kb3ducmV2Lnht&#10;bFBLAQIUABQAAAAIAIdO4kDhZB+I/wEAAPQDAAAOAAAAAAAAAAEAIAAAACEBAABkcnMvZTJvRG9j&#10;LnhtbFBLBQYAAAAABgAGAFkBAACSBQAAAAA=&#10;">
                <v:fill on="f" focussize="0,0"/>
                <v:stroke color="#000000" joinstyle="round"/>
                <v:imagedata o:title=""/>
                <o:lock v:ext="edit" aspectratio="f"/>
              </v:line>
            </w:pict>
          </mc:Fallback>
        </mc:AlternateContent>
      </w:r>
    </w:p>
    <w:p>
      <w:pPr>
        <w:spacing w:line="360" w:lineRule="exac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一、放射防护配套设备和工作人员数量</w:t>
      </w:r>
    </w:p>
    <w:p>
      <w:pPr>
        <w:spacing w:line="360" w:lineRule="exact"/>
        <w:rPr>
          <w:rFonts w:ascii="仿宋_GB2312" w:hAnsi="仿宋_GB2312" w:eastAsia="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X</w:t>
      </w:r>
      <w:r>
        <w:rPr>
          <w:rFonts w:hint="eastAsia" w:ascii="仿宋_GB2312" w:hAnsi="仿宋_GB2312" w:eastAsia="仿宋_GB2312" w:cs="仿宋_GB2312"/>
          <w:color w:val="000000"/>
          <w:szCs w:val="21"/>
        </w:rPr>
        <w:t>射线影像诊断</w:t>
      </w:r>
    </w:p>
    <w:p>
      <w:pPr>
        <w:adjustRightInd w:val="0"/>
        <w:snapToGrid w:val="0"/>
        <w:spacing w:line="3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 xml:space="preserve">  放射工作人员人数</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男性</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，女性</w:t>
      </w:r>
      <w:r>
        <w:rPr>
          <w:rFonts w:hint="eastAsia" w:ascii="仿宋_GB2312" w:hAnsi="仿宋_GB2312" w:eastAsia="仿宋_GB2312" w:cs="仿宋_GB2312"/>
          <w:color w:val="000000"/>
          <w:szCs w:val="21"/>
          <w:u w:val="single"/>
        </w:rPr>
        <w:t>□□□人</w:t>
      </w:r>
    </w:p>
    <w:p>
      <w:pPr>
        <w:adjustRightInd w:val="0"/>
        <w:snapToGrid w:val="0"/>
        <w:spacing w:line="3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工作人员个人防护用品和辅助防护设施配置</w:t>
      </w:r>
      <w:r>
        <w:rPr>
          <w:rFonts w:hint="eastAsia" w:ascii="仿宋_GB2312" w:hAnsi="仿宋_GB2312" w:eastAsia="仿宋_GB2312" w:cs="仿宋_GB2312"/>
          <w:color w:val="000000"/>
          <w:szCs w:val="21"/>
          <w:lang w:eastAsia="zh-CN"/>
        </w:rPr>
        <w:t>（不包括为患者准备的）</w:t>
      </w:r>
      <w:r>
        <w:rPr>
          <w:rFonts w:hint="eastAsia" w:ascii="仿宋_GB2312" w:hAnsi="仿宋_GB2312" w:eastAsia="仿宋_GB2312" w:cs="仿宋_GB2312"/>
          <w:color w:val="000000"/>
          <w:szCs w:val="21"/>
        </w:rPr>
        <w:t>：</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铅橡胶围裙（  ）件，铅橡胶帽子（  ）件，铅橡胶颈套（   ）件</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铅橡胶手套（  ）付，铅防护眼镜（  ）件，铅防护屏风（   ）件</w:t>
      </w:r>
    </w:p>
    <w:p>
      <w:pPr>
        <w:adjustRightInd w:val="0"/>
        <w:snapToGrid w:val="0"/>
        <w:spacing w:line="360" w:lineRule="exact"/>
        <w:rPr>
          <w:rFonts w:ascii="仿宋_GB2312" w:hAnsi="仿宋_GB2312" w:eastAsia="仿宋_GB2312"/>
          <w:color w:val="00000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．放射治疗</w:t>
      </w:r>
    </w:p>
    <w:p>
      <w:pPr>
        <w:adjustRightInd w:val="0"/>
        <w:snapToGrid w:val="0"/>
        <w:spacing w:line="360" w:lineRule="exact"/>
        <w:rPr>
          <w:rFonts w:ascii="仿宋_GB2312" w:hAnsi="仿宋_GB2312" w:eastAsia="仿宋_GB2312"/>
          <w:dstrike/>
          <w:color w:val="000000"/>
          <w:szCs w:val="21"/>
        </w:rPr>
      </w:pPr>
      <w:r>
        <w:rPr>
          <w:rFonts w:hint="eastAsia" w:ascii="仿宋_GB2312" w:hAnsi="仿宋_GB2312" w:eastAsia="仿宋_GB2312" w:cs="仿宋_GB2312"/>
          <w:color w:val="000000"/>
          <w:szCs w:val="21"/>
        </w:rPr>
        <w:t xml:space="preserve">  放射工作人员人数</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男性</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，女性</w:t>
      </w:r>
      <w:r>
        <w:rPr>
          <w:rFonts w:hint="eastAsia" w:ascii="仿宋_GB2312" w:hAnsi="仿宋_GB2312" w:eastAsia="仿宋_GB2312" w:cs="仿宋_GB2312"/>
          <w:color w:val="000000"/>
          <w:szCs w:val="21"/>
          <w:u w:val="single"/>
        </w:rPr>
        <w:t>□□□人</w:t>
      </w:r>
    </w:p>
    <w:p>
      <w:pPr>
        <w:spacing w:line="360" w:lineRule="exact"/>
        <w:ind w:firstLine="197" w:firstLineChars="94"/>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防护配套设备：个人剂量报警仪</w:t>
      </w:r>
      <w:r>
        <w:rPr>
          <w:rFonts w:hint="eastAsia" w:ascii="仿宋_GB2312" w:hAnsi="仿宋_GB2312" w:eastAsia="仿宋_GB2312" w:cs="仿宋_GB2312"/>
          <w:color w:val="000000"/>
          <w:szCs w:val="21"/>
          <w:u w:val="single"/>
        </w:rPr>
        <w:t>□□</w:t>
      </w:r>
      <w:r>
        <w:rPr>
          <w:rFonts w:hint="eastAsia" w:ascii="仿宋_GB2312" w:hAnsi="仿宋_GB2312" w:eastAsia="仿宋_GB2312" w:cs="仿宋_GB2312"/>
          <w:color w:val="000000"/>
          <w:szCs w:val="21"/>
        </w:rPr>
        <w:t>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辐射巡测仪</w:t>
      </w:r>
      <w:r>
        <w:rPr>
          <w:rFonts w:hint="eastAsia" w:ascii="仿宋_GB2312" w:hAnsi="仿宋_GB2312" w:eastAsia="仿宋_GB2312" w:cs="仿宋_GB2312"/>
          <w:color w:val="000000"/>
          <w:szCs w:val="21"/>
          <w:u w:val="single"/>
        </w:rPr>
        <w:t>□□</w:t>
      </w:r>
      <w:r>
        <w:rPr>
          <w:rFonts w:hint="eastAsia" w:ascii="仿宋_GB2312" w:hAnsi="仿宋_GB2312" w:eastAsia="仿宋_GB2312" w:cs="仿宋_GB2312"/>
          <w:color w:val="000000"/>
          <w:szCs w:val="21"/>
        </w:rPr>
        <w:t>台</w:t>
      </w:r>
      <w:r>
        <w:rPr>
          <w:rFonts w:ascii="仿宋_GB2312" w:hAnsi="仿宋_GB2312" w:eastAsia="仿宋_GB2312" w:cs="仿宋_GB2312"/>
          <w:color w:val="000000"/>
          <w:szCs w:val="21"/>
        </w:rPr>
        <w:t xml:space="preserve"> </w:t>
      </w:r>
    </w:p>
    <w:p>
      <w:pPr>
        <w:spacing w:line="360" w:lineRule="exact"/>
        <w:rPr>
          <w:rFonts w:ascii="仿宋_GB2312" w:hAnsi="仿宋_GB2312" w:eastAsia="仿宋_GB2312" w:cs="仿宋_GB2312"/>
          <w:color w:val="000000"/>
          <w:sz w:val="10"/>
          <w:szCs w:val="10"/>
        </w:rPr>
      </w:pPr>
    </w:p>
    <w:p>
      <w:pPr>
        <w:spacing w:line="360" w:lineRule="exact"/>
        <w:rPr>
          <w:rFonts w:ascii="仿宋_GB2312" w:hAnsi="仿宋_GB2312" w:eastAsia="仿宋_GB2312"/>
          <w:color w:val="000000"/>
          <w:szCs w:val="21"/>
        </w:rPr>
      </w:pP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．核医学</w:t>
      </w:r>
    </w:p>
    <w:p>
      <w:pPr>
        <w:adjustRightInd w:val="0"/>
        <w:snapToGrid w:val="0"/>
        <w:spacing w:line="3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 xml:space="preserve">  放射工作人员人数</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男性</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，女性</w:t>
      </w:r>
      <w:r>
        <w:rPr>
          <w:rFonts w:hint="eastAsia" w:ascii="仿宋_GB2312" w:hAnsi="仿宋_GB2312" w:eastAsia="仿宋_GB2312" w:cs="仿宋_GB2312"/>
          <w:color w:val="000000"/>
          <w:szCs w:val="21"/>
          <w:u w:val="single"/>
        </w:rPr>
        <w:t>□□□人</w:t>
      </w:r>
    </w:p>
    <w:p>
      <w:pPr>
        <w:spacing w:line="360" w:lineRule="exact"/>
        <w:rPr>
          <w:rFonts w:ascii="仿宋_GB2312" w:hAnsi="仿宋_GB2312" w:eastAsia="仿宋_GB2312" w:cs="仿宋_GB2312"/>
          <w:color w:val="000000"/>
          <w:szCs w:val="18"/>
          <w:u w:val="single"/>
        </w:rPr>
      </w:pPr>
      <w:r>
        <w:rPr>
          <w:rFonts w:hint="eastAsia" w:ascii="仿宋_GB2312" w:hAnsi="仿宋_GB2312" w:eastAsia="仿宋_GB2312" w:cs="仿宋_GB2312"/>
          <w:color w:val="000000"/>
          <w:szCs w:val="21"/>
        </w:rPr>
        <w:t xml:space="preserve"> </w:t>
      </w:r>
      <w:r>
        <w:rPr>
          <w:rFonts w:hint="eastAsia" w:ascii="仿宋_GB2312" w:hAnsi="仿宋_GB2312" w:eastAsia="仿宋_GB2312" w:cs="仿宋_GB2312"/>
          <w:b/>
          <w:color w:val="000000"/>
          <w:szCs w:val="21"/>
        </w:rPr>
        <w:t xml:space="preserve"> </w:t>
      </w:r>
      <w:r>
        <w:rPr>
          <w:rFonts w:hint="eastAsia" w:ascii="仿宋_GB2312" w:hAnsi="仿宋_GB2312" w:eastAsia="仿宋_GB2312" w:cs="仿宋_GB2312"/>
          <w:color w:val="000000"/>
          <w:szCs w:val="18"/>
        </w:rPr>
        <w:t>分装、注射等直接操作放射性核素的放射工作人员数量</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人</w:t>
      </w:r>
    </w:p>
    <w:p>
      <w:pPr>
        <w:spacing w:line="360" w:lineRule="exact"/>
        <w:ind w:firstLine="210" w:firstLineChars="100"/>
        <w:rPr>
          <w:rFonts w:hint="eastAsia" w:ascii="仿宋_GB2312" w:hAnsi="仿宋_GB2312" w:eastAsia="仿宋_GB2312" w:cs="仿宋_GB2312"/>
          <w:color w:val="000000"/>
          <w:szCs w:val="18"/>
        </w:rPr>
      </w:pPr>
      <w:r>
        <w:rPr>
          <w:rFonts w:hint="eastAsia" w:ascii="仿宋_GB2312" w:hAnsi="仿宋_GB2312" w:eastAsia="仿宋_GB2312" w:cs="仿宋_GB2312"/>
          <w:color w:val="000000"/>
          <w:szCs w:val="18"/>
        </w:rPr>
        <w:t>工作人员个人防护用品和辅助防护设施配置：</w:t>
      </w:r>
    </w:p>
    <w:p>
      <w:pPr>
        <w:spacing w:line="360" w:lineRule="exact"/>
        <w:ind w:firstLine="840" w:firstLineChars="400"/>
        <w:rPr>
          <w:rFonts w:hint="eastAsia" w:ascii="仿宋_GB2312" w:hAnsi="仿宋_GB2312" w:eastAsia="仿宋_GB2312" w:cs="仿宋_GB2312"/>
          <w:color w:val="FF0000"/>
          <w:sz w:val="21"/>
          <w:szCs w:val="18"/>
        </w:rPr>
      </w:pPr>
      <w:r>
        <w:rPr>
          <w:rFonts w:hint="eastAsia" w:ascii="仿宋_GB2312" w:hAnsi="仿宋_GB2312" w:eastAsia="仿宋_GB2312" w:cs="仿宋_GB2312"/>
          <w:color w:val="000000"/>
          <w:sz w:val="21"/>
          <w:szCs w:val="18"/>
        </w:rPr>
        <w:t>活度计</w:t>
      </w:r>
      <w:r>
        <w:rPr>
          <w:rFonts w:hint="eastAsia" w:ascii="仿宋_GB2312" w:hAnsi="仿宋_GB2312" w:eastAsia="仿宋_GB2312" w:cs="仿宋_GB2312"/>
          <w:color w:val="000000"/>
          <w:kern w:val="2"/>
          <w:sz w:val="21"/>
          <w:szCs w:val="18"/>
        </w:rPr>
        <w:t>_______</w:t>
      </w:r>
      <w:r>
        <w:rPr>
          <w:rFonts w:hint="eastAsia" w:ascii="仿宋_GB2312" w:hAnsi="仿宋_GB2312" w:eastAsia="仿宋_GB2312" w:cs="仿宋_GB2312"/>
          <w:color w:val="000000"/>
          <w:sz w:val="21"/>
          <w:szCs w:val="18"/>
        </w:rPr>
        <w:t>台，</w:t>
      </w:r>
      <w:bookmarkStart w:id="25" w:name="OLE_LINK5"/>
      <w:bookmarkStart w:id="26" w:name="OLE_LINK6"/>
      <w:r>
        <w:rPr>
          <w:rFonts w:hint="eastAsia" w:ascii="仿宋_GB2312" w:hAnsi="仿宋_GB2312" w:eastAsia="仿宋_GB2312" w:cs="仿宋_GB2312"/>
          <w:color w:val="000000"/>
          <w:sz w:val="21"/>
          <w:szCs w:val="18"/>
        </w:rPr>
        <w:t>放射性表面污染监测仪</w:t>
      </w:r>
      <w:r>
        <w:rPr>
          <w:rFonts w:hint="eastAsia" w:ascii="仿宋_GB2312" w:hAnsi="仿宋_GB2312" w:eastAsia="仿宋_GB2312" w:cs="仿宋_GB2312"/>
          <w:color w:val="000000"/>
          <w:kern w:val="2"/>
          <w:sz w:val="21"/>
          <w:szCs w:val="18"/>
        </w:rPr>
        <w:t>_______</w:t>
      </w:r>
      <w:r>
        <w:rPr>
          <w:rFonts w:hint="eastAsia" w:ascii="仿宋_GB2312" w:hAnsi="仿宋_GB2312" w:eastAsia="仿宋_GB2312" w:cs="仿宋_GB2312"/>
          <w:color w:val="000000"/>
          <w:sz w:val="21"/>
          <w:szCs w:val="18"/>
        </w:rPr>
        <w:t>台</w:t>
      </w:r>
      <w:bookmarkEnd w:id="25"/>
      <w:bookmarkEnd w:id="26"/>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铅橡胶围裙（  ）件，铅橡胶帽子（  ）件，铅橡胶颈套（   ）件</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铅橡胶手套（  ）付，铅防护眼镜（  ）件，</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其他（   ）件，包括（                           ）</w:t>
      </w:r>
    </w:p>
    <w:p>
      <w:pPr>
        <w:spacing w:line="360" w:lineRule="exact"/>
        <w:ind w:left="420" w:firstLine="420"/>
        <w:rPr>
          <w:rFonts w:ascii="仿宋_GB2312" w:hAnsi="仿宋_GB2312" w:eastAsia="仿宋_GB2312" w:cs="仿宋_GB2312"/>
          <w:color w:val="000000"/>
          <w:szCs w:val="18"/>
        </w:rPr>
      </w:pPr>
    </w:p>
    <w:p>
      <w:pPr>
        <w:adjustRightInd w:val="0"/>
        <w:snapToGrid w:val="0"/>
        <w:spacing w:line="360" w:lineRule="exact"/>
        <w:rPr>
          <w:rFonts w:ascii="仿宋_GB2312" w:hAnsi="仿宋_GB2312" w:eastAsia="仿宋_GB2312"/>
          <w:color w:val="000000"/>
          <w:szCs w:val="21"/>
        </w:rPr>
      </w:pP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rPr>
        <w:t>．介入放射学</w:t>
      </w:r>
    </w:p>
    <w:p>
      <w:pPr>
        <w:adjustRightInd w:val="0"/>
        <w:snapToGrid w:val="0"/>
        <w:spacing w:line="3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 xml:space="preserve">  放射工作人员人数</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男性</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，女性</w:t>
      </w:r>
      <w:r>
        <w:rPr>
          <w:rFonts w:hint="eastAsia" w:ascii="仿宋_GB2312" w:hAnsi="仿宋_GB2312" w:eastAsia="仿宋_GB2312" w:cs="仿宋_GB2312"/>
          <w:color w:val="000000"/>
          <w:szCs w:val="21"/>
          <w:u w:val="single"/>
        </w:rPr>
        <w:t>□□□人</w:t>
      </w:r>
    </w:p>
    <w:p>
      <w:pPr>
        <w:spacing w:line="360" w:lineRule="exact"/>
        <w:ind w:firstLine="211" w:firstLineChars="100"/>
        <w:rPr>
          <w:rFonts w:ascii="仿宋_GB2312" w:hAnsi="仿宋_GB2312" w:eastAsia="仿宋_GB2312" w:cs="仿宋_GB2312"/>
          <w:color w:val="000000"/>
          <w:szCs w:val="18"/>
          <w:u w:val="single"/>
        </w:rPr>
      </w:pPr>
      <w:r>
        <w:rPr>
          <w:rFonts w:hint="eastAsia" w:ascii="仿宋_GB2312" w:hAnsi="仿宋_GB2312" w:eastAsia="仿宋_GB2312" w:cs="仿宋_GB2312"/>
          <w:b/>
          <w:color w:val="000000"/>
          <w:szCs w:val="18"/>
        </w:rPr>
        <w:t>月工作量</w:t>
      </w:r>
      <w:r>
        <w:rPr>
          <w:rFonts w:hint="eastAsia" w:ascii="仿宋_GB2312" w:hAnsi="仿宋_GB2312" w:eastAsia="仿宋_GB2312" w:cs="仿宋_GB2312"/>
          <w:b/>
          <w:color w:val="000000"/>
          <w:szCs w:val="18"/>
          <w:lang w:val="en-US" w:eastAsia="zh-CN"/>
        </w:rPr>
        <w:t>2</w:t>
      </w:r>
      <w:r>
        <w:rPr>
          <w:rFonts w:hint="eastAsia" w:ascii="仿宋_GB2312" w:hAnsi="仿宋_GB2312" w:eastAsia="仿宋_GB2312" w:cs="仿宋_GB2312"/>
          <w:b/>
          <w:color w:val="000000"/>
          <w:szCs w:val="18"/>
        </w:rPr>
        <w:t>0例手术及以上介入工作人员数</w:t>
      </w:r>
      <w:r>
        <w:rPr>
          <w:rFonts w:hint="eastAsia" w:ascii="仿宋_GB2312" w:hAnsi="仿宋_GB2312" w:eastAsia="仿宋_GB2312" w:cs="仿宋_GB2312"/>
          <w:b/>
          <w:color w:val="000000"/>
          <w:szCs w:val="18"/>
          <w:u w:val="single"/>
        </w:rPr>
        <w:t>□□□</w:t>
      </w:r>
      <w:r>
        <w:rPr>
          <w:rFonts w:hint="eastAsia" w:ascii="仿宋_GB2312" w:hAnsi="仿宋_GB2312" w:eastAsia="仿宋_GB2312" w:cs="仿宋_GB2312"/>
          <w:b/>
          <w:color w:val="000000"/>
          <w:szCs w:val="18"/>
        </w:rPr>
        <w:t>人，</w:t>
      </w:r>
      <w:r>
        <w:rPr>
          <w:rFonts w:hint="eastAsia" w:ascii="仿宋_GB2312" w:hAnsi="仿宋_GB2312" w:eastAsia="仿宋_GB2312" w:cs="仿宋_GB2312"/>
          <w:color w:val="000000"/>
          <w:szCs w:val="21"/>
        </w:rPr>
        <w:t>男性</w:t>
      </w:r>
      <w:r>
        <w:rPr>
          <w:rFonts w:hint="eastAsia" w:ascii="仿宋_GB2312" w:hAnsi="仿宋_GB2312" w:eastAsia="仿宋_GB2312" w:cs="仿宋_GB2312"/>
          <w:color w:val="000000"/>
          <w:szCs w:val="21"/>
          <w:u w:val="single"/>
        </w:rPr>
        <w:t>□□□人</w:t>
      </w:r>
      <w:r>
        <w:rPr>
          <w:rFonts w:hint="eastAsia" w:ascii="仿宋_GB2312" w:hAnsi="仿宋_GB2312" w:eastAsia="仿宋_GB2312" w:cs="仿宋_GB2312"/>
          <w:color w:val="000000"/>
          <w:szCs w:val="21"/>
        </w:rPr>
        <w:t>，女性</w:t>
      </w:r>
      <w:r>
        <w:rPr>
          <w:rFonts w:hint="eastAsia" w:ascii="仿宋_GB2312" w:hAnsi="仿宋_GB2312" w:eastAsia="仿宋_GB2312" w:cs="仿宋_GB2312"/>
          <w:color w:val="000000"/>
          <w:szCs w:val="21"/>
          <w:u w:val="single"/>
        </w:rPr>
        <w:t>□□□人</w:t>
      </w:r>
    </w:p>
    <w:p>
      <w:pPr>
        <w:spacing w:line="360" w:lineRule="exact"/>
        <w:ind w:firstLine="210" w:firstLineChars="100"/>
        <w:rPr>
          <w:rFonts w:ascii="仿宋_GB2312" w:hAnsi="仿宋_GB2312" w:eastAsia="仿宋_GB2312" w:cs="仿宋_GB2312"/>
          <w:color w:val="000000"/>
          <w:szCs w:val="18"/>
          <w:u w:val="single"/>
        </w:rPr>
      </w:pPr>
      <w:r>
        <w:rPr>
          <w:rFonts w:hint="eastAsia" w:ascii="仿宋_GB2312" w:hAnsi="仿宋_GB2312" w:eastAsia="仿宋_GB2312" w:cs="仿宋_GB2312"/>
          <w:color w:val="000000"/>
          <w:szCs w:val="18"/>
        </w:rPr>
        <w:t>佩戴双剂量计监测的放射工作人员数量</w:t>
      </w:r>
      <w:r>
        <w:rPr>
          <w:rFonts w:hint="eastAsia" w:ascii="仿宋_GB2312" w:hAnsi="仿宋_GB2312" w:eastAsia="仿宋_GB2312" w:cs="仿宋_GB2312"/>
          <w:color w:val="000000"/>
          <w:szCs w:val="18"/>
          <w:u w:val="single"/>
        </w:rPr>
        <w:t>□□□</w:t>
      </w:r>
      <w:r>
        <w:rPr>
          <w:rFonts w:hint="eastAsia" w:ascii="仿宋_GB2312" w:hAnsi="仿宋_GB2312" w:eastAsia="仿宋_GB2312" w:cs="仿宋_GB2312"/>
          <w:color w:val="000000"/>
          <w:szCs w:val="18"/>
        </w:rPr>
        <w:t>人</w:t>
      </w:r>
    </w:p>
    <w:p>
      <w:pPr>
        <w:spacing w:line="360" w:lineRule="exact"/>
        <w:ind w:firstLine="210" w:firstLineChars="10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工作人员个人防护用品和辅助防护设施</w:t>
      </w:r>
      <w:r>
        <w:rPr>
          <w:rFonts w:hint="eastAsia" w:ascii="仿宋_GB2312" w:hAnsi="仿宋_GB2312" w:eastAsia="仿宋_GB2312" w:cs="仿宋_GB2312"/>
          <w:color w:val="000000"/>
          <w:szCs w:val="21"/>
          <w:lang w:eastAsia="zh-CN"/>
        </w:rPr>
        <w:t>（不包括为患者准备的）</w:t>
      </w:r>
      <w:r>
        <w:rPr>
          <w:rFonts w:hint="eastAsia" w:ascii="仿宋_GB2312" w:hAnsi="仿宋_GB2312" w:eastAsia="仿宋_GB2312" w:cs="仿宋_GB2312"/>
          <w:color w:val="000000"/>
          <w:szCs w:val="18"/>
        </w:rPr>
        <w:t>：</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铅橡胶围裙（  ）件，铅橡胶帽子（  ）件，铅橡胶颈套（   ）件</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铅橡胶手套（  ）付，铅防护眼镜（  ）件，</w:t>
      </w:r>
    </w:p>
    <w:p>
      <w:pPr>
        <w:spacing w:line="360" w:lineRule="exact"/>
        <w:ind w:left="420" w:firstLine="420"/>
        <w:rPr>
          <w:rFonts w:ascii="仿宋_GB2312" w:hAnsi="仿宋_GB2312" w:eastAsia="仿宋_GB2312" w:cs="仿宋_GB2312"/>
          <w:color w:val="000000"/>
          <w:szCs w:val="18"/>
        </w:rPr>
      </w:pPr>
      <w:r>
        <w:rPr>
          <w:rFonts w:hint="eastAsia" w:ascii="仿宋_GB2312" w:hAnsi="仿宋_GB2312" w:eastAsia="仿宋_GB2312" w:cs="仿宋_GB2312"/>
          <w:color w:val="000000"/>
          <w:szCs w:val="18"/>
        </w:rPr>
        <w:t>铅悬挂防护屏（   ）件，防护吊帘（   ）件，床侧防护帘（   ）件</w:t>
      </w:r>
    </w:p>
    <w:p>
      <w:pPr>
        <w:spacing w:line="360" w:lineRule="exact"/>
        <w:ind w:left="420" w:firstLine="420"/>
        <w:rPr>
          <w:rFonts w:ascii="仿宋_GB2312" w:hAnsi="仿宋_GB2312" w:eastAsia="仿宋_GB2312" w:cs="仿宋_GB2312"/>
          <w:b/>
          <w:color w:val="000000"/>
          <w:szCs w:val="21"/>
        </w:rPr>
      </w:pPr>
      <w:r>
        <w:rPr>
          <w:rFonts w:hint="eastAsia" w:ascii="仿宋_GB2312" w:hAnsi="仿宋_GB2312" w:eastAsia="仿宋_GB2312" w:cs="仿宋_GB2312"/>
          <w:color w:val="000000"/>
          <w:szCs w:val="18"/>
        </w:rPr>
        <w:t>床侧防护屏（   ）件，移动防护屏（   ）件</w:t>
      </w:r>
    </w:p>
    <w:p>
      <w:pPr>
        <w:rPr>
          <w:rFonts w:ascii="仿宋_GB2312" w:hAnsi="仿宋_GB2312" w:eastAsia="仿宋_GB2312" w:cs="仿宋_GB2312"/>
          <w:b/>
          <w:color w:val="000000"/>
          <w:szCs w:val="21"/>
        </w:rPr>
      </w:pPr>
    </w:p>
    <w:p>
      <w:pPr>
        <w:rPr>
          <w:rFonts w:ascii="仿宋_GB2312" w:hAnsi="仿宋_GB2312" w:eastAsia="仿宋_GB2312" w:cs="仿宋_GB2312"/>
          <w:b/>
          <w:color w:val="000000"/>
          <w:szCs w:val="21"/>
        </w:rPr>
      </w:pPr>
    </w:p>
    <w:p>
      <w:pPr>
        <w:rPr>
          <w:rFonts w:ascii="仿宋_GB2312" w:hAnsi="仿宋_GB2312" w:eastAsia="仿宋_GB2312"/>
          <w:b/>
          <w:color w:val="000000"/>
          <w:szCs w:val="21"/>
        </w:rPr>
      </w:pPr>
      <w:r>
        <w:rPr>
          <w:rFonts w:hint="eastAsia" w:ascii="仿宋_GB2312" w:hAnsi="仿宋_GB2312" w:eastAsia="仿宋_GB2312" w:cs="仿宋_GB2312"/>
          <w:b/>
          <w:color w:val="000000"/>
          <w:szCs w:val="21"/>
        </w:rPr>
        <w:t>二、放射工作人员培训与职业健康监护</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8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12" w:type="dxa"/>
            <w:tcBorders>
              <w:top w:val="single" w:color="auto" w:sz="4" w:space="0"/>
              <w:left w:val="single" w:color="auto" w:sz="4" w:space="0"/>
              <w:bottom w:val="single" w:color="auto" w:sz="4" w:space="0"/>
              <w:right w:val="single" w:color="auto" w:sz="4" w:space="0"/>
            </w:tcBorders>
            <w:noWrap w:val="0"/>
            <w:vAlign w:val="top"/>
          </w:tcPr>
          <w:p>
            <w:pPr>
              <w:tabs>
                <w:tab w:val="left" w:pos="6120"/>
              </w:tabs>
              <w:spacing w:line="340" w:lineRule="exact"/>
              <w:jc w:val="center"/>
              <w:rPr>
                <w:rFonts w:ascii="仿宋_GB2312" w:hAnsi="仿宋_GB2312" w:eastAsia="仿宋_GB2312"/>
                <w:color w:val="000000"/>
                <w:szCs w:val="21"/>
              </w:rPr>
            </w:pPr>
            <w:r>
              <w:rPr>
                <w:rFonts w:hint="eastAsia" w:ascii="仿宋_GB2312" w:hAnsi="仿宋_GB2312" w:eastAsia="仿宋_GB2312" w:cs="仿宋_GB2312"/>
                <w:color w:val="000000"/>
                <w:szCs w:val="21"/>
              </w:rPr>
              <w:t>放射工作人员培训</w:t>
            </w:r>
          </w:p>
        </w:tc>
        <w:tc>
          <w:tcPr>
            <w:tcW w:w="820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仿宋_GB2312" w:hAnsi="仿宋_GB2312" w:eastAsia="仿宋_GB2312"/>
                <w:color w:val="000000"/>
                <w:szCs w:val="21"/>
              </w:rPr>
            </w:pPr>
            <w:r>
              <w:rPr>
                <w:rFonts w:hint="eastAsia" w:ascii="仿宋_GB2312" w:hAnsi="仿宋_GB2312" w:eastAsia="仿宋_GB2312" w:cs="仿宋_GB2312"/>
                <w:color w:val="000000"/>
                <w:szCs w:val="21"/>
              </w:rPr>
              <w:t>上岗前培训人数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olor w:val="000000"/>
                <w:szCs w:val="21"/>
              </w:rPr>
            </w:pPr>
            <w:r>
              <w:rPr>
                <w:rFonts w:hint="eastAsia" w:ascii="仿宋_GB2312" w:hAnsi="仿宋_GB2312" w:eastAsia="仿宋_GB2312" w:cs="仿宋_GB2312"/>
                <w:color w:val="000000"/>
                <w:szCs w:val="21"/>
              </w:rPr>
              <w:t>在岗培训人数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12" w:type="dxa"/>
            <w:tcBorders>
              <w:top w:val="single" w:color="auto" w:sz="4" w:space="0"/>
              <w:left w:val="single" w:color="auto" w:sz="4" w:space="0"/>
              <w:bottom w:val="single" w:color="auto" w:sz="4" w:space="0"/>
              <w:right w:val="single" w:color="auto" w:sz="4" w:space="0"/>
            </w:tcBorders>
            <w:noWrap w:val="0"/>
            <w:vAlign w:val="top"/>
          </w:tcPr>
          <w:p>
            <w:pPr>
              <w:tabs>
                <w:tab w:val="left" w:pos="6120"/>
              </w:tabs>
              <w:spacing w:line="340" w:lineRule="exact"/>
              <w:jc w:val="center"/>
              <w:rPr>
                <w:rFonts w:ascii="仿宋_GB2312" w:hAnsi="仿宋_GB2312" w:eastAsia="仿宋_GB2312"/>
                <w:color w:val="000000"/>
                <w:szCs w:val="21"/>
              </w:rPr>
            </w:pPr>
            <w:r>
              <w:rPr>
                <w:rFonts w:hint="eastAsia" w:ascii="仿宋_GB2312" w:hAnsi="仿宋_GB2312" w:eastAsia="仿宋_GB2312" w:cs="仿宋_GB2312"/>
                <w:color w:val="000000"/>
                <w:szCs w:val="21"/>
              </w:rPr>
              <w:t>放射工作人员持证</w:t>
            </w:r>
          </w:p>
        </w:tc>
        <w:tc>
          <w:tcPr>
            <w:tcW w:w="820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仿宋_GB2312" w:hAnsi="仿宋_GB2312" w:eastAsia="仿宋_GB2312"/>
                <w:color w:val="000000"/>
                <w:szCs w:val="21"/>
              </w:rPr>
            </w:pPr>
            <w:r>
              <w:rPr>
                <w:rFonts w:hint="eastAsia" w:ascii="仿宋_GB2312" w:hAnsi="仿宋_GB2312" w:eastAsia="仿宋_GB2312" w:cs="仿宋_GB2312"/>
                <w:color w:val="000000"/>
                <w:szCs w:val="21"/>
              </w:rPr>
              <w:t>持证人数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发证单位</w:t>
            </w:r>
            <w:r>
              <w:rPr>
                <w:rFonts w:ascii="仿宋_GB2312" w:hAnsi="仿宋_GB2312" w:eastAsia="仿宋_GB2312" w:cs="仿宋_GB2312"/>
                <w:color w:val="000000"/>
                <w:szCs w:val="21"/>
              </w:rPr>
              <w:t>______________________</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__________________</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____________________</w:t>
            </w:r>
            <w:r>
              <w:rPr>
                <w:rFonts w:hint="eastAsia" w:ascii="仿宋_GB2312" w:hAnsi="仿宋_GB2312" w:eastAsia="仿宋_GB2312" w:cs="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12" w:type="dxa"/>
            <w:tcBorders>
              <w:top w:val="single" w:color="auto" w:sz="4" w:space="0"/>
              <w:left w:val="single" w:color="auto" w:sz="4" w:space="0"/>
              <w:bottom w:val="single" w:color="auto" w:sz="4" w:space="0"/>
              <w:right w:val="single" w:color="auto" w:sz="4" w:space="0"/>
            </w:tcBorders>
            <w:noWrap w:val="0"/>
            <w:vAlign w:val="center"/>
          </w:tcPr>
          <w:p>
            <w:pPr>
              <w:tabs>
                <w:tab w:val="left" w:pos="6120"/>
              </w:tabs>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个人剂量监测</w:t>
            </w:r>
          </w:p>
        </w:tc>
        <w:tc>
          <w:tcPr>
            <w:tcW w:w="8201" w:type="dxa"/>
            <w:tcBorders>
              <w:top w:val="single" w:color="auto" w:sz="4" w:space="0"/>
              <w:left w:val="single" w:color="auto" w:sz="4" w:space="0"/>
              <w:bottom w:val="single" w:color="auto" w:sz="4" w:space="0"/>
              <w:right w:val="single" w:color="auto" w:sz="4" w:space="0"/>
            </w:tcBorders>
            <w:noWrap w:val="0"/>
            <w:vAlign w:val="top"/>
          </w:tcPr>
          <w:p>
            <w:pPr>
              <w:spacing w:line="34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1.个人剂量监测情况：            没有监测□     监测□</w:t>
            </w:r>
          </w:p>
          <w:p>
            <w:pPr>
              <w:spacing w:line="34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2.提供剂量监测服务的机构为：_______________________</w:t>
            </w:r>
          </w:p>
          <w:p>
            <w:pPr>
              <w:spacing w:line="34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3.建立放射工作人员个人剂量监测档案人数 （      ）</w:t>
            </w:r>
          </w:p>
          <w:p>
            <w:pPr>
              <w:spacing w:line="34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4.个人剂量应监测人数（  ）</w:t>
            </w:r>
            <w:r>
              <w:rPr>
                <w:rFonts w:hint="eastAsia"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rPr>
              <w:t>实监测人数（  ）</w:t>
            </w:r>
            <w:r>
              <w:rPr>
                <w:rFonts w:hint="eastAsia" w:ascii="仿宋_GB2312" w:hAnsi="仿宋_GB2312" w:eastAsia="仿宋_GB2312" w:cs="仿宋_GB2312"/>
                <w:color w:val="000000"/>
                <w:szCs w:val="21"/>
                <w:lang w:val="en-US" w:eastAsia="zh-CN"/>
              </w:rPr>
              <w:t>，</w:t>
            </w:r>
          </w:p>
          <w:p>
            <w:pPr>
              <w:spacing w:line="340" w:lineRule="exact"/>
              <w:ind w:firstLine="420" w:firstLineChars="200"/>
              <w:rPr>
                <w:rFonts w:hint="eastAsia" w:eastAsia="仿宋_GB2312"/>
                <w:lang w:eastAsia="zh-CN"/>
              </w:rPr>
            </w:pPr>
            <w:r>
              <w:rPr>
                <w:rFonts w:hint="eastAsia" w:ascii="仿宋_GB2312" w:hAnsi="仿宋_GB2312" w:eastAsia="仿宋_GB2312" w:cs="仿宋_GB2312"/>
                <w:color w:val="000000"/>
                <w:szCs w:val="21"/>
              </w:rPr>
              <w:t>年个人剂量Hp(10)≥20mSv人数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12" w:type="dxa"/>
            <w:tcBorders>
              <w:top w:val="single" w:color="auto" w:sz="4" w:space="0"/>
              <w:left w:val="single" w:color="auto" w:sz="4" w:space="0"/>
              <w:bottom w:val="single" w:color="auto" w:sz="4" w:space="0"/>
              <w:right w:val="single" w:color="auto" w:sz="4" w:space="0"/>
            </w:tcBorders>
            <w:noWrap w:val="0"/>
            <w:vAlign w:val="center"/>
          </w:tcPr>
          <w:p>
            <w:pPr>
              <w:tabs>
                <w:tab w:val="left" w:pos="6120"/>
              </w:tabs>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职业健康体检与职业健康监护档案</w:t>
            </w:r>
          </w:p>
        </w:tc>
        <w:tc>
          <w:tcPr>
            <w:tcW w:w="8201"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 建立放射工作人员职业健康监护档案人数（    ）</w:t>
            </w:r>
          </w:p>
          <w:p>
            <w:pPr>
              <w:spacing w:line="34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2. 本周期（</w:t>
            </w:r>
            <w:r>
              <w:rPr>
                <w:rFonts w:ascii="仿宋_GB2312" w:hAnsi="仿宋_GB2312" w:eastAsia="仿宋_GB2312"/>
                <w:b/>
                <w:color w:val="auto"/>
                <w:szCs w:val="21"/>
              </w:rPr>
              <w:t>201</w:t>
            </w:r>
            <w:r>
              <w:rPr>
                <w:rFonts w:hint="eastAsia" w:ascii="仿宋_GB2312" w:hAnsi="仿宋_GB2312" w:eastAsia="仿宋_GB2312"/>
                <w:b/>
                <w:color w:val="auto"/>
                <w:szCs w:val="21"/>
                <w:lang w:val="en-US" w:eastAsia="zh-CN"/>
              </w:rPr>
              <w:t>9</w:t>
            </w:r>
            <w:r>
              <w:rPr>
                <w:rFonts w:ascii="仿宋_GB2312" w:hAnsi="仿宋_GB2312" w:eastAsia="仿宋_GB2312"/>
                <w:b/>
                <w:color w:val="auto"/>
                <w:szCs w:val="21"/>
              </w:rPr>
              <w:t>.</w:t>
            </w:r>
            <w:r>
              <w:rPr>
                <w:rFonts w:hint="eastAsia" w:ascii="仿宋_GB2312" w:hAnsi="仿宋_GB2312" w:eastAsia="仿宋_GB2312"/>
                <w:b/>
                <w:color w:val="auto"/>
                <w:szCs w:val="21"/>
                <w:lang w:val="en-US" w:eastAsia="zh-CN"/>
              </w:rPr>
              <w:t>7</w:t>
            </w:r>
            <w:r>
              <w:rPr>
                <w:rFonts w:eastAsia="仿宋_GB2312"/>
                <w:color w:val="auto"/>
                <w:kern w:val="0"/>
                <w:sz w:val="24"/>
              </w:rPr>
              <w:t>~</w:t>
            </w:r>
            <w:r>
              <w:rPr>
                <w:rFonts w:hint="eastAsia" w:ascii="仿宋_GB2312" w:hAnsi="仿宋_GB2312" w:eastAsia="仿宋_GB2312"/>
                <w:b/>
                <w:color w:val="auto"/>
                <w:szCs w:val="21"/>
                <w:lang w:eastAsia="zh-CN"/>
              </w:rPr>
              <w:t>202</w:t>
            </w:r>
            <w:r>
              <w:rPr>
                <w:rFonts w:hint="eastAsia" w:ascii="仿宋_GB2312" w:hAnsi="仿宋_GB2312" w:eastAsia="仿宋_GB2312"/>
                <w:b/>
                <w:color w:val="auto"/>
                <w:szCs w:val="21"/>
                <w:lang w:val="en-US" w:eastAsia="zh-CN"/>
              </w:rPr>
              <w:t>1</w:t>
            </w:r>
            <w:r>
              <w:rPr>
                <w:rFonts w:ascii="仿宋_GB2312" w:hAnsi="仿宋_GB2312" w:eastAsia="仿宋_GB2312"/>
                <w:b/>
                <w:color w:val="auto"/>
                <w:szCs w:val="21"/>
              </w:rPr>
              <w:t>.</w:t>
            </w:r>
            <w:r>
              <w:rPr>
                <w:rFonts w:hint="eastAsia" w:ascii="仿宋_GB2312" w:hAnsi="仿宋_GB2312" w:eastAsia="仿宋_GB2312"/>
                <w:b/>
                <w:color w:val="auto"/>
                <w:szCs w:val="21"/>
                <w:lang w:val="en-US" w:eastAsia="zh-CN"/>
              </w:rPr>
              <w:t>6</w:t>
            </w:r>
            <w:r>
              <w:rPr>
                <w:rFonts w:hint="eastAsia" w:ascii="仿宋_GB2312" w:hAnsi="仿宋_GB2312" w:eastAsia="仿宋_GB2312" w:cs="仿宋_GB2312"/>
                <w:color w:val="000000"/>
                <w:szCs w:val="21"/>
              </w:rPr>
              <w:t>）职业健康体检时间、体检机构、人数：</w:t>
            </w:r>
          </w:p>
          <w:p>
            <w:pPr>
              <w:spacing w:line="340" w:lineRule="exact"/>
              <w:ind w:firstLine="210" w:firstLineChars="100"/>
              <w:rPr>
                <w:rFonts w:ascii="仿宋_GB2312" w:hAnsi="仿宋_GB2312" w:eastAsia="仿宋_GB2312" w:cs="仿宋_GB2312"/>
                <w:color w:val="000000"/>
                <w:szCs w:val="21"/>
                <w:u w:val="single"/>
              </w:rPr>
            </w:pP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年</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月</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 xml:space="preserve">                                     、      人</w:t>
            </w:r>
          </w:p>
          <w:p>
            <w:pPr>
              <w:spacing w:line="340" w:lineRule="exact"/>
              <w:ind w:firstLine="210" w:firstLineChars="100"/>
              <w:rPr>
                <w:rFonts w:ascii="仿宋_GB2312" w:hAnsi="仿宋_GB2312" w:eastAsia="仿宋_GB2312" w:cs="仿宋_GB2312"/>
                <w:color w:val="000000"/>
                <w:szCs w:val="21"/>
                <w:u w:val="single"/>
              </w:rPr>
            </w:pP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年</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月</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 xml:space="preserve">                                     、       人</w:t>
            </w:r>
          </w:p>
          <w:p>
            <w:pPr>
              <w:spacing w:line="340" w:lineRule="exact"/>
              <w:ind w:firstLine="210" w:firstLineChars="100"/>
              <w:rPr>
                <w:rFonts w:ascii="仿宋_GB2312" w:hAnsi="仿宋_GB2312" w:eastAsia="仿宋_GB2312" w:cs="仿宋_GB2312"/>
                <w:color w:val="000000"/>
                <w:szCs w:val="21"/>
                <w:u w:val="single"/>
              </w:rPr>
            </w:pP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年</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月</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u w:val="single"/>
              </w:rPr>
              <w:t xml:space="preserve">                                     、        人</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 放射工作人员数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 应检人数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     ）</w:t>
            </w:r>
          </w:p>
          <w:p>
            <w:pPr>
              <w:spacing w:line="34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其中，岗前（</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在岗（</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离岗（</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应急</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事故（</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 实际检查人数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p>
          <w:p>
            <w:pPr>
              <w:spacing w:line="34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其中，岗前（</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在岗（</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离岗（</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应急</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事故（</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 在岗职业健康检查结果：</w:t>
            </w:r>
          </w:p>
          <w:p>
            <w:pPr>
              <w:spacing w:line="340" w:lineRule="exact"/>
              <w:rPr>
                <w:rFonts w:ascii="仿宋_GB2312" w:hAnsi="仿宋_GB2312" w:eastAsia="仿宋_GB2312" w:cs="仿宋_GB2312"/>
                <w:color w:val="000000"/>
                <w:szCs w:val="21"/>
              </w:rPr>
            </w:pP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可继续从事放射工作人数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rPr>
                <w:rFonts w:ascii="仿宋_GB2312" w:hAnsi="仿宋_GB2312" w:eastAsia="仿宋_GB2312" w:cs="仿宋_GB2312"/>
                <w:color w:val="000000"/>
                <w:szCs w:val="21"/>
              </w:rPr>
            </w:pP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建议暂时脱离放射工作人数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ind w:left="420" w:hanging="420" w:hangingChars="200"/>
              <w:rPr>
                <w:rFonts w:ascii="仿宋_GB2312" w:hAnsi="仿宋_GB2312" w:eastAsia="仿宋_GB2312" w:cs="仿宋_GB2312"/>
                <w:color w:val="000000"/>
                <w:szCs w:val="21"/>
              </w:rPr>
            </w:pP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不宜继续从事放射工作人数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ind w:firstLine="630" w:firstLineChars="3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其中，检出职业禁忌或健康损害人数（     ），</w:t>
            </w:r>
          </w:p>
          <w:p>
            <w:pPr>
              <w:spacing w:line="340" w:lineRule="exact"/>
              <w:ind w:firstLine="1365" w:firstLineChars="65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检出疑似放射病病人数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p>
          <w:p>
            <w:pPr>
              <w:spacing w:line="340" w:lineRule="exact"/>
              <w:ind w:firstLine="1365" w:firstLineChars="65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最终处理结果：调离人数（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），确诊放射病人数 (    )。</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 离岗检查中，疑似放射病人数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），确诊放射病人数 (    )</w:t>
            </w:r>
          </w:p>
          <w:p>
            <w:pPr>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 应急</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事故检查，疑似放射病人数</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），确诊放射病人数 (    )</w:t>
            </w:r>
          </w:p>
          <w:p>
            <w:pPr>
              <w:spacing w:line="340" w:lineRule="exact"/>
              <w:ind w:firstLine="525" w:firstLineChars="250"/>
              <w:rPr>
                <w:rFonts w:ascii="仿宋_GB2312" w:hAnsi="仿宋_GB2312" w:eastAsia="仿宋_GB2312" w:cs="仿宋_GB2312"/>
                <w:color w:val="000000"/>
                <w:szCs w:val="21"/>
              </w:rPr>
            </w:pPr>
          </w:p>
        </w:tc>
      </w:tr>
    </w:tbl>
    <w:p>
      <w:pPr>
        <w:adjustRightInd w:val="0"/>
        <w:spacing w:line="360" w:lineRule="exact"/>
        <w:rPr>
          <w:rFonts w:ascii="仿宋_GB2312" w:hAnsi="仿宋_GB2312" w:eastAsia="仿宋_GB2312" w:cs="仿宋_GB2312"/>
          <w:color w:val="000000"/>
          <w:szCs w:val="21"/>
        </w:rPr>
      </w:pPr>
    </w:p>
    <w:p>
      <w:pPr>
        <w:adjustRightInd w:val="0"/>
        <w:spacing w:line="360" w:lineRule="exact"/>
        <w:rPr>
          <w:rFonts w:ascii="仿宋_GB2312" w:hAnsi="仿宋_GB2312" w:eastAsia="仿宋_GB2312"/>
          <w:color w:val="000000"/>
          <w:szCs w:val="21"/>
        </w:rPr>
      </w:pPr>
      <w:r>
        <w:rPr>
          <w:rFonts w:hint="eastAsia" w:ascii="仿宋_GB2312" w:hAnsi="仿宋_GB2312" w:eastAsia="仿宋_GB2312" w:cs="仿宋_GB2312"/>
          <w:color w:val="000000"/>
          <w:szCs w:val="21"/>
        </w:rPr>
        <w:t>调查单位：</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填表日期：</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年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lang w:val="en-US" w:eastAsia="zh-CN"/>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月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日</w:t>
      </w:r>
    </w:p>
    <w:p>
      <w:pPr>
        <w:adjustRightInd w:val="0"/>
        <w:spacing w:line="360" w:lineRule="exact"/>
        <w:rPr>
          <w:rFonts w:ascii="仿宋_GB2312" w:hAnsi="仿宋_GB2312" w:eastAsia="仿宋_GB2312" w:cs="仿宋_GB2312"/>
          <w:color w:val="000000"/>
          <w:szCs w:val="21"/>
        </w:rPr>
      </w:pPr>
    </w:p>
    <w:p>
      <w:pPr>
        <w:spacing w:line="3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填表</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人：</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 xml:space="preserve">     手机：</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lang w:val="en-US" w:eastAsia="zh-CN"/>
        </w:rPr>
        <w:t xml:space="preserve">  </w:t>
      </w:r>
      <w:r>
        <w:rPr>
          <w:rFonts w:hint="eastAsia" w:ascii="仿宋_GB2312" w:hAnsi="仿宋_GB2312" w:eastAsia="仿宋_GB2312" w:cs="仿宋_GB2312"/>
          <w:color w:val="000000"/>
          <w:szCs w:val="21"/>
          <w:u w:val="single"/>
        </w:rPr>
        <w:t xml:space="preserve">     </w:t>
      </w:r>
      <w:r>
        <w:rPr>
          <w:rFonts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u w:val="single"/>
        </w:rPr>
        <w:t>（必填）</w:t>
      </w:r>
    </w:p>
    <w:p>
      <w:pPr>
        <w:widowControl/>
        <w:spacing w:line="460" w:lineRule="exact"/>
        <w:ind w:firstLine="0" w:firstLineChars="0"/>
        <w:jc w:val="left"/>
        <w:rPr>
          <w:rFonts w:ascii="仿宋_GB2312" w:hAnsi="仿宋_GB2312" w:eastAsia="黑体" w:cs="仿宋_GB2312"/>
          <w:bCs/>
          <w:color w:val="000000"/>
        </w:rPr>
        <w:sectPr>
          <w:footerReference r:id="rId5" w:type="default"/>
          <w:pgSz w:w="11906" w:h="16838"/>
          <w:pgMar w:top="1134" w:right="1417" w:bottom="1134"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bookmarkStart w:id="27" w:name="OLE_LINK31"/>
    </w:p>
    <w:bookmarkEnd w:id="27"/>
    <w:p>
      <w:pPr>
        <w:widowControl/>
        <w:adjustRightInd w:val="0"/>
        <w:snapToGrid w:val="0"/>
        <w:spacing w:before="159" w:beforeLines="50" w:after="159" w:afterLines="50" w:line="600" w:lineRule="exact"/>
        <w:jc w:val="left"/>
        <w:rPr>
          <w:rFonts w:ascii="仿宋_GB2312" w:hAnsi="仿宋_GB2312" w:eastAsia="方正小标宋简体" w:cs="方正小标宋简体"/>
          <w:color w:val="000000"/>
          <w:sz w:val="44"/>
          <w:szCs w:val="44"/>
        </w:rPr>
      </w:pPr>
      <w:r>
        <w:rPr>
          <w:rFonts w:hint="eastAsia" w:ascii="仿宋_GB2312" w:hAnsi="仿宋_GB2312" w:eastAsia="黑体" w:cs="黑体"/>
          <w:color w:val="000000"/>
          <w:sz w:val="32"/>
          <w:szCs w:val="32"/>
        </w:rPr>
        <w:t>附表</w:t>
      </w:r>
      <w:r>
        <w:rPr>
          <w:rFonts w:hint="eastAsia" w:ascii="仿宋_GB2312" w:hAnsi="仿宋_GB2312" w:eastAsia="黑体" w:cs="黑体"/>
          <w:color w:val="000000"/>
          <w:sz w:val="32"/>
          <w:szCs w:val="32"/>
          <w:lang w:val="en-US" w:eastAsia="zh-CN"/>
        </w:rPr>
        <w:t>9</w:t>
      </w:r>
      <w:r>
        <w:rPr>
          <w:rFonts w:hint="eastAsia" w:ascii="仿宋_GB2312" w:hAnsi="仿宋_GB2312" w:eastAsia="黑体" w:cs="黑体"/>
          <w:color w:val="000000"/>
          <w:sz w:val="32"/>
          <w:szCs w:val="32"/>
        </w:rPr>
        <w:t xml:space="preserve"> </w:t>
      </w:r>
    </w:p>
    <w:p>
      <w:pPr>
        <w:widowControl/>
        <w:adjustRightInd w:val="0"/>
        <w:snapToGrid w:val="0"/>
        <w:spacing w:before="159" w:beforeLines="50" w:after="159" w:afterLines="50" w:line="600" w:lineRule="exact"/>
        <w:jc w:val="center"/>
        <w:rPr>
          <w:rFonts w:ascii="仿宋_GB2312" w:hAnsi="仿宋_GB2312" w:eastAsia="方正小标宋简体" w:cs="方正小标宋简体"/>
          <w:color w:val="000000"/>
          <w:sz w:val="44"/>
          <w:szCs w:val="44"/>
        </w:rPr>
      </w:pPr>
      <w:r>
        <w:rPr>
          <w:rFonts w:hint="eastAsia" w:ascii="仿宋_GB2312" w:hAnsi="仿宋_GB2312" w:eastAsia="方正小标宋简体" w:cs="方正小标宋简体"/>
          <w:color w:val="000000"/>
          <w:sz w:val="44"/>
          <w:szCs w:val="44"/>
        </w:rPr>
        <w:t>北京市职业性放射性疾病监测工作</w:t>
      </w:r>
      <w:r>
        <w:rPr>
          <w:rFonts w:hint="eastAsia" w:ascii="仿宋_GB2312" w:hAnsi="仿宋_GB2312" w:eastAsia="方正小标宋简体" w:cs="方正小标宋简体"/>
          <w:color w:val="000000"/>
          <w:sz w:val="44"/>
          <w:szCs w:val="44"/>
          <w:lang w:eastAsia="zh-CN"/>
        </w:rPr>
        <w:t>评估</w:t>
      </w:r>
      <w:r>
        <w:rPr>
          <w:rFonts w:hint="eastAsia" w:ascii="仿宋_GB2312" w:hAnsi="仿宋_GB2312" w:eastAsia="方正小标宋简体" w:cs="方正小标宋简体"/>
          <w:color w:val="000000"/>
          <w:sz w:val="44"/>
          <w:szCs w:val="44"/>
        </w:rPr>
        <w:t>表</w:t>
      </w:r>
    </w:p>
    <w:p>
      <w:pPr>
        <w:widowControl/>
        <w:adjustRightInd w:val="0"/>
        <w:snapToGrid w:val="0"/>
        <w:spacing w:before="159" w:beforeLines="50" w:after="159" w:afterLines="50" w:line="400" w:lineRule="exact"/>
        <w:rPr>
          <w:rFonts w:ascii="仿宋_GB2312" w:hAnsi="仿宋_GB2312" w:eastAsia="方正小标宋简体"/>
          <w:b/>
          <w:bCs/>
          <w:color w:val="000000"/>
          <w:sz w:val="44"/>
          <w:szCs w:val="44"/>
        </w:rPr>
      </w:pPr>
      <w:r>
        <w:rPr>
          <w:rFonts w:hint="eastAsia" w:ascii="仿宋_GB2312" w:hAnsi="仿宋_GB2312" w:eastAsia="仿宋_GB2312" w:cs="仿宋_GB2312"/>
          <w:color w:val="000000"/>
          <w:sz w:val="28"/>
          <w:szCs w:val="28"/>
        </w:rPr>
        <w:t>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总分：</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olor w:val="000000"/>
          <w:sz w:val="28"/>
          <w:szCs w:val="28"/>
        </w:rPr>
        <w:t>（其中，基础分：</w:t>
      </w:r>
      <w:r>
        <w:rPr>
          <w:rFonts w:hint="eastAsia" w:ascii="仿宋_GB2312" w:hAnsi="仿宋_GB2312" w:eastAsia="仿宋_GB2312"/>
          <w:color w:val="000000"/>
          <w:sz w:val="28"/>
          <w:szCs w:val="28"/>
          <w:u w:val="single"/>
        </w:rPr>
        <w:t xml:space="preserve">      </w:t>
      </w:r>
      <w:r>
        <w:rPr>
          <w:rFonts w:hint="eastAsia" w:ascii="仿宋_GB2312" w:hAnsi="仿宋_GB2312" w:eastAsia="仿宋_GB2312"/>
          <w:color w:val="000000"/>
          <w:sz w:val="28"/>
          <w:szCs w:val="28"/>
        </w:rPr>
        <w:t>附</w:t>
      </w:r>
      <w:r>
        <w:rPr>
          <w:rFonts w:hint="eastAsia" w:ascii="仿宋_GB2312" w:hAnsi="仿宋_GB2312" w:eastAsia="仿宋_GB2312" w:cs="仿宋_GB2312"/>
          <w:color w:val="000000"/>
          <w:sz w:val="28"/>
          <w:szCs w:val="28"/>
        </w:rPr>
        <w:t>加分：</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tbl>
      <w:tblPr>
        <w:tblStyle w:val="7"/>
        <w:tblpPr w:leftFromText="180" w:rightFromText="180" w:vertAnchor="text" w:horzAnchor="margin" w:tblpXSpec="center" w:tblpY="2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78"/>
        <w:gridCol w:w="2855"/>
        <w:gridCol w:w="795"/>
        <w:gridCol w:w="3437"/>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考核类别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序号</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分值</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评分说明及依据</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组</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织</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管</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ascii="仿宋_GB2312" w:hAnsi="仿宋_GB2312" w:eastAsia="仿宋_GB2312"/>
                <w:color w:val="000000"/>
                <w:sz w:val="24"/>
              </w:rPr>
              <w:t>1</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组织制定区级实施方案并以行政文件形式下发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000000"/>
                <w:sz w:val="24"/>
              </w:rPr>
            </w:pPr>
            <w:r>
              <w:rPr>
                <w:rFonts w:ascii="仿宋_GB2312" w:hAnsi="仿宋_GB2312" w:eastAsia="仿宋_GB2312"/>
                <w:color w:val="000000"/>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highlight w:val="yellow"/>
              </w:rPr>
            </w:pPr>
            <w:r>
              <w:rPr>
                <w:rFonts w:hint="eastAsia" w:ascii="仿宋_GB2312" w:hAnsi="仿宋_GB2312" w:eastAsia="仿宋_GB2312"/>
                <w:bCs/>
                <w:color w:val="000000"/>
                <w:sz w:val="24"/>
                <w:lang w:val="en-US" w:eastAsia="zh-CN"/>
              </w:rPr>
              <w:t>7月31日前</w:t>
            </w:r>
            <w:r>
              <w:rPr>
                <w:rFonts w:hint="eastAsia" w:ascii="仿宋_GB2312" w:hAnsi="仿宋_GB2312" w:eastAsia="仿宋_GB2312"/>
                <w:bCs/>
                <w:color w:val="000000"/>
                <w:sz w:val="24"/>
              </w:rPr>
              <w:t>制定实施方案的得</w:t>
            </w:r>
            <w:r>
              <w:rPr>
                <w:rFonts w:ascii="仿宋_GB2312" w:hAnsi="仿宋_GB2312" w:eastAsia="仿宋_GB2312"/>
                <w:bCs/>
                <w:color w:val="000000"/>
                <w:sz w:val="24"/>
              </w:rPr>
              <w:t>3</w:t>
            </w:r>
            <w:r>
              <w:rPr>
                <w:rFonts w:hint="eastAsia" w:ascii="仿宋_GB2312" w:hAnsi="仿宋_GB2312" w:eastAsia="仿宋_GB2312"/>
                <w:bCs/>
                <w:color w:val="000000"/>
                <w:sz w:val="24"/>
              </w:rPr>
              <w:t>分，下发文件的得</w:t>
            </w:r>
            <w:r>
              <w:rPr>
                <w:rFonts w:ascii="仿宋_GB2312" w:hAnsi="仿宋_GB2312" w:eastAsia="仿宋_GB2312"/>
                <w:bCs/>
                <w:color w:val="000000"/>
                <w:sz w:val="24"/>
              </w:rPr>
              <w:t>2</w:t>
            </w:r>
            <w:r>
              <w:rPr>
                <w:rFonts w:hint="eastAsia" w:ascii="仿宋_GB2312" w:hAnsi="仿宋_GB2312" w:eastAsia="仿宋_GB2312"/>
                <w:bCs/>
                <w:color w:val="000000"/>
                <w:sz w:val="24"/>
              </w:rPr>
              <w:t>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firstLine="120" w:firstLineChars="50"/>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ascii="仿宋_GB2312" w:hAnsi="仿宋_GB2312" w:eastAsia="仿宋_GB2312"/>
                <w:color w:val="000000"/>
                <w:sz w:val="24"/>
              </w:rPr>
              <w:t>2</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组织召开工作会议、培训和现场技术指导</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000000"/>
                <w:sz w:val="24"/>
              </w:rPr>
            </w:pPr>
            <w:r>
              <w:rPr>
                <w:rFonts w:hint="eastAsia" w:ascii="仿宋_GB2312" w:hAnsi="仿宋_GB2312" w:eastAsia="仿宋_GB2312"/>
                <w:color w:val="000000"/>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召开工作会议得2分，开展培训、现场技术指导得3分。要求提供相关证明文件和记录。</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ascii="仿宋_GB2312" w:hAnsi="仿宋_GB2312" w:eastAsia="仿宋_GB2312"/>
                <w:color w:val="000000"/>
                <w:sz w:val="24"/>
              </w:rPr>
              <w:t>3</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有专人负责项目，有辖区内参与项目的工作人员名册通讯录</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000000"/>
                <w:sz w:val="24"/>
              </w:rPr>
            </w:pPr>
            <w:r>
              <w:rPr>
                <w:rFonts w:ascii="仿宋_GB2312" w:hAnsi="仿宋_GB2312" w:eastAsia="仿宋_GB2312"/>
                <w:color w:val="000000"/>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有专人（区级及监测医院）负责项目的得</w:t>
            </w:r>
            <w:r>
              <w:rPr>
                <w:rFonts w:ascii="仿宋_GB2312" w:hAnsi="仿宋_GB2312" w:eastAsia="仿宋_GB2312"/>
                <w:color w:val="000000"/>
                <w:sz w:val="24"/>
              </w:rPr>
              <w:t>3</w:t>
            </w:r>
            <w:r>
              <w:rPr>
                <w:rFonts w:hint="eastAsia" w:ascii="仿宋_GB2312" w:hAnsi="仿宋_GB2312" w:eastAsia="仿宋_GB2312"/>
                <w:color w:val="000000"/>
                <w:sz w:val="24"/>
              </w:rPr>
              <w:t>分，提供通信录的得</w:t>
            </w:r>
            <w:r>
              <w:rPr>
                <w:rFonts w:ascii="仿宋_GB2312" w:hAnsi="仿宋_GB2312" w:eastAsia="仿宋_GB2312"/>
                <w:color w:val="000000"/>
                <w:sz w:val="24"/>
              </w:rPr>
              <w:t>2</w:t>
            </w:r>
            <w:r>
              <w:rPr>
                <w:rFonts w:hint="eastAsia" w:ascii="仿宋_GB2312" w:hAnsi="仿宋_GB2312" w:eastAsia="仿宋_GB2312"/>
                <w:color w:val="000000"/>
                <w:sz w:val="24"/>
              </w:rPr>
              <w:t>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748" w:type="dxa"/>
            <w:vMerge w:val="restart"/>
            <w:tcBorders>
              <w:top w:val="single" w:color="000000" w:sz="4" w:space="0"/>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实</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施</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情</w:t>
            </w:r>
          </w:p>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况</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4</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监测医院乡、镇、街道覆盖率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有监测医院的乡、镇、街道数/全部乡、镇、街道数≥35%得4分，≥25%得3分，≥10%得2分，不足10%得1分。提供街道分布清单得1分。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5</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监测医院个人剂量监测率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ascii="仿宋_GB2312" w:hAnsi="仿宋_GB2312" w:eastAsia="仿宋_GB2312"/>
                <w:color w:val="000000"/>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监测医院个人剂量监测人数</w:t>
            </w:r>
            <w:r>
              <w:rPr>
                <w:rFonts w:ascii="仿宋_GB2312" w:hAnsi="仿宋_GB2312" w:eastAsia="仿宋_GB2312"/>
                <w:color w:val="000000"/>
                <w:sz w:val="24"/>
              </w:rPr>
              <w:t>/</w:t>
            </w:r>
            <w:r>
              <w:rPr>
                <w:rFonts w:hint="eastAsia" w:ascii="仿宋_GB2312" w:hAnsi="仿宋_GB2312" w:eastAsia="仿宋_GB2312"/>
                <w:color w:val="000000"/>
                <w:sz w:val="24"/>
              </w:rPr>
              <w:t>应测人总数</w:t>
            </w:r>
            <w:bookmarkStart w:id="28" w:name="OLE_LINK15"/>
            <w:r>
              <w:rPr>
                <w:rFonts w:hint="eastAsia" w:ascii="仿宋_GB2312" w:hAnsi="仿宋_GB2312" w:eastAsia="仿宋_GB2312"/>
                <w:color w:val="000000"/>
                <w:sz w:val="24"/>
              </w:rPr>
              <w:t>≥</w:t>
            </w:r>
            <w:r>
              <w:rPr>
                <w:rFonts w:ascii="仿宋_GB2312" w:hAnsi="仿宋_GB2312" w:eastAsia="仿宋_GB2312"/>
                <w:color w:val="000000"/>
                <w:sz w:val="24"/>
              </w:rPr>
              <w:t>90%</w:t>
            </w:r>
            <w:r>
              <w:rPr>
                <w:rFonts w:hint="eastAsia" w:ascii="仿宋_GB2312" w:hAnsi="仿宋_GB2312" w:eastAsia="仿宋_GB2312"/>
                <w:color w:val="000000"/>
                <w:sz w:val="24"/>
              </w:rPr>
              <w:t>得</w:t>
            </w:r>
            <w:r>
              <w:rPr>
                <w:rFonts w:ascii="仿宋_GB2312" w:hAnsi="仿宋_GB2312" w:eastAsia="仿宋_GB2312"/>
                <w:color w:val="000000"/>
                <w:sz w:val="24"/>
              </w:rPr>
              <w:t>5</w:t>
            </w:r>
            <w:r>
              <w:rPr>
                <w:rFonts w:hint="eastAsia" w:ascii="仿宋_GB2312" w:hAnsi="仿宋_GB2312" w:eastAsia="仿宋_GB2312"/>
                <w:color w:val="000000"/>
                <w:sz w:val="24"/>
              </w:rPr>
              <w:t>分，≥</w:t>
            </w:r>
            <w:r>
              <w:rPr>
                <w:rFonts w:ascii="仿宋_GB2312" w:hAnsi="仿宋_GB2312" w:eastAsia="仿宋_GB2312"/>
                <w:color w:val="000000"/>
                <w:sz w:val="24"/>
              </w:rPr>
              <w:t>80%</w:t>
            </w:r>
            <w:r>
              <w:rPr>
                <w:rFonts w:hint="eastAsia" w:ascii="仿宋_GB2312" w:hAnsi="仿宋_GB2312" w:eastAsia="仿宋_GB2312"/>
                <w:color w:val="000000"/>
                <w:sz w:val="24"/>
              </w:rPr>
              <w:t>得</w:t>
            </w:r>
            <w:r>
              <w:rPr>
                <w:rFonts w:ascii="仿宋_GB2312" w:hAnsi="仿宋_GB2312" w:eastAsia="仿宋_GB2312"/>
                <w:color w:val="000000"/>
                <w:sz w:val="24"/>
              </w:rPr>
              <w:t>4</w:t>
            </w:r>
            <w:r>
              <w:rPr>
                <w:rFonts w:hint="eastAsia" w:ascii="仿宋_GB2312" w:hAnsi="仿宋_GB2312" w:eastAsia="仿宋_GB2312"/>
                <w:color w:val="000000"/>
                <w:sz w:val="24"/>
              </w:rPr>
              <w:t>分，≥</w:t>
            </w:r>
            <w:r>
              <w:rPr>
                <w:rFonts w:ascii="仿宋_GB2312" w:hAnsi="仿宋_GB2312" w:eastAsia="仿宋_GB2312"/>
                <w:color w:val="000000"/>
                <w:sz w:val="24"/>
              </w:rPr>
              <w:t>70%</w:t>
            </w:r>
            <w:r>
              <w:rPr>
                <w:rFonts w:hint="eastAsia" w:ascii="仿宋_GB2312" w:hAnsi="仿宋_GB2312" w:eastAsia="仿宋_GB2312"/>
                <w:color w:val="000000"/>
                <w:sz w:val="24"/>
              </w:rPr>
              <w:t>得</w:t>
            </w:r>
            <w:r>
              <w:rPr>
                <w:rFonts w:ascii="仿宋_GB2312" w:hAnsi="仿宋_GB2312" w:eastAsia="仿宋_GB2312"/>
                <w:color w:val="000000"/>
                <w:sz w:val="24"/>
              </w:rPr>
              <w:t>3</w:t>
            </w:r>
            <w:r>
              <w:rPr>
                <w:rFonts w:hint="eastAsia" w:ascii="仿宋_GB2312" w:hAnsi="仿宋_GB2312" w:eastAsia="仿宋_GB2312"/>
                <w:color w:val="000000"/>
                <w:sz w:val="24"/>
              </w:rPr>
              <w:t>分，≥</w:t>
            </w:r>
            <w:r>
              <w:rPr>
                <w:rFonts w:ascii="仿宋_GB2312" w:hAnsi="仿宋_GB2312" w:eastAsia="仿宋_GB2312"/>
                <w:color w:val="000000"/>
                <w:sz w:val="24"/>
              </w:rPr>
              <w:t>60%</w:t>
            </w:r>
            <w:r>
              <w:rPr>
                <w:rFonts w:hint="eastAsia" w:ascii="仿宋_GB2312" w:hAnsi="仿宋_GB2312" w:eastAsia="仿宋_GB2312"/>
                <w:color w:val="000000"/>
                <w:sz w:val="24"/>
              </w:rPr>
              <w:t>得</w:t>
            </w:r>
            <w:r>
              <w:rPr>
                <w:rFonts w:ascii="仿宋_GB2312" w:hAnsi="仿宋_GB2312" w:eastAsia="仿宋_GB2312"/>
                <w:color w:val="000000"/>
                <w:sz w:val="24"/>
              </w:rPr>
              <w:t>2</w:t>
            </w:r>
            <w:r>
              <w:rPr>
                <w:rFonts w:hint="eastAsia" w:ascii="仿宋_GB2312" w:hAnsi="仿宋_GB2312" w:eastAsia="仿宋_GB2312"/>
                <w:color w:val="000000"/>
                <w:sz w:val="24"/>
              </w:rPr>
              <w:t>分，＜</w:t>
            </w:r>
            <w:r>
              <w:rPr>
                <w:rFonts w:ascii="仿宋_GB2312" w:hAnsi="仿宋_GB2312" w:eastAsia="仿宋_GB2312"/>
                <w:color w:val="000000"/>
                <w:sz w:val="24"/>
              </w:rPr>
              <w:t>60%</w:t>
            </w:r>
            <w:r>
              <w:rPr>
                <w:rFonts w:hint="eastAsia" w:ascii="仿宋_GB2312" w:hAnsi="仿宋_GB2312" w:eastAsia="仿宋_GB2312"/>
                <w:color w:val="000000"/>
                <w:sz w:val="24"/>
              </w:rPr>
              <w:t>不得分。</w:t>
            </w:r>
            <w:bookmarkEnd w:id="28"/>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6</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rPr>
              <w:t>介入放射工作人员剂量计佩戴情况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rPr>
              <w:t>10</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提供介入学工作人员清单的得3分，提供佩戴双剂量计人员名单的得2分，开展工作但没有清单的不得分；</w:t>
            </w:r>
          </w:p>
          <w:p>
            <w:pPr>
              <w:spacing w:line="340" w:lineRule="exact"/>
              <w:rPr>
                <w:rFonts w:hint="eastAsia" w:ascii="仿宋_GB2312" w:hAnsi="仿宋_GB2312" w:eastAsia="仿宋_GB2312"/>
                <w:color w:val="000000"/>
                <w:sz w:val="24"/>
                <w:lang w:eastAsia="zh-CN"/>
              </w:rPr>
            </w:pPr>
            <w:r>
              <w:rPr>
                <w:rFonts w:hint="eastAsia" w:ascii="仿宋_GB2312" w:hAnsi="仿宋_GB2312" w:eastAsia="仿宋_GB2312"/>
                <w:color w:val="000000"/>
                <w:sz w:val="24"/>
              </w:rPr>
              <w:t>佩戴双剂量计的人数/计划佩戴人数≥80%得5分，≥50%得3分，＜30%的得2分，未开展的不得分。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7</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lang w:eastAsia="zh-CN"/>
              </w:rPr>
            </w:pPr>
            <w:r>
              <w:rPr>
                <w:rFonts w:hint="eastAsia" w:ascii="仿宋_GB2312" w:hAnsi="仿宋_GB2312" w:eastAsia="仿宋_GB2312"/>
                <w:color w:val="000000"/>
                <w:sz w:val="24"/>
                <w:lang w:eastAsia="zh-CN"/>
              </w:rPr>
              <w:t>工作进度情况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eastAsia="zh-CN"/>
              </w:rPr>
              <w:t>按月度上报工作进展得</w:t>
            </w:r>
            <w:r>
              <w:rPr>
                <w:rFonts w:hint="eastAsia" w:ascii="仿宋_GB2312" w:hAnsi="仿宋_GB2312" w:eastAsia="仿宋_GB2312"/>
                <w:color w:val="000000"/>
                <w:sz w:val="24"/>
                <w:lang w:val="en-US" w:eastAsia="zh-CN"/>
              </w:rPr>
              <w:t>5分，不按月上报不得分。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val="en-US" w:eastAsia="zh-CN"/>
              </w:rPr>
              <w:t>8</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lang w:eastAsia="zh-CN"/>
              </w:rPr>
            </w:pPr>
            <w:bookmarkStart w:id="29" w:name="OLE_LINK17"/>
            <w:r>
              <w:rPr>
                <w:rFonts w:hint="eastAsia" w:ascii="仿宋_GB2312" w:hAnsi="仿宋_GB2312" w:eastAsia="仿宋_GB2312"/>
                <w:color w:val="000000"/>
                <w:sz w:val="24"/>
                <w:lang w:eastAsia="zh-CN"/>
              </w:rPr>
              <w:t>核医学工作摸底调查与监测</w:t>
            </w:r>
            <w:bookmarkEnd w:id="29"/>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lang w:eastAsia="zh-CN"/>
              </w:rPr>
            </w:pPr>
            <w:r>
              <w:rPr>
                <w:rFonts w:hint="eastAsia" w:ascii="仿宋_GB2312" w:hAnsi="仿宋_GB2312" w:eastAsia="仿宋_GB2312"/>
                <w:color w:val="000000"/>
                <w:sz w:val="24"/>
                <w:lang w:eastAsia="zh-CN"/>
              </w:rPr>
              <w:t>提交辖区核医学机构清单</w:t>
            </w:r>
            <w:r>
              <w:rPr>
                <w:rFonts w:hint="eastAsia" w:ascii="仿宋_GB2312" w:hAnsi="仿宋_GB2312" w:eastAsia="仿宋_GB2312"/>
                <w:color w:val="000000"/>
                <w:sz w:val="24"/>
                <w:lang w:val="en-US" w:eastAsia="zh-CN"/>
              </w:rPr>
              <w:t>2分</w:t>
            </w:r>
            <w:r>
              <w:rPr>
                <w:rFonts w:hint="eastAsia" w:ascii="仿宋_GB2312" w:hAnsi="仿宋_GB2312" w:eastAsia="仿宋_GB2312"/>
                <w:color w:val="000000"/>
                <w:sz w:val="24"/>
                <w:lang w:eastAsia="zh-CN"/>
              </w:rPr>
              <w:t>，全部开展调查得</w:t>
            </w:r>
            <w:r>
              <w:rPr>
                <w:rFonts w:hint="eastAsia" w:ascii="仿宋_GB2312" w:hAnsi="仿宋_GB2312" w:eastAsia="仿宋_GB2312"/>
                <w:color w:val="000000"/>
                <w:sz w:val="24"/>
                <w:lang w:val="en-US" w:eastAsia="zh-CN"/>
              </w:rPr>
              <w:t>3分，</w:t>
            </w:r>
            <w:r>
              <w:rPr>
                <w:rFonts w:hint="eastAsia" w:ascii="仿宋_GB2312" w:hAnsi="仿宋_GB2312" w:eastAsia="仿宋_GB2312"/>
                <w:color w:val="000000"/>
                <w:sz w:val="24"/>
              </w:rPr>
              <w:t>≥</w:t>
            </w:r>
            <w:r>
              <w:rPr>
                <w:rFonts w:ascii="仿宋_GB2312" w:hAnsi="仿宋_GB2312" w:eastAsia="仿宋_GB2312"/>
                <w:color w:val="000000"/>
                <w:sz w:val="24"/>
              </w:rPr>
              <w:t>90%</w:t>
            </w:r>
            <w:r>
              <w:rPr>
                <w:rFonts w:hint="eastAsia" w:ascii="仿宋_GB2312" w:hAnsi="仿宋_GB2312" w:eastAsia="仿宋_GB2312"/>
                <w:color w:val="000000"/>
                <w:sz w:val="24"/>
              </w:rPr>
              <w:t>得</w:t>
            </w:r>
            <w:r>
              <w:rPr>
                <w:rFonts w:hint="eastAsia" w:ascii="仿宋_GB2312" w:hAnsi="仿宋_GB2312" w:eastAsia="仿宋_GB2312"/>
                <w:color w:val="000000"/>
                <w:sz w:val="24"/>
                <w:lang w:val="en-US" w:eastAsia="zh-CN"/>
              </w:rPr>
              <w:t>2</w:t>
            </w:r>
            <w:r>
              <w:rPr>
                <w:rFonts w:hint="eastAsia" w:ascii="仿宋_GB2312" w:hAnsi="仿宋_GB2312" w:eastAsia="仿宋_GB2312"/>
                <w:color w:val="000000"/>
                <w:sz w:val="24"/>
              </w:rPr>
              <w:t>分，≥</w:t>
            </w:r>
            <w:r>
              <w:rPr>
                <w:rFonts w:ascii="仿宋_GB2312" w:hAnsi="仿宋_GB2312" w:eastAsia="仿宋_GB2312"/>
                <w:color w:val="000000"/>
                <w:sz w:val="24"/>
              </w:rPr>
              <w:t>80%</w:t>
            </w:r>
            <w:r>
              <w:rPr>
                <w:rFonts w:hint="eastAsia" w:ascii="仿宋_GB2312" w:hAnsi="仿宋_GB2312" w:eastAsia="仿宋_GB2312"/>
                <w:color w:val="000000"/>
                <w:sz w:val="24"/>
              </w:rPr>
              <w:t>得</w:t>
            </w:r>
            <w:r>
              <w:rPr>
                <w:rFonts w:hint="eastAsia" w:ascii="仿宋_GB2312" w:hAnsi="仿宋_GB2312" w:eastAsia="仿宋_GB2312"/>
                <w:color w:val="000000"/>
                <w:sz w:val="24"/>
                <w:lang w:val="en-US" w:eastAsia="zh-CN"/>
              </w:rPr>
              <w:t>1</w:t>
            </w:r>
            <w:r>
              <w:rPr>
                <w:rFonts w:hint="eastAsia" w:ascii="仿宋_GB2312" w:hAnsi="仿宋_GB2312" w:eastAsia="仿宋_GB2312"/>
                <w:color w:val="000000"/>
                <w:sz w:val="24"/>
              </w:rPr>
              <w:t>分，＜</w:t>
            </w:r>
            <w:r>
              <w:rPr>
                <w:rFonts w:hint="eastAsia" w:ascii="仿宋_GB2312" w:hAnsi="仿宋_GB2312" w:eastAsia="仿宋_GB2312"/>
                <w:color w:val="000000"/>
                <w:sz w:val="24"/>
                <w:lang w:val="en-US" w:eastAsia="zh-CN"/>
              </w:rPr>
              <w:t>8</w:t>
            </w:r>
            <w:r>
              <w:rPr>
                <w:rFonts w:ascii="仿宋_GB2312" w:hAnsi="仿宋_GB2312" w:eastAsia="仿宋_GB2312"/>
                <w:color w:val="000000"/>
                <w:sz w:val="24"/>
              </w:rPr>
              <w:t>0%</w:t>
            </w:r>
            <w:r>
              <w:rPr>
                <w:rFonts w:hint="eastAsia" w:ascii="仿宋_GB2312" w:hAnsi="仿宋_GB2312" w:eastAsia="仿宋_GB2312"/>
                <w:color w:val="000000"/>
                <w:sz w:val="24"/>
              </w:rPr>
              <w:t>不得分</w:t>
            </w:r>
            <w:r>
              <w:rPr>
                <w:rFonts w:hint="eastAsia" w:ascii="仿宋_GB2312" w:hAnsi="仿宋_GB2312" w:eastAsia="仿宋_GB2312"/>
                <w:color w:val="000000"/>
                <w:sz w:val="24"/>
                <w:lang w:eastAsia="zh-CN"/>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000000"/>
                <w:sz w:val="24"/>
              </w:rPr>
            </w:pPr>
          </w:p>
        </w:tc>
      </w:tr>
    </w:tbl>
    <w:tbl>
      <w:tblPr>
        <w:tblStyle w:val="7"/>
        <w:tblpPr w:leftFromText="180" w:rightFromText="180" w:vertAnchor="text" w:horzAnchor="margin" w:tblpXSpec="center" w:tblpY="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08"/>
        <w:gridCol w:w="2940"/>
        <w:gridCol w:w="795"/>
        <w:gridCol w:w="3405"/>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考核类别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序号</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分值</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评分说明及依据</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s="宋体"/>
                <w:b/>
                <w:bCs/>
                <w:color w:val="000000"/>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48" w:type="dxa"/>
            <w:vMerge w:val="restart"/>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olor w:val="000000"/>
                <w:sz w:val="24"/>
              </w:rPr>
              <w:t>主要指标完成情况</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olor w:val="000000"/>
                <w:sz w:val="24"/>
                <w:lang w:val="en-US" w:eastAsia="zh-CN"/>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lang w:eastAsia="zh-CN"/>
              </w:rPr>
              <w:t>核医学工作摸底调查与监测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olor w:val="000000"/>
                <w:sz w:val="24"/>
                <w:lang w:eastAsia="zh-CN"/>
              </w:rPr>
              <w:t>提交辖区</w:t>
            </w:r>
            <w:bookmarkStart w:id="30" w:name="OLE_LINK16"/>
            <w:r>
              <w:rPr>
                <w:rFonts w:hint="eastAsia" w:ascii="仿宋_GB2312" w:hAnsi="仿宋_GB2312" w:eastAsia="仿宋_GB2312"/>
                <w:color w:val="000000"/>
                <w:sz w:val="24"/>
                <w:vertAlign w:val="superscript"/>
                <w:lang w:val="en-US" w:eastAsia="zh-CN"/>
              </w:rPr>
              <w:t>131</w:t>
            </w:r>
            <w:r>
              <w:rPr>
                <w:rFonts w:hint="eastAsia" w:ascii="仿宋_GB2312" w:hAnsi="仿宋_GB2312" w:eastAsia="仿宋_GB2312"/>
                <w:color w:val="000000"/>
                <w:sz w:val="24"/>
                <w:lang w:val="en-US" w:eastAsia="zh-CN"/>
              </w:rPr>
              <w:t>I治疗人员</w:t>
            </w:r>
            <w:r>
              <w:rPr>
                <w:rFonts w:hint="eastAsia" w:ascii="仿宋_GB2312" w:hAnsi="仿宋_GB2312" w:eastAsia="仿宋_GB2312"/>
                <w:color w:val="000000"/>
                <w:sz w:val="24"/>
                <w:lang w:eastAsia="zh-CN"/>
              </w:rPr>
              <w:t>清单</w:t>
            </w:r>
            <w:bookmarkEnd w:id="30"/>
            <w:r>
              <w:rPr>
                <w:rFonts w:hint="eastAsia" w:ascii="仿宋_GB2312" w:hAnsi="仿宋_GB2312" w:eastAsia="仿宋_GB2312"/>
                <w:color w:val="000000"/>
                <w:sz w:val="24"/>
                <w:lang w:eastAsia="zh-CN"/>
              </w:rPr>
              <w:t>得</w:t>
            </w:r>
            <w:r>
              <w:rPr>
                <w:rFonts w:hint="eastAsia" w:ascii="仿宋_GB2312" w:hAnsi="仿宋_GB2312" w:eastAsia="仿宋_GB2312"/>
                <w:color w:val="000000"/>
                <w:sz w:val="24"/>
                <w:lang w:val="en-US" w:eastAsia="zh-CN"/>
              </w:rPr>
              <w:t>2</w:t>
            </w:r>
            <w:r>
              <w:rPr>
                <w:rFonts w:hint="eastAsia" w:ascii="仿宋_GB2312" w:hAnsi="仿宋_GB2312" w:eastAsia="仿宋_GB2312"/>
                <w:color w:val="000000"/>
                <w:sz w:val="24"/>
                <w:lang w:eastAsia="zh-CN"/>
              </w:rPr>
              <w:t>，监测率</w:t>
            </w:r>
            <w:r>
              <w:rPr>
                <w:rFonts w:hint="eastAsia" w:ascii="仿宋_GB2312" w:hAnsi="仿宋_GB2312" w:eastAsia="仿宋_GB2312"/>
                <w:color w:val="000000"/>
                <w:sz w:val="24"/>
              </w:rPr>
              <w:t>≥</w:t>
            </w:r>
            <w:r>
              <w:rPr>
                <w:rFonts w:ascii="仿宋_GB2312" w:hAnsi="仿宋_GB2312" w:eastAsia="仿宋_GB2312"/>
                <w:color w:val="000000"/>
                <w:sz w:val="24"/>
              </w:rPr>
              <w:t>90%</w:t>
            </w:r>
            <w:r>
              <w:rPr>
                <w:rFonts w:hint="eastAsia" w:ascii="仿宋_GB2312" w:hAnsi="仿宋_GB2312" w:eastAsia="仿宋_GB2312"/>
                <w:color w:val="000000"/>
                <w:sz w:val="24"/>
              </w:rPr>
              <w:t>得</w:t>
            </w:r>
            <w:r>
              <w:rPr>
                <w:rFonts w:hint="eastAsia" w:ascii="仿宋_GB2312" w:hAnsi="仿宋_GB2312" w:eastAsia="仿宋_GB2312"/>
                <w:color w:val="000000"/>
                <w:sz w:val="24"/>
                <w:lang w:val="en-US" w:eastAsia="zh-CN"/>
              </w:rPr>
              <w:t>3</w:t>
            </w:r>
            <w:r>
              <w:rPr>
                <w:rFonts w:hint="eastAsia" w:ascii="仿宋_GB2312" w:hAnsi="仿宋_GB2312" w:eastAsia="仿宋_GB2312"/>
                <w:color w:val="000000"/>
                <w:sz w:val="24"/>
              </w:rPr>
              <w:t>分，≥</w:t>
            </w:r>
            <w:r>
              <w:rPr>
                <w:rFonts w:hint="eastAsia" w:ascii="仿宋_GB2312" w:hAnsi="仿宋_GB2312" w:eastAsia="仿宋_GB2312"/>
                <w:color w:val="000000"/>
                <w:sz w:val="24"/>
                <w:lang w:val="en-US" w:eastAsia="zh-CN"/>
              </w:rPr>
              <w:t>9</w:t>
            </w:r>
            <w:r>
              <w:rPr>
                <w:rFonts w:ascii="仿宋_GB2312" w:hAnsi="仿宋_GB2312" w:eastAsia="仿宋_GB2312"/>
                <w:color w:val="000000"/>
                <w:sz w:val="24"/>
              </w:rPr>
              <w:t>0%</w:t>
            </w:r>
            <w:r>
              <w:rPr>
                <w:rFonts w:hint="eastAsia" w:ascii="仿宋_GB2312" w:hAnsi="仿宋_GB2312" w:eastAsia="仿宋_GB2312"/>
                <w:color w:val="000000"/>
                <w:sz w:val="24"/>
              </w:rPr>
              <w:t>得</w:t>
            </w:r>
            <w:r>
              <w:rPr>
                <w:rFonts w:hint="eastAsia" w:ascii="仿宋_GB2312" w:hAnsi="仿宋_GB2312" w:eastAsia="仿宋_GB2312"/>
                <w:color w:val="000000"/>
                <w:sz w:val="24"/>
                <w:lang w:val="en-US" w:eastAsia="zh-CN"/>
              </w:rPr>
              <w:t>2</w:t>
            </w:r>
            <w:r>
              <w:rPr>
                <w:rFonts w:hint="eastAsia" w:ascii="仿宋_GB2312" w:hAnsi="仿宋_GB2312" w:eastAsia="仿宋_GB2312"/>
                <w:color w:val="000000"/>
                <w:sz w:val="24"/>
              </w:rPr>
              <w:t>分，≥</w:t>
            </w:r>
            <w:r>
              <w:rPr>
                <w:rFonts w:hint="eastAsia" w:ascii="仿宋_GB2312" w:hAnsi="仿宋_GB2312" w:eastAsia="仿宋_GB2312"/>
                <w:color w:val="000000"/>
                <w:sz w:val="24"/>
                <w:lang w:val="en-US" w:eastAsia="zh-CN"/>
              </w:rPr>
              <w:t>8</w:t>
            </w:r>
            <w:r>
              <w:rPr>
                <w:rFonts w:ascii="仿宋_GB2312" w:hAnsi="仿宋_GB2312" w:eastAsia="仿宋_GB2312"/>
                <w:color w:val="000000"/>
                <w:sz w:val="24"/>
              </w:rPr>
              <w:t>0%</w:t>
            </w:r>
            <w:r>
              <w:rPr>
                <w:rFonts w:hint="eastAsia" w:ascii="仿宋_GB2312" w:hAnsi="仿宋_GB2312" w:eastAsia="仿宋_GB2312"/>
                <w:color w:val="000000"/>
                <w:sz w:val="24"/>
              </w:rPr>
              <w:t>得</w:t>
            </w:r>
            <w:r>
              <w:rPr>
                <w:rFonts w:hint="eastAsia" w:ascii="仿宋_GB2312" w:hAnsi="仿宋_GB2312" w:eastAsia="仿宋_GB2312"/>
                <w:color w:val="000000"/>
                <w:sz w:val="24"/>
                <w:lang w:val="en-US" w:eastAsia="zh-CN"/>
              </w:rPr>
              <w:t>1</w:t>
            </w:r>
            <w:r>
              <w:rPr>
                <w:rFonts w:hint="eastAsia" w:ascii="仿宋_GB2312" w:hAnsi="仿宋_GB2312" w:eastAsia="仿宋_GB2312"/>
                <w:color w:val="000000"/>
                <w:sz w:val="24"/>
              </w:rPr>
              <w:t>分，＜</w:t>
            </w:r>
            <w:r>
              <w:rPr>
                <w:rFonts w:hint="eastAsia" w:ascii="仿宋_GB2312" w:hAnsi="仿宋_GB2312" w:eastAsia="仿宋_GB2312"/>
                <w:color w:val="000000"/>
                <w:sz w:val="24"/>
                <w:lang w:val="en-US" w:eastAsia="zh-CN"/>
              </w:rPr>
              <w:t>8</w:t>
            </w:r>
            <w:r>
              <w:rPr>
                <w:rFonts w:ascii="仿宋_GB2312" w:hAnsi="仿宋_GB2312" w:eastAsia="仿宋_GB2312"/>
                <w:color w:val="000000"/>
                <w:sz w:val="24"/>
              </w:rPr>
              <w:t>0%</w:t>
            </w:r>
            <w:r>
              <w:rPr>
                <w:rFonts w:hint="eastAsia" w:ascii="仿宋_GB2312" w:hAnsi="仿宋_GB2312" w:eastAsia="仿宋_GB2312"/>
                <w:color w:val="000000"/>
                <w:sz w:val="24"/>
              </w:rPr>
              <w:t>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
                <w:bCs/>
                <w:color w:val="000000"/>
                <w:kern w:val="0"/>
                <w:sz w:val="24"/>
                <w:lang w:val="en-US" w:eastAsia="zh-CN"/>
              </w:rPr>
            </w:pPr>
            <w:r>
              <w:rPr>
                <w:rFonts w:hint="eastAsia" w:ascii="仿宋_GB2312" w:hAnsi="仿宋_GB2312" w:eastAsia="仿宋_GB2312" w:cs="宋体"/>
                <w:b w:val="0"/>
                <w:bCs w:val="0"/>
                <w:color w:val="000000"/>
                <w:kern w:val="0"/>
                <w:sz w:val="24"/>
                <w:lang w:val="en-US" w:eastAsia="zh-CN"/>
              </w:rPr>
              <w:t>9</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000000"/>
                <w:sz w:val="24"/>
              </w:rPr>
            </w:pPr>
            <w:r>
              <w:rPr>
                <w:rFonts w:hint="eastAsia" w:ascii="仿宋_GB2312" w:hAnsi="仿宋_GB2312" w:eastAsia="仿宋_GB2312"/>
                <w:color w:val="000000"/>
                <w:sz w:val="24"/>
              </w:rPr>
              <w:t>上报年度工作总结，并正式提交给市疾控中心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按时上报年度工作总结报告的得</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分，超时上报的得</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分，不上报的不得分。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3"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color w:val="000000"/>
              </w:rPr>
            </w:pPr>
            <w:r>
              <w:rPr>
                <w:rFonts w:hint="eastAsia" w:ascii="仿宋_GB2312" w:hAnsi="仿宋_GB2312" w:eastAsia="仿宋_GB2312" w:cs="宋体"/>
                <w:color w:val="000000"/>
                <w:kern w:val="0"/>
                <w:sz w:val="24"/>
              </w:rPr>
              <w:t>调查表填写与数据报送</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rPr>
              <w:t>2</w:t>
            </w:r>
            <w:r>
              <w:rPr>
                <w:rFonts w:hint="eastAsia" w:ascii="仿宋_GB2312" w:hAnsi="仿宋_GB2312" w:eastAsia="仿宋_GB2312"/>
                <w:color w:val="000000"/>
                <w:sz w:val="24"/>
                <w:lang w:val="en-US" w:eastAsia="zh-CN"/>
              </w:rPr>
              <w:t>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每个附表无明显逻辑错误</w:t>
            </w:r>
            <w:r>
              <w:rPr>
                <w:rFonts w:hint="eastAsia" w:ascii="仿宋_GB2312" w:hAnsi="仿宋_GB2312" w:eastAsia="仿宋_GB2312" w:cs="仿宋_GB2312"/>
                <w:color w:val="000000"/>
                <w:sz w:val="24"/>
                <w:lang w:eastAsia="zh-CN"/>
              </w:rPr>
              <w:t>和</w:t>
            </w:r>
            <w:r>
              <w:rPr>
                <w:rFonts w:hint="eastAsia" w:ascii="仿宋_GB2312" w:hAnsi="仿宋_GB2312" w:eastAsia="仿宋_GB2312" w:cs="仿宋_GB2312"/>
                <w:color w:val="000000"/>
                <w:sz w:val="24"/>
              </w:rPr>
              <w:t>不合理空项的得</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分，共1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分；</w:t>
            </w:r>
          </w:p>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按时进行网络录入，差错5个以下得5分，5</w:t>
            </w:r>
            <w:r>
              <w:rPr>
                <w:rFonts w:hint="eastAsia" w:ascii="仿宋" w:hAnsi="仿宋" w:eastAsia="仿宋" w:cs="仿宋"/>
                <w:color w:val="000000"/>
                <w:sz w:val="24"/>
                <w:lang w:val="en-US" w:eastAsia="zh-CN"/>
              </w:rPr>
              <w:t>～</w:t>
            </w:r>
            <w:r>
              <w:rPr>
                <w:rFonts w:hint="eastAsia" w:ascii="仿宋_GB2312" w:hAnsi="仿宋_GB2312" w:eastAsia="仿宋_GB2312" w:cs="仿宋_GB2312"/>
                <w:color w:val="000000"/>
                <w:sz w:val="24"/>
              </w:rPr>
              <w:t>10得3分，10个上以得分2分，不按时录入不得分。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宋体"/>
                <w:color w:val="000000"/>
                <w:kern w:val="0"/>
                <w:sz w:val="24"/>
              </w:rPr>
            </w:pPr>
            <w:r>
              <w:rPr>
                <w:rFonts w:hint="eastAsia" w:ascii="仿宋_GB2312" w:hAnsi="仿宋_GB2312" w:eastAsia="仿宋_GB2312"/>
                <w:color w:val="000000"/>
                <w:sz w:val="24"/>
              </w:rPr>
              <w:t>超剂量照射人员的调查情况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有辖区内超剂量照射者清单的得</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分；全部开展了调查并有调查信息的得</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分，开展≥80%得1分，不足80%的不得分。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rPr>
              <w:t>1</w:t>
            </w:r>
            <w:r>
              <w:rPr>
                <w:rFonts w:hint="eastAsia" w:ascii="仿宋_GB2312" w:hAnsi="仿宋_GB2312" w:eastAsia="仿宋_GB2312"/>
                <w:color w:val="000000"/>
                <w:sz w:val="24"/>
                <w:lang w:val="en-US" w:eastAsia="zh-CN"/>
              </w:rPr>
              <w:t>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color w:val="000000"/>
                <w:kern w:val="0"/>
                <w:sz w:val="24"/>
              </w:rPr>
            </w:pPr>
            <w:r>
              <w:rPr>
                <w:rFonts w:hint="eastAsia" w:ascii="仿宋_GB2312" w:hAnsi="仿宋_GB2312" w:eastAsia="仿宋_GB2312"/>
                <w:color w:val="000000"/>
                <w:sz w:val="24"/>
              </w:rPr>
              <w:t>历年过量受照及事故照射人员回访调查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有辖区内过量受照及事故照射人员清单得</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分，完成信息调查≥4例得</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分，≥3例得3分，≥2例1分，不调查不得分。</w:t>
            </w:r>
          </w:p>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实际例数不足4例者，完成100%得5分，≥80%得3分，不足80%不得分。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val="en-US" w:eastAsia="zh-CN"/>
              </w:rPr>
            </w:pPr>
            <w:r>
              <w:rPr>
                <w:rFonts w:hint="eastAsia" w:ascii="仿宋_GB2312" w:hAnsi="仿宋_GB2312" w:eastAsia="仿宋_GB2312"/>
                <w:color w:val="000000"/>
                <w:sz w:val="24"/>
              </w:rPr>
              <w:t>1</w:t>
            </w:r>
            <w:r>
              <w:rPr>
                <w:rFonts w:hint="eastAsia" w:ascii="仿宋_GB2312" w:hAnsi="仿宋_GB2312" w:eastAsia="仿宋_GB2312"/>
                <w:color w:val="000000"/>
                <w:sz w:val="24"/>
                <w:lang w:val="en-US" w:eastAsia="zh-CN"/>
              </w:rPr>
              <w:t>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olor w:val="000000"/>
                <w:sz w:val="24"/>
              </w:rPr>
              <w:t>放射工作人员职业健康检查机构数据报送情况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附表无明显逻辑错误得</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分；</w:t>
            </w:r>
          </w:p>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上传眼晶体检查详细结果、且结果合</w:t>
            </w:r>
            <w:r>
              <w:rPr>
                <w:rFonts w:hint="eastAsia" w:ascii="仿宋_GB2312" w:hAnsi="仿宋_GB2312" w:eastAsia="仿宋_GB2312" w:cs="仿宋_GB2312"/>
                <w:color w:val="000000"/>
                <w:kern w:val="0"/>
                <w:sz w:val="24"/>
                <w:szCs w:val="24"/>
              </w:rPr>
              <w:t>理的得</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质量控制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4</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000000"/>
                <w:sz w:val="24"/>
              </w:rPr>
            </w:pPr>
            <w:r>
              <w:rPr>
                <w:rFonts w:hint="eastAsia" w:ascii="仿宋_GB2312" w:hAnsi="仿宋_GB2312" w:eastAsia="仿宋_GB2312" w:cs="宋体"/>
                <w:color w:val="auto"/>
                <w:kern w:val="0"/>
                <w:sz w:val="24"/>
              </w:rPr>
              <w:t>开展项目</w:t>
            </w:r>
            <w:r>
              <w:rPr>
                <w:rFonts w:hint="eastAsia" w:ascii="仿宋_GB2312" w:hAnsi="仿宋_GB2312" w:eastAsia="仿宋_GB2312" w:cs="宋体"/>
                <w:color w:val="auto"/>
                <w:kern w:val="0"/>
                <w:sz w:val="24"/>
                <w:lang w:eastAsia="zh-CN"/>
              </w:rPr>
              <w:t>质量工作自查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r>
              <w:rPr>
                <w:rFonts w:ascii="仿宋_GB2312" w:hAnsi="仿宋_GB2312" w:eastAsia="仿宋_GB2312"/>
                <w:color w:val="auto"/>
                <w:sz w:val="24"/>
              </w:rPr>
              <w:t>10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宋体"/>
                <w:color w:val="auto"/>
                <w:kern w:val="0"/>
                <w:sz w:val="24"/>
              </w:rPr>
              <w:t>组织开展项目</w:t>
            </w:r>
            <w:r>
              <w:rPr>
                <w:rFonts w:hint="eastAsia" w:ascii="仿宋_GB2312" w:hAnsi="仿宋_GB2312" w:eastAsia="仿宋_GB2312" w:cs="宋体"/>
                <w:color w:val="auto"/>
                <w:kern w:val="0"/>
                <w:sz w:val="24"/>
                <w:lang w:eastAsia="zh-CN"/>
              </w:rPr>
              <w:t>质量工作自查，自查范围包含调查表填写、双剂量计佩戴、佩戴信息表填写、剂量计回收上交、超剂量信息调查等，自查范围</w:t>
            </w:r>
            <w:r>
              <w:rPr>
                <w:rFonts w:hint="eastAsia" w:ascii="仿宋_GB2312" w:hAnsi="仿宋_GB2312" w:eastAsia="仿宋_GB2312" w:cs="宋体"/>
                <w:color w:val="auto"/>
                <w:kern w:val="0"/>
                <w:sz w:val="24"/>
              </w:rPr>
              <w:t>达100%得</w:t>
            </w:r>
            <w:r>
              <w:rPr>
                <w:rFonts w:ascii="仿宋_GB2312" w:hAnsi="仿宋_GB2312" w:eastAsia="仿宋_GB2312" w:cs="宋体"/>
                <w:color w:val="auto"/>
                <w:kern w:val="0"/>
                <w:sz w:val="24"/>
              </w:rPr>
              <w:t>10</w:t>
            </w:r>
            <w:r>
              <w:rPr>
                <w:rFonts w:hint="eastAsia" w:ascii="仿宋_GB2312" w:hAnsi="仿宋_GB2312" w:eastAsia="仿宋_GB2312" w:cs="宋体"/>
                <w:color w:val="auto"/>
                <w:kern w:val="0"/>
                <w:sz w:val="24"/>
              </w:rPr>
              <w:t>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80%得8分，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60%得6分、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50%得4分，50%以下得2分，未开展的不得分。</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如项目</w:t>
            </w:r>
            <w:r>
              <w:rPr>
                <w:rFonts w:hint="eastAsia" w:ascii="仿宋_GB2312" w:hAnsi="仿宋_GB2312" w:eastAsia="仿宋_GB2312" w:cs="仿宋_GB2312"/>
                <w:color w:val="auto"/>
                <w:sz w:val="24"/>
                <w:lang w:eastAsia="zh-CN"/>
              </w:rPr>
              <w:t>自查表或总结</w:t>
            </w:r>
            <w:r>
              <w:rPr>
                <w:rFonts w:hint="eastAsia" w:ascii="仿宋_GB2312" w:hAnsi="仿宋_GB2312" w:eastAsia="仿宋_GB2312" w:cs="仿宋_GB2312"/>
                <w:color w:val="auto"/>
                <w:sz w:val="24"/>
              </w:rPr>
              <w:t>等</w:t>
            </w:r>
            <w:r>
              <w:rPr>
                <w:rFonts w:hint="eastAsia" w:ascii="仿宋_GB2312" w:hAnsi="仿宋_GB2312" w:eastAsia="仿宋_GB2312" w:cs="仿宋_GB2312"/>
                <w:color w:val="auto"/>
                <w:kern w:val="0"/>
                <w:sz w:val="24"/>
              </w:rPr>
              <w:t>）</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748" w:type="dxa"/>
            <w:tcBorders>
              <w:left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考核类别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序号</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分值</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评分说明及依据</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000000"/>
                <w:sz w:val="24"/>
              </w:rPr>
            </w:pPr>
            <w:r>
              <w:rPr>
                <w:rFonts w:hint="eastAsia" w:ascii="仿宋_GB2312" w:hAnsi="仿宋_GB2312" w:eastAsia="仿宋_GB2312" w:cs="宋体"/>
                <w:b/>
                <w:bCs/>
                <w:color w:val="000000"/>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8" w:type="dxa"/>
            <w:vMerge w:val="restart"/>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p>
            <w:pPr>
              <w:spacing w:line="340" w:lineRule="exact"/>
              <w:jc w:val="center"/>
              <w:rPr>
                <w:rFonts w:ascii="仿宋_GB2312" w:hAnsi="仿宋_GB2312" w:eastAsia="仿宋_GB2312" w:cs="宋体"/>
                <w:b/>
                <w:bCs/>
                <w:color w:val="000000"/>
                <w:kern w:val="0"/>
                <w:sz w:val="24"/>
              </w:rPr>
            </w:pPr>
            <w:r>
              <w:rPr>
                <w:rFonts w:hint="eastAsia" w:ascii="仿宋_GB2312" w:hAnsi="仿宋_GB2312" w:eastAsia="仿宋_GB2312"/>
                <w:color w:val="000000"/>
                <w:sz w:val="24"/>
              </w:rPr>
              <w:t>项目加分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宋体"/>
                <w:b/>
                <w:bCs/>
                <w:color w:val="000000"/>
                <w:kern w:val="0"/>
                <w:sz w:val="24"/>
                <w:lang w:eastAsia="zh-CN"/>
              </w:rPr>
            </w:pPr>
            <w:r>
              <w:rPr>
                <w:rFonts w:hint="eastAsia" w:ascii="仿宋_GB2312" w:hAnsi="仿宋_GB2312" w:eastAsia="仿宋_GB2312"/>
                <w:color w:val="000000"/>
                <w:sz w:val="24"/>
              </w:rPr>
              <w:t>1</w:t>
            </w:r>
            <w:r>
              <w:rPr>
                <w:rFonts w:hint="eastAsia" w:ascii="仿宋_GB2312" w:hAnsi="仿宋_GB2312" w:eastAsia="仿宋_GB2312"/>
                <w:color w:val="000000"/>
                <w:sz w:val="24"/>
                <w:lang w:val="en-US" w:eastAsia="zh-CN"/>
              </w:rPr>
              <w:t>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
                <w:bCs/>
                <w:color w:val="000000"/>
                <w:kern w:val="0"/>
                <w:sz w:val="24"/>
              </w:rPr>
            </w:pPr>
            <w:r>
              <w:rPr>
                <w:rFonts w:hint="eastAsia" w:ascii="仿宋_GB2312" w:hAnsi="仿宋_GB2312" w:eastAsia="仿宋_GB2312" w:cs="宋体"/>
                <w:color w:val="000000"/>
                <w:kern w:val="0"/>
                <w:sz w:val="24"/>
              </w:rPr>
              <w:t>配套经费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宋体"/>
                <w:b/>
                <w:bCs/>
                <w:color w:val="000000"/>
                <w:kern w:val="0"/>
                <w:sz w:val="24"/>
                <w:lang w:eastAsia="zh-CN"/>
              </w:rPr>
            </w:pPr>
            <w:r>
              <w:rPr>
                <w:rFonts w:hint="eastAsia" w:ascii="仿宋_GB2312" w:hAnsi="仿宋_GB2312" w:eastAsia="仿宋_GB2312"/>
                <w:color w:val="000000"/>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
                <w:bCs/>
                <w:color w:val="000000"/>
                <w:kern w:val="0"/>
                <w:sz w:val="24"/>
              </w:rPr>
            </w:pPr>
            <w:r>
              <w:rPr>
                <w:rFonts w:hint="eastAsia" w:ascii="仿宋_GB2312" w:hAnsi="仿宋_GB2312" w:eastAsia="仿宋_GB2312" w:cs="宋体"/>
                <w:color w:val="000000"/>
                <w:kern w:val="0"/>
                <w:sz w:val="24"/>
              </w:rPr>
              <w:t>地方财政给予配套经费得1分，无配套不得分。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000000"/>
                <w:kern w:val="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
                <w:bCs/>
                <w:color w:val="000000"/>
                <w:kern w:val="0"/>
                <w:sz w:val="24"/>
                <w:lang w:eastAsia="zh-CN"/>
              </w:rPr>
            </w:pPr>
            <w:r>
              <w:rPr>
                <w:rFonts w:hint="eastAsia" w:ascii="仿宋_GB2312" w:hAnsi="仿宋_GB2312" w:eastAsia="仿宋_GB2312"/>
                <w:color w:val="000000"/>
                <w:sz w:val="24"/>
              </w:rPr>
              <w:t>1</w:t>
            </w:r>
            <w:r>
              <w:rPr>
                <w:rFonts w:hint="eastAsia" w:ascii="仿宋_GB2312" w:hAnsi="仿宋_GB2312" w:eastAsia="仿宋_GB2312"/>
                <w:color w:val="000000"/>
                <w:sz w:val="24"/>
                <w:lang w:val="en-US" w:eastAsia="zh-CN"/>
              </w:rPr>
              <w:t>6</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rPr>
                <w:rFonts w:ascii="仿宋_GB2312" w:hAnsi="仿宋_GB2312" w:eastAsia="仿宋_GB2312" w:cs="宋体"/>
                <w:b/>
                <w:bCs/>
                <w:color w:val="000000"/>
                <w:kern w:val="0"/>
                <w:sz w:val="24"/>
              </w:rPr>
            </w:pPr>
            <w:r>
              <w:rPr>
                <w:rFonts w:hint="eastAsia" w:ascii="仿宋_GB2312" w:hAnsi="仿宋_GB2312" w:eastAsia="仿宋_GB2312" w:cs="宋体"/>
                <w:bCs/>
                <w:color w:val="000000"/>
                <w:kern w:val="0"/>
                <w:sz w:val="24"/>
              </w:rPr>
              <w:t>眼晶体剂量监测评估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Cs/>
                <w:color w:val="000000"/>
                <w:kern w:val="0"/>
                <w:sz w:val="24"/>
                <w:lang w:eastAsia="zh-CN"/>
              </w:rPr>
            </w:pPr>
            <w:r>
              <w:rPr>
                <w:rFonts w:hint="eastAsia" w:ascii="仿宋_GB2312" w:hAnsi="仿宋_GB2312" w:eastAsia="仿宋_GB2312" w:cs="宋体"/>
                <w:bCs/>
                <w:color w:val="000000"/>
                <w:kern w:val="0"/>
                <w:sz w:val="24"/>
                <w:lang w:val="en-US" w:eastAsia="zh-CN"/>
              </w:rPr>
              <w:t>2</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left"/>
              <w:rPr>
                <w:rFonts w:ascii="仿宋_GB2312" w:hAnsi="仿宋_GB2312" w:eastAsia="仿宋_GB2312" w:cs="宋体"/>
                <w:b/>
                <w:bCs/>
                <w:color w:val="000000"/>
                <w:kern w:val="0"/>
                <w:sz w:val="24"/>
              </w:rPr>
            </w:pPr>
            <w:r>
              <w:rPr>
                <w:rFonts w:hint="eastAsia" w:ascii="仿宋_GB2312" w:hAnsi="仿宋_GB2312" w:eastAsia="仿宋_GB2312" w:cs="宋体"/>
                <w:color w:val="000000"/>
                <w:kern w:val="0"/>
                <w:sz w:val="24"/>
              </w:rPr>
              <w:t>监测评估率=实际监测人数/方案中要求的人数达100%得</w:t>
            </w:r>
            <w:r>
              <w:rPr>
                <w:rFonts w:hint="eastAsia" w:ascii="仿宋_GB2312" w:hAnsi="仿宋_GB2312" w:eastAsia="仿宋_GB2312" w:cs="宋体"/>
                <w:color w:val="000000"/>
                <w:kern w:val="0"/>
                <w:sz w:val="24"/>
                <w:lang w:val="en-US" w:eastAsia="zh-CN"/>
              </w:rPr>
              <w:t>2</w:t>
            </w:r>
            <w:r>
              <w:rPr>
                <w:rFonts w:hint="eastAsia" w:ascii="仿宋_GB2312" w:hAnsi="仿宋_GB2312" w:eastAsia="仿宋_GB2312" w:cs="宋体"/>
                <w:color w:val="000000"/>
                <w:kern w:val="0"/>
                <w:sz w:val="24"/>
              </w:rPr>
              <w:t>分，≥80%得</w:t>
            </w:r>
            <w:r>
              <w:rPr>
                <w:rFonts w:hint="eastAsia" w:ascii="仿宋_GB2312" w:hAnsi="仿宋_GB2312" w:eastAsia="仿宋_GB2312" w:cs="宋体"/>
                <w:color w:val="000000"/>
                <w:kern w:val="0"/>
                <w:sz w:val="24"/>
                <w:lang w:val="en-US" w:eastAsia="zh-CN"/>
              </w:rPr>
              <w:t>1.5</w:t>
            </w:r>
            <w:r>
              <w:rPr>
                <w:rFonts w:hint="eastAsia" w:ascii="仿宋_GB2312" w:hAnsi="仿宋_GB2312" w:eastAsia="仿宋_GB2312" w:cs="宋体"/>
                <w:color w:val="000000"/>
                <w:kern w:val="0"/>
                <w:sz w:val="24"/>
              </w:rPr>
              <w:t>分，≥60%得1分，60%以下的不得分。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000000"/>
                <w:kern w:val="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Cs/>
                <w:color w:val="000000"/>
                <w:kern w:val="0"/>
                <w:sz w:val="24"/>
                <w:lang w:eastAsia="zh-CN"/>
              </w:rPr>
            </w:pPr>
            <w:r>
              <w:rPr>
                <w:rFonts w:hint="eastAsia" w:ascii="仿宋_GB2312" w:hAnsi="仿宋_GB2312" w:eastAsia="仿宋_GB2312" w:cs="宋体"/>
                <w:bCs/>
                <w:color w:val="000000"/>
                <w:kern w:val="0"/>
                <w:sz w:val="24"/>
              </w:rPr>
              <w:t>1</w:t>
            </w:r>
            <w:r>
              <w:rPr>
                <w:rFonts w:hint="eastAsia" w:ascii="仿宋_GB2312" w:hAnsi="仿宋_GB2312" w:eastAsia="仿宋_GB2312" w:cs="宋体"/>
                <w:bCs/>
                <w:color w:val="000000"/>
                <w:kern w:val="0"/>
                <w:sz w:val="24"/>
                <w:lang w:val="en-US" w:eastAsia="zh-CN"/>
              </w:rPr>
              <w:t>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Cs/>
                <w:color w:val="000000"/>
                <w:kern w:val="0"/>
                <w:sz w:val="24"/>
              </w:rPr>
            </w:pPr>
            <w:r>
              <w:rPr>
                <w:rFonts w:hint="eastAsia" w:ascii="仿宋_GB2312" w:hAnsi="仿宋_GB2312" w:eastAsia="仿宋_GB2312" w:cs="仿宋_GB2312"/>
                <w:color w:val="000000"/>
                <w:kern w:val="0"/>
                <w:sz w:val="24"/>
                <w:szCs w:val="24"/>
                <w:lang w:eastAsia="zh-CN"/>
              </w:rPr>
              <w:t>辖区</w:t>
            </w:r>
            <w:r>
              <w:rPr>
                <w:rFonts w:hint="eastAsia" w:ascii="仿宋_GB2312" w:hAnsi="仿宋_GB2312" w:eastAsia="仿宋_GB2312" w:cs="仿宋_GB2312"/>
                <w:color w:val="000000"/>
                <w:kern w:val="0"/>
                <w:sz w:val="24"/>
                <w:szCs w:val="24"/>
              </w:rPr>
              <w:t>职业健康检查机构参加年度全国生物剂量比对或能力考核</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Cs/>
                <w:color w:val="000000"/>
                <w:kern w:val="0"/>
                <w:sz w:val="24"/>
              </w:rPr>
            </w:pPr>
            <w:r>
              <w:rPr>
                <w:rFonts w:hint="eastAsia" w:ascii="仿宋_GB2312" w:hAnsi="仿宋_GB2312" w:eastAsia="仿宋_GB2312" w:cs="仿宋_GB2312"/>
                <w:color w:val="000000"/>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textAlignment w:val="baseline"/>
              <w:rPr>
                <w:rFonts w:ascii="仿宋_GB2312" w:hAnsi="仿宋_GB2312" w:eastAsia="仿宋_GB2312"/>
                <w:color w:val="000000"/>
                <w:sz w:val="24"/>
              </w:rPr>
            </w:pPr>
            <w:r>
              <w:rPr>
                <w:rFonts w:hint="eastAsia" w:ascii="仿宋_GB2312" w:hAnsi="仿宋_GB2312" w:eastAsia="仿宋_GB2312" w:cs="仿宋_GB2312"/>
                <w:color w:val="000000"/>
                <w:kern w:val="0"/>
                <w:sz w:val="24"/>
                <w:szCs w:val="24"/>
                <w:highlight w:val="none"/>
                <w:lang w:eastAsia="zh-CN"/>
              </w:rPr>
              <w:t>辖区机构</w:t>
            </w:r>
            <w:r>
              <w:rPr>
                <w:rFonts w:hint="eastAsia" w:ascii="仿宋_GB2312" w:hAnsi="仿宋_GB2312" w:eastAsia="仿宋_GB2312" w:cs="仿宋_GB2312"/>
                <w:color w:val="000000"/>
                <w:kern w:val="0"/>
                <w:sz w:val="24"/>
                <w:szCs w:val="24"/>
                <w:highlight w:val="none"/>
              </w:rPr>
              <w:t>100%</w:t>
            </w:r>
            <w:r>
              <w:rPr>
                <w:rFonts w:hint="eastAsia" w:ascii="仿宋_GB2312" w:hAnsi="仿宋_GB2312" w:eastAsia="仿宋_GB2312" w:cs="仿宋_GB2312"/>
                <w:color w:val="000000"/>
                <w:kern w:val="0"/>
                <w:sz w:val="24"/>
                <w:szCs w:val="24"/>
              </w:rPr>
              <w:t>参加全国生物剂量比对考核的得</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分，考核结果有优秀者得</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rPr>
              <w:t>1</w:t>
            </w:r>
            <w:r>
              <w:rPr>
                <w:rFonts w:hint="eastAsia" w:ascii="仿宋_GB2312" w:hAnsi="仿宋_GB2312" w:eastAsia="仿宋_GB2312"/>
                <w:color w:val="000000"/>
                <w:sz w:val="24"/>
                <w:lang w:val="en-US" w:eastAsia="zh-CN"/>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rPr>
            </w:pPr>
            <w:r>
              <w:rPr>
                <w:rFonts w:hint="eastAsia" w:ascii="仿宋_GB2312" w:hAnsi="仿宋_GB2312" w:eastAsia="仿宋_GB2312" w:cs="宋体"/>
                <w:color w:val="000000"/>
                <w:kern w:val="0"/>
                <w:sz w:val="24"/>
              </w:rPr>
              <w:t>创新和亮点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olor w:val="000000"/>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000000"/>
                <w:sz w:val="24"/>
                <w:lang w:eastAsia="zh-CN"/>
              </w:rPr>
            </w:pPr>
            <w:r>
              <w:rPr>
                <w:rFonts w:hint="eastAsia" w:ascii="仿宋_GB2312" w:hAnsi="仿宋_GB2312" w:eastAsia="仿宋_GB2312" w:cs="宋体"/>
                <w:color w:val="000000"/>
                <w:kern w:val="0"/>
                <w:sz w:val="24"/>
              </w:rPr>
              <w:t>在执行工作中有亮点和创新点，包括机制创新，方法创新，监测内容扩展等，经专家组评定可在一定范围内复制推广，加</w:t>
            </w:r>
            <w:r>
              <w:rPr>
                <w:rFonts w:hint="eastAsia" w:ascii="仿宋_GB2312" w:hAnsi="仿宋_GB2312" w:eastAsia="仿宋_GB2312" w:cs="宋体"/>
                <w:color w:val="000000"/>
                <w:kern w:val="0"/>
                <w:sz w:val="24"/>
                <w:lang w:val="en-US" w:eastAsia="zh-CN"/>
              </w:rPr>
              <w:t>0.5</w:t>
            </w:r>
            <w:r>
              <w:rPr>
                <w:rFonts w:eastAsia="仿宋_GB2312"/>
                <w:color w:val="000000"/>
                <w:kern w:val="0"/>
                <w:sz w:val="24"/>
              </w:rPr>
              <w:t>~</w:t>
            </w:r>
            <w:r>
              <w:rPr>
                <w:rFonts w:hint="eastAsia" w:ascii="仿宋_GB2312" w:hAnsi="仿宋_GB2312" w:eastAsia="仿宋_GB2312" w:cs="宋体"/>
                <w:color w:val="000000"/>
                <w:kern w:val="0"/>
                <w:sz w:val="24"/>
                <w:lang w:val="en-US" w:eastAsia="zh-CN"/>
              </w:rPr>
              <w:t>1</w:t>
            </w:r>
            <w:r>
              <w:rPr>
                <w:rFonts w:hint="eastAsia" w:ascii="仿宋_GB2312" w:hAnsi="仿宋_GB2312" w:eastAsia="仿宋_GB2312" w:cs="宋体"/>
                <w:color w:val="000000"/>
                <w:kern w:val="0"/>
                <w:sz w:val="24"/>
              </w:rPr>
              <w:t>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000000"/>
                <w:sz w:val="24"/>
              </w:rPr>
            </w:pPr>
          </w:p>
        </w:tc>
      </w:tr>
    </w:tbl>
    <w:p>
      <w:pPr>
        <w:pStyle w:val="13"/>
        <w:adjustRightInd w:val="0"/>
        <w:snapToGrid w:val="0"/>
        <w:spacing w:line="340" w:lineRule="exact"/>
        <w:ind w:left="360"/>
        <w:rPr>
          <w:rFonts w:hint="eastAsia" w:hAnsi="仿宋_GB2312" w:cs="黑体"/>
          <w:color w:val="000000"/>
          <w:sz w:val="24"/>
        </w:rPr>
      </w:pPr>
      <w:r>
        <w:rPr>
          <w:rFonts w:hint="eastAsia" w:hAnsi="仿宋_GB2312" w:eastAsia="黑体" w:cs="黑体"/>
          <w:color w:val="000000"/>
          <w:sz w:val="24"/>
        </w:rPr>
        <w:t>注：①</w:t>
      </w:r>
      <w:r>
        <w:rPr>
          <w:rFonts w:hint="eastAsia" w:hAnsi="仿宋_GB2312" w:eastAsia="黑体" w:cs="黑体"/>
          <w:color w:val="000000"/>
          <w:sz w:val="24"/>
          <w:lang w:val="en-US" w:eastAsia="zh-CN"/>
        </w:rPr>
        <w:t xml:space="preserve"> </w:t>
      </w:r>
      <w:r>
        <w:rPr>
          <w:rFonts w:hint="eastAsia" w:hAnsi="仿宋_GB2312" w:eastAsia="黑体" w:cs="黑体"/>
          <w:color w:val="000000"/>
          <w:sz w:val="24"/>
        </w:rPr>
        <w:t>上述基础分项目中，未开展的项目不得分，最终分数标化处理；</w:t>
      </w:r>
      <w:r>
        <w:rPr>
          <w:rFonts w:hint="eastAsia" w:hAnsi="仿宋_GB2312" w:cs="黑体"/>
          <w:color w:val="000000"/>
          <w:sz w:val="24"/>
        </w:rPr>
        <w:t xml:space="preserve"> </w:t>
      </w:r>
    </w:p>
    <w:p>
      <w:pPr>
        <w:pStyle w:val="13"/>
        <w:adjustRightInd w:val="0"/>
        <w:snapToGrid w:val="0"/>
        <w:spacing w:line="340" w:lineRule="exact"/>
        <w:ind w:left="360"/>
        <w:rPr>
          <w:rFonts w:ascii="方正小标宋简体" w:hAnsi="方正小标宋简体" w:eastAsia="方正小标宋简体" w:cs="方正小标宋简体"/>
          <w:bCs/>
          <w:color w:val="000000"/>
          <w:sz w:val="44"/>
          <w:szCs w:val="44"/>
        </w:rPr>
      </w:pPr>
      <w:r>
        <w:rPr>
          <w:rFonts w:hint="eastAsia" w:hAnsi="仿宋_GB2312" w:cs="黑体"/>
          <w:color w:val="000000"/>
          <w:sz w:val="24"/>
          <w:lang w:val="en-US" w:eastAsia="zh-CN"/>
        </w:rPr>
        <w:t xml:space="preserve">    </w:t>
      </w:r>
      <w:r>
        <w:rPr>
          <w:rFonts w:hint="default" w:hAnsi="仿宋_GB2312" w:eastAsia="黑体" w:cs="黑体"/>
          <w:color w:val="000000"/>
          <w:sz w:val="24"/>
          <w:lang w:val="en-US" w:eastAsia="zh-CN"/>
        </w:rPr>
        <w:t>②</w:t>
      </w:r>
      <w:r>
        <w:rPr>
          <w:rFonts w:hint="eastAsia" w:hAnsi="仿宋_GB2312" w:eastAsia="黑体" w:cs="黑体"/>
          <w:color w:val="000000"/>
          <w:sz w:val="24"/>
          <w:lang w:val="en-US" w:eastAsia="zh-CN"/>
        </w:rPr>
        <w:t xml:space="preserve"> </w:t>
      </w:r>
      <w:r>
        <w:rPr>
          <w:rFonts w:hint="eastAsia" w:hAnsi="仿宋_GB2312" w:eastAsia="黑体" w:cs="黑体"/>
          <w:color w:val="000000"/>
          <w:sz w:val="24"/>
        </w:rPr>
        <w:t>基础分100分，附加分</w:t>
      </w:r>
      <w:r>
        <w:rPr>
          <w:rFonts w:hint="eastAsia" w:hAnsi="仿宋_GB2312" w:eastAsia="黑体" w:cs="黑体"/>
          <w:color w:val="000000"/>
          <w:sz w:val="24"/>
          <w:lang w:val="en-US" w:eastAsia="zh-CN"/>
        </w:rPr>
        <w:t>5</w:t>
      </w:r>
      <w:r>
        <w:rPr>
          <w:rFonts w:hint="eastAsia" w:hAnsi="仿宋_GB2312" w:eastAsia="黑体" w:cs="黑体"/>
          <w:color w:val="000000"/>
          <w:sz w:val="24"/>
        </w:rPr>
        <w:t>分。</w:t>
      </w:r>
    </w:p>
    <w:p>
      <w:pPr>
        <w:pStyle w:val="2"/>
        <w:adjustRightInd w:val="0"/>
        <w:snapToGrid w:val="0"/>
        <w:spacing w:before="0" w:beforeLines="0" w:afterLines="0" w:line="336" w:lineRule="auto"/>
        <w:ind w:firstLine="0" w:firstLineChars="0"/>
        <w:jc w:val="center"/>
        <w:rPr>
          <w:rFonts w:hint="eastAsia" w:ascii="方正小标宋简体" w:hAnsi="方正小标宋简体" w:eastAsia="方正小标宋简体" w:cs="方正小标宋简体"/>
          <w:bCs/>
          <w:color w:val="auto"/>
          <w:sz w:val="44"/>
          <w:szCs w:val="44"/>
        </w:rPr>
      </w:pPr>
      <w:r>
        <w:rPr>
          <w:rFonts w:hint="eastAsia"/>
        </w:rPr>
        <w:br w:type="page"/>
      </w: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1</w:t>
      </w:r>
      <w:r>
        <w:rPr>
          <w:rFonts w:hint="eastAsia" w:ascii="方正小标宋简体" w:hAnsi="方正小标宋简体" w:eastAsia="方正小标宋简体" w:cs="方正小标宋简体"/>
          <w:bCs/>
          <w:color w:val="auto"/>
          <w:sz w:val="44"/>
          <w:szCs w:val="44"/>
        </w:rPr>
        <w:t>年北京市医疗卫生</w:t>
      </w:r>
    </w:p>
    <w:p>
      <w:pPr>
        <w:pStyle w:val="2"/>
        <w:adjustRightInd w:val="0"/>
        <w:snapToGrid w:val="0"/>
        <w:spacing w:before="0" w:beforeLines="0" w:afterLines="0" w:line="336" w:lineRule="auto"/>
        <w:ind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机构医用辐射防护监测工作方案</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highlight w:val="none"/>
        </w:rPr>
        <w:t>《国家卫生健康</w:t>
      </w:r>
      <w:r>
        <w:rPr>
          <w:rFonts w:hint="eastAsia" w:ascii="仿宋_GB2312" w:hAnsi="仿宋_GB2312" w:eastAsia="仿宋_GB2312" w:cs="仿宋_GB2312"/>
          <w:color w:val="auto"/>
          <w:sz w:val="32"/>
          <w:szCs w:val="32"/>
          <w:highlight w:val="none"/>
          <w:lang w:eastAsia="zh-CN"/>
        </w:rPr>
        <w:t>委办公厅</w:t>
      </w:r>
      <w:r>
        <w:rPr>
          <w:rFonts w:hint="eastAsia" w:ascii="仿宋_GB2312" w:hAnsi="仿宋_GB2312" w:eastAsia="仿宋_GB2312" w:cs="仿宋_GB2312"/>
          <w:color w:val="auto"/>
          <w:sz w:val="32"/>
          <w:szCs w:val="32"/>
          <w:highlight w:val="none"/>
        </w:rPr>
        <w:t>关于印发202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年职业病防治项目工作方案的通知》</w:t>
      </w:r>
      <w:r>
        <w:rPr>
          <w:rFonts w:hint="eastAsia" w:ascii="仿宋_GB2312" w:hAnsi="仿宋_GB2312" w:eastAsia="仿宋_GB2312" w:cs="仿宋_GB2312"/>
          <w:color w:val="auto"/>
          <w:sz w:val="32"/>
          <w:szCs w:val="32"/>
          <w:highlight w:val="none"/>
          <w:lang w:eastAsia="zh-CN"/>
        </w:rPr>
        <w:t>（国卫办职健函</w:t>
      </w:r>
      <w:r>
        <w:rPr>
          <w:rFonts w:hint="eastAsia" w:ascii="仿宋_GB2312" w:hAnsi="仿宋_GB2312" w:eastAsia="仿宋_GB2312" w:cs="仿宋_GB2312"/>
          <w:sz w:val="32"/>
          <w:szCs w:val="32"/>
          <w:highlight w:val="none"/>
          <w:lang w:val="en-US" w:eastAsia="zh-CN"/>
        </w:rPr>
        <w:t>[2021]304号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rPr>
        <w:t>，结合北京市</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年北京市医疗卫生机构医用辐射防护监测工作方案</w:t>
      </w:r>
      <w:r>
        <w:rPr>
          <w:rFonts w:hint="eastAsia" w:ascii="仿宋_GB2312" w:hAnsi="仿宋_GB2312" w:eastAsia="仿宋_GB2312" w:cs="仿宋_GB2312"/>
          <w:color w:val="auto"/>
          <w:sz w:val="32"/>
          <w:szCs w:val="32"/>
          <w:lang w:eastAsia="zh-CN"/>
        </w:rPr>
        <w:t>》如下</w:t>
      </w:r>
      <w:r>
        <w:rPr>
          <w:rFonts w:hint="eastAsia" w:ascii="仿宋_GB2312" w:hAnsi="仿宋_GB2312" w:eastAsia="仿宋_GB2312" w:cs="仿宋_GB2312"/>
          <w:color w:val="auto"/>
          <w:sz w:val="32"/>
          <w:szCs w:val="32"/>
        </w:rPr>
        <w:t>。</w:t>
      </w:r>
    </w:p>
    <w:p>
      <w:pPr>
        <w:adjustRightInd w:val="0"/>
        <w:snapToGrid w:val="0"/>
        <w:spacing w:beforeLines="0" w:afterLines="0" w:line="324" w:lineRule="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监测目标</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通过开展问卷调查、现场监测的方法，掌握北京市开展放射诊疗的医疗卫生机构基本情况、放射诊疗设备防护安全、医疗照射频度、患者剂量和公众的辐射防护情况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为研究制订放射卫生标准和规范提供技术支持，有效保护医疗卫生机构放射工作人员、患者和公众的健康权益。</w:t>
      </w:r>
    </w:p>
    <w:p>
      <w:pPr>
        <w:adjustRightInd w:val="0"/>
        <w:snapToGrid w:val="0"/>
        <w:spacing w:beforeLines="0" w:afterLines="0" w:line="324" w:lineRule="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监测范围</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监测范围覆盖北京市各区、各级开展放射诊疗的医疗卫生机构。</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（一）放射诊疗机构基本情况调查</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2020-2022年对全市范围内的放射诊疗机构进行基本情况调查和放射诊疗频度调查，202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年度至少</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覆盖全市</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/3的放射诊疗机构</w:t>
      </w:r>
      <w:r>
        <w:rPr>
          <w:rFonts w:hint="eastAsia" w:ascii="仿宋_GB2312" w:hAnsi="仿宋_GB2312" w:eastAsia="仿宋_GB2312" w:cs="仿宋_GB2312"/>
          <w:color w:val="auto"/>
          <w:sz w:val="32"/>
          <w:szCs w:val="32"/>
          <w:lang w:eastAsia="zh-CN"/>
        </w:rPr>
        <w:t>，基本情况调查必须覆盖所有开展放射治疗和核医学的放射诊疗机构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调查不包括</w:t>
      </w:r>
      <w:r>
        <w:rPr>
          <w:rFonts w:hint="eastAsia" w:ascii="仿宋_GB2312" w:hAnsi="仿宋_GB2312" w:eastAsia="仿宋_GB2312" w:cs="仿宋_GB2312"/>
          <w:color w:val="auto"/>
          <w:sz w:val="32"/>
          <w:szCs w:val="32"/>
          <w:highlight w:val="none"/>
          <w:lang w:eastAsia="zh-CN"/>
        </w:rPr>
        <w:t>单纯</w:t>
      </w:r>
      <w:r>
        <w:rPr>
          <w:rFonts w:hint="eastAsia" w:ascii="仿宋_GB2312" w:hAnsi="仿宋_GB2312" w:eastAsia="仿宋_GB2312" w:cs="仿宋_GB2312"/>
          <w:color w:val="auto"/>
          <w:sz w:val="32"/>
          <w:szCs w:val="32"/>
          <w:highlight w:val="none"/>
        </w:rPr>
        <w:t>牙科诊所</w:t>
      </w:r>
      <w:r>
        <w:rPr>
          <w:rFonts w:hint="eastAsia" w:ascii="仿宋_GB2312" w:hAnsi="仿宋_GB2312" w:eastAsia="仿宋_GB2312" w:cs="仿宋_GB2312"/>
          <w:color w:val="auto"/>
          <w:sz w:val="32"/>
          <w:szCs w:val="32"/>
          <w:highlight w:val="none"/>
          <w:lang w:val="en-US" w:eastAsia="zh-CN"/>
        </w:rPr>
        <w:t>/门诊部</w:t>
      </w:r>
      <w:r>
        <w:rPr>
          <w:rFonts w:hint="eastAsia" w:ascii="仿宋_GB2312" w:hAnsi="仿宋_GB2312" w:eastAsia="仿宋_GB2312" w:cs="仿宋_GB2312"/>
          <w:color w:val="auto"/>
          <w:sz w:val="32"/>
          <w:szCs w:val="32"/>
          <w:highlight w:val="none"/>
        </w:rPr>
        <w:t>。</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（二）放射诊疗设备的防护监测和场所监测工作</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2020-2022年覆盖全市有放射诊疗机构的乡、镇、街道。202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年度各区至少</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覆盖辖区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/3的有放射诊疗机构的乡、镇、街道。</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北京市按照国家方案的要求,在</w:t>
      </w:r>
      <w:r>
        <w:rPr>
          <w:rFonts w:hint="eastAsia" w:ascii="仿宋_GB2312" w:hAnsi="仿宋_GB2312" w:eastAsia="仿宋_GB2312" w:cs="仿宋_GB2312"/>
          <w:color w:val="auto"/>
          <w:sz w:val="32"/>
          <w:szCs w:val="32"/>
          <w:lang w:eastAsia="zh-CN"/>
        </w:rPr>
        <w:t>全市各区共</w:t>
      </w:r>
      <w:r>
        <w:rPr>
          <w:rFonts w:hint="eastAsia" w:ascii="仿宋_GB2312" w:hAnsi="仿宋_GB2312" w:eastAsia="仿宋_GB2312" w:cs="仿宋_GB2312"/>
          <w:color w:val="auto"/>
          <w:sz w:val="32"/>
          <w:szCs w:val="32"/>
        </w:rPr>
        <w:t>选择</w:t>
      </w: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家医院，其中三级医院1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家，二级医院</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家、一级及以下医院3</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家（见附表1）。</w:t>
      </w:r>
    </w:p>
    <w:p>
      <w:pPr>
        <w:adjustRightInd w:val="0"/>
        <w:snapToGrid w:val="0"/>
        <w:spacing w:beforeLines="0" w:afterLines="0" w:line="324"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（三）放射治疗设备输出剂量核查和放射诊断患者剂量调查工作</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选择1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家开展医用加速器放射治疗工作的医疗卫生机构进行输出剂量核查工作，每家医疗卫生机构选择1台加速器，测量其</w:t>
      </w:r>
      <w:r>
        <w:rPr>
          <w:rFonts w:hint="eastAsia" w:ascii="仿宋_GB2312" w:hAnsi="仿宋_GB2312" w:eastAsia="仿宋_GB2312" w:cs="仿宋_GB2312"/>
          <w:color w:val="auto"/>
          <w:sz w:val="32"/>
          <w:szCs w:val="32"/>
          <w:lang w:eastAsia="zh-CN"/>
        </w:rPr>
        <w:t>常用</w:t>
      </w:r>
      <w:r>
        <w:rPr>
          <w:rFonts w:hint="eastAsia" w:ascii="仿宋_GB2312" w:hAnsi="仿宋_GB2312" w:eastAsia="仿宋_GB2312" w:cs="仿宋_GB2312"/>
          <w:color w:val="auto"/>
          <w:sz w:val="32"/>
          <w:szCs w:val="32"/>
        </w:rPr>
        <w:t>一档X射线能量的输出剂量。选取2家综合医院和2家儿童医院开展放射诊断患者剂量调查工作。</w:t>
      </w:r>
    </w:p>
    <w:p>
      <w:pPr>
        <w:adjustRightInd w:val="0"/>
        <w:snapToGrid w:val="0"/>
        <w:spacing w:beforeLines="0" w:afterLines="0"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监测内容与方法</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（一）放射诊疗机构基本情况调查及放射诊疗频度调查</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通过问卷调查的方法，调查放射治疗、核医学、介入放射学和X射线影像诊断4类设备数量，统计本辖区放射工作人员的数量等信息，组织辖区内放射诊疗机构</w:t>
      </w:r>
      <w:r>
        <w:rPr>
          <w:rFonts w:hint="eastAsia" w:ascii="仿宋_GB2312" w:hAnsi="仿宋_GB2312" w:eastAsia="仿宋_GB2312" w:cs="仿宋_GB2312"/>
          <w:color w:val="auto"/>
          <w:sz w:val="32"/>
          <w:szCs w:val="32"/>
          <w:highlight w:val="none"/>
        </w:rPr>
        <w:t>填报、更新</w:t>
      </w:r>
      <w:r>
        <w:rPr>
          <w:rFonts w:hint="eastAsia" w:ascii="仿宋_GB2312" w:hAnsi="仿宋_GB2312" w:eastAsia="仿宋_GB2312" w:cs="仿宋_GB2312"/>
          <w:color w:val="auto"/>
          <w:sz w:val="32"/>
          <w:szCs w:val="32"/>
        </w:rPr>
        <w:t>“北京市放射卫生监测数据库”，导出《放射诊疗机构基本情况调查表》（见附表2）。</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开展放射诊疗频度调查，包括调查放射治疗人数、核医学人次、介入治疗人次和X射线诊断的人次，填报“北京市放射卫生监测数据库”，导出《医疗卫生机构开展放射诊疗频度调查记录表》（见附表3）。</w:t>
      </w:r>
    </w:p>
    <w:p>
      <w:pPr>
        <w:adjustRightInd w:val="0"/>
        <w:snapToGrid w:val="0"/>
        <w:spacing w:beforeLines="0" w:afterLines="0" w:line="324"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（二）放射诊疗设备放射防护性能监测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1.放射治疗设备放射防护性能监测。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覆盖全市</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开展放射治疗的医疗卫生机构（见附表4）</w:t>
      </w:r>
      <w:r>
        <w:rPr>
          <w:rFonts w:hint="eastAsia" w:ascii="仿宋_GB2312" w:hAnsi="仿宋_GB2312" w:eastAsia="仿宋_GB2312" w:cs="仿宋_GB2312"/>
          <w:color w:val="auto"/>
          <w:sz w:val="32"/>
          <w:szCs w:val="32"/>
        </w:rPr>
        <w:t>，对其医用电子加速器、头部伽玛刀、钴-60远距离治疗机和后装治疗机四类放疗设备进行种类全覆盖的放射防护性能监测。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医用电子加速器监测X射线</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项指标;钴-60远距离治疗机监测指标共7项;头部伽玛刀监测指标共</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项;后装治疗机监测指标共6项。</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2.核医学设备放射防护性能监测。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对北京市内</w:t>
      </w:r>
      <w:r>
        <w:rPr>
          <w:rFonts w:hint="eastAsia" w:ascii="仿宋_GB2312" w:hAnsi="仿宋_GB2312" w:eastAsia="仿宋_GB2312" w:cs="仿宋_GB2312"/>
          <w:color w:val="auto"/>
          <w:sz w:val="32"/>
          <w:szCs w:val="32"/>
        </w:rPr>
        <w:t>开展核医学诊疗的医疗卫生机构</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核医学设备放射防护性能监测，共监测2台PET和3台SPECT的放射防护性能。</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PET设备监测指标共4项；SPECT设备监测指标共</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项。</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3.放射诊断设备放射防护性能监测。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屏片Ｘ射线摄影机、Ｘ射线透视机、数字X射线摄影机（DR）、计算机X射线摄影机(CR)、计算机X射线断层扫描设备（CT）、乳腺DR和数字减影血管造影（DSA）设备、牙科X射线设备等放射诊断设备进行放射防护性能监测。</w:t>
      </w:r>
    </w:p>
    <w:p>
      <w:pPr>
        <w:adjustRightInd w:val="0"/>
        <w:snapToGrid w:val="0"/>
        <w:spacing w:beforeLines="0" w:afterLines="0" w:line="324"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各医院监测</w:t>
      </w:r>
      <w:r>
        <w:rPr>
          <w:rFonts w:hint="eastAsia" w:ascii="仿宋_GB2312" w:hAnsi="仿宋_GB2312" w:eastAsia="仿宋_GB2312" w:cs="仿宋_GB2312"/>
          <w:sz w:val="32"/>
          <w:szCs w:val="32"/>
          <w:lang w:eastAsia="zh-CN"/>
        </w:rPr>
        <w:t>以上各类设备各</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sz w:val="32"/>
          <w:szCs w:val="32"/>
        </w:rPr>
        <w:t>。</w:t>
      </w:r>
    </w:p>
    <w:p>
      <w:pPr>
        <w:adjustRightInd w:val="0"/>
        <w:snapToGrid w:val="0"/>
        <w:spacing w:beforeLines="0" w:afterLines="0" w:line="324"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屏片X射线摄影机监测指标共</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项；Ｘ射线透视机监测指标共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项；DR设备监测指标共</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项（通用指标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项，专用指标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项）；CR设备监测指标共1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项（通用指标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项，专用指标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项）；CT机监测指标共9项；乳腺DR设备监测指标共</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项（通用指标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项，专用指标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项）；DSA设备监测指标共</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项（通用指标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项，专用指标3项）；口内牙科机6项；全景牙科机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（三）放射诊疗场所放射防护监测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对医疗卫生机构进行放射诊疗设备监测的同时应开展放射诊疗场所放射防护监测。对没有固定使用机房的移动X射线设备，无需进行相关场所放射防护监测；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 \* Arabic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.对放射诊断照射室周围及关注点包括楼上楼下各方向屏蔽体外、观察窗、机房门、操作室门、操作人员位等处，进行放射防护监测； </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2.对放射治疗照射室周围,包括屋顶,进行放射防护监测；</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3.对核医学场所使用放射源的房间和检查室周围各方向进行放射防护监测，对工作场所进行表面污染监测。</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（四）放射治疗设备输出剂量核查</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对开展医用加速器放射治疗工作的1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家医疗卫生机构的1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台医用加速器进行输出剂量核查，每台加速器测量其常用的一档X射线能量的输出剂量。</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医疗卫生机构负责按要求配合完成照射工作；北京市疾控中心负责发放TLD、组织医疗卫生机构开展照射工作，协助医疗卫生机构填报剂量计照射数据表，并负责上报给中国疾病预防控制中心。</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仿宋_GB2312" w:hAnsi="仿宋_GB2312" w:eastAsia="仿宋_GB2312" w:cs="仿宋_GB2312"/>
          <w:b w:val="0"/>
          <w:bCs w:val="0"/>
          <w:color w:val="auto"/>
          <w:kern w:val="2"/>
          <w:sz w:val="32"/>
          <w:szCs w:val="32"/>
          <w:lang w:eastAsia="zh-CN"/>
        </w:rPr>
        <w:t>对初次核查偏差大于±5％的放疗设备应进行第二次核查并查找原因，对初次核查偏差超过±</w:t>
      </w:r>
      <w:r>
        <w:rPr>
          <w:rFonts w:hint="eastAsia" w:ascii="仿宋_GB2312" w:hAnsi="仿宋_GB2312" w:eastAsia="仿宋_GB2312" w:cs="仿宋_GB2312"/>
          <w:b w:val="0"/>
          <w:bCs w:val="0"/>
          <w:color w:val="auto"/>
          <w:kern w:val="2"/>
          <w:sz w:val="32"/>
          <w:szCs w:val="32"/>
          <w:lang w:val="en-US" w:eastAsia="zh-CN"/>
        </w:rPr>
        <w:t>25%</w:t>
      </w:r>
      <w:r>
        <w:rPr>
          <w:rFonts w:hint="eastAsia" w:ascii="仿宋_GB2312" w:hAnsi="仿宋_GB2312" w:eastAsia="仿宋_GB2312" w:cs="仿宋_GB2312"/>
          <w:b w:val="0"/>
          <w:bCs w:val="0"/>
          <w:color w:val="auto"/>
          <w:kern w:val="2"/>
          <w:sz w:val="32"/>
          <w:szCs w:val="32"/>
          <w:lang w:eastAsia="zh-CN"/>
        </w:rPr>
        <w:t>的放疗的设备应立即停止使用，在整改合格前不得投入使用。</w:t>
      </w:r>
    </w:p>
    <w:p>
      <w:pPr>
        <w:adjustRightInd w:val="0"/>
        <w:snapToGrid w:val="0"/>
        <w:spacing w:beforeLines="0" w:afterLines="0" w:line="324"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（五）放射诊断患者的剂量调查</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北京市选择2家综合型医院</w:t>
      </w:r>
      <w:r>
        <w:rPr>
          <w:rFonts w:hint="eastAsia" w:ascii="仿宋_GB2312" w:hAnsi="仿宋_GB2312" w:eastAsia="仿宋_GB2312" w:cs="仿宋_GB2312"/>
          <w:color w:val="auto"/>
          <w:sz w:val="32"/>
          <w:szCs w:val="32"/>
          <w:highlight w:val="none"/>
        </w:rPr>
        <w:t>（北京市</w:t>
      </w:r>
      <w:r>
        <w:rPr>
          <w:rFonts w:hint="eastAsia" w:ascii="仿宋_GB2312" w:hAnsi="仿宋_GB2312" w:eastAsia="仿宋_GB2312" w:cs="仿宋_GB2312"/>
          <w:color w:val="auto"/>
          <w:sz w:val="32"/>
          <w:szCs w:val="32"/>
          <w:highlight w:val="none"/>
          <w:lang w:eastAsia="zh-CN"/>
        </w:rPr>
        <w:t>大兴区人民医院</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首都医科大学附属北京友谊</w:t>
      </w:r>
      <w:r>
        <w:rPr>
          <w:rFonts w:hint="eastAsia" w:ascii="仿宋_GB2312" w:hAnsi="仿宋_GB2312" w:eastAsia="仿宋_GB2312" w:cs="仿宋_GB2312"/>
          <w:color w:val="auto"/>
          <w:sz w:val="32"/>
          <w:szCs w:val="32"/>
          <w:highlight w:val="none"/>
        </w:rPr>
        <w:t>医院）和</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家儿童医院（</w:t>
      </w:r>
      <w:r>
        <w:rPr>
          <w:rFonts w:hint="eastAsia" w:ascii="仿宋_GB2312" w:hAnsi="仿宋_GB2312" w:eastAsia="仿宋_GB2312" w:cs="仿宋_GB2312"/>
          <w:color w:val="auto"/>
          <w:sz w:val="32"/>
          <w:szCs w:val="32"/>
          <w:highlight w:val="none"/>
          <w:lang w:eastAsia="zh-CN"/>
        </w:rPr>
        <w:t>首都儿科研究所</w:t>
      </w:r>
      <w:r>
        <w:rPr>
          <w:rFonts w:hint="eastAsia" w:ascii="仿宋_GB2312" w:hAnsi="仿宋_GB2312" w:eastAsia="仿宋_GB2312" w:cs="仿宋_GB2312"/>
          <w:sz w:val="32"/>
          <w:szCs w:val="32"/>
          <w:highlight w:val="none"/>
          <w:lang w:eastAsia="zh-CN"/>
        </w:rPr>
        <w:t>儿童医院</w:t>
      </w:r>
      <w:r>
        <w:rPr>
          <w:rFonts w:hint="eastAsia" w:ascii="仿宋_GB2312" w:hAnsi="仿宋_GB2312" w:eastAsia="仿宋_GB2312" w:cs="仿宋_GB2312"/>
          <w:color w:val="auto"/>
          <w:sz w:val="32"/>
          <w:szCs w:val="32"/>
          <w:highlight w:val="none"/>
          <w:lang w:eastAsia="zh-CN"/>
        </w:rPr>
        <w:t>、北京儿童医院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开展放射诊断患者的剂量调查，综合型医院调查成人照射参数及剂量，儿童医院调查儿童照射参数及剂量，每家医院选择1台CT和1台DR设备（必要时可增加），每台设备不同年龄段受检者每一检查部位的监测数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0例，填写《</w:t>
      </w:r>
      <w:r>
        <w:rPr>
          <w:rFonts w:hint="eastAsia" w:ascii="仿宋_GB2312" w:hAnsi="仿宋_GB2312" w:eastAsia="仿宋_GB2312" w:cs="仿宋_GB2312"/>
          <w:color w:val="auto"/>
          <w:sz w:val="32"/>
          <w:szCs w:val="32"/>
          <w:lang w:val="en-US" w:eastAsia="zh-CN"/>
        </w:rPr>
        <w:t>CT</w:t>
      </w:r>
      <w:r>
        <w:rPr>
          <w:rFonts w:hint="eastAsia" w:ascii="仿宋_GB2312" w:hAnsi="仿宋_GB2312" w:eastAsia="仿宋_GB2312" w:cs="仿宋_GB2312"/>
          <w:color w:val="auto"/>
          <w:sz w:val="32"/>
          <w:szCs w:val="32"/>
        </w:rPr>
        <w:t>检查受检者剂量调查登记表》</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《DR检查受检者剂量调查登记表》（见附表</w:t>
      </w:r>
      <w:r>
        <w:rPr>
          <w:rFonts w:hint="eastAsia" w:ascii="仿宋_GB2312" w:hAnsi="仿宋_GB2312" w:eastAsia="仿宋_GB2312" w:cs="仿宋_GB2312"/>
          <w:color w:val="auto"/>
          <w:sz w:val="32"/>
          <w:szCs w:val="32"/>
          <w:lang w:val="en-US" w:eastAsia="zh-CN"/>
        </w:rPr>
        <w:t>5-1,5-2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highlight w:val="none"/>
          <w:lang w:eastAsia="zh-CN"/>
        </w:rPr>
        <w:t>并提供含有照射参数和剂量的DICOM文件信息</w:t>
      </w:r>
      <w:r>
        <w:rPr>
          <w:rFonts w:hint="eastAsia" w:ascii="仿宋_GB2312" w:hAnsi="仿宋_GB2312" w:eastAsia="仿宋_GB2312" w:cs="仿宋_GB2312"/>
          <w:color w:val="auto"/>
          <w:sz w:val="32"/>
          <w:szCs w:val="32"/>
        </w:rPr>
        <w:t>。</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北京市选择</w:t>
      </w:r>
      <w:r>
        <w:rPr>
          <w:rFonts w:hint="eastAsia" w:ascii="仿宋_GB2312" w:hAnsi="仿宋_GB2312" w:eastAsia="仿宋_GB2312" w:cs="仿宋_GB2312"/>
          <w:color w:val="auto"/>
          <w:sz w:val="32"/>
          <w:szCs w:val="32"/>
          <w:highlight w:val="none"/>
          <w:lang w:val="en-US" w:eastAsia="zh-CN"/>
        </w:rPr>
        <w:t>中国医学科学院阜外医院、</w:t>
      </w:r>
      <w:r>
        <w:rPr>
          <w:rFonts w:hint="eastAsia" w:ascii="仿宋_GB2312" w:hAnsi="仿宋_GB2312" w:eastAsia="仿宋_GB2312" w:cs="仿宋_GB2312"/>
          <w:color w:val="auto"/>
          <w:sz w:val="32"/>
          <w:szCs w:val="32"/>
          <w:highlight w:val="none"/>
        </w:rPr>
        <w:t>北京市</w:t>
      </w:r>
      <w:r>
        <w:rPr>
          <w:rFonts w:hint="eastAsia" w:ascii="仿宋_GB2312" w:hAnsi="仿宋_GB2312" w:eastAsia="仿宋_GB2312" w:cs="仿宋_GB2312"/>
          <w:color w:val="auto"/>
          <w:sz w:val="32"/>
          <w:szCs w:val="32"/>
          <w:highlight w:val="none"/>
          <w:lang w:eastAsia="zh-CN"/>
        </w:rPr>
        <w:t>大兴区人民医院</w:t>
      </w:r>
      <w:r>
        <w:rPr>
          <w:rFonts w:hint="eastAsia" w:ascii="仿宋_GB2312" w:hAnsi="仿宋_GB2312" w:eastAsia="仿宋_GB2312" w:cs="仿宋_GB2312"/>
          <w:color w:val="auto"/>
          <w:sz w:val="32"/>
          <w:szCs w:val="32"/>
          <w:highlight w:val="none"/>
          <w:lang w:val="en-US" w:eastAsia="zh-CN"/>
        </w:rPr>
        <w:t>开展介入放射学剂量调查。每种介入程序调查例数不少于20例，儿童（15岁及以下）心脏介入程序调查例数不少于40例。须提供设备显示剂量信息页面照片。</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val="en-US" w:eastAsia="zh-CN"/>
        </w:rPr>
        <w:t>介入放射学</w:t>
      </w:r>
      <w:r>
        <w:rPr>
          <w:rFonts w:hint="eastAsia" w:ascii="仿宋_GB2312" w:hAnsi="仿宋_GB2312" w:eastAsia="仿宋_GB2312" w:cs="仿宋_GB2312"/>
          <w:color w:val="auto"/>
          <w:sz w:val="32"/>
          <w:szCs w:val="32"/>
        </w:rPr>
        <w:t>剂量调查登记表》（见附表5</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324" w:lineRule="auto"/>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配置</w:t>
      </w:r>
      <w:r>
        <w:rPr>
          <w:rFonts w:hint="eastAsia" w:ascii="楷体_GB2312" w:hAnsi="楷体_GB2312" w:eastAsia="楷体_GB2312" w:cs="楷体_GB2312"/>
          <w:b w:val="0"/>
          <w:bCs w:val="0"/>
          <w:color w:val="auto"/>
          <w:sz w:val="32"/>
          <w:szCs w:val="32"/>
          <w:lang w:val="en-US" w:eastAsia="zh-CN"/>
        </w:rPr>
        <w:t>CT的健康体检机构</w:t>
      </w:r>
    </w:p>
    <w:p>
      <w:pPr>
        <w:adjustRightInd w:val="0"/>
        <w:snapToGrid w:val="0"/>
        <w:spacing w:beforeLines="0" w:afterLines="0" w:line="324" w:lineRule="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选择</w:t>
      </w:r>
      <w:r>
        <w:rPr>
          <w:rFonts w:hint="eastAsia" w:ascii="仿宋_GB2312" w:hAnsi="仿宋_GB2312" w:eastAsia="仿宋_GB2312" w:cs="仿宋_GB2312"/>
          <w:color w:val="auto"/>
          <w:sz w:val="32"/>
          <w:szCs w:val="32"/>
          <w:highlight w:val="none"/>
          <w:lang w:val="en-US" w:eastAsia="zh-CN"/>
        </w:rPr>
        <w:t>26家配置CT的健康体检机构开展CT性能监测。（机构名单见附表6）</w:t>
      </w:r>
    </w:p>
    <w:p>
      <w:pPr>
        <w:adjustRightInd w:val="0"/>
        <w:snapToGrid w:val="0"/>
        <w:spacing w:beforeLines="0" w:afterLines="0" w:line="324" w:lineRule="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项目管理要求</w:t>
      </w:r>
    </w:p>
    <w:p>
      <w:pPr>
        <w:adjustRightInd w:val="0"/>
        <w:snapToGrid w:val="0"/>
        <w:spacing w:beforeLines="0" w:afterLines="0" w:line="324"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（一）各部门职责</w:t>
      </w:r>
    </w:p>
    <w:p>
      <w:pPr>
        <w:adjustRightInd w:val="0"/>
        <w:snapToGrid w:val="0"/>
        <w:spacing w:beforeLines="0" w:afterLines="0" w:line="324"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val="0"/>
          <w:bCs w:val="0"/>
          <w:color w:val="auto"/>
          <w:sz w:val="32"/>
          <w:szCs w:val="32"/>
        </w:rPr>
        <w:t>市卫生健康委：</w:t>
      </w:r>
      <w:r>
        <w:rPr>
          <w:rFonts w:hint="eastAsia" w:ascii="仿宋_GB2312" w:hAnsi="仿宋_GB2312" w:eastAsia="仿宋_GB2312" w:cs="仿宋_GB2312"/>
          <w:color w:val="auto"/>
          <w:sz w:val="32"/>
          <w:szCs w:val="32"/>
        </w:rPr>
        <w:t>负责组织全市监测工作，制定监测工作方案，</w:t>
      </w:r>
      <w:r>
        <w:rPr>
          <w:rFonts w:hint="eastAsia" w:ascii="仿宋_GB2312" w:hAnsi="仿宋_GB2312" w:eastAsia="仿宋_GB2312" w:cs="仿宋_GB2312"/>
          <w:color w:val="auto"/>
          <w:sz w:val="32"/>
          <w:szCs w:val="32"/>
          <w:highlight w:val="none"/>
        </w:rPr>
        <w:t>组织项目</w:t>
      </w:r>
      <w:r>
        <w:rPr>
          <w:rFonts w:hint="eastAsia" w:ascii="仿宋_GB2312" w:hAnsi="仿宋_GB2312" w:eastAsia="仿宋_GB2312" w:cs="仿宋_GB2312"/>
          <w:color w:val="auto"/>
          <w:sz w:val="32"/>
          <w:szCs w:val="32"/>
          <w:highlight w:val="none"/>
          <w:lang w:eastAsia="zh-CN"/>
        </w:rPr>
        <w:t>质量控制抽查与</w:t>
      </w:r>
      <w:r>
        <w:rPr>
          <w:rFonts w:hint="eastAsia" w:ascii="仿宋_GB2312" w:hAnsi="仿宋_GB2312" w:eastAsia="仿宋_GB2312" w:cs="仿宋_GB2312"/>
          <w:color w:val="auto"/>
          <w:sz w:val="32"/>
          <w:szCs w:val="32"/>
          <w:highlight w:val="none"/>
        </w:rPr>
        <w:t>评估。</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val="0"/>
          <w:bCs w:val="0"/>
          <w:color w:val="auto"/>
          <w:sz w:val="32"/>
          <w:szCs w:val="32"/>
        </w:rPr>
        <w:t>区卫生健康委：</w:t>
      </w:r>
      <w:r>
        <w:rPr>
          <w:rFonts w:hint="eastAsia" w:ascii="仿宋_GB2312" w:hAnsi="仿宋_GB2312" w:eastAsia="仿宋_GB2312" w:cs="仿宋_GB2312"/>
          <w:color w:val="auto"/>
          <w:sz w:val="32"/>
          <w:szCs w:val="32"/>
        </w:rPr>
        <w:t>负责组织实施辖区监测工作，制定实施方案，协调用人单位</w:t>
      </w:r>
      <w:r>
        <w:rPr>
          <w:rFonts w:hint="eastAsia" w:ascii="仿宋_GB2312" w:hAnsi="仿宋_GB2312" w:eastAsia="仿宋_GB2312" w:cs="仿宋_GB2312"/>
          <w:color w:val="auto"/>
          <w:sz w:val="32"/>
          <w:szCs w:val="32"/>
          <w:highlight w:val="none"/>
        </w:rPr>
        <w:t>填报、更新</w:t>
      </w:r>
      <w:r>
        <w:rPr>
          <w:rFonts w:hint="eastAsia" w:ascii="仿宋_GB2312" w:hAnsi="仿宋_GB2312" w:eastAsia="仿宋_GB2312" w:cs="仿宋_GB2312"/>
          <w:color w:val="auto"/>
          <w:sz w:val="32"/>
          <w:szCs w:val="32"/>
        </w:rPr>
        <w:t>“北京市放射卫生监测数据库”，协调组织监测医院开展监测。组织辖区项目</w:t>
      </w:r>
      <w:r>
        <w:rPr>
          <w:rFonts w:hint="eastAsia" w:ascii="仿宋_GB2312" w:hAnsi="仿宋_GB2312" w:eastAsia="仿宋_GB2312" w:cs="仿宋_GB2312"/>
          <w:color w:val="auto"/>
          <w:sz w:val="32"/>
          <w:szCs w:val="32"/>
          <w:lang w:eastAsia="zh-CN"/>
        </w:rPr>
        <w:t>自查</w:t>
      </w:r>
      <w:r>
        <w:rPr>
          <w:rFonts w:hint="eastAsia" w:ascii="仿宋_GB2312" w:hAnsi="仿宋_GB2312" w:eastAsia="仿宋_GB2312" w:cs="仿宋_GB2312"/>
          <w:color w:val="auto"/>
          <w:sz w:val="32"/>
          <w:szCs w:val="32"/>
        </w:rPr>
        <w:t>，督促承担机构按时上报监测数据和工作总结，确保项目工作按时完成。</w:t>
      </w:r>
    </w:p>
    <w:p>
      <w:pPr>
        <w:numPr>
          <w:ilvl w:val="0"/>
          <w:numId w:val="0"/>
        </w:numPr>
        <w:adjustRightInd w:val="0"/>
        <w:snapToGrid w:val="0"/>
        <w:spacing w:beforeLines="0" w:afterLines="0" w:line="324"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市、区疾控中心：</w:t>
      </w:r>
      <w:r>
        <w:rPr>
          <w:rFonts w:hint="eastAsia" w:ascii="仿宋_GB2312" w:hAnsi="仿宋_GB2312" w:eastAsia="仿宋_GB2312" w:cs="仿宋_GB2312"/>
          <w:color w:val="auto"/>
          <w:sz w:val="32"/>
          <w:szCs w:val="32"/>
        </w:rPr>
        <w:t>按照《202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年北京市医疗卫生机构医用辐射防护监测工作方案》的相关要求，落实好各自的工作职责。</w:t>
      </w:r>
    </w:p>
    <w:p>
      <w:pPr>
        <w:adjustRightInd w:val="0"/>
        <w:snapToGrid w:val="0"/>
        <w:spacing w:beforeLines="0" w:afterLines="0" w:line="324"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市疾控中心</w:t>
      </w:r>
      <w:r>
        <w:rPr>
          <w:rFonts w:hint="eastAsia" w:ascii="仿宋_GB2312" w:hAnsi="仿宋_GB2312" w:eastAsia="仿宋_GB2312" w:cs="仿宋_GB2312"/>
          <w:color w:val="auto"/>
          <w:sz w:val="32"/>
          <w:szCs w:val="32"/>
        </w:rPr>
        <w:t>成立项目办公室及专家组，负责制定技术方案，做好全市技术支撑和保障，承担放射治疗、核医学设备</w:t>
      </w:r>
      <w:r>
        <w:rPr>
          <w:rFonts w:hint="eastAsia" w:ascii="仿宋_GB2312" w:hAnsi="仿宋_GB2312" w:eastAsia="仿宋_GB2312" w:cs="仿宋_GB2312"/>
          <w:color w:val="auto"/>
          <w:sz w:val="32"/>
          <w:szCs w:val="32"/>
          <w:lang w:eastAsia="zh-CN"/>
        </w:rPr>
        <w:t>的监测工作，承担健康体检机构中</w:t>
      </w:r>
      <w:r>
        <w:rPr>
          <w:rFonts w:hint="eastAsia" w:ascii="仿宋_GB2312" w:hAnsi="仿宋_GB2312" w:eastAsia="仿宋_GB2312" w:cs="仿宋_GB2312"/>
          <w:color w:val="auto"/>
          <w:sz w:val="32"/>
          <w:szCs w:val="32"/>
          <w:lang w:val="en-US" w:eastAsia="zh-CN"/>
        </w:rPr>
        <w:t>CT设备的监测工作，</w:t>
      </w:r>
      <w:r>
        <w:rPr>
          <w:rFonts w:hint="eastAsia" w:ascii="仿宋_GB2312" w:hAnsi="仿宋_GB2312" w:eastAsia="仿宋_GB2312" w:cs="仿宋_GB2312"/>
          <w:color w:val="auto"/>
          <w:sz w:val="32"/>
          <w:szCs w:val="32"/>
          <w:lang w:eastAsia="zh-CN"/>
        </w:rPr>
        <w:t>组织并承担</w:t>
      </w:r>
      <w:r>
        <w:rPr>
          <w:rFonts w:hint="eastAsia" w:ascii="仿宋_GB2312" w:hAnsi="仿宋_GB2312" w:eastAsia="仿宋_GB2312" w:cs="仿宋_GB2312"/>
          <w:color w:val="auto"/>
          <w:sz w:val="32"/>
          <w:szCs w:val="32"/>
        </w:rPr>
        <w:t>三级医疗卫生机构各类</w:t>
      </w:r>
      <w:r>
        <w:rPr>
          <w:rFonts w:hint="eastAsia" w:ascii="仿宋_GB2312" w:hAnsi="仿宋_GB2312" w:eastAsia="仿宋_GB2312" w:cs="仿宋_GB2312"/>
          <w:color w:val="auto"/>
          <w:sz w:val="32"/>
          <w:szCs w:val="32"/>
          <w:lang w:eastAsia="zh-CN"/>
        </w:rPr>
        <w:t>放射诊断</w:t>
      </w:r>
      <w:r>
        <w:rPr>
          <w:rFonts w:hint="eastAsia" w:ascii="仿宋_GB2312" w:hAnsi="仿宋_GB2312" w:eastAsia="仿宋_GB2312" w:cs="仿宋_GB2312"/>
          <w:color w:val="auto"/>
          <w:sz w:val="32"/>
          <w:szCs w:val="32"/>
        </w:rPr>
        <w:t>设备的监测工作，负责组织并统一协调各区疾控中心对监测数据的录入和审核工作，负责对辖区内承担监测工作的疾病预防控制机构的技术人员进行培训；</w:t>
      </w:r>
      <w:r>
        <w:rPr>
          <w:rFonts w:hint="eastAsia" w:ascii="仿宋_GB2312" w:hAnsi="仿宋_GB2312" w:eastAsia="仿宋_GB2312" w:cs="仿宋_GB2312"/>
          <w:bCs w:val="0"/>
          <w:color w:val="auto"/>
          <w:sz w:val="32"/>
          <w:szCs w:val="32"/>
        </w:rPr>
        <w:t>负责北京市放射卫生监测数据库的</w:t>
      </w:r>
      <w:r>
        <w:rPr>
          <w:rFonts w:hint="eastAsia" w:ascii="仿宋_GB2312" w:hAnsi="仿宋_GB2312" w:eastAsia="仿宋_GB2312" w:cs="仿宋_GB2312"/>
          <w:bCs w:val="0"/>
          <w:color w:val="auto"/>
          <w:sz w:val="32"/>
          <w:szCs w:val="32"/>
          <w:highlight w:val="none"/>
          <w:lang w:eastAsia="zh-CN"/>
        </w:rPr>
        <w:t>维护、</w:t>
      </w:r>
      <w:r>
        <w:rPr>
          <w:rFonts w:hint="eastAsia" w:ascii="仿宋_GB2312" w:hAnsi="仿宋_GB2312" w:eastAsia="仿宋_GB2312" w:cs="仿宋_GB2312"/>
          <w:bCs w:val="0"/>
          <w:color w:val="auto"/>
          <w:sz w:val="32"/>
          <w:szCs w:val="32"/>
          <w:highlight w:val="none"/>
        </w:rPr>
        <w:t>运行与管理；指导区疾控中心承担辖区内的监测工作</w:t>
      </w:r>
      <w:r>
        <w:rPr>
          <w:rFonts w:hint="eastAsia" w:ascii="仿宋_GB2312" w:hAnsi="仿宋_GB2312" w:eastAsia="仿宋_GB2312" w:cs="仿宋_GB2312"/>
          <w:color w:val="auto"/>
          <w:sz w:val="32"/>
          <w:szCs w:val="32"/>
          <w:highlight w:val="none"/>
        </w:rPr>
        <w:t>并进行质量控制，保证监测数据的规范性、完整性和可靠性。承担全市项目工作的</w:t>
      </w:r>
      <w:r>
        <w:rPr>
          <w:rFonts w:hint="eastAsia" w:ascii="仿宋_GB2312" w:hAnsi="仿宋_GB2312" w:eastAsia="仿宋_GB2312" w:cs="仿宋_GB2312"/>
          <w:color w:val="auto"/>
          <w:sz w:val="32"/>
          <w:szCs w:val="32"/>
          <w:highlight w:val="none"/>
          <w:lang w:eastAsia="zh-CN"/>
        </w:rPr>
        <w:t>质量控制抽查与评估</w:t>
      </w:r>
      <w:r>
        <w:rPr>
          <w:rFonts w:hint="eastAsia" w:ascii="仿宋_GB2312" w:hAnsi="仿宋_GB2312" w:eastAsia="仿宋_GB2312" w:cs="仿宋_GB2312"/>
          <w:color w:val="auto"/>
          <w:sz w:val="32"/>
          <w:szCs w:val="32"/>
          <w:highlight w:val="none"/>
        </w:rPr>
        <w:t>任务。</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bCs w:val="0"/>
          <w:color w:val="auto"/>
          <w:sz w:val="32"/>
          <w:szCs w:val="32"/>
        </w:rPr>
        <w:t>区疾控中心</w:t>
      </w:r>
      <w:r>
        <w:rPr>
          <w:rFonts w:hint="eastAsia" w:ascii="仿宋_GB2312" w:hAnsi="仿宋_GB2312" w:eastAsia="仿宋_GB2312" w:cs="仿宋_GB2312"/>
          <w:color w:val="auto"/>
          <w:sz w:val="32"/>
          <w:szCs w:val="32"/>
        </w:rPr>
        <w:t>在区卫生健康委、市疾控中心的组织和协调下，承担辖区内的监测项目工作，</w:t>
      </w:r>
      <w:r>
        <w:rPr>
          <w:rFonts w:hint="eastAsia" w:ascii="仿宋_GB2312" w:hAnsi="仿宋_GB2312" w:eastAsia="仿宋_GB2312" w:cs="仿宋_GB2312"/>
          <w:color w:val="auto"/>
          <w:sz w:val="32"/>
          <w:szCs w:val="32"/>
          <w:lang w:eastAsia="zh-CN"/>
        </w:rPr>
        <w:t>参与并承担辖区内三级医疗卫生机构各类放射诊断设备的监测工作，</w:t>
      </w:r>
      <w:r>
        <w:rPr>
          <w:rFonts w:hint="eastAsia" w:ascii="仿宋_GB2312" w:hAnsi="仿宋_GB2312" w:eastAsia="仿宋_GB2312" w:cs="仿宋_GB2312"/>
          <w:color w:val="auto"/>
          <w:sz w:val="32"/>
          <w:szCs w:val="32"/>
        </w:rPr>
        <w:t>负责辖区监测数据的录入和医疗卫生机构上报、上传数据的审核工作。</w:t>
      </w:r>
    </w:p>
    <w:p>
      <w:pPr>
        <w:numPr>
          <w:ilvl w:val="0"/>
          <w:numId w:val="0"/>
        </w:num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rPr>
        <w:t>各医疗卫生机构：</w:t>
      </w:r>
      <w:r>
        <w:rPr>
          <w:rFonts w:hint="eastAsia" w:ascii="仿宋_GB2312" w:hAnsi="仿宋_GB2312" w:eastAsia="仿宋_GB2312" w:cs="仿宋_GB2312"/>
          <w:color w:val="auto"/>
          <w:sz w:val="32"/>
          <w:szCs w:val="32"/>
        </w:rPr>
        <w:t>在市、区卫生健康委的组织和协调</w:t>
      </w:r>
      <w:r>
        <w:rPr>
          <w:rFonts w:hint="eastAsia" w:ascii="仿宋_GB2312" w:hAnsi="仿宋_GB2312" w:eastAsia="仿宋_GB2312" w:cs="仿宋_GB2312"/>
          <w:color w:val="auto"/>
          <w:sz w:val="32"/>
          <w:szCs w:val="32"/>
          <w:highlight w:val="none"/>
        </w:rPr>
        <w:t>下，配合市、区疾控中心完成现场监测工作，负责填报、更新“北京市放射卫生监测数据库”并导出调查表及相关数据、材料的上报、上传。</w:t>
      </w:r>
    </w:p>
    <w:p>
      <w:pPr>
        <w:adjustRightInd w:val="0"/>
        <w:snapToGrid w:val="0"/>
        <w:spacing w:beforeLines="0" w:afterLines="0" w:line="324"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（二）经费使用要求</w:t>
      </w:r>
    </w:p>
    <w:p>
      <w:pPr>
        <w:adjustRightInd w:val="0"/>
        <w:snapToGrid w:val="0"/>
        <w:spacing w:beforeLines="0" w:afterLines="0"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市疾控中心项目办要加强对项目资金管理，严格执行中央财政专项资金使用管理规定，确保专款专用，提高资金使用效益。</w:t>
      </w:r>
    </w:p>
    <w:p>
      <w:pPr>
        <w:numPr>
          <w:ilvl w:val="0"/>
          <w:numId w:val="0"/>
        </w:numPr>
        <w:snapToGrid/>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工作进度要求</w:t>
      </w:r>
    </w:p>
    <w:tbl>
      <w:tblPr>
        <w:tblStyle w:val="7"/>
        <w:tblpPr w:leftFromText="180" w:rightFromText="180" w:vertAnchor="text" w:horzAnchor="page" w:tblpX="1547"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1620"/>
        <w:gridCol w:w="5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663"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时间</w:t>
            </w:r>
          </w:p>
        </w:tc>
        <w:tc>
          <w:tcPr>
            <w:tcW w:w="1620" w:type="dxa"/>
            <w:noWrap w:val="0"/>
            <w:vAlign w:val="center"/>
          </w:tcPr>
          <w:p>
            <w:pPr>
              <w:adjustRightInd w:val="0"/>
              <w:snapToGrid w:val="0"/>
              <w:spacing w:line="400" w:lineRule="exact"/>
              <w:jc w:val="center"/>
              <w:rPr>
                <w:rFonts w:eastAsia="仿宋_GB2312"/>
                <w:color w:val="auto"/>
                <w:sz w:val="32"/>
                <w:szCs w:val="32"/>
              </w:rPr>
            </w:pPr>
            <w:r>
              <w:rPr>
                <w:rFonts w:hint="eastAsia" w:eastAsia="仿宋_GB2312"/>
                <w:color w:val="auto"/>
                <w:sz w:val="32"/>
                <w:szCs w:val="32"/>
              </w:rPr>
              <w:t>工作阶段</w:t>
            </w:r>
          </w:p>
        </w:tc>
        <w:tc>
          <w:tcPr>
            <w:tcW w:w="5767" w:type="dxa"/>
            <w:noWrap w:val="0"/>
            <w:vAlign w:val="center"/>
          </w:tcPr>
          <w:p>
            <w:pPr>
              <w:adjustRightInd w:val="0"/>
              <w:snapToGrid w:val="0"/>
              <w:spacing w:line="400" w:lineRule="exact"/>
              <w:ind w:left="320" w:hanging="320" w:hangingChars="100"/>
              <w:jc w:val="center"/>
              <w:rPr>
                <w:rFonts w:ascii="仿宋_GB2312" w:eastAsia="仿宋_GB2312"/>
                <w:color w:val="auto"/>
                <w:sz w:val="32"/>
                <w:szCs w:val="32"/>
              </w:rPr>
            </w:pPr>
            <w:r>
              <w:rPr>
                <w:rFonts w:hint="eastAsia" w:ascii="仿宋_GB2312" w:eastAsia="仿宋_GB2312"/>
                <w:color w:val="auto"/>
                <w:sz w:val="32"/>
                <w:szCs w:val="32"/>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66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项目启动、培训阶段</w:t>
            </w:r>
          </w:p>
        </w:tc>
        <w:tc>
          <w:tcPr>
            <w:tcW w:w="5767" w:type="dxa"/>
            <w:noWrap w:val="0"/>
            <w:vAlign w:val="center"/>
          </w:tcPr>
          <w:p>
            <w:pPr>
              <w:adjustRightInd w:val="0"/>
              <w:snapToGrid w:val="0"/>
              <w:spacing w:line="40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日前，市、区卫生健康委及疾控中心完成各辖区项目工作启动及培训，下发监测工作方案。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6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w:t>
            </w:r>
          </w:p>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w:t>
            </w:r>
          </w:p>
          <w:p>
            <w:pPr>
              <w:adjustRightInd w:val="0"/>
              <w:snapToGrid w:val="0"/>
              <w:spacing w:line="400" w:lineRule="exact"/>
              <w:jc w:val="center"/>
              <w:rPr>
                <w:rFonts w:ascii="仿宋_GB2312" w:hAnsi="仿宋_GB2312" w:eastAsia="仿宋_GB2312" w:cs="仿宋_GB2312"/>
                <w:color w:val="auto"/>
                <w:sz w:val="28"/>
                <w:szCs w:val="28"/>
              </w:rPr>
            </w:pPr>
          </w:p>
        </w:tc>
        <w:tc>
          <w:tcPr>
            <w:tcW w:w="5767" w:type="dxa"/>
            <w:noWrap w:val="0"/>
            <w:vAlign w:val="center"/>
          </w:tcPr>
          <w:p>
            <w:pPr>
              <w:adjustRightInd w:val="0"/>
              <w:snapToGrid w:val="0"/>
              <w:spacing w:line="4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日前，医疗卫生机构按要求填报、更新“北京市放射卫生监测数据库”并导出基本情况及频度调查表后报区疾控中心；</w:t>
            </w:r>
          </w:p>
          <w:p>
            <w:pPr>
              <w:adjustRightInd w:val="0"/>
              <w:snapToGrid w:val="0"/>
              <w:spacing w:line="4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2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日前，各区完成监测工作；</w:t>
            </w:r>
            <w:r>
              <w:rPr>
                <w:rFonts w:hint="eastAsia" w:ascii="仿宋_GB2312" w:hAnsi="仿宋_GB2312" w:eastAsia="仿宋_GB2312" w:cs="仿宋_GB2312"/>
                <w:color w:val="auto"/>
                <w:sz w:val="28"/>
                <w:szCs w:val="28"/>
                <w:highlight w:val="none"/>
                <w:lang w:eastAsia="zh-CN"/>
              </w:rPr>
              <w:t>区卫生健康委组织完成辖区项目自查；</w:t>
            </w:r>
          </w:p>
          <w:p>
            <w:pPr>
              <w:pStyle w:val="2"/>
              <w:ind w:left="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3 \* GB3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③</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0日前，市卫生健康委组织完成</w:t>
            </w:r>
            <w:r>
              <w:rPr>
                <w:rFonts w:hint="eastAsia" w:ascii="仿宋_GB2312" w:hAnsi="仿宋_GB2312" w:eastAsia="仿宋_GB2312" w:cs="仿宋_GB2312"/>
                <w:color w:val="auto"/>
                <w:sz w:val="28"/>
                <w:szCs w:val="28"/>
                <w:highlight w:val="none"/>
                <w:lang w:eastAsia="zh-CN"/>
              </w:rPr>
              <w:t>质量控制抽查与</w:t>
            </w:r>
            <w:r>
              <w:rPr>
                <w:rFonts w:hint="eastAsia" w:ascii="仿宋_GB2312" w:hAnsi="仿宋_GB2312" w:eastAsia="仿宋_GB2312" w:cs="仿宋_GB2312"/>
                <w:color w:val="auto"/>
                <w:sz w:val="28"/>
                <w:szCs w:val="28"/>
                <w:highlight w:val="none"/>
              </w:rPr>
              <w:t>评估</w:t>
            </w:r>
            <w:r>
              <w:rPr>
                <w:rFonts w:hint="eastAsia" w:ascii="仿宋_GB2312" w:hAnsi="仿宋_GB2312" w:eastAsia="仿宋_GB2312" w:cs="仿宋_GB2312"/>
                <w:color w:val="auto"/>
                <w:sz w:val="28"/>
                <w:szCs w:val="28"/>
                <w:highlight w:val="none"/>
                <w:lang w:eastAsia="zh-CN"/>
              </w:rPr>
              <w:t>工作</w:t>
            </w:r>
            <w:r>
              <w:rPr>
                <w:rFonts w:hint="eastAsia" w:ascii="仿宋_GB2312" w:hAnsi="仿宋_GB2312" w:eastAsia="仿宋_GB2312" w:cs="仿宋_GB2312"/>
                <w:color w:val="auto"/>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66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10月～11月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区级数据复核与录入</w:t>
            </w:r>
          </w:p>
        </w:tc>
        <w:tc>
          <w:tcPr>
            <w:tcW w:w="576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0日前，区疾控中心核对并汇总医疗卫生机构调查表后，上报至市疾控中心；</w:t>
            </w:r>
          </w:p>
          <w:p>
            <w:pPr>
              <w:adjustRightInd w:val="0"/>
              <w:snapToGrid w:val="0"/>
              <w:spacing w:line="400" w:lineRule="exact"/>
              <w:ind w:left="280" w:hanging="280" w:hanging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10月</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0日前，区疾控中心将监测数据核实后报市疾控中心；</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日前，区疾控中心对数据进行复核并完成网上录入。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663"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11月～12月</w:t>
            </w:r>
          </w:p>
        </w:tc>
        <w:tc>
          <w:tcPr>
            <w:tcW w:w="1620" w:type="dxa"/>
            <w:noWrap w:val="0"/>
            <w:vAlign w:val="center"/>
          </w:tcPr>
          <w:p>
            <w:pPr>
              <w:adjustRightInd w:val="0"/>
              <w:snapToGrid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市级数据审核、汇总、报送</w:t>
            </w:r>
          </w:p>
        </w:tc>
        <w:tc>
          <w:tcPr>
            <w:tcW w:w="5767" w:type="dxa"/>
            <w:noWrap w:val="0"/>
            <w:vAlign w:val="center"/>
          </w:tcPr>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11月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日前，对全市数据进行复核、汇总；</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日前，完成全市工作总结；</w:t>
            </w:r>
          </w:p>
          <w:p>
            <w:pPr>
              <w:adjustRightInd w:val="0"/>
              <w:snapToGrid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12月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日前，完成数据和材料报送。</w:t>
            </w:r>
          </w:p>
        </w:tc>
      </w:tr>
    </w:tbl>
    <w:p>
      <w:pPr>
        <w:pStyle w:val="2"/>
        <w:numPr>
          <w:ilvl w:val="0"/>
          <w:numId w:val="0"/>
        </w:numPr>
      </w:pPr>
    </w:p>
    <w:p>
      <w:pPr>
        <w:snapToGrid/>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（四）数据报送</w:t>
      </w:r>
    </w:p>
    <w:p>
      <w:pPr>
        <w:snapToGrid/>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市疾控中心于202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月5日前完成报送监测数据和项目评分支撑材料，并将《</w:t>
      </w:r>
      <w:r>
        <w:rPr>
          <w:rFonts w:hint="eastAsia" w:ascii="仿宋_GB2312" w:hAnsi="仿宋_GB2312" w:eastAsia="仿宋_GB2312" w:cs="仿宋_GB2312"/>
          <w:color w:val="auto"/>
          <w:sz w:val="32"/>
          <w:szCs w:val="32"/>
          <w:lang w:val="en-US" w:eastAsia="zh-CN"/>
        </w:rPr>
        <w:t>2021年北京市</w:t>
      </w:r>
      <w:r>
        <w:rPr>
          <w:rFonts w:hint="eastAsia" w:ascii="仿宋_GB2312" w:hAnsi="仿宋_GB2312" w:eastAsia="仿宋_GB2312" w:cs="仿宋_GB2312"/>
          <w:color w:val="auto"/>
          <w:sz w:val="32"/>
          <w:szCs w:val="32"/>
        </w:rPr>
        <w:t>医疗卫生机构医用辐射防护监测年度报告》报送至北京市卫生健康委和中国疾病预防控制中心。</w:t>
      </w:r>
    </w:p>
    <w:p>
      <w:pPr>
        <w:snapToGrid/>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（五）质量控制</w:t>
      </w:r>
    </w:p>
    <w:p>
      <w:pPr>
        <w:snapToGrid/>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各区卫生健康委加强对项目的组织管理，严格按项目要求和技术规范落实工作，定期组织开展对项目执行进度、完成质量等情况的指导检查。市卫生健康委将组织对各区监测工作开展情况进行</w:t>
      </w:r>
      <w:r>
        <w:rPr>
          <w:rFonts w:hint="eastAsia" w:ascii="仿宋_GB2312" w:hAnsi="仿宋_GB2312" w:eastAsia="仿宋_GB2312" w:cs="仿宋_GB2312"/>
          <w:color w:val="auto"/>
          <w:sz w:val="32"/>
          <w:szCs w:val="32"/>
          <w:lang w:eastAsia="zh-CN"/>
        </w:rPr>
        <w:t>质量控制抽查与评估</w:t>
      </w:r>
      <w:r>
        <w:rPr>
          <w:rFonts w:hint="eastAsia" w:ascii="仿宋_GB2312" w:hAnsi="仿宋_GB2312" w:eastAsia="仿宋_GB2312" w:cs="仿宋_GB2312"/>
          <w:color w:val="auto"/>
          <w:sz w:val="32"/>
          <w:szCs w:val="32"/>
        </w:rPr>
        <w:t>。</w:t>
      </w:r>
    </w:p>
    <w:p>
      <w:pPr>
        <w:adjustRightInd/>
        <w:snapToGrid/>
        <w:spacing w:line="240" w:lineRule="auto"/>
        <w:ind w:firstLine="640" w:firstLineChars="200"/>
        <w:jc w:val="both"/>
        <w:rPr>
          <w:rFonts w:hint="eastAsia" w:ascii="仿宋_GB2312" w:hAnsi="仿宋_GB2312" w:eastAsia="仿宋_GB2312" w:cs="仿宋_GB2312"/>
          <w:color w:val="auto"/>
          <w:sz w:val="32"/>
          <w:szCs w:val="32"/>
        </w:rPr>
      </w:pPr>
    </w:p>
    <w:p>
      <w:pPr>
        <w:adjustRightInd/>
        <w:snapToGrid/>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附表：1.202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年北京市医用辐射防护监测放射诊疗设备</w:t>
      </w:r>
    </w:p>
    <w:p>
      <w:pPr>
        <w:adjustRightInd/>
        <w:snapToGrid/>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防护监测和场所监测单位名单</w:t>
      </w:r>
    </w:p>
    <w:p>
      <w:pPr>
        <w:adjustRightInd/>
        <w:snapToGrid/>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2.放射诊疗机构基本情况调查表</w:t>
      </w:r>
    </w:p>
    <w:p>
      <w:pPr>
        <w:adjustRightInd/>
        <w:snapToGrid/>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3.医疗卫生机构开展放射诊疗频度调查记录表</w:t>
      </w:r>
    </w:p>
    <w:p>
      <w:pPr>
        <w:adjustRightInd/>
        <w:snapToGrid/>
        <w:spacing w:line="24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年北京市医用辐射防护监测放射治疗设</w:t>
      </w:r>
    </w:p>
    <w:p>
      <w:pPr>
        <w:adjustRightInd/>
        <w:snapToGrid/>
        <w:spacing w:line="24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备</w:t>
      </w:r>
      <w:r>
        <w:rPr>
          <w:rFonts w:hint="eastAsia" w:ascii="仿宋_GB2312" w:hAnsi="仿宋_GB2312" w:eastAsia="仿宋_GB2312" w:cs="仿宋_GB2312"/>
          <w:color w:val="auto"/>
          <w:sz w:val="32"/>
          <w:szCs w:val="32"/>
          <w:lang w:eastAsia="zh-CN"/>
        </w:rPr>
        <w:t>及场所</w:t>
      </w:r>
      <w:r>
        <w:rPr>
          <w:rFonts w:hint="eastAsia" w:ascii="仿宋_GB2312" w:hAnsi="仿宋_GB2312" w:eastAsia="仿宋_GB2312" w:cs="仿宋_GB2312"/>
          <w:color w:val="auto"/>
          <w:sz w:val="32"/>
          <w:szCs w:val="32"/>
        </w:rPr>
        <w:t>监测单位名单</w:t>
      </w:r>
    </w:p>
    <w:p>
      <w:pPr>
        <w:adjustRightInd/>
        <w:snapToGrid/>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5.CT、DR</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DSA</w:t>
      </w:r>
      <w:r>
        <w:rPr>
          <w:rFonts w:hint="eastAsia" w:ascii="仿宋_GB2312" w:hAnsi="仿宋_GB2312" w:eastAsia="仿宋_GB2312" w:cs="仿宋_GB2312"/>
          <w:color w:val="auto"/>
          <w:sz w:val="32"/>
          <w:szCs w:val="32"/>
        </w:rPr>
        <w:t>检查受检者剂量调查登记表</w:t>
      </w:r>
    </w:p>
    <w:p>
      <w:pPr>
        <w:adjustRightInd/>
        <w:snapToGrid/>
        <w:spacing w:line="240" w:lineRule="auto"/>
        <w:ind w:left="0"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6.</w:t>
      </w:r>
      <w:r>
        <w:rPr>
          <w:rFonts w:hint="eastAsia" w:ascii="仿宋_GB2312" w:hAnsi="仿宋_GB2312" w:eastAsia="仿宋_GB2312" w:cs="仿宋_GB2312"/>
          <w:color w:val="auto"/>
          <w:sz w:val="32"/>
          <w:szCs w:val="32"/>
          <w:lang w:val="en-US" w:eastAsia="zh-CN"/>
        </w:rPr>
        <w:t>2021年北京市配置CT的健康体检机构监测单</w:t>
      </w:r>
    </w:p>
    <w:p>
      <w:pPr>
        <w:adjustRightInd/>
        <w:snapToGrid/>
        <w:spacing w:line="240" w:lineRule="auto"/>
        <w:ind w:left="0"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位名单</w:t>
      </w:r>
    </w:p>
    <w:p>
      <w:pPr>
        <w:adjustRightInd/>
        <w:snapToGrid/>
        <w:spacing w:line="240" w:lineRule="auto"/>
        <w:ind w:left="0"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7.2021年北京市医疗卫生机构医用辐射防护监</w:t>
      </w:r>
    </w:p>
    <w:p>
      <w:pPr>
        <w:adjustRightInd/>
        <w:snapToGrid/>
        <w:spacing w:line="240" w:lineRule="auto"/>
        <w:ind w:left="0"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测工作考核评分表</w:t>
      </w:r>
    </w:p>
    <w:p>
      <w:pPr>
        <w:adjustRightInd w:val="0"/>
        <w:snapToGrid w:val="0"/>
        <w:spacing w:beforeLines="0" w:afterLines="0" w:line="240" w:lineRule="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w:t>
      </w:r>
    </w:p>
    <w:p>
      <w:pPr>
        <w:snapToGrid w:val="0"/>
        <w:spacing w:beforeLines="0" w:afterLines="0"/>
        <w:jc w:val="center"/>
        <w:outlineLvl w:val="1"/>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202</w:t>
      </w:r>
      <w:r>
        <w:rPr>
          <w:rFonts w:hint="eastAsia" w:ascii="方正小标宋简体" w:hAnsi="方正小标宋简体" w:eastAsia="方正小标宋简体" w:cs="方正小标宋简体"/>
          <w:b w:val="0"/>
          <w:bCs w:val="0"/>
          <w:sz w:val="32"/>
          <w:szCs w:val="32"/>
          <w:lang w:val="en-US" w:eastAsia="zh-CN"/>
        </w:rPr>
        <w:t>1</w:t>
      </w:r>
      <w:r>
        <w:rPr>
          <w:rFonts w:hint="eastAsia" w:ascii="方正小标宋简体" w:hAnsi="方正小标宋简体" w:eastAsia="方正小标宋简体" w:cs="方正小标宋简体"/>
          <w:b w:val="0"/>
          <w:bCs w:val="0"/>
          <w:sz w:val="32"/>
          <w:szCs w:val="32"/>
        </w:rPr>
        <w:t>年北京市医用辐射防护监测放射诊疗设备防护</w:t>
      </w:r>
    </w:p>
    <w:p>
      <w:pPr>
        <w:snapToGrid w:val="0"/>
        <w:spacing w:beforeLines="0" w:afterLines="0"/>
        <w:jc w:val="center"/>
        <w:outlineLvl w:val="1"/>
        <w:rPr>
          <w:rFonts w:hint="eastAsia" w:ascii="宋体" w:hAnsi="宋体" w:eastAsia="宋体" w:cs="仿宋_GB2312"/>
          <w:b/>
          <w:bCs/>
          <w:sz w:val="32"/>
          <w:szCs w:val="32"/>
          <w:highlight w:val="none"/>
        </w:rPr>
      </w:pPr>
      <w:r>
        <w:rPr>
          <w:rFonts w:hint="eastAsia" w:ascii="方正小标宋简体" w:hAnsi="方正小标宋简体" w:eastAsia="方正小标宋简体" w:cs="方正小标宋简体"/>
          <w:b w:val="0"/>
          <w:bCs w:val="0"/>
          <w:sz w:val="32"/>
          <w:szCs w:val="32"/>
        </w:rPr>
        <w:t>监测和</w:t>
      </w:r>
      <w:r>
        <w:rPr>
          <w:rFonts w:hint="eastAsia" w:ascii="方正小标宋简体" w:hAnsi="方正小标宋简体" w:eastAsia="方正小标宋简体" w:cs="方正小标宋简体"/>
          <w:b w:val="0"/>
          <w:bCs w:val="0"/>
          <w:sz w:val="32"/>
          <w:szCs w:val="32"/>
          <w:highlight w:val="none"/>
        </w:rPr>
        <w:t>场所监测单位名单</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3"/>
        <w:gridCol w:w="5145"/>
        <w:gridCol w:w="141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rPr>
              <w:t>序号</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w:t>
            </w:r>
          </w:p>
        </w:tc>
        <w:tc>
          <w:tcPr>
            <w:tcW w:w="5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北京市东城区朝阳门社区卫生服务中心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w:t>
            </w:r>
          </w:p>
        </w:tc>
        <w:tc>
          <w:tcPr>
            <w:tcW w:w="5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北京市东城区东外社区卫生服务中心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北京市西城区椿树社区卫生服务中心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北京市西城区广内社区卫生服务中心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北京市海淀区甘家口社区卫生服务中心（北京市海淀区甘家口医院）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北京市海淀区八里庄社区卫生服务中心（北京市海淀区八里庄医院）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北京人民广播电台卫生所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北京市朝阳区太阳宫社区卫生服务中心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2"/>
                <w:szCs w:val="22"/>
                <w:highlight w:val="none"/>
                <w:u w:val="none"/>
                <w:lang w:val="en-US" w:eastAsia="zh-CN"/>
              </w:rPr>
              <w:t>北京东方京城中医医院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2"/>
                <w:szCs w:val="22"/>
                <w:highlight w:val="none"/>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2"/>
                <w:szCs w:val="22"/>
                <w:highlight w:val="none"/>
                <w:u w:val="none"/>
                <w:lang w:val="en-US" w:eastAsia="zh-CN"/>
              </w:rPr>
              <w:t>北京丰台众仁堂中医医院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2"/>
                <w:szCs w:val="22"/>
                <w:highlight w:val="none"/>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北京石景山同心医院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北京古城都市丽人医院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北京潭柘仁寿中医医院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北京女医师协会仁圣医院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北京通州运通中医医院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北京瑞福康医药有限公司门诊部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北京市昌平区马池口社区卫生服务中心；北京市昌平区马池口镇卫生院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北京市昌平区东小口社区卫生服务中心；北京市昌平区东小口镇卫生院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19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北京市顺义区木林镇卫生院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北京市顺义区南法信镇卫生院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北京市顺义区高丽营镇卫生院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北京中研中医院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23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left"/>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北京市房山区妇幼保健院房山分院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beforeLines="0" w:afterLines="0" w:line="168" w:lineRule="auto"/>
              <w:jc w:val="center"/>
              <w:textAlignment w:val="center"/>
              <w:rPr>
                <w:rFonts w:hint="eastAsia" w:ascii="仿宋_GB2312" w:hAnsi="仿宋_GB2312" w:eastAsia="仿宋_GB2312" w:cs="仿宋_GB2312"/>
                <w:i w:val="0"/>
                <w:color w:val="000000"/>
                <w:kern w:val="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序号</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北京市房山区中小学卫生保健所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北京市延庆区永宁镇社区卫生服务中心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北京市延庆区四海镇社区卫生服务中心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北京市延庆区中小学卫生保健站</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北京市密云区溪翁庄镇社区卫生服务中心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29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北京市密云区古东邵渠镇社区卫生服务中心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北京市密云区巨各庄镇社区卫生服务中心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北京市怀柔区宝山镇卫生院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32</w:t>
            </w:r>
          </w:p>
        </w:tc>
        <w:tc>
          <w:tcPr>
            <w:tcW w:w="51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北京市怀柔区桥梓镇社区卫生服务中心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北京市平谷区黄松峪乡社区卫生服务中心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北京市平谷区镇罗营镇社区卫生服务中心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 xml:space="preserve">北京市大兴区榆垡镇中心卫生院     </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北京军海医院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一级及以下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北京市东城区第一妇幼保健院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北京同仁堂中医医院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39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北京市西城区展览路医院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北京市西城区平安医院（广安门）</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北京市海淀区双榆树社区卫生服务中心</w:t>
            </w:r>
          </w:p>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（北京市海淀区中医医院）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北京市化工职业病防治院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北京东苑中医院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北京亚运村美中宜和妇儿医院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北京汇安中西医结合医院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北京新华卓越康复医院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2"/>
                <w:szCs w:val="22"/>
                <w:highlight w:val="none"/>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北京市石景山医院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北京市石景山区妇幼保健院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49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北京市门头沟区医院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北京市门头沟区中医医院</w:t>
            </w:r>
          </w:p>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（北京市门头沟区老年病医院）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北京市通州区中西医结合医院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序号</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医疗机构名称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级别</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b/>
                <w:i w:val="0"/>
                <w:color w:val="000000"/>
                <w:kern w:val="0"/>
                <w:sz w:val="24"/>
                <w:szCs w:val="24"/>
                <w:highlight w:val="none"/>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北京市通州区新华医院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北京龙山中医医院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北京天通宽街中医医院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北京市顺义区空港医院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 xml:space="preserve">二级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北京市房山区妇幼保健院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北京市延庆区医院北京大学第三医院延庆医院）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北京市密云区医院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59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北京市怀柔安佳医院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北京康益德中西医结合肺科医院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北京市平谷区岳协医院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北京市平谷区妇幼保健院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北京南郊肿瘤医院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北京市监狱管理局中心医院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二级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大兴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北京市结核病防治所；北京结核病控制研究所</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66</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中国医学科学院阜外医院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67</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北京马应龙长青肛肠医院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68</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北京肿瘤医院；北京大学肿瘤医院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69</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中国医学科学院整形外科医院（朝阳）</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北京妇产医院；首都医科大学附属北京妇产医院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71</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民航总医院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72</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北京中医药大学东方医院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中国医学科学院整形外科医院（石景山）</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74</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北京美尔目第二眼科医院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75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北京爱育华妇儿医院</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三级</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经开</w:t>
            </w:r>
          </w:p>
        </w:tc>
      </w:tr>
    </w:tbl>
    <w:p>
      <w:pPr>
        <w:adjustRightInd w:val="0"/>
        <w:snapToGrid w:val="0"/>
        <w:spacing w:line="360" w:lineRule="auto"/>
        <w:outlineLvl w:val="1"/>
        <w:rPr>
          <w:rFonts w:ascii="宋体" w:hAnsi="宋体" w:eastAsia="宋体" w:cs="仿宋_GB2312"/>
          <w:b/>
          <w:bCs/>
          <w:sz w:val="32"/>
          <w:szCs w:val="32"/>
        </w:rPr>
      </w:pPr>
      <w:r>
        <w:rPr>
          <w:rFonts w:hint="eastAsia" w:ascii="宋体" w:hAnsi="宋体" w:eastAsia="宋体" w:cs="仿宋_GB2312"/>
          <w:b/>
          <w:bCs/>
          <w:sz w:val="32"/>
          <w:szCs w:val="32"/>
        </w:rPr>
        <w:br w:type="page"/>
      </w:r>
      <w:r>
        <w:rPr>
          <w:rFonts w:hint="eastAsia" w:ascii="宋体" w:hAnsi="宋体" w:eastAsia="宋体" w:cs="仿宋_GB2312"/>
          <w:b/>
          <w:bCs/>
          <w:sz w:val="32"/>
          <w:szCs w:val="32"/>
        </w:rPr>
        <w:t>附表2</w:t>
      </w:r>
    </w:p>
    <w:p>
      <w:pPr>
        <w:jc w:val="center"/>
        <w:outlineLvl w:val="1"/>
        <w:rPr>
          <w:rFonts w:ascii="宋体" w:hAnsi="宋体" w:eastAsia="宋体" w:cs="仿宋_GB2312"/>
          <w:b/>
          <w:bCs/>
          <w:sz w:val="32"/>
          <w:szCs w:val="32"/>
          <w:highlight w:val="none"/>
        </w:rPr>
      </w:pPr>
      <w:r>
        <w:rPr>
          <w:rFonts w:hint="eastAsia" w:ascii="宋体" w:hAnsi="宋体" w:eastAsia="宋体" w:cs="仿宋_GB2312"/>
          <w:b/>
          <w:bCs/>
          <w:sz w:val="32"/>
          <w:szCs w:val="32"/>
        </w:rPr>
        <w:t>放射诊疗机构基本情况调查表</w:t>
      </w:r>
      <w:r>
        <w:rPr>
          <w:rFonts w:hint="eastAsia" w:ascii="宋体" w:hAnsi="宋体" w:eastAsia="宋体" w:cs="仿宋_GB2312"/>
          <w:b/>
          <w:bCs/>
          <w:sz w:val="32"/>
          <w:szCs w:val="32"/>
          <w:highlight w:val="none"/>
        </w:rPr>
        <w:t>（不含牙科诊所）</w:t>
      </w:r>
    </w:p>
    <w:p>
      <w:pPr>
        <w:rPr>
          <w:rFonts w:ascii="仿宋_GB2312" w:hAnsi="宋体" w:eastAsia="仿宋_GB2312" w:cs="仿宋_GB2312"/>
          <w:sz w:val="24"/>
          <w:szCs w:val="18"/>
        </w:rPr>
      </w:pPr>
    </w:p>
    <w:p>
      <w:pPr>
        <w:rPr>
          <w:rFonts w:ascii="仿宋" w:hAnsi="仿宋" w:eastAsia="仿宋" w:cs="仿宋_GB2312"/>
          <w:sz w:val="24"/>
          <w:szCs w:val="18"/>
        </w:rPr>
      </w:pPr>
      <w:r>
        <w:rPr>
          <w:rFonts w:hint="eastAsia" w:ascii="仿宋" w:hAnsi="仿宋" w:eastAsia="仿宋" w:cs="仿宋_GB2312"/>
          <w:sz w:val="24"/>
          <w:szCs w:val="18"/>
        </w:rPr>
        <w:t>医疗机构名称：</w:t>
      </w:r>
    </w:p>
    <w:p>
      <w:pPr>
        <w:rPr>
          <w:rFonts w:ascii="仿宋" w:hAnsi="仿宋" w:eastAsia="仿宋" w:cs="仿宋_GB2312"/>
          <w:sz w:val="24"/>
          <w:szCs w:val="18"/>
        </w:rPr>
      </w:pPr>
      <w:r>
        <w:rPr>
          <w:rFonts w:hint="eastAsia" w:ascii="仿宋" w:hAnsi="仿宋" w:eastAsia="仿宋" w:cs="仿宋_GB2312"/>
          <w:sz w:val="24"/>
          <w:szCs w:val="18"/>
        </w:rPr>
        <w:t>医疗机构等级：□级□等</w:t>
      </w:r>
      <w:r>
        <w:rPr>
          <w:rFonts w:ascii="仿宋" w:hAnsi="仿宋" w:eastAsia="仿宋" w:cs="仿宋_GB2312"/>
          <w:sz w:val="24"/>
          <w:szCs w:val="18"/>
        </w:rPr>
        <w:t>;</w:t>
      </w:r>
      <w:r>
        <w:rPr>
          <w:rFonts w:hint="eastAsia" w:ascii="仿宋" w:hAnsi="仿宋" w:eastAsia="仿宋" w:cs="仿宋_GB2312"/>
          <w:sz w:val="24"/>
          <w:szCs w:val="18"/>
        </w:rPr>
        <w:t>□未定级</w:t>
      </w:r>
    </w:p>
    <w:p>
      <w:pPr>
        <w:rPr>
          <w:rFonts w:ascii="仿宋" w:hAnsi="仿宋" w:eastAsia="仿宋" w:cs="仿宋_GB2312"/>
          <w:sz w:val="24"/>
          <w:szCs w:val="18"/>
        </w:rPr>
      </w:pPr>
      <w:r>
        <w:rPr>
          <w:rFonts w:hint="eastAsia" w:ascii="仿宋" w:hAnsi="仿宋" w:eastAsia="仿宋" w:cs="仿宋_GB2312"/>
          <w:sz w:val="24"/>
          <w:szCs w:val="18"/>
        </w:rPr>
        <w:t>医疗机构执业许可证发证机关级别：□省</w:t>
      </w:r>
      <w:r>
        <w:rPr>
          <w:rFonts w:ascii="仿宋" w:hAnsi="仿宋" w:eastAsia="仿宋" w:cs="仿宋_GB2312"/>
          <w:sz w:val="24"/>
          <w:szCs w:val="18"/>
        </w:rPr>
        <w:t>/</w:t>
      </w:r>
      <w:r>
        <w:rPr>
          <w:rFonts w:hint="eastAsia" w:ascii="仿宋" w:hAnsi="仿宋" w:eastAsia="仿宋" w:cs="仿宋_GB2312"/>
          <w:sz w:val="24"/>
          <w:szCs w:val="18"/>
        </w:rPr>
        <w:t>□市</w:t>
      </w:r>
    </w:p>
    <w:p>
      <w:pPr>
        <w:rPr>
          <w:rFonts w:ascii="仿宋" w:hAnsi="仿宋" w:eastAsia="仿宋" w:cs="仿宋_GB2312"/>
          <w:sz w:val="24"/>
          <w:szCs w:val="18"/>
          <w:u w:val="single"/>
        </w:rPr>
      </w:pPr>
      <w:r>
        <w:rPr>
          <w:rFonts w:hint="eastAsia" w:ascii="仿宋" w:hAnsi="仿宋" w:eastAsia="仿宋" w:cs="仿宋_GB2312"/>
          <w:sz w:val="24"/>
          <w:szCs w:val="18"/>
        </w:rPr>
        <w:t>单位组织机构代码（或社会信用代码）：</w:t>
      </w:r>
      <w:r>
        <w:rPr>
          <w:rFonts w:ascii="仿宋" w:hAnsi="仿宋" w:eastAsia="仿宋"/>
          <w:sz w:val="24"/>
        </w:rPr>
        <w:t>______________________</w:t>
      </w:r>
    </w:p>
    <w:p>
      <w:pPr>
        <w:rPr>
          <w:rFonts w:ascii="仿宋" w:hAnsi="仿宋" w:eastAsia="仿宋" w:cs="仿宋_GB2312"/>
          <w:sz w:val="24"/>
          <w:szCs w:val="18"/>
          <w:u w:val="single"/>
        </w:rPr>
      </w:pPr>
      <w:r>
        <w:rPr>
          <w:rFonts w:hint="eastAsia" w:ascii="仿宋" w:hAnsi="仿宋" w:eastAsia="仿宋" w:cs="仿宋_GB2312"/>
          <w:sz w:val="24"/>
          <w:szCs w:val="18"/>
        </w:rPr>
        <w:t>地址：</w:t>
      </w:r>
      <w:r>
        <w:rPr>
          <w:rFonts w:hint="eastAsia" w:ascii="仿宋" w:hAnsi="仿宋" w:eastAsia="仿宋" w:cs="仿宋_GB2312"/>
          <w:sz w:val="24"/>
          <w:szCs w:val="18"/>
          <w:u w:val="single"/>
        </w:rPr>
        <w:t xml:space="preserve">     北京  市    </w:t>
      </w:r>
      <w:r>
        <w:rPr>
          <w:rFonts w:hint="eastAsia" w:ascii="仿宋" w:hAnsi="仿宋" w:eastAsia="仿宋" w:cs="仿宋_GB2312"/>
          <w:sz w:val="24"/>
          <w:szCs w:val="18"/>
          <w:u w:val="single"/>
          <w:lang w:val="en-US" w:eastAsia="zh-CN"/>
        </w:rPr>
        <w:t xml:space="preserve"> </w:t>
      </w:r>
      <w:r>
        <w:rPr>
          <w:rFonts w:hint="eastAsia" w:ascii="仿宋" w:hAnsi="仿宋" w:eastAsia="仿宋" w:cs="仿宋_GB2312"/>
          <w:sz w:val="24"/>
          <w:szCs w:val="18"/>
          <w:u w:val="single"/>
        </w:rPr>
        <w:t xml:space="preserve">  区                              </w:t>
      </w:r>
    </w:p>
    <w:p>
      <w:pPr>
        <w:spacing w:line="300" w:lineRule="auto"/>
        <w:rPr>
          <w:rFonts w:ascii="黑体" w:hAnsi="黑体" w:eastAsia="黑体"/>
          <w:sz w:val="24"/>
          <w:szCs w:val="18"/>
        </w:rPr>
      </w:pPr>
      <w:r>
        <w:rPr>
          <w:rFonts w:hint="eastAsia" w:ascii="黑体" w:hAnsi="黑体" w:eastAsia="黑体" w:cs="仿宋_GB2312"/>
          <w:sz w:val="24"/>
          <w:szCs w:val="18"/>
        </w:rPr>
        <w:t>一、基本情况</w:t>
      </w:r>
    </w:p>
    <w:p>
      <w:pPr>
        <w:spacing w:line="300" w:lineRule="auto"/>
        <w:ind w:firstLine="420"/>
        <w:rPr>
          <w:rFonts w:ascii="仿宋" w:hAnsi="仿宋" w:eastAsia="仿宋" w:cs="仿宋_GB2312"/>
          <w:b/>
          <w:sz w:val="24"/>
          <w:szCs w:val="18"/>
        </w:rPr>
      </w:pPr>
      <w:r>
        <w:rPr>
          <w:rFonts w:hint="eastAsia" w:ascii="仿宋" w:hAnsi="仿宋" w:eastAsia="仿宋" w:cs="仿宋_GB2312"/>
          <w:sz w:val="24"/>
          <w:szCs w:val="18"/>
        </w:rPr>
        <w:t>在岗全部职工人数</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□□人；其中放射工作人员人数</w:t>
      </w:r>
      <w:r>
        <w:rPr>
          <w:rFonts w:ascii="仿宋" w:hAnsi="仿宋" w:eastAsia="仿宋" w:cs="仿宋_GB2312"/>
          <w:sz w:val="24"/>
          <w:szCs w:val="18"/>
        </w:rPr>
        <w:tab/>
      </w:r>
      <w:r>
        <w:rPr>
          <w:rFonts w:hint="eastAsia" w:ascii="仿宋" w:hAnsi="仿宋" w:eastAsia="仿宋" w:cs="仿宋_GB2312"/>
          <w:sz w:val="24"/>
          <w:szCs w:val="18"/>
        </w:rPr>
        <w:t>□□人</w:t>
      </w:r>
    </w:p>
    <w:p>
      <w:pPr>
        <w:spacing w:line="300" w:lineRule="auto"/>
        <w:rPr>
          <w:rFonts w:ascii="黑体" w:hAnsi="黑体" w:eastAsia="黑体" w:cs="仿宋_GB2312"/>
          <w:sz w:val="24"/>
          <w:szCs w:val="18"/>
        </w:rPr>
      </w:pPr>
      <w:r>
        <w:rPr>
          <w:rFonts w:hint="eastAsia" w:ascii="黑体" w:hAnsi="黑体" w:eastAsia="黑体" w:cs="仿宋_GB2312"/>
          <w:sz w:val="24"/>
          <w:szCs w:val="18"/>
        </w:rPr>
        <w:t>二、放射诊疗设备、防护配套设备和工作人员数</w:t>
      </w:r>
    </w:p>
    <w:p>
      <w:pPr>
        <w:numPr>
          <w:ilvl w:val="0"/>
          <w:numId w:val="4"/>
        </w:numPr>
        <w:adjustRightInd w:val="0"/>
        <w:spacing w:line="300" w:lineRule="auto"/>
        <w:textAlignment w:val="baseline"/>
        <w:rPr>
          <w:rFonts w:ascii="仿宋" w:hAnsi="仿宋" w:eastAsia="仿宋"/>
          <w:sz w:val="24"/>
          <w:szCs w:val="18"/>
        </w:rPr>
      </w:pPr>
      <w:r>
        <w:rPr>
          <w:rFonts w:ascii="仿宋" w:hAnsi="仿宋" w:eastAsia="仿宋"/>
          <w:sz w:val="24"/>
          <w:szCs w:val="18"/>
        </w:rPr>
        <w:t>X</w:t>
      </w:r>
      <w:r>
        <w:rPr>
          <w:rFonts w:hint="eastAsia" w:ascii="仿宋" w:hAnsi="仿宋" w:eastAsia="仿宋"/>
          <w:sz w:val="24"/>
          <w:szCs w:val="18"/>
        </w:rPr>
        <w:t>射线影像诊断</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设备情况</w:t>
      </w:r>
    </w:p>
    <w:p>
      <w:pPr>
        <w:ind w:firstLine="420"/>
        <w:rPr>
          <w:rFonts w:ascii="仿宋" w:hAnsi="仿宋" w:eastAsia="仿宋" w:cs="仿宋_GB2312"/>
          <w:sz w:val="24"/>
          <w:szCs w:val="18"/>
        </w:rPr>
      </w:pPr>
      <w:r>
        <w:rPr>
          <w:rFonts w:hint="eastAsia" w:ascii="仿宋" w:hAnsi="仿宋" w:eastAsia="仿宋" w:cs="仿宋_GB2312"/>
          <w:sz w:val="24"/>
          <w:szCs w:val="18"/>
        </w:rPr>
        <w:t>屏片</w:t>
      </w:r>
      <w:r>
        <w:rPr>
          <w:rFonts w:ascii="仿宋" w:hAnsi="仿宋" w:eastAsia="仿宋" w:cs="仿宋_GB2312"/>
          <w:sz w:val="24"/>
          <w:szCs w:val="18"/>
        </w:rPr>
        <w:t>X</w:t>
      </w:r>
      <w:r>
        <w:rPr>
          <w:rFonts w:hint="eastAsia" w:ascii="仿宋" w:hAnsi="仿宋" w:eastAsia="仿宋" w:cs="仿宋_GB2312"/>
          <w:sz w:val="24"/>
          <w:szCs w:val="18"/>
        </w:rPr>
        <w:t>射线摄影机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数字</w:t>
      </w:r>
      <w:r>
        <w:rPr>
          <w:rFonts w:ascii="仿宋" w:hAnsi="仿宋" w:eastAsia="仿宋" w:cs="仿宋_GB2312"/>
          <w:sz w:val="24"/>
          <w:szCs w:val="18"/>
        </w:rPr>
        <w:t>X</w:t>
      </w:r>
      <w:r>
        <w:rPr>
          <w:rFonts w:hint="eastAsia" w:ascii="仿宋" w:hAnsi="仿宋" w:eastAsia="仿宋" w:cs="仿宋_GB2312"/>
          <w:sz w:val="24"/>
          <w:szCs w:val="18"/>
        </w:rPr>
        <w:t>射线摄影机（</w:t>
      </w:r>
      <w:r>
        <w:rPr>
          <w:rFonts w:ascii="仿宋" w:hAnsi="仿宋" w:eastAsia="仿宋" w:cs="仿宋_GB2312"/>
          <w:sz w:val="24"/>
          <w:szCs w:val="18"/>
        </w:rPr>
        <w:t>DR</w:t>
      </w:r>
      <w:r>
        <w:rPr>
          <w:rFonts w:hint="eastAsia" w:ascii="仿宋" w:hAnsi="仿宋" w:eastAsia="仿宋" w:cs="仿宋_GB2312"/>
          <w:sz w:val="24"/>
          <w:szCs w:val="18"/>
        </w:rPr>
        <w:t>）</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计算机</w:t>
      </w:r>
      <w:r>
        <w:rPr>
          <w:rFonts w:ascii="仿宋" w:hAnsi="仿宋" w:eastAsia="仿宋" w:cs="仿宋_GB2312"/>
          <w:sz w:val="24"/>
          <w:szCs w:val="18"/>
        </w:rPr>
        <w:t>X</w:t>
      </w:r>
      <w:r>
        <w:rPr>
          <w:rFonts w:hint="eastAsia" w:ascii="仿宋" w:hAnsi="仿宋" w:eastAsia="仿宋" w:cs="仿宋_GB2312"/>
          <w:sz w:val="24"/>
          <w:szCs w:val="18"/>
        </w:rPr>
        <w:t>射线摄影机</w:t>
      </w:r>
      <w:r>
        <w:rPr>
          <w:rFonts w:ascii="仿宋" w:hAnsi="仿宋" w:eastAsia="仿宋" w:cs="仿宋_GB2312"/>
          <w:sz w:val="24"/>
          <w:szCs w:val="18"/>
        </w:rPr>
        <w:t>(CR)</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直接荧光屏透视机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影像增强器透视机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平板探测器透视机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乳腺屏片</w:t>
      </w:r>
      <w:r>
        <w:rPr>
          <w:rFonts w:ascii="仿宋" w:hAnsi="仿宋" w:eastAsia="仿宋" w:cs="仿宋_GB2312"/>
          <w:sz w:val="24"/>
          <w:szCs w:val="18"/>
        </w:rPr>
        <w:t>X</w:t>
      </w:r>
      <w:r>
        <w:rPr>
          <w:rFonts w:hint="eastAsia" w:ascii="仿宋" w:hAnsi="仿宋" w:eastAsia="仿宋" w:cs="仿宋_GB2312"/>
          <w:sz w:val="24"/>
          <w:szCs w:val="18"/>
        </w:rPr>
        <w:t>射线摄影机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乳腺数字</w:t>
      </w:r>
      <w:r>
        <w:rPr>
          <w:rFonts w:ascii="仿宋" w:hAnsi="仿宋" w:eastAsia="仿宋" w:cs="仿宋_GB2312"/>
          <w:sz w:val="24"/>
          <w:szCs w:val="18"/>
        </w:rPr>
        <w:t>X</w:t>
      </w:r>
      <w:r>
        <w:rPr>
          <w:rFonts w:hint="eastAsia" w:ascii="仿宋" w:hAnsi="仿宋" w:eastAsia="仿宋" w:cs="仿宋_GB2312"/>
          <w:sz w:val="24"/>
          <w:szCs w:val="18"/>
        </w:rPr>
        <w:t>射线摄影机（乳腺</w:t>
      </w:r>
      <w:r>
        <w:rPr>
          <w:rFonts w:ascii="仿宋" w:hAnsi="仿宋" w:eastAsia="仿宋" w:cs="仿宋_GB2312"/>
          <w:sz w:val="24"/>
          <w:szCs w:val="18"/>
        </w:rPr>
        <w:t>DR</w:t>
      </w:r>
      <w:r>
        <w:rPr>
          <w:rFonts w:hint="eastAsia" w:ascii="仿宋" w:hAnsi="仿宋" w:eastAsia="仿宋" w:cs="仿宋_GB2312"/>
          <w:sz w:val="24"/>
          <w:szCs w:val="18"/>
        </w:rPr>
        <w:t>）</w:t>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乳腺计算机</w:t>
      </w:r>
      <w:r>
        <w:rPr>
          <w:rFonts w:ascii="仿宋" w:hAnsi="仿宋" w:eastAsia="仿宋" w:cs="仿宋_GB2312"/>
          <w:sz w:val="24"/>
          <w:szCs w:val="18"/>
        </w:rPr>
        <w:t>X</w:t>
      </w:r>
      <w:r>
        <w:rPr>
          <w:rFonts w:hint="eastAsia" w:ascii="仿宋" w:hAnsi="仿宋" w:eastAsia="仿宋" w:cs="仿宋_GB2312"/>
          <w:sz w:val="24"/>
          <w:szCs w:val="18"/>
        </w:rPr>
        <w:t>射线摄影机（乳腺</w:t>
      </w:r>
      <w:r>
        <w:rPr>
          <w:rFonts w:ascii="仿宋" w:hAnsi="仿宋" w:eastAsia="仿宋" w:cs="仿宋_GB2312"/>
          <w:sz w:val="24"/>
          <w:szCs w:val="18"/>
        </w:rPr>
        <w:t>CR</w:t>
      </w:r>
      <w:r>
        <w:rPr>
          <w:rFonts w:hint="eastAsia" w:ascii="仿宋" w:hAnsi="仿宋" w:eastAsia="仿宋" w:cs="仿宋_GB2312"/>
          <w:sz w:val="24"/>
          <w:szCs w:val="18"/>
        </w:rPr>
        <w:t>）</w:t>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口内牙科机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全景牙科机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牙科</w:t>
      </w:r>
      <w:r>
        <w:rPr>
          <w:rFonts w:ascii="仿宋" w:hAnsi="仿宋" w:eastAsia="仿宋" w:cs="仿宋_GB2312"/>
          <w:sz w:val="24"/>
          <w:szCs w:val="18"/>
        </w:rPr>
        <w:t>CT</w:t>
      </w:r>
      <w:r>
        <w:rPr>
          <w:rFonts w:hint="eastAsia" w:ascii="仿宋" w:hAnsi="仿宋" w:eastAsia="仿宋" w:cs="仿宋_GB2312"/>
          <w:sz w:val="24"/>
          <w:szCs w:val="18"/>
        </w:rPr>
        <w:t>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计算机</w:t>
      </w:r>
      <w:r>
        <w:rPr>
          <w:rFonts w:ascii="仿宋" w:hAnsi="仿宋" w:eastAsia="仿宋" w:cs="仿宋_GB2312"/>
          <w:sz w:val="24"/>
          <w:szCs w:val="18"/>
        </w:rPr>
        <w:t>X</w:t>
      </w:r>
      <w:r>
        <w:rPr>
          <w:rFonts w:hint="eastAsia" w:ascii="仿宋" w:hAnsi="仿宋" w:eastAsia="仿宋" w:cs="仿宋_GB2312"/>
          <w:sz w:val="24"/>
          <w:szCs w:val="18"/>
        </w:rPr>
        <w:t>射线断层扫描设备（</w:t>
      </w:r>
      <w:r>
        <w:rPr>
          <w:rFonts w:ascii="仿宋" w:hAnsi="仿宋" w:eastAsia="仿宋" w:cs="仿宋_GB2312"/>
          <w:sz w:val="24"/>
          <w:szCs w:val="18"/>
        </w:rPr>
        <w:t>CT</w:t>
      </w:r>
      <w:r>
        <w:rPr>
          <w:rFonts w:hint="eastAsia" w:ascii="仿宋" w:hAnsi="仿宋" w:eastAsia="仿宋" w:cs="仿宋_GB2312"/>
          <w:sz w:val="24"/>
          <w:szCs w:val="18"/>
        </w:rPr>
        <w:t>）</w:t>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胃肠机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ind w:firstLine="420"/>
        <w:rPr>
          <w:rFonts w:ascii="仿宋" w:hAnsi="仿宋" w:eastAsia="仿宋" w:cs="仿宋_GB2312"/>
          <w:sz w:val="24"/>
          <w:szCs w:val="18"/>
        </w:rPr>
      </w:pPr>
      <w:r>
        <w:rPr>
          <w:rFonts w:hint="eastAsia" w:ascii="仿宋" w:hAnsi="仿宋" w:eastAsia="仿宋" w:cs="仿宋_GB2312"/>
          <w:sz w:val="24"/>
          <w:szCs w:val="18"/>
        </w:rPr>
        <w:t>骨密度仪</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其他设备□□台（主要包括：）</w:t>
      </w:r>
    </w:p>
    <w:p>
      <w:pPr>
        <w:spacing w:line="300" w:lineRule="auto"/>
        <w:rPr>
          <w:rFonts w:ascii="仿宋" w:hAnsi="仿宋" w:eastAsia="仿宋" w:cs="仿宋_GB2312"/>
          <w:bCs/>
          <w:sz w:val="24"/>
          <w:szCs w:val="18"/>
        </w:rPr>
      </w:pPr>
      <w:r>
        <w:rPr>
          <w:rFonts w:hint="eastAsia" w:ascii="仿宋" w:hAnsi="仿宋" w:eastAsia="仿宋" w:cs="仿宋_GB2312"/>
          <w:bCs/>
          <w:sz w:val="24"/>
          <w:szCs w:val="18"/>
        </w:rPr>
        <w:t>注：1、</w:t>
      </w:r>
      <w:r>
        <w:rPr>
          <w:rFonts w:ascii="仿宋" w:hAnsi="仿宋" w:eastAsia="仿宋" w:cs="仿宋_GB2312"/>
          <w:sz w:val="24"/>
          <w:szCs w:val="18"/>
        </w:rPr>
        <w:t>X</w:t>
      </w:r>
      <w:r>
        <w:rPr>
          <w:rFonts w:hint="eastAsia" w:ascii="仿宋" w:hAnsi="仿宋" w:eastAsia="仿宋" w:cs="仿宋_GB2312"/>
          <w:sz w:val="24"/>
          <w:szCs w:val="18"/>
        </w:rPr>
        <w:t>射线摄影机包括固定式拍片机和移动拍片机等，根据不同成像类型，分类到屏片X射线摄影机、数字X射线摄影机（DR）、和计算机X射线摄影机(CR)</w:t>
      </w:r>
      <w:r>
        <w:rPr>
          <w:rFonts w:hint="eastAsia" w:ascii="仿宋" w:hAnsi="仿宋" w:eastAsia="仿宋" w:cs="仿宋_GB2312"/>
          <w:bCs/>
          <w:sz w:val="24"/>
          <w:szCs w:val="18"/>
        </w:rPr>
        <w:t>。</w:t>
      </w:r>
    </w:p>
    <w:p>
      <w:pPr>
        <w:ind w:firstLine="420"/>
        <w:rPr>
          <w:rFonts w:ascii="仿宋" w:hAnsi="仿宋" w:eastAsia="仿宋" w:cs="仿宋_GB2312"/>
          <w:bCs/>
          <w:sz w:val="24"/>
          <w:szCs w:val="18"/>
        </w:rPr>
      </w:pPr>
      <w:r>
        <w:rPr>
          <w:rFonts w:hint="eastAsia" w:ascii="仿宋" w:hAnsi="仿宋" w:eastAsia="仿宋" w:cs="仿宋_GB2312"/>
          <w:bCs/>
          <w:sz w:val="24"/>
          <w:szCs w:val="18"/>
        </w:rPr>
        <w:t>2、</w:t>
      </w:r>
      <w:r>
        <w:rPr>
          <w:rFonts w:ascii="仿宋" w:hAnsi="仿宋" w:eastAsia="仿宋" w:cs="仿宋_GB2312"/>
          <w:sz w:val="24"/>
          <w:szCs w:val="18"/>
        </w:rPr>
        <w:t>X</w:t>
      </w:r>
      <w:r>
        <w:rPr>
          <w:rFonts w:hint="eastAsia" w:ascii="仿宋" w:hAnsi="仿宋" w:eastAsia="仿宋" w:cs="仿宋_GB2312"/>
          <w:sz w:val="24"/>
          <w:szCs w:val="18"/>
        </w:rPr>
        <w:t>射线</w:t>
      </w:r>
      <w:r>
        <w:rPr>
          <w:rFonts w:hint="eastAsia" w:ascii="仿宋" w:hAnsi="仿宋" w:eastAsia="仿宋" w:cs="仿宋_GB2312"/>
          <w:bCs/>
          <w:sz w:val="24"/>
          <w:szCs w:val="18"/>
        </w:rPr>
        <w:t>透视机包括门诊（急诊）检查用透视机、碎石机、胃肠机、C形臂X射线机等</w:t>
      </w:r>
      <w:r>
        <w:rPr>
          <w:rFonts w:hint="eastAsia" w:ascii="仿宋" w:hAnsi="仿宋" w:eastAsia="仿宋" w:cs="仿宋_GB2312"/>
          <w:sz w:val="24"/>
          <w:szCs w:val="18"/>
        </w:rPr>
        <w:t>，根据不同成像类型，分为直接荧光屏透视机、影像增强器透视机、平板探测器透视机</w:t>
      </w:r>
      <w:r>
        <w:rPr>
          <w:rFonts w:hint="eastAsia" w:ascii="仿宋" w:hAnsi="仿宋" w:eastAsia="仿宋" w:cs="仿宋_GB2312"/>
          <w:bCs/>
          <w:sz w:val="24"/>
          <w:szCs w:val="18"/>
        </w:rPr>
        <w:t>。</w:t>
      </w:r>
    </w:p>
    <w:p>
      <w:pPr>
        <w:numPr>
          <w:ilvl w:val="1"/>
          <w:numId w:val="4"/>
        </w:numPr>
        <w:adjustRightInd w:val="0"/>
        <w:spacing w:before="156" w:beforeLines="50" w:line="300" w:lineRule="auto"/>
        <w:textAlignment w:val="baseline"/>
        <w:rPr>
          <w:rFonts w:ascii="仿宋" w:hAnsi="仿宋" w:eastAsia="仿宋"/>
          <w:sz w:val="24"/>
          <w:szCs w:val="18"/>
        </w:rPr>
      </w:pPr>
      <w:r>
        <w:rPr>
          <w:rFonts w:hint="eastAsia" w:ascii="仿宋" w:hAnsi="仿宋" w:eastAsia="仿宋" w:cs="仿宋_GB2312"/>
          <w:sz w:val="24"/>
          <w:szCs w:val="18"/>
        </w:rPr>
        <w:t>防护设备配备情况</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辐射巡测仪□□台</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防护用品配备情况</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铅橡胶围裙（）件，铅橡胶帽子（）件，铅橡胶颈套（）件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铅橡胶手套（）副，铅防护眼镜（）件，铅防护屏风（）件</w:t>
      </w:r>
    </w:p>
    <w:p>
      <w:pPr>
        <w:spacing w:line="300" w:lineRule="auto"/>
        <w:ind w:firstLine="420"/>
        <w:rPr>
          <w:rFonts w:ascii="仿宋" w:hAnsi="仿宋" w:eastAsia="仿宋"/>
          <w:sz w:val="24"/>
          <w:szCs w:val="18"/>
        </w:rPr>
      </w:pPr>
      <w:r>
        <w:rPr>
          <w:rFonts w:hint="eastAsia" w:ascii="仿宋" w:hAnsi="仿宋" w:eastAsia="仿宋" w:cs="仿宋_GB2312"/>
          <w:sz w:val="24"/>
          <w:szCs w:val="18"/>
        </w:rPr>
        <w:t>其他防护用品□□（主要包括：</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人员配置情况</w:t>
      </w:r>
    </w:p>
    <w:p>
      <w:pPr>
        <w:spacing w:line="300" w:lineRule="auto"/>
        <w:ind w:firstLine="420"/>
        <w:rPr>
          <w:rFonts w:ascii="仿宋" w:hAnsi="仿宋" w:eastAsia="仿宋" w:cs="仿宋_GB2312"/>
          <w:sz w:val="24"/>
          <w:szCs w:val="18"/>
          <w:u w:val="single"/>
        </w:rPr>
      </w:pPr>
      <w:r>
        <w:rPr>
          <w:rFonts w:hint="eastAsia" w:ascii="仿宋" w:hAnsi="仿宋" w:eastAsia="仿宋" w:cs="仿宋_GB2312"/>
          <w:sz w:val="24"/>
          <w:szCs w:val="18"/>
        </w:rPr>
        <w:t>放射工作人员人数□□□人，男性□□□人，女性□□□人</w:t>
      </w:r>
    </w:p>
    <w:p>
      <w:pPr>
        <w:numPr>
          <w:ilvl w:val="0"/>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放射治疗</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设备情况</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钴</w:t>
      </w:r>
      <w:r>
        <w:rPr>
          <w:rFonts w:ascii="仿宋" w:hAnsi="仿宋" w:eastAsia="仿宋" w:cs="仿宋_GB2312"/>
          <w:sz w:val="24"/>
          <w:szCs w:val="18"/>
        </w:rPr>
        <w:t>-60</w:t>
      </w:r>
      <w:r>
        <w:rPr>
          <w:rFonts w:hint="eastAsia" w:ascii="仿宋" w:hAnsi="仿宋" w:eastAsia="仿宋" w:cs="仿宋_GB2312"/>
          <w:sz w:val="24"/>
          <w:szCs w:val="18"/>
        </w:rPr>
        <w:t>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电子加速器</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24" w:firstLineChars="177"/>
        <w:rPr>
          <w:rFonts w:ascii="仿宋" w:hAnsi="仿宋" w:eastAsia="仿宋" w:cs="仿宋_GB2312"/>
          <w:sz w:val="24"/>
          <w:szCs w:val="18"/>
        </w:rPr>
      </w:pPr>
      <w:r>
        <w:rPr>
          <w:rFonts w:ascii="仿宋" w:hAnsi="仿宋" w:eastAsia="仿宋" w:cs="仿宋_GB2312"/>
          <w:sz w:val="24"/>
          <w:szCs w:val="18"/>
        </w:rPr>
        <w:t>X</w:t>
      </w:r>
      <w:r>
        <w:rPr>
          <w:rFonts w:hint="eastAsia" w:ascii="仿宋" w:hAnsi="仿宋" w:eastAsia="仿宋" w:cs="仿宋_GB2312"/>
          <w:sz w:val="24"/>
          <w:szCs w:val="18"/>
        </w:rPr>
        <w:t>刀</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头部伽玛刀</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体部伽玛刀</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后装机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深部</w:t>
      </w:r>
      <w:r>
        <w:rPr>
          <w:rFonts w:ascii="仿宋" w:hAnsi="仿宋" w:eastAsia="仿宋" w:cs="仿宋_GB2312"/>
          <w:sz w:val="24"/>
          <w:szCs w:val="18"/>
        </w:rPr>
        <w:t>X</w:t>
      </w:r>
      <w:r>
        <w:rPr>
          <w:rFonts w:hint="eastAsia" w:ascii="仿宋" w:hAnsi="仿宋" w:eastAsia="仿宋" w:cs="仿宋_GB2312"/>
          <w:sz w:val="24"/>
          <w:szCs w:val="18"/>
        </w:rPr>
        <w:t>射线机</w:t>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射波刀</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中子后装机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质子加速器</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ascii="仿宋" w:hAnsi="仿宋" w:eastAsia="仿宋" w:cs="仿宋_GB2312"/>
          <w:sz w:val="24"/>
          <w:szCs w:val="18"/>
        </w:rPr>
        <w:tab/>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重粒子加速器</w:t>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电子回旋加速器</w:t>
      </w:r>
      <w:r>
        <w:rPr>
          <w:rFonts w:ascii="仿宋" w:hAnsi="仿宋" w:eastAsia="仿宋" w:cs="仿宋_GB2312"/>
          <w:sz w:val="24"/>
          <w:szCs w:val="18"/>
        </w:rPr>
        <w:tab/>
      </w:r>
      <w:r>
        <w:rPr>
          <w:rFonts w:hint="eastAsia" w:ascii="仿宋" w:hAnsi="仿宋" w:eastAsia="仿宋" w:cs="仿宋_GB2312"/>
          <w:sz w:val="24"/>
          <w:szCs w:val="18"/>
        </w:rPr>
        <w:t>□□台</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其他设备□□台（主要包括：</w:t>
      </w:r>
      <w:r>
        <w:rPr>
          <w:rFonts w:hint="eastAsia" w:ascii="仿宋" w:hAnsi="仿宋" w:eastAsia="仿宋" w:cs="仿宋_GB2312"/>
          <w:sz w:val="24"/>
          <w:szCs w:val="18"/>
          <w:lang w:val="en-US" w:eastAsia="zh-CN"/>
        </w:rPr>
        <w:t xml:space="preserve">                             </w:t>
      </w:r>
      <w:r>
        <w:rPr>
          <w:rFonts w:hint="eastAsia" w:ascii="仿宋" w:hAnsi="仿宋" w:eastAsia="仿宋" w:cs="仿宋_GB2312"/>
          <w:sz w:val="24"/>
          <w:szCs w:val="18"/>
        </w:rPr>
        <w:t>）</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防护设备配备情况</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个人剂量报警仪□□台，辐射巡测仪□□台</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稳定性监测及设备情况</w:t>
      </w:r>
    </w:p>
    <w:p>
      <w:pPr>
        <w:spacing w:line="300" w:lineRule="auto"/>
        <w:ind w:firstLine="417" w:firstLineChars="174"/>
        <w:rPr>
          <w:rFonts w:ascii="仿宋" w:hAnsi="仿宋" w:eastAsia="仿宋" w:cs="仿宋_GB2312"/>
          <w:sz w:val="24"/>
          <w:szCs w:val="18"/>
          <w:u w:val="single"/>
        </w:rPr>
      </w:pPr>
      <w:r>
        <w:rPr>
          <w:rFonts w:hint="eastAsia" w:ascii="仿宋" w:hAnsi="仿宋" w:eastAsia="仿宋" w:cs="仿宋_GB2312"/>
          <w:sz w:val="24"/>
          <w:szCs w:val="18"/>
        </w:rPr>
        <w:t>是否开展稳定性监测</w:t>
      </w:r>
      <w:r>
        <w:rPr>
          <w:rFonts w:ascii="仿宋" w:hAnsi="仿宋" w:eastAsia="仿宋" w:cs="仿宋_GB2312"/>
          <w:sz w:val="24"/>
          <w:szCs w:val="18"/>
        </w:rPr>
        <w:t>:</w:t>
      </w:r>
      <w:r>
        <w:rPr>
          <w:rFonts w:hint="eastAsia" w:ascii="仿宋" w:hAnsi="仿宋" w:eastAsia="仿宋" w:cs="仿宋_GB2312"/>
          <w:sz w:val="24"/>
          <w:szCs w:val="18"/>
        </w:rPr>
        <w:t>是□；否□</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配备剂量仪数量□□台；</w:t>
      </w:r>
      <w:r>
        <w:rPr>
          <w:rFonts w:ascii="仿宋" w:hAnsi="仿宋" w:eastAsia="仿宋" w:cs="仿宋_GB2312"/>
          <w:sz w:val="24"/>
          <w:szCs w:val="18"/>
        </w:rPr>
        <w:tab/>
      </w:r>
      <w:r>
        <w:rPr>
          <w:rFonts w:hint="eastAsia" w:ascii="仿宋" w:hAnsi="仿宋" w:eastAsia="仿宋" w:cs="仿宋_GB2312"/>
          <w:sz w:val="24"/>
          <w:szCs w:val="18"/>
        </w:rPr>
        <w:t>剂量扫描装置（二维或三维水箱）□□套</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人员配置情况</w:t>
      </w:r>
    </w:p>
    <w:p>
      <w:pPr>
        <w:spacing w:line="300" w:lineRule="auto"/>
        <w:ind w:firstLine="417" w:firstLineChars="174"/>
        <w:rPr>
          <w:rFonts w:ascii="仿宋" w:hAnsi="仿宋" w:eastAsia="仿宋" w:cs="仿宋_GB2312"/>
          <w:sz w:val="24"/>
          <w:szCs w:val="18"/>
          <w:lang w:eastAsia="zh-CN"/>
        </w:rPr>
      </w:pPr>
      <w:r>
        <w:rPr>
          <w:rFonts w:hint="eastAsia" w:ascii="仿宋" w:hAnsi="仿宋" w:eastAsia="仿宋" w:cs="仿宋_GB2312"/>
          <w:sz w:val="24"/>
          <w:szCs w:val="18"/>
          <w:lang w:eastAsia="zh-CN"/>
        </w:rPr>
        <w:t>专职医学物理人员□□□人</w:t>
      </w:r>
    </w:p>
    <w:p>
      <w:pPr>
        <w:spacing w:line="300" w:lineRule="auto"/>
        <w:ind w:firstLine="417" w:firstLineChars="174"/>
        <w:rPr>
          <w:rFonts w:ascii="仿宋" w:hAnsi="仿宋" w:eastAsia="仿宋" w:cs="仿宋_GB2312"/>
          <w:sz w:val="24"/>
          <w:szCs w:val="18"/>
          <w:lang w:eastAsia="zh-CN"/>
        </w:rPr>
      </w:pPr>
      <w:r>
        <w:rPr>
          <w:rFonts w:hint="eastAsia" w:ascii="仿宋" w:hAnsi="仿宋" w:eastAsia="仿宋" w:cs="仿宋_GB2312"/>
          <w:sz w:val="24"/>
          <w:szCs w:val="18"/>
          <w:lang w:eastAsia="zh-CN"/>
        </w:rPr>
        <w:t>兼职医学物理人员□□□人</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lang w:eastAsia="zh-CN"/>
        </w:rPr>
        <w:t>医学物理人员开展稳定性监测的周期</w:t>
      </w:r>
      <w:r>
        <w:rPr>
          <w:rFonts w:ascii="仿宋" w:hAnsi="仿宋" w:eastAsia="仿宋" w:cs="仿宋_GB2312"/>
          <w:sz w:val="24"/>
          <w:szCs w:val="18"/>
          <w:lang w:eastAsia="zh-CN"/>
        </w:rPr>
        <w:t>:</w:t>
      </w:r>
      <w:r>
        <w:rPr>
          <w:rFonts w:hint="eastAsia" w:ascii="仿宋" w:hAnsi="仿宋" w:eastAsia="仿宋" w:cs="仿宋_GB2312"/>
          <w:sz w:val="24"/>
          <w:szCs w:val="18"/>
          <w:lang w:eastAsia="zh-CN"/>
        </w:rPr>
        <w:t>（）周</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放射工作人员人数□□□人，男性□□□人，女性□□□人</w:t>
      </w:r>
    </w:p>
    <w:p>
      <w:pPr>
        <w:numPr>
          <w:ilvl w:val="0"/>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核医学</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设备情况</w:t>
      </w:r>
    </w:p>
    <w:p>
      <w:pPr>
        <w:spacing w:line="300" w:lineRule="auto"/>
        <w:ind w:firstLine="417" w:firstLineChars="174"/>
        <w:rPr>
          <w:rFonts w:ascii="仿宋" w:hAnsi="仿宋" w:eastAsia="仿宋" w:cs="仿宋_GB2312"/>
          <w:sz w:val="24"/>
          <w:szCs w:val="18"/>
        </w:rPr>
      </w:pPr>
      <w:r>
        <w:rPr>
          <w:rFonts w:ascii="仿宋" w:hAnsi="仿宋" w:eastAsia="仿宋" w:cs="仿宋_GB2312"/>
          <w:sz w:val="24"/>
          <w:szCs w:val="18"/>
        </w:rPr>
        <w:t>PET/CT</w:t>
      </w:r>
      <w:r>
        <w:rPr>
          <w:rFonts w:hint="eastAsia" w:ascii="仿宋" w:hAnsi="仿宋" w:eastAsia="仿宋" w:cs="仿宋_GB2312"/>
          <w:sz w:val="24"/>
          <w:szCs w:val="18"/>
        </w:rPr>
        <w:t>（</w:t>
      </w:r>
      <w:r>
        <w:rPr>
          <w:rFonts w:ascii="仿宋" w:hAnsi="仿宋" w:eastAsia="仿宋" w:cs="仿宋_GB2312"/>
          <w:sz w:val="24"/>
          <w:szCs w:val="18"/>
        </w:rPr>
        <w:t>PET)</w:t>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hint="eastAsia" w:ascii="仿宋" w:hAnsi="仿宋" w:eastAsia="仿宋" w:cs="仿宋_GB2312"/>
          <w:sz w:val="24"/>
          <w:szCs w:val="18"/>
        </w:rPr>
        <w:t>（生产厂家：   型号：   安装日期：）</w:t>
      </w:r>
    </w:p>
    <w:p>
      <w:pPr>
        <w:spacing w:line="300" w:lineRule="auto"/>
        <w:ind w:firstLine="417" w:firstLineChars="174"/>
        <w:rPr>
          <w:rFonts w:ascii="仿宋" w:hAnsi="仿宋" w:eastAsia="仿宋" w:cs="仿宋_GB2312"/>
          <w:sz w:val="24"/>
          <w:szCs w:val="18"/>
        </w:rPr>
      </w:pPr>
      <w:r>
        <w:rPr>
          <w:rFonts w:ascii="仿宋" w:hAnsi="仿宋" w:eastAsia="仿宋" w:cs="仿宋_GB2312"/>
          <w:sz w:val="24"/>
          <w:szCs w:val="18"/>
        </w:rPr>
        <w:t>SPECT/CT(SPECT)</w:t>
      </w:r>
      <w:r>
        <w:rPr>
          <w:rFonts w:ascii="仿宋" w:hAnsi="仿宋" w:eastAsia="仿宋" w:cs="仿宋_GB2312"/>
          <w:sz w:val="24"/>
          <w:szCs w:val="18"/>
        </w:rPr>
        <w:tab/>
      </w:r>
      <w:r>
        <w:rPr>
          <w:rFonts w:hint="eastAsia" w:ascii="仿宋" w:hAnsi="仿宋" w:eastAsia="仿宋" w:cs="仿宋_GB2312"/>
          <w:sz w:val="24"/>
          <w:szCs w:val="18"/>
        </w:rPr>
        <w:t>□□台（生产厂家：    型号：   安装日期：）</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回旋加速器</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w:t>
      </w:r>
      <w:r>
        <w:rPr>
          <w:rFonts w:ascii="仿宋" w:hAnsi="仿宋" w:eastAsia="仿宋" w:cs="仿宋_GB2312"/>
          <w:sz w:val="24"/>
          <w:szCs w:val="18"/>
        </w:rPr>
        <w:tab/>
      </w:r>
      <w:r>
        <w:rPr>
          <w:rFonts w:hint="eastAsia" w:ascii="仿宋" w:hAnsi="仿宋" w:eastAsia="仿宋" w:cs="仿宋_GB2312"/>
          <w:sz w:val="24"/>
          <w:szCs w:val="18"/>
        </w:rPr>
        <w:t>（生产厂家：   型号：   安装日期：）</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伽玛照相机</w:t>
      </w:r>
      <w:r>
        <w:rPr>
          <w:rFonts w:ascii="仿宋" w:hAnsi="仿宋" w:eastAsia="仿宋" w:cs="仿宋_GB2312"/>
          <w:sz w:val="24"/>
          <w:szCs w:val="18"/>
        </w:rPr>
        <w:tab/>
      </w:r>
      <w:r>
        <w:rPr>
          <w:rFonts w:ascii="仿宋" w:hAnsi="仿宋" w:eastAsia="仿宋" w:cs="仿宋_GB2312"/>
          <w:sz w:val="24"/>
          <w:szCs w:val="18"/>
        </w:rPr>
        <w:tab/>
      </w:r>
      <w:r>
        <w:rPr>
          <w:rFonts w:ascii="仿宋" w:hAnsi="仿宋" w:eastAsia="仿宋" w:cs="仿宋_GB2312"/>
          <w:sz w:val="24"/>
          <w:szCs w:val="18"/>
        </w:rPr>
        <w:tab/>
      </w:r>
      <w:r>
        <w:rPr>
          <w:rFonts w:hint="eastAsia" w:ascii="仿宋" w:hAnsi="仿宋" w:eastAsia="仿宋" w:cs="仿宋_GB2312"/>
          <w:sz w:val="24"/>
          <w:szCs w:val="18"/>
        </w:rPr>
        <w:t>□□台（生产厂家：    型号：   安装日期：）</w:t>
      </w:r>
    </w:p>
    <w:p>
      <w:pPr>
        <w:tabs>
          <w:tab w:val="left" w:pos="2552"/>
        </w:tabs>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其他设备□□台（主要包括：         ）</w:t>
      </w:r>
    </w:p>
    <w:p>
      <w:pPr>
        <w:spacing w:line="300" w:lineRule="auto"/>
        <w:rPr>
          <w:rFonts w:ascii="仿宋" w:hAnsi="仿宋" w:eastAsia="仿宋"/>
          <w:bCs/>
          <w:sz w:val="24"/>
          <w:szCs w:val="18"/>
        </w:rPr>
      </w:pPr>
      <w:r>
        <w:rPr>
          <w:rFonts w:hint="eastAsia" w:ascii="仿宋" w:hAnsi="仿宋" w:eastAsia="仿宋" w:cs="仿宋_GB2312"/>
          <w:bCs/>
          <w:sz w:val="24"/>
          <w:szCs w:val="18"/>
        </w:rPr>
        <w:t>注：设备台数多于1台的，厂家和型号依次列出，中间用逗号分隔。安装日期精确到年。</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防护设备配备情况</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表面污染仪□□台，</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rPr>
        <w:t>放射性活度计□□台</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vertAlign w:val="superscript"/>
        </w:rPr>
        <w:t>18</w:t>
      </w:r>
      <w:r>
        <w:rPr>
          <w:rFonts w:hint="eastAsia" w:ascii="仿宋" w:hAnsi="仿宋" w:eastAsia="仿宋" w:cs="仿宋_GB2312"/>
          <w:sz w:val="24"/>
          <w:szCs w:val="18"/>
        </w:rPr>
        <w:t>F自动分装设备□□台（生产厂家：    型号：    ）</w:t>
      </w:r>
    </w:p>
    <w:p>
      <w:pPr>
        <w:spacing w:line="300" w:lineRule="auto"/>
        <w:ind w:firstLine="417" w:firstLineChars="174"/>
        <w:rPr>
          <w:rFonts w:ascii="仿宋" w:hAnsi="仿宋" w:eastAsia="仿宋" w:cs="仿宋_GB2312"/>
          <w:sz w:val="24"/>
          <w:szCs w:val="18"/>
        </w:rPr>
      </w:pPr>
      <w:r>
        <w:rPr>
          <w:rFonts w:hint="eastAsia" w:ascii="仿宋" w:hAnsi="仿宋" w:eastAsia="仿宋" w:cs="仿宋_GB2312"/>
          <w:sz w:val="24"/>
          <w:szCs w:val="18"/>
          <w:vertAlign w:val="superscript"/>
        </w:rPr>
        <w:t>131</w:t>
      </w:r>
      <w:r>
        <w:rPr>
          <w:rFonts w:hint="eastAsia" w:ascii="仿宋" w:hAnsi="仿宋" w:eastAsia="仿宋" w:cs="仿宋_GB2312"/>
          <w:sz w:val="24"/>
          <w:szCs w:val="18"/>
        </w:rPr>
        <w:t>I自动分装设备□□台（生产厂家：    型号：    ）</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防护用品配备情况</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铅橡胶围裙（）件，铅橡胶帽子（）件，铅橡胶颈套（）件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铅橡胶手套（）副，铅防护眼镜（）件，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其他（）件，包括（）</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质控稳定性监测及设备情况</w:t>
      </w:r>
    </w:p>
    <w:p>
      <w:pPr>
        <w:spacing w:line="300" w:lineRule="auto"/>
        <w:ind w:firstLine="537" w:firstLineChars="224"/>
        <w:rPr>
          <w:rFonts w:ascii="仿宋" w:hAnsi="仿宋" w:eastAsia="仿宋" w:cs="仿宋_GB2312"/>
          <w:sz w:val="24"/>
          <w:szCs w:val="18"/>
        </w:rPr>
      </w:pPr>
      <w:r>
        <w:rPr>
          <w:rFonts w:hint="eastAsia" w:ascii="仿宋" w:hAnsi="仿宋" w:eastAsia="仿宋" w:cs="仿宋_GB2312"/>
          <w:sz w:val="24"/>
          <w:szCs w:val="18"/>
        </w:rPr>
        <w:t>是否开展稳定性监测</w:t>
      </w:r>
      <w:r>
        <w:rPr>
          <w:rFonts w:ascii="仿宋" w:hAnsi="仿宋" w:eastAsia="仿宋" w:cs="仿宋_GB2312"/>
          <w:sz w:val="24"/>
          <w:szCs w:val="18"/>
        </w:rPr>
        <w:t>:</w:t>
      </w:r>
      <w:r>
        <w:rPr>
          <w:rFonts w:hint="eastAsia" w:ascii="仿宋" w:hAnsi="仿宋" w:eastAsia="仿宋" w:cs="仿宋_GB2312"/>
          <w:sz w:val="24"/>
          <w:szCs w:val="18"/>
        </w:rPr>
        <w:t>是□；否□</w:t>
      </w:r>
    </w:p>
    <w:p>
      <w:pPr>
        <w:spacing w:line="300" w:lineRule="auto"/>
        <w:ind w:firstLine="537" w:firstLineChars="224"/>
        <w:rPr>
          <w:rFonts w:ascii="仿宋" w:hAnsi="仿宋" w:eastAsia="仿宋" w:cs="仿宋_GB2312"/>
          <w:sz w:val="24"/>
          <w:szCs w:val="18"/>
        </w:rPr>
      </w:pPr>
      <w:r>
        <w:rPr>
          <w:rFonts w:hint="eastAsia" w:ascii="仿宋" w:hAnsi="仿宋" w:eastAsia="仿宋" w:cs="仿宋_GB2312"/>
          <w:sz w:val="24"/>
          <w:szCs w:val="18"/>
        </w:rPr>
        <w:t>质控模体包括：</w:t>
      </w:r>
    </w:p>
    <w:p>
      <w:pPr>
        <w:spacing w:line="300" w:lineRule="auto"/>
        <w:ind w:firstLine="537" w:firstLineChars="224"/>
        <w:rPr>
          <w:rFonts w:ascii="仿宋" w:hAnsi="仿宋" w:eastAsia="仿宋" w:cs="仿宋_GB2312"/>
          <w:sz w:val="24"/>
          <w:szCs w:val="18"/>
        </w:rPr>
      </w:pPr>
      <w:r>
        <w:rPr>
          <w:rFonts w:hint="eastAsia" w:ascii="仿宋" w:hAnsi="仿宋" w:eastAsia="仿宋" w:cs="仿宋_GB2312"/>
          <w:sz w:val="24"/>
          <w:szCs w:val="18"/>
        </w:rPr>
        <w:t>监测项目包括：</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人员配置情况</w:t>
      </w:r>
    </w:p>
    <w:p>
      <w:pPr>
        <w:spacing w:line="300" w:lineRule="auto"/>
        <w:ind w:firstLine="420"/>
        <w:rPr>
          <w:rFonts w:ascii="仿宋" w:hAnsi="仿宋" w:eastAsia="仿宋" w:cs="仿宋_GB2312"/>
          <w:sz w:val="24"/>
          <w:szCs w:val="18"/>
          <w:u w:val="single"/>
        </w:rPr>
      </w:pPr>
      <w:r>
        <w:rPr>
          <w:rFonts w:hint="eastAsia" w:ascii="仿宋" w:hAnsi="仿宋" w:eastAsia="仿宋" w:cs="仿宋_GB2312"/>
          <w:sz w:val="24"/>
          <w:szCs w:val="18"/>
        </w:rPr>
        <w:t>放射工作人员人数□□□人，男性□□□人，女性□□□人</w:t>
      </w:r>
    </w:p>
    <w:p>
      <w:pPr>
        <w:numPr>
          <w:ilvl w:val="0"/>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介入放射学</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sz w:val="24"/>
          <w:szCs w:val="18"/>
        </w:rPr>
        <w:t>设备数</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用于介入诊疗的</w:t>
      </w:r>
      <w:r>
        <w:rPr>
          <w:rFonts w:ascii="仿宋" w:hAnsi="仿宋" w:eastAsia="仿宋" w:cs="仿宋_GB2312"/>
          <w:sz w:val="24"/>
          <w:szCs w:val="18"/>
        </w:rPr>
        <w:t>C</w:t>
      </w:r>
      <w:r>
        <w:rPr>
          <w:rFonts w:hint="eastAsia" w:ascii="仿宋" w:hAnsi="仿宋" w:eastAsia="仿宋" w:cs="仿宋_GB2312"/>
          <w:sz w:val="24"/>
          <w:szCs w:val="18"/>
        </w:rPr>
        <w:t>型臂</w:t>
      </w:r>
      <w:r>
        <w:rPr>
          <w:rFonts w:ascii="仿宋" w:hAnsi="仿宋" w:eastAsia="仿宋" w:cs="仿宋_GB2312"/>
          <w:sz w:val="24"/>
          <w:szCs w:val="18"/>
        </w:rPr>
        <w:t>X</w:t>
      </w:r>
      <w:r>
        <w:rPr>
          <w:rFonts w:hint="eastAsia" w:ascii="仿宋" w:hAnsi="仿宋" w:eastAsia="仿宋" w:cs="仿宋_GB2312"/>
          <w:sz w:val="24"/>
          <w:szCs w:val="18"/>
        </w:rPr>
        <w:t>射线机□□台</w:t>
      </w:r>
    </w:p>
    <w:p>
      <w:pPr>
        <w:spacing w:line="300" w:lineRule="auto"/>
        <w:ind w:firstLine="420"/>
        <w:rPr>
          <w:rFonts w:ascii="仿宋" w:hAnsi="仿宋" w:eastAsia="仿宋"/>
          <w:sz w:val="24"/>
          <w:szCs w:val="18"/>
        </w:rPr>
      </w:pPr>
      <w:r>
        <w:rPr>
          <w:rFonts w:hint="eastAsia" w:ascii="仿宋" w:hAnsi="仿宋" w:eastAsia="仿宋" w:cs="仿宋_GB2312"/>
          <w:sz w:val="24"/>
          <w:szCs w:val="18"/>
        </w:rPr>
        <w:t>其他设备□□台（主要包括：      ）</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防护用品配备情况</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铅橡胶围裙（）件，铅橡胶帽子（）件，铅橡胶颈套（）件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铅橡胶手套（）付，铅防护眼镜（）件，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铅悬挂防护屏（）件，防护吊帘（）件，床侧防护帘（）件</w:t>
      </w:r>
    </w:p>
    <w:p>
      <w:pPr>
        <w:spacing w:line="300" w:lineRule="auto"/>
        <w:ind w:firstLine="420"/>
        <w:rPr>
          <w:rFonts w:ascii="仿宋" w:hAnsi="仿宋" w:eastAsia="仿宋" w:cs="仿宋_GB2312"/>
          <w:sz w:val="24"/>
          <w:szCs w:val="18"/>
        </w:rPr>
      </w:pPr>
      <w:r>
        <w:rPr>
          <w:rFonts w:hint="eastAsia" w:ascii="仿宋" w:hAnsi="仿宋" w:eastAsia="仿宋" w:cs="仿宋_GB2312"/>
          <w:sz w:val="24"/>
          <w:szCs w:val="18"/>
        </w:rPr>
        <w:t>床侧防护屏（）件，移动防护屏（）件</w:t>
      </w:r>
    </w:p>
    <w:p>
      <w:pPr>
        <w:numPr>
          <w:ilvl w:val="1"/>
          <w:numId w:val="4"/>
        </w:numPr>
        <w:adjustRightInd w:val="0"/>
        <w:spacing w:line="300" w:lineRule="auto"/>
        <w:textAlignment w:val="baseline"/>
        <w:rPr>
          <w:rFonts w:ascii="仿宋" w:hAnsi="仿宋" w:eastAsia="仿宋"/>
          <w:sz w:val="24"/>
          <w:szCs w:val="18"/>
        </w:rPr>
      </w:pPr>
      <w:r>
        <w:rPr>
          <w:rFonts w:hint="eastAsia" w:ascii="仿宋" w:hAnsi="仿宋" w:eastAsia="仿宋" w:cs="仿宋_GB2312"/>
          <w:sz w:val="24"/>
          <w:szCs w:val="18"/>
        </w:rPr>
        <w:t>人员配置情况</w:t>
      </w:r>
    </w:p>
    <w:p>
      <w:pPr>
        <w:spacing w:line="300" w:lineRule="auto"/>
        <w:ind w:firstLine="420"/>
        <w:rPr>
          <w:rFonts w:ascii="仿宋_GB2312" w:hAnsi="宋体" w:eastAsia="仿宋_GB2312" w:cs="仿宋_GB2312"/>
          <w:sz w:val="24"/>
          <w:szCs w:val="18"/>
          <w:u w:val="single"/>
        </w:rPr>
      </w:pPr>
      <w:r>
        <w:rPr>
          <w:rFonts w:hint="eastAsia" w:ascii="仿宋" w:hAnsi="仿宋" w:eastAsia="仿宋" w:cs="仿宋_GB2312"/>
          <w:sz w:val="24"/>
          <w:szCs w:val="18"/>
        </w:rPr>
        <w:t>放射工作人员人数□□□人，男性□□□人，女性□□□人</w:t>
      </w:r>
    </w:p>
    <w:p>
      <w:pPr>
        <w:spacing w:line="360" w:lineRule="exact"/>
        <w:rPr>
          <w:rFonts w:ascii="黑体" w:hAnsi="黑体" w:eastAsia="黑体" w:cs="仿宋_GB2312"/>
          <w:sz w:val="24"/>
          <w:szCs w:val="18"/>
          <w:lang w:eastAsia="zh-CN"/>
        </w:rPr>
      </w:pPr>
      <w:r>
        <w:rPr>
          <w:rFonts w:hint="eastAsia" w:ascii="黑体" w:hAnsi="黑体" w:eastAsia="黑体" w:cs="仿宋_GB2312"/>
          <w:sz w:val="24"/>
          <w:szCs w:val="18"/>
          <w:lang w:eastAsia="zh-CN"/>
        </w:rPr>
        <w:t>被调查单位：</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spacing w:line="360" w:lineRule="exact"/>
        <w:rPr>
          <w:rFonts w:ascii="黑体" w:hAnsi="黑体" w:eastAsia="黑体" w:cs="仿宋_GB2312"/>
          <w:sz w:val="24"/>
          <w:szCs w:val="18"/>
          <w:lang w:eastAsia="zh-CN"/>
        </w:rPr>
      </w:pPr>
      <w:r>
        <w:rPr>
          <w:rFonts w:hint="eastAsia" w:ascii="黑体" w:hAnsi="黑体" w:eastAsia="黑体" w:cs="仿宋_GB2312"/>
          <w:sz w:val="24"/>
          <w:szCs w:val="18"/>
          <w:lang w:eastAsia="zh-CN"/>
        </w:rPr>
        <w:t>填表人：</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r>
        <w:rPr>
          <w:rFonts w:hint="eastAsia" w:ascii="黑体" w:hAnsi="黑体" w:eastAsia="黑体" w:cs="仿宋_GB2312"/>
          <w:sz w:val="24"/>
          <w:szCs w:val="18"/>
          <w:lang w:eastAsia="zh-CN"/>
        </w:rPr>
        <w:t xml:space="preserve">   手机：</w:t>
      </w:r>
      <w:r>
        <w:rPr>
          <w:rFonts w:hint="eastAsia" w:ascii="黑体" w:hAnsi="黑体" w:eastAsia="黑体" w:cs="仿宋_GB2312"/>
          <w:sz w:val="24"/>
          <w:szCs w:val="18"/>
          <w:u w:val="single"/>
          <w:lang w:eastAsia="zh-CN"/>
        </w:rPr>
        <w:t xml:space="preserve">                </w:t>
      </w:r>
    </w:p>
    <w:p>
      <w:pPr>
        <w:spacing w:line="360" w:lineRule="exact"/>
        <w:rPr>
          <w:rFonts w:ascii="仿宋_GB2312" w:hAnsi="宋体" w:eastAsia="仿宋_GB2312" w:cs="仿宋_GB2312"/>
          <w:b/>
          <w:sz w:val="24"/>
          <w:szCs w:val="18"/>
          <w:lang w:eastAsia="zh-CN"/>
        </w:rPr>
      </w:pPr>
      <w:r>
        <w:rPr>
          <w:rFonts w:hint="eastAsia" w:ascii="黑体" w:hAnsi="黑体" w:eastAsia="黑体" w:cs="仿宋_GB2312"/>
          <w:sz w:val="24"/>
          <w:szCs w:val="18"/>
          <w:lang w:eastAsia="zh-CN"/>
        </w:rPr>
        <w:t>审核人：</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r>
        <w:rPr>
          <w:rFonts w:hint="eastAsia" w:ascii="仿宋_GB2312" w:hAnsi="宋体" w:eastAsia="仿宋_GB2312" w:cs="仿宋_GB2312"/>
          <w:sz w:val="24"/>
          <w:szCs w:val="18"/>
          <w:lang w:eastAsia="zh-CN"/>
        </w:rPr>
        <w:t xml:space="preserve">   </w:t>
      </w:r>
      <w:r>
        <w:rPr>
          <w:rFonts w:hint="eastAsia" w:ascii="黑体" w:hAnsi="黑体" w:eastAsia="黑体" w:cs="仿宋_GB2312"/>
          <w:sz w:val="24"/>
          <w:szCs w:val="18"/>
          <w:lang w:eastAsia="zh-CN"/>
        </w:rPr>
        <w:t>审核人手机：</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spacing w:line="360" w:lineRule="auto"/>
        <w:rPr>
          <w:rFonts w:ascii="宋体" w:hAnsi="宋体" w:eastAsia="宋体" w:cs="仿宋_GB2312"/>
          <w:b/>
          <w:bCs/>
          <w:sz w:val="32"/>
          <w:szCs w:val="32"/>
        </w:rPr>
      </w:pPr>
      <w:r>
        <w:rPr>
          <w:rFonts w:hint="eastAsia" w:ascii="黑体" w:hAnsi="黑体" w:eastAsia="黑体" w:cs="仿宋_GB2312"/>
          <w:sz w:val="24"/>
          <w:szCs w:val="18"/>
          <w:lang w:eastAsia="zh-CN"/>
        </w:rPr>
        <w:t>填报时间：</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r>
        <w:rPr>
          <w:sz w:val="24"/>
        </w:rPr>
        <w:br w:type="page"/>
      </w:r>
      <w:r>
        <w:rPr>
          <w:rFonts w:hint="eastAsia" w:ascii="宋体" w:hAnsi="宋体" w:eastAsia="宋体" w:cs="仿宋_GB2312"/>
          <w:b/>
          <w:bCs/>
          <w:sz w:val="32"/>
          <w:szCs w:val="32"/>
        </w:rPr>
        <w:t>附表3</w:t>
      </w:r>
    </w:p>
    <w:p>
      <w:pPr>
        <w:jc w:val="center"/>
        <w:outlineLvl w:val="1"/>
        <w:rPr>
          <w:rFonts w:ascii="宋体" w:hAnsi="宋体" w:eastAsia="宋体" w:cs="仿宋_GB2312"/>
          <w:b/>
          <w:bCs/>
          <w:sz w:val="32"/>
          <w:szCs w:val="32"/>
        </w:rPr>
      </w:pPr>
      <w:r>
        <w:rPr>
          <w:rFonts w:hint="eastAsia" w:ascii="宋体" w:hAnsi="宋体" w:eastAsia="宋体" w:cs="仿宋_GB2312"/>
          <w:b/>
          <w:bCs/>
          <w:sz w:val="32"/>
          <w:szCs w:val="32"/>
        </w:rPr>
        <w:t>医疗机构开展放射诊疗频度调查记录表</w:t>
      </w:r>
    </w:p>
    <w:p>
      <w:pPr>
        <w:spacing w:line="300" w:lineRule="auto"/>
        <w:rPr>
          <w:rFonts w:ascii="仿宋_GB2312" w:hAnsi="宋体" w:eastAsia="仿宋_GB2312" w:cs="仿宋_GB2312"/>
          <w:sz w:val="24"/>
          <w:szCs w:val="18"/>
        </w:rPr>
      </w:pPr>
    </w:p>
    <w:p>
      <w:pPr>
        <w:spacing w:line="300" w:lineRule="auto"/>
        <w:rPr>
          <w:rFonts w:ascii="仿宋" w:hAnsi="仿宋" w:eastAsia="仿宋" w:cs="仿宋_GB2312"/>
          <w:sz w:val="24"/>
          <w:szCs w:val="18"/>
        </w:rPr>
      </w:pPr>
      <w:r>
        <w:rPr>
          <w:rFonts w:hint="eastAsia" w:ascii="仿宋" w:hAnsi="仿宋" w:eastAsia="仿宋" w:cs="仿宋_GB2312"/>
          <w:sz w:val="24"/>
          <w:szCs w:val="18"/>
        </w:rPr>
        <w:t>医疗机构名称：</w:t>
      </w:r>
    </w:p>
    <w:p>
      <w:pPr>
        <w:spacing w:line="300" w:lineRule="auto"/>
        <w:ind w:firstLine="420"/>
        <w:rPr>
          <w:rFonts w:ascii="仿宋_GB2312" w:hAnsi="宋体" w:eastAsia="仿宋_GB2312" w:cs="仿宋_GB2312"/>
          <w:sz w:val="24"/>
          <w:szCs w:val="1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3"/>
        <w:gridCol w:w="1014"/>
        <w:gridCol w:w="1116"/>
        <w:gridCol w:w="1224"/>
        <w:gridCol w:w="1125"/>
        <w:gridCol w:w="1047"/>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43" w:type="dxa"/>
            <w:vMerge w:val="restart"/>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诊疗项目</w:t>
            </w:r>
          </w:p>
        </w:tc>
        <w:tc>
          <w:tcPr>
            <w:tcW w:w="3263" w:type="dxa"/>
            <w:gridSpan w:val="3"/>
            <w:noWrap w:val="0"/>
            <w:vAlign w:val="center"/>
          </w:tcPr>
          <w:p>
            <w:pPr>
              <w:spacing w:line="300" w:lineRule="auto"/>
              <w:ind w:firstLine="420"/>
              <w:jc w:val="center"/>
              <w:rPr>
                <w:rFonts w:ascii="仿宋" w:hAnsi="仿宋" w:eastAsia="仿宋" w:cs="仿宋_GB2312"/>
                <w:sz w:val="24"/>
                <w:szCs w:val="18"/>
              </w:rPr>
            </w:pPr>
            <w:r>
              <w:rPr>
                <w:rFonts w:ascii="仿宋" w:hAnsi="仿宋" w:eastAsia="仿宋" w:cs="仿宋_GB2312"/>
                <w:sz w:val="24"/>
                <w:szCs w:val="18"/>
              </w:rPr>
              <w:t>X</w:t>
            </w:r>
            <w:r>
              <w:rPr>
                <w:rFonts w:hint="eastAsia" w:ascii="仿宋" w:hAnsi="仿宋" w:eastAsia="仿宋" w:cs="仿宋_GB2312"/>
                <w:sz w:val="24"/>
                <w:szCs w:val="18"/>
              </w:rPr>
              <w:t>射线诊断</w:t>
            </w:r>
          </w:p>
        </w:tc>
        <w:tc>
          <w:tcPr>
            <w:tcW w:w="1224" w:type="dxa"/>
            <w:vMerge w:val="restart"/>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介入治疗（人次）</w:t>
            </w:r>
          </w:p>
        </w:tc>
        <w:tc>
          <w:tcPr>
            <w:tcW w:w="1125" w:type="dxa"/>
            <w:vMerge w:val="restart"/>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放射治疗</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w:t>
            </w:r>
          </w:p>
        </w:tc>
        <w:tc>
          <w:tcPr>
            <w:tcW w:w="2267" w:type="dxa"/>
            <w:gridSpan w:val="2"/>
            <w:noWrap w:val="0"/>
            <w:vAlign w:val="center"/>
          </w:tcPr>
          <w:p>
            <w:pPr>
              <w:spacing w:line="300" w:lineRule="auto"/>
              <w:ind w:firstLine="420"/>
              <w:jc w:val="center"/>
              <w:rPr>
                <w:rFonts w:ascii="仿宋" w:hAnsi="仿宋" w:eastAsia="仿宋" w:cs="仿宋_GB2312"/>
                <w:sz w:val="24"/>
                <w:szCs w:val="18"/>
              </w:rPr>
            </w:pPr>
            <w:r>
              <w:rPr>
                <w:rFonts w:hint="eastAsia" w:ascii="仿宋" w:hAnsi="仿宋" w:eastAsia="仿宋" w:cs="仿宋_GB2312"/>
                <w:sz w:val="24"/>
                <w:szCs w:val="18"/>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3" w:type="dxa"/>
            <w:vMerge w:val="continue"/>
            <w:noWrap w:val="0"/>
            <w:vAlign w:val="center"/>
          </w:tcPr>
          <w:p>
            <w:pPr>
              <w:widowControl/>
              <w:rPr>
                <w:rFonts w:ascii="仿宋" w:hAnsi="仿宋" w:eastAsia="仿宋" w:cs="仿宋_GB2312"/>
                <w:sz w:val="24"/>
                <w:szCs w:val="18"/>
              </w:rPr>
            </w:pPr>
          </w:p>
        </w:tc>
        <w:tc>
          <w:tcPr>
            <w:tcW w:w="1133" w:type="dxa"/>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常规</w:t>
            </w:r>
            <w:r>
              <w:rPr>
                <w:rFonts w:ascii="仿宋" w:hAnsi="仿宋" w:eastAsia="仿宋" w:cs="仿宋_GB2312"/>
                <w:sz w:val="24"/>
                <w:szCs w:val="18"/>
              </w:rPr>
              <w:t>X</w:t>
            </w:r>
            <w:r>
              <w:rPr>
                <w:rFonts w:hint="eastAsia" w:ascii="仿宋" w:hAnsi="仿宋" w:eastAsia="仿宋" w:cs="仿宋_GB2312"/>
                <w:sz w:val="24"/>
                <w:szCs w:val="18"/>
              </w:rPr>
              <w:t>射线诊断</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（人次）</w:t>
            </w:r>
          </w:p>
        </w:tc>
        <w:tc>
          <w:tcPr>
            <w:tcW w:w="1014" w:type="dxa"/>
            <w:noWrap w:val="0"/>
            <w:vAlign w:val="center"/>
          </w:tcPr>
          <w:p>
            <w:pPr>
              <w:spacing w:line="300" w:lineRule="auto"/>
              <w:jc w:val="center"/>
              <w:rPr>
                <w:rFonts w:ascii="仿宋" w:hAnsi="仿宋" w:eastAsia="仿宋" w:cs="仿宋_GB2312"/>
                <w:sz w:val="24"/>
                <w:szCs w:val="18"/>
              </w:rPr>
            </w:pPr>
            <w:r>
              <w:rPr>
                <w:rFonts w:ascii="仿宋" w:hAnsi="仿宋" w:eastAsia="仿宋" w:cs="仿宋_GB2312"/>
                <w:sz w:val="24"/>
                <w:szCs w:val="18"/>
              </w:rPr>
              <w:t>CT</w:t>
            </w:r>
            <w:r>
              <w:rPr>
                <w:rFonts w:hint="eastAsia" w:ascii="仿宋" w:hAnsi="仿宋" w:eastAsia="仿宋" w:cs="仿宋_GB2312"/>
                <w:sz w:val="24"/>
                <w:szCs w:val="18"/>
              </w:rPr>
              <w:t>诊断</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（人次）</w:t>
            </w:r>
          </w:p>
        </w:tc>
        <w:tc>
          <w:tcPr>
            <w:tcW w:w="1116" w:type="dxa"/>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其他</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（人次）</w:t>
            </w:r>
          </w:p>
        </w:tc>
        <w:tc>
          <w:tcPr>
            <w:tcW w:w="1224" w:type="dxa"/>
            <w:vMerge w:val="continue"/>
            <w:noWrap w:val="0"/>
            <w:vAlign w:val="center"/>
          </w:tcPr>
          <w:p>
            <w:pPr>
              <w:widowControl/>
              <w:rPr>
                <w:rFonts w:ascii="仿宋" w:hAnsi="仿宋" w:eastAsia="仿宋" w:cs="仿宋_GB2312"/>
                <w:sz w:val="24"/>
                <w:szCs w:val="18"/>
              </w:rPr>
            </w:pPr>
          </w:p>
        </w:tc>
        <w:tc>
          <w:tcPr>
            <w:tcW w:w="1125" w:type="dxa"/>
            <w:vMerge w:val="continue"/>
            <w:noWrap w:val="0"/>
            <w:vAlign w:val="center"/>
          </w:tcPr>
          <w:p>
            <w:pPr>
              <w:widowControl/>
              <w:rPr>
                <w:rFonts w:ascii="仿宋" w:hAnsi="仿宋" w:eastAsia="仿宋" w:cs="仿宋_GB2312"/>
                <w:sz w:val="24"/>
                <w:szCs w:val="18"/>
              </w:rPr>
            </w:pPr>
          </w:p>
        </w:tc>
        <w:tc>
          <w:tcPr>
            <w:tcW w:w="1047" w:type="dxa"/>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诊断</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（人次）</w:t>
            </w:r>
          </w:p>
        </w:tc>
        <w:tc>
          <w:tcPr>
            <w:tcW w:w="1220" w:type="dxa"/>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治疗</w:t>
            </w:r>
          </w:p>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3" w:type="dxa"/>
            <w:noWrap w:val="0"/>
            <w:vAlign w:val="center"/>
          </w:tcPr>
          <w:p>
            <w:pPr>
              <w:spacing w:line="300" w:lineRule="auto"/>
              <w:jc w:val="center"/>
              <w:rPr>
                <w:rFonts w:ascii="仿宋" w:hAnsi="仿宋" w:eastAsia="仿宋" w:cs="仿宋_GB2312"/>
                <w:sz w:val="24"/>
                <w:szCs w:val="18"/>
              </w:rPr>
            </w:pPr>
            <w:r>
              <w:rPr>
                <w:rFonts w:hint="eastAsia" w:ascii="仿宋" w:hAnsi="仿宋" w:eastAsia="仿宋" w:cs="仿宋_GB2312"/>
                <w:sz w:val="24"/>
                <w:szCs w:val="18"/>
              </w:rPr>
              <w:t>年度结果</w:t>
            </w:r>
          </w:p>
        </w:tc>
        <w:tc>
          <w:tcPr>
            <w:tcW w:w="1133" w:type="dxa"/>
            <w:noWrap w:val="0"/>
            <w:vAlign w:val="center"/>
          </w:tcPr>
          <w:p>
            <w:pPr>
              <w:spacing w:line="300" w:lineRule="auto"/>
              <w:ind w:firstLine="420"/>
              <w:jc w:val="center"/>
              <w:rPr>
                <w:rFonts w:ascii="仿宋" w:hAnsi="仿宋" w:eastAsia="仿宋" w:cs="仿宋_GB2312"/>
                <w:sz w:val="24"/>
                <w:szCs w:val="18"/>
              </w:rPr>
            </w:pPr>
          </w:p>
        </w:tc>
        <w:tc>
          <w:tcPr>
            <w:tcW w:w="1014" w:type="dxa"/>
            <w:noWrap w:val="0"/>
            <w:vAlign w:val="center"/>
          </w:tcPr>
          <w:p>
            <w:pPr>
              <w:spacing w:line="300" w:lineRule="auto"/>
              <w:ind w:firstLine="420"/>
              <w:jc w:val="center"/>
              <w:rPr>
                <w:rFonts w:ascii="仿宋" w:hAnsi="仿宋" w:eastAsia="仿宋" w:cs="仿宋_GB2312"/>
                <w:sz w:val="24"/>
                <w:szCs w:val="18"/>
              </w:rPr>
            </w:pPr>
          </w:p>
        </w:tc>
        <w:tc>
          <w:tcPr>
            <w:tcW w:w="1116" w:type="dxa"/>
            <w:noWrap w:val="0"/>
            <w:vAlign w:val="center"/>
          </w:tcPr>
          <w:p>
            <w:pPr>
              <w:spacing w:line="300" w:lineRule="auto"/>
              <w:ind w:firstLine="420"/>
              <w:jc w:val="center"/>
              <w:rPr>
                <w:rFonts w:ascii="仿宋" w:hAnsi="仿宋" w:eastAsia="仿宋" w:cs="仿宋_GB2312"/>
                <w:sz w:val="24"/>
                <w:szCs w:val="18"/>
              </w:rPr>
            </w:pPr>
          </w:p>
        </w:tc>
        <w:tc>
          <w:tcPr>
            <w:tcW w:w="1224" w:type="dxa"/>
            <w:noWrap w:val="0"/>
            <w:vAlign w:val="center"/>
          </w:tcPr>
          <w:p>
            <w:pPr>
              <w:spacing w:line="300" w:lineRule="auto"/>
              <w:ind w:firstLine="420"/>
              <w:jc w:val="center"/>
              <w:rPr>
                <w:rFonts w:ascii="仿宋" w:hAnsi="仿宋" w:eastAsia="仿宋" w:cs="仿宋_GB2312"/>
                <w:sz w:val="24"/>
                <w:szCs w:val="18"/>
              </w:rPr>
            </w:pPr>
          </w:p>
        </w:tc>
        <w:tc>
          <w:tcPr>
            <w:tcW w:w="1125" w:type="dxa"/>
            <w:noWrap w:val="0"/>
            <w:vAlign w:val="center"/>
          </w:tcPr>
          <w:p>
            <w:pPr>
              <w:spacing w:line="300" w:lineRule="auto"/>
              <w:ind w:firstLine="420"/>
              <w:jc w:val="center"/>
              <w:rPr>
                <w:rFonts w:ascii="仿宋" w:hAnsi="仿宋" w:eastAsia="仿宋" w:cs="仿宋_GB2312"/>
                <w:sz w:val="24"/>
                <w:szCs w:val="18"/>
              </w:rPr>
            </w:pPr>
          </w:p>
        </w:tc>
        <w:tc>
          <w:tcPr>
            <w:tcW w:w="1047" w:type="dxa"/>
            <w:noWrap w:val="0"/>
            <w:vAlign w:val="center"/>
          </w:tcPr>
          <w:p>
            <w:pPr>
              <w:spacing w:line="300" w:lineRule="auto"/>
              <w:ind w:firstLine="420"/>
              <w:jc w:val="center"/>
              <w:rPr>
                <w:rFonts w:ascii="仿宋" w:hAnsi="仿宋" w:eastAsia="仿宋" w:cs="仿宋_GB2312"/>
                <w:sz w:val="24"/>
                <w:szCs w:val="18"/>
              </w:rPr>
            </w:pPr>
          </w:p>
        </w:tc>
        <w:tc>
          <w:tcPr>
            <w:tcW w:w="1220" w:type="dxa"/>
            <w:noWrap w:val="0"/>
            <w:vAlign w:val="center"/>
          </w:tcPr>
          <w:p>
            <w:pPr>
              <w:spacing w:line="300" w:lineRule="auto"/>
              <w:ind w:firstLine="420"/>
              <w:jc w:val="center"/>
              <w:rPr>
                <w:rFonts w:ascii="仿宋" w:hAnsi="仿宋" w:eastAsia="仿宋" w:cs="仿宋_GB2312"/>
                <w:sz w:val="24"/>
                <w:szCs w:val="18"/>
              </w:rPr>
            </w:pPr>
          </w:p>
        </w:tc>
      </w:tr>
    </w:tbl>
    <w:p>
      <w:pPr>
        <w:spacing w:line="360" w:lineRule="auto"/>
        <w:rPr>
          <w:rFonts w:ascii="黑体" w:hAnsi="黑体" w:eastAsia="黑体" w:cs="仿宋_GB2312"/>
          <w:sz w:val="24"/>
          <w:szCs w:val="18"/>
          <w:lang w:eastAsia="zh-CN"/>
        </w:rPr>
      </w:pPr>
      <w:r>
        <w:rPr>
          <w:rFonts w:hint="eastAsia" w:ascii="黑体" w:hAnsi="黑体" w:eastAsia="黑体" w:cs="仿宋_GB2312"/>
          <w:sz w:val="24"/>
          <w:szCs w:val="18"/>
          <w:lang w:eastAsia="zh-CN"/>
        </w:rPr>
        <w:t>项目承担机构：</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spacing w:line="360" w:lineRule="auto"/>
        <w:rPr>
          <w:rFonts w:ascii="黑体" w:hAnsi="黑体" w:eastAsia="黑体" w:cs="仿宋_GB2312"/>
          <w:sz w:val="24"/>
          <w:szCs w:val="18"/>
          <w:lang w:eastAsia="zh-CN"/>
        </w:rPr>
      </w:pPr>
      <w:r>
        <w:rPr>
          <w:rFonts w:hint="eastAsia" w:ascii="黑体" w:hAnsi="黑体" w:eastAsia="黑体" w:cs="仿宋_GB2312"/>
          <w:sz w:val="24"/>
          <w:szCs w:val="18"/>
          <w:lang w:eastAsia="zh-CN"/>
        </w:rPr>
        <w:t>填表人：</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spacing w:line="360" w:lineRule="auto"/>
        <w:rPr>
          <w:rFonts w:ascii="黑体" w:hAnsi="黑体" w:eastAsia="黑体" w:cs="仿宋_GB2312"/>
          <w:sz w:val="24"/>
          <w:szCs w:val="18"/>
          <w:u w:val="single"/>
          <w:lang w:eastAsia="zh-CN"/>
        </w:rPr>
      </w:pPr>
      <w:r>
        <w:rPr>
          <w:rFonts w:hint="eastAsia" w:ascii="黑体" w:hAnsi="黑体" w:eastAsia="黑体" w:cs="仿宋_GB2312"/>
          <w:sz w:val="24"/>
          <w:szCs w:val="18"/>
          <w:lang w:eastAsia="zh-CN"/>
        </w:rPr>
        <w:t>手机号码：</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spacing w:line="360" w:lineRule="auto"/>
        <w:rPr>
          <w:rFonts w:ascii="仿宋_GB2312" w:hAnsi="宋体" w:eastAsia="仿宋_GB2312" w:cs="仿宋_GB2312"/>
          <w:sz w:val="24"/>
          <w:szCs w:val="18"/>
        </w:rPr>
      </w:pPr>
      <w:r>
        <w:rPr>
          <w:rFonts w:hint="eastAsia" w:ascii="黑体" w:hAnsi="黑体" w:eastAsia="黑体" w:cs="仿宋_GB2312"/>
          <w:sz w:val="24"/>
          <w:szCs w:val="18"/>
          <w:lang w:eastAsia="zh-CN"/>
        </w:rPr>
        <w:t>填报时间：</w:t>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ascii="黑体" w:hAnsi="黑体" w:eastAsia="黑体" w:cs="仿宋_GB2312"/>
          <w:sz w:val="24"/>
          <w:szCs w:val="18"/>
          <w:u w:val="single"/>
          <w:lang w:eastAsia="zh-CN"/>
        </w:rPr>
        <w:tab/>
      </w:r>
      <w:r>
        <w:rPr>
          <w:rFonts w:hint="eastAsia" w:ascii="黑体" w:hAnsi="黑体" w:eastAsia="黑体" w:cs="仿宋_GB2312"/>
          <w:sz w:val="24"/>
          <w:szCs w:val="18"/>
          <w:u w:val="single"/>
          <w:lang w:eastAsia="zh-CN"/>
        </w:rPr>
        <w:t xml:space="preserve">                  </w:t>
      </w:r>
    </w:p>
    <w:p>
      <w:pPr>
        <w:adjustRightInd w:val="0"/>
        <w:spacing w:line="360" w:lineRule="auto"/>
        <w:textAlignment w:val="baseline"/>
        <w:rPr>
          <w:rFonts w:ascii="仿宋" w:hAnsi="仿宋" w:eastAsia="仿宋"/>
          <w:sz w:val="24"/>
        </w:rPr>
      </w:pPr>
      <w:r>
        <w:rPr>
          <w:rFonts w:hint="eastAsia" w:ascii="仿宋" w:hAnsi="仿宋" w:eastAsia="仿宋"/>
          <w:sz w:val="24"/>
        </w:rPr>
        <w:t>注</w:t>
      </w:r>
      <w:r>
        <w:rPr>
          <w:rFonts w:hint="eastAsia" w:ascii="仿宋" w:hAnsi="仿宋" w:eastAsia="仿宋"/>
          <w:sz w:val="18"/>
          <w:szCs w:val="20"/>
        </w:rPr>
        <w:t>：</w:t>
      </w:r>
      <w:r>
        <w:rPr>
          <w:rFonts w:ascii="仿宋" w:hAnsi="仿宋" w:eastAsia="仿宋"/>
          <w:sz w:val="24"/>
        </w:rPr>
        <w:t>1.</w:t>
      </w:r>
      <w:r>
        <w:rPr>
          <w:rFonts w:hint="eastAsia" w:ascii="仿宋" w:hAnsi="仿宋" w:eastAsia="仿宋"/>
          <w:sz w:val="24"/>
        </w:rPr>
        <w:t>本表在采集医院计算机信息系统的资料汇总后填，</w:t>
      </w:r>
      <w:r>
        <w:rPr>
          <w:rFonts w:hint="eastAsia" w:ascii="仿宋" w:hAnsi="仿宋" w:eastAsia="仿宋"/>
          <w:sz w:val="24"/>
          <w:highlight w:val="none"/>
        </w:rPr>
        <w:t>不含牙科诊所。</w:t>
      </w:r>
    </w:p>
    <w:p>
      <w:pPr>
        <w:adjustRightInd w:val="0"/>
        <w:spacing w:line="360" w:lineRule="auto"/>
        <w:ind w:left="599" w:leftChars="228" w:hanging="120" w:hangingChars="50"/>
        <w:textAlignment w:val="baseline"/>
        <w:rPr>
          <w:rFonts w:ascii="仿宋" w:hAnsi="仿宋" w:eastAsia="仿宋"/>
          <w:sz w:val="24"/>
        </w:rPr>
      </w:pPr>
      <w:r>
        <w:rPr>
          <w:rFonts w:ascii="仿宋" w:hAnsi="仿宋" w:eastAsia="仿宋"/>
          <w:sz w:val="24"/>
        </w:rPr>
        <w:t>2.</w:t>
      </w:r>
      <w:r>
        <w:rPr>
          <w:rFonts w:hint="eastAsia" w:ascii="仿宋" w:hAnsi="仿宋" w:eastAsia="仿宋"/>
          <w:sz w:val="24"/>
        </w:rPr>
        <w:t>常规</w:t>
      </w:r>
      <w:r>
        <w:rPr>
          <w:rFonts w:ascii="仿宋" w:hAnsi="仿宋" w:eastAsia="仿宋"/>
          <w:sz w:val="24"/>
        </w:rPr>
        <w:t>X</w:t>
      </w:r>
      <w:r>
        <w:rPr>
          <w:rFonts w:hint="eastAsia" w:ascii="仿宋" w:hAnsi="仿宋" w:eastAsia="仿宋"/>
          <w:sz w:val="24"/>
        </w:rPr>
        <w:t>射线诊断指屏片和透视、</w:t>
      </w:r>
      <w:r>
        <w:rPr>
          <w:rFonts w:ascii="仿宋" w:hAnsi="仿宋" w:eastAsia="仿宋"/>
          <w:sz w:val="24"/>
        </w:rPr>
        <w:t>CR</w:t>
      </w:r>
      <w:r>
        <w:rPr>
          <w:rFonts w:hint="eastAsia" w:ascii="仿宋" w:hAnsi="仿宋" w:eastAsia="仿宋"/>
          <w:sz w:val="24"/>
        </w:rPr>
        <w:t>、</w:t>
      </w:r>
      <w:r>
        <w:rPr>
          <w:rFonts w:ascii="仿宋" w:hAnsi="仿宋" w:eastAsia="仿宋"/>
          <w:sz w:val="24"/>
        </w:rPr>
        <w:t>DR</w:t>
      </w:r>
      <w:r>
        <w:rPr>
          <w:rFonts w:hint="eastAsia" w:ascii="仿宋" w:hAnsi="仿宋" w:eastAsia="仿宋"/>
          <w:sz w:val="24"/>
        </w:rPr>
        <w:t>、胃肠机、碎石机、骨密度仪等检查；</w:t>
      </w:r>
      <w:r>
        <w:rPr>
          <w:rFonts w:ascii="仿宋" w:hAnsi="仿宋" w:eastAsia="仿宋"/>
          <w:sz w:val="24"/>
        </w:rPr>
        <w:t>CT</w:t>
      </w:r>
      <w:r>
        <w:rPr>
          <w:rFonts w:hint="eastAsia" w:ascii="仿宋" w:hAnsi="仿宋" w:eastAsia="仿宋"/>
          <w:sz w:val="24"/>
        </w:rPr>
        <w:t>诊断不包括</w:t>
      </w:r>
      <w:r>
        <w:rPr>
          <w:rFonts w:ascii="仿宋" w:hAnsi="仿宋" w:eastAsia="仿宋"/>
          <w:sz w:val="24"/>
        </w:rPr>
        <w:t>CT</w:t>
      </w:r>
      <w:r>
        <w:rPr>
          <w:rFonts w:hint="eastAsia" w:ascii="仿宋" w:hAnsi="仿宋" w:eastAsia="仿宋"/>
          <w:sz w:val="24"/>
        </w:rPr>
        <w:t>定位；乳腺摄影、牙科摄影等列入其他。若一人进行多部位检查则每部位算一次。</w:t>
      </w:r>
    </w:p>
    <w:p>
      <w:pPr>
        <w:adjustRightInd w:val="0"/>
        <w:spacing w:line="360" w:lineRule="auto"/>
        <w:ind w:firstLine="480" w:firstLineChars="200"/>
        <w:textAlignment w:val="baseline"/>
        <w:rPr>
          <w:rFonts w:ascii="仿宋" w:hAnsi="仿宋" w:eastAsia="仿宋"/>
          <w:sz w:val="24"/>
        </w:rPr>
      </w:pPr>
      <w:r>
        <w:rPr>
          <w:rFonts w:ascii="仿宋" w:hAnsi="仿宋" w:eastAsia="仿宋"/>
          <w:sz w:val="24"/>
        </w:rPr>
        <w:t>3.</w:t>
      </w:r>
      <w:r>
        <w:rPr>
          <w:rFonts w:hint="eastAsia" w:ascii="仿宋" w:hAnsi="仿宋" w:eastAsia="仿宋"/>
          <w:sz w:val="24"/>
        </w:rPr>
        <w:t>放射治疗包括电子直线加速器、γ源、中子源等放射治疗。</w:t>
      </w:r>
    </w:p>
    <w:p>
      <w:pPr>
        <w:adjustRightInd w:val="0"/>
        <w:spacing w:line="360" w:lineRule="auto"/>
        <w:ind w:firstLine="480" w:firstLineChars="200"/>
        <w:textAlignment w:val="baseline"/>
        <w:rPr>
          <w:rFonts w:ascii="仿宋" w:hAnsi="仿宋" w:eastAsia="仿宋"/>
          <w:sz w:val="24"/>
        </w:rPr>
      </w:pPr>
      <w:r>
        <w:rPr>
          <w:rFonts w:ascii="仿宋" w:hAnsi="仿宋" w:eastAsia="仿宋"/>
          <w:sz w:val="24"/>
        </w:rPr>
        <w:t>4.</w:t>
      </w:r>
      <w:r>
        <w:rPr>
          <w:rFonts w:hint="eastAsia" w:ascii="仿宋" w:hAnsi="仿宋" w:eastAsia="仿宋"/>
          <w:sz w:val="24"/>
        </w:rPr>
        <w:t>介入治疗包括心血管介入、肿瘤介入、神经介入、外周血管介入等。</w:t>
      </w:r>
    </w:p>
    <w:p>
      <w:pPr>
        <w:adjustRightInd w:val="0"/>
        <w:spacing w:line="360" w:lineRule="auto"/>
        <w:ind w:left="599" w:leftChars="228" w:hanging="120" w:hangingChars="50"/>
        <w:textAlignment w:val="baseline"/>
        <w:rPr>
          <w:rFonts w:ascii="仿宋" w:hAnsi="仿宋" w:eastAsia="仿宋"/>
          <w:sz w:val="24"/>
        </w:rPr>
      </w:pPr>
      <w:r>
        <w:rPr>
          <w:rFonts w:ascii="仿宋" w:hAnsi="仿宋" w:eastAsia="仿宋"/>
          <w:sz w:val="24"/>
        </w:rPr>
        <w:t>5.</w:t>
      </w:r>
      <w:r>
        <w:rPr>
          <w:rFonts w:hint="eastAsia" w:ascii="仿宋" w:hAnsi="仿宋" w:eastAsia="仿宋"/>
          <w:sz w:val="24"/>
        </w:rPr>
        <w:t>核医学诊断包括</w:t>
      </w:r>
      <w:r>
        <w:rPr>
          <w:rFonts w:ascii="仿宋" w:hAnsi="仿宋" w:eastAsia="仿宋"/>
          <w:sz w:val="24"/>
        </w:rPr>
        <w:t>SPECT</w:t>
      </w:r>
      <w:r>
        <w:rPr>
          <w:rFonts w:hint="eastAsia" w:ascii="仿宋" w:hAnsi="仿宋" w:eastAsia="仿宋"/>
          <w:sz w:val="24"/>
        </w:rPr>
        <w:t>检查、</w:t>
      </w:r>
      <w:r>
        <w:rPr>
          <w:rFonts w:ascii="仿宋" w:hAnsi="仿宋" w:eastAsia="仿宋"/>
          <w:sz w:val="24"/>
        </w:rPr>
        <w:t>PET</w:t>
      </w:r>
      <w:r>
        <w:rPr>
          <w:rFonts w:hint="eastAsia" w:ascii="仿宋" w:hAnsi="仿宋" w:eastAsia="仿宋"/>
          <w:sz w:val="24"/>
        </w:rPr>
        <w:t>检查、功能测定（吸碘率、肾图、心功能、脑血流）等。</w:t>
      </w:r>
    </w:p>
    <w:p>
      <w:pPr>
        <w:adjustRightInd w:val="0"/>
        <w:spacing w:line="360" w:lineRule="auto"/>
        <w:ind w:firstLine="480" w:firstLineChars="200"/>
        <w:textAlignment w:val="baseline"/>
        <w:rPr>
          <w:rFonts w:ascii="仿宋" w:hAnsi="仿宋" w:eastAsia="仿宋"/>
          <w:sz w:val="24"/>
        </w:rPr>
      </w:pPr>
      <w:r>
        <w:rPr>
          <w:rFonts w:ascii="仿宋" w:hAnsi="仿宋" w:eastAsia="仿宋"/>
          <w:sz w:val="24"/>
        </w:rPr>
        <w:t>6.</w:t>
      </w:r>
      <w:r>
        <w:rPr>
          <w:rFonts w:hint="eastAsia" w:ascii="仿宋" w:hAnsi="仿宋" w:eastAsia="仿宋"/>
          <w:sz w:val="24"/>
        </w:rPr>
        <w:t>核医学治疗包括I</w:t>
      </w:r>
      <w:r>
        <w:rPr>
          <w:rFonts w:hint="eastAsia" w:ascii="仿宋" w:hAnsi="仿宋" w:eastAsia="仿宋"/>
          <w:sz w:val="24"/>
          <w:lang w:val="en-US" w:eastAsia="zh-CN"/>
        </w:rPr>
        <w:t>-131</w:t>
      </w:r>
      <w:r>
        <w:rPr>
          <w:rFonts w:hint="eastAsia" w:ascii="仿宋" w:hAnsi="仿宋" w:eastAsia="仿宋"/>
          <w:sz w:val="24"/>
        </w:rPr>
        <w:t>治疗、粒子植入治疗、敷贴治疗等。</w:t>
      </w:r>
    </w:p>
    <w:p>
      <w:pPr>
        <w:adjustRightInd w:val="0"/>
        <w:spacing w:line="360" w:lineRule="auto"/>
        <w:ind w:firstLine="480" w:firstLineChars="200"/>
        <w:textAlignment w:val="baseline"/>
        <w:rPr>
          <w:rFonts w:ascii="仿宋" w:hAnsi="仿宋" w:eastAsia="仿宋"/>
          <w:sz w:val="24"/>
        </w:rPr>
      </w:pPr>
      <w:r>
        <w:rPr>
          <w:rFonts w:ascii="仿宋" w:hAnsi="仿宋" w:eastAsia="仿宋"/>
          <w:sz w:val="24"/>
        </w:rPr>
        <w:t>7.</w:t>
      </w:r>
      <w:r>
        <w:rPr>
          <w:rFonts w:hint="eastAsia" w:ascii="仿宋" w:hAnsi="仿宋" w:eastAsia="仿宋"/>
          <w:sz w:val="24"/>
        </w:rPr>
        <w:t>数据统计时间为20</w:t>
      </w:r>
      <w:r>
        <w:rPr>
          <w:rFonts w:hint="eastAsia" w:ascii="仿宋" w:hAnsi="仿宋" w:eastAsia="仿宋"/>
          <w:sz w:val="24"/>
          <w:lang w:val="en-US" w:eastAsia="zh-CN"/>
        </w:rPr>
        <w:t>20</w:t>
      </w:r>
      <w:r>
        <w:rPr>
          <w:rFonts w:hint="eastAsia" w:ascii="仿宋" w:hAnsi="仿宋" w:eastAsia="仿宋"/>
          <w:sz w:val="24"/>
        </w:rPr>
        <w:t>年</w:t>
      </w:r>
      <w:r>
        <w:rPr>
          <w:rFonts w:ascii="仿宋" w:hAnsi="仿宋" w:eastAsia="仿宋"/>
          <w:sz w:val="24"/>
        </w:rPr>
        <w:t>4</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日至202</w:t>
      </w:r>
      <w:r>
        <w:rPr>
          <w:rFonts w:hint="eastAsia" w:ascii="仿宋" w:hAnsi="仿宋" w:eastAsia="仿宋"/>
          <w:sz w:val="24"/>
          <w:lang w:val="en-US" w:eastAsia="zh-CN"/>
        </w:rPr>
        <w:t>1</w:t>
      </w:r>
      <w:r>
        <w:rPr>
          <w:rFonts w:hint="eastAsia" w:ascii="仿宋" w:hAnsi="仿宋" w:eastAsia="仿宋"/>
          <w:sz w:val="24"/>
        </w:rPr>
        <w:t>年</w:t>
      </w:r>
      <w:r>
        <w:rPr>
          <w:rFonts w:ascii="仿宋" w:hAnsi="仿宋" w:eastAsia="仿宋"/>
          <w:sz w:val="24"/>
        </w:rPr>
        <w:t>3</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w:t>
      </w:r>
    </w:p>
    <w:p>
      <w:pPr>
        <w:widowControl/>
        <w:snapToGrid w:val="0"/>
        <w:spacing w:beforeLines="0" w:afterLines="0"/>
        <w:jc w:val="left"/>
        <w:rPr>
          <w:rFonts w:hint="eastAsia" w:ascii="黑体" w:hAnsi="黑体" w:eastAsia="黑体" w:cs="仿宋_GB2312"/>
          <w:bCs/>
          <w:sz w:val="32"/>
          <w:szCs w:val="32"/>
        </w:rPr>
      </w:pPr>
      <w:r>
        <w:rPr>
          <w:rFonts w:ascii="黑体" w:hAnsi="黑体" w:eastAsia="黑体" w:cs="仿宋_GB2312"/>
          <w:bCs/>
          <w:sz w:val="32"/>
          <w:szCs w:val="32"/>
        </w:rPr>
        <w:t>附表</w:t>
      </w:r>
      <w:r>
        <w:rPr>
          <w:rFonts w:hint="eastAsia" w:ascii="黑体" w:hAnsi="黑体" w:eastAsia="黑体" w:cs="仿宋_GB2312"/>
          <w:bCs/>
          <w:sz w:val="32"/>
          <w:szCs w:val="32"/>
        </w:rPr>
        <w:t>4</w:t>
      </w:r>
    </w:p>
    <w:p>
      <w:pPr>
        <w:snapToGrid w:val="0"/>
        <w:spacing w:beforeLines="0" w:afterLines="0"/>
        <w:ind w:left="2462" w:hanging="2462"/>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w:t>
      </w:r>
      <w:r>
        <w:rPr>
          <w:rFonts w:hint="eastAsia" w:ascii="方正小标宋简体" w:hAnsi="方正小标宋简体" w:eastAsia="方正小标宋简体" w:cs="方正小标宋简体"/>
          <w:bCs/>
          <w:sz w:val="36"/>
          <w:szCs w:val="36"/>
          <w:lang w:val="en-US" w:eastAsia="zh-CN"/>
        </w:rPr>
        <w:t>21</w:t>
      </w:r>
      <w:r>
        <w:rPr>
          <w:rFonts w:hint="eastAsia" w:ascii="方正小标宋简体" w:hAnsi="方正小标宋简体" w:eastAsia="方正小标宋简体" w:cs="方正小标宋简体"/>
          <w:bCs/>
          <w:sz w:val="36"/>
          <w:szCs w:val="36"/>
        </w:rPr>
        <w:t>年北京市医用辐射防护监测</w:t>
      </w:r>
    </w:p>
    <w:tbl>
      <w:tblPr>
        <w:tblStyle w:val="7"/>
        <w:tblpPr w:leftFromText="180" w:rightFromText="180" w:vertAnchor="page" w:horzAnchor="page" w:tblpX="2106" w:tblpY="3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96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4961"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eastAsia="zh-CN"/>
              </w:rPr>
              <w:t>医疗机构</w:t>
            </w:r>
            <w:r>
              <w:rPr>
                <w:rFonts w:hint="eastAsia" w:ascii="仿宋" w:hAnsi="仿宋" w:eastAsia="仿宋" w:cs="仿宋"/>
                <w:b/>
                <w:bCs/>
                <w:kern w:val="0"/>
                <w:sz w:val="24"/>
                <w:szCs w:val="24"/>
                <w:highlight w:val="none"/>
              </w:rPr>
              <w:t>名称</w:t>
            </w:r>
          </w:p>
        </w:tc>
        <w:tc>
          <w:tcPr>
            <w:tcW w:w="1539"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961" w:type="dxa"/>
            <w:noWrap w:val="0"/>
            <w:vAlign w:val="center"/>
          </w:tcPr>
          <w:p>
            <w:pPr>
              <w:widowControl/>
              <w:jc w:val="both"/>
              <w:textAlignment w:val="center"/>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卫生部北京医院</w:t>
            </w:r>
          </w:p>
        </w:tc>
        <w:tc>
          <w:tcPr>
            <w:tcW w:w="1539" w:type="dxa"/>
            <w:noWrap w:val="0"/>
            <w:vAlign w:val="center"/>
          </w:tcPr>
          <w:p>
            <w:pPr>
              <w:widowControl/>
              <w:jc w:val="center"/>
              <w:textAlignment w:val="bottom"/>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961" w:type="dxa"/>
            <w:noWrap w:val="0"/>
            <w:vAlign w:val="center"/>
          </w:tcPr>
          <w:p>
            <w:pPr>
              <w:widowControl/>
              <w:jc w:val="both"/>
              <w:textAlignment w:val="center"/>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中国医学科学院北京协和医院</w:t>
            </w:r>
          </w:p>
        </w:tc>
        <w:tc>
          <w:tcPr>
            <w:tcW w:w="1539" w:type="dxa"/>
            <w:noWrap w:val="0"/>
            <w:vAlign w:val="center"/>
          </w:tcPr>
          <w:p>
            <w:pPr>
              <w:widowControl/>
              <w:jc w:val="center"/>
              <w:textAlignment w:val="bottom"/>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961" w:type="dxa"/>
            <w:noWrap w:val="0"/>
            <w:vAlign w:val="center"/>
          </w:tcPr>
          <w:p>
            <w:pPr>
              <w:widowControl/>
              <w:jc w:val="both"/>
              <w:textAlignment w:val="center"/>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首都医科大学附属北京妇产医院</w:t>
            </w:r>
          </w:p>
        </w:tc>
        <w:tc>
          <w:tcPr>
            <w:tcW w:w="1539" w:type="dxa"/>
            <w:noWrap w:val="0"/>
            <w:vAlign w:val="center"/>
          </w:tcPr>
          <w:p>
            <w:pPr>
              <w:widowControl/>
              <w:jc w:val="center"/>
              <w:textAlignment w:val="bottom"/>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4961" w:type="dxa"/>
            <w:noWrap w:val="0"/>
            <w:vAlign w:val="center"/>
          </w:tcPr>
          <w:p>
            <w:pPr>
              <w:widowControl/>
              <w:jc w:val="both"/>
              <w:textAlignment w:val="center"/>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首都医科大学附属北京友谊医院</w:t>
            </w:r>
          </w:p>
        </w:tc>
        <w:tc>
          <w:tcPr>
            <w:tcW w:w="1539" w:type="dxa"/>
            <w:noWrap w:val="0"/>
            <w:vAlign w:val="center"/>
          </w:tcPr>
          <w:p>
            <w:pPr>
              <w:widowControl/>
              <w:jc w:val="center"/>
              <w:textAlignment w:val="bottom"/>
              <w:rPr>
                <w:rFonts w:hint="eastAsia" w:ascii="仿宋" w:hAnsi="仿宋" w:eastAsia="仿宋" w:cs="仿宋"/>
                <w:kern w:val="0"/>
                <w:sz w:val="24"/>
                <w:szCs w:val="24"/>
                <w:highlight w:val="none"/>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5</w:t>
            </w:r>
          </w:p>
        </w:tc>
        <w:tc>
          <w:tcPr>
            <w:tcW w:w="4961" w:type="dxa"/>
            <w:noWrap w:val="0"/>
            <w:vAlign w:val="center"/>
          </w:tcPr>
          <w:p>
            <w:pPr>
              <w:widowControl/>
              <w:jc w:val="both"/>
              <w:textAlignment w:val="center"/>
              <w:rPr>
                <w:rFonts w:hint="eastAsia" w:ascii="仿宋" w:hAnsi="仿宋" w:eastAsia="仿宋" w:cs="仿宋"/>
                <w:i w:val="0"/>
                <w:color w:val="000000"/>
                <w:kern w:val="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rPr>
              <w:t>中国医学科学院北京协和医院（西院）</w:t>
            </w:r>
          </w:p>
        </w:tc>
        <w:tc>
          <w:tcPr>
            <w:tcW w:w="1539" w:type="dxa"/>
            <w:noWrap w:val="0"/>
            <w:vAlign w:val="center"/>
          </w:tcPr>
          <w:p>
            <w:pPr>
              <w:widowControl/>
              <w:jc w:val="center"/>
              <w:textAlignment w:val="bottom"/>
              <w:rPr>
                <w:rFonts w:hint="eastAsia" w:ascii="仿宋" w:hAnsi="仿宋" w:eastAsia="仿宋" w:cs="仿宋"/>
                <w:kern w:val="0"/>
                <w:sz w:val="24"/>
                <w:szCs w:val="24"/>
                <w:highlight w:val="none"/>
                <w:lang w:val="en-US" w:eastAsia="zh-CN"/>
              </w:rPr>
            </w:pPr>
            <w:r>
              <w:rPr>
                <w:rFonts w:hint="eastAsia" w:ascii="仿宋" w:hAnsi="仿宋" w:eastAsia="仿宋" w:cs="仿宋"/>
                <w:i w:val="0"/>
                <w:color w:val="000000"/>
                <w:kern w:val="0"/>
                <w:sz w:val="24"/>
                <w:szCs w:val="24"/>
                <w:highlight w:val="none"/>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6</w:t>
            </w:r>
          </w:p>
        </w:tc>
        <w:tc>
          <w:tcPr>
            <w:tcW w:w="4961" w:type="dxa"/>
            <w:noWrap w:val="0"/>
            <w:vAlign w:val="center"/>
          </w:tcPr>
          <w:p>
            <w:pPr>
              <w:widowControl/>
              <w:jc w:val="both"/>
              <w:textAlignment w:val="auto"/>
              <w:rPr>
                <w:rFonts w:hint="eastAsia" w:ascii="仿宋" w:hAnsi="仿宋" w:eastAsia="仿宋" w:cs="仿宋"/>
                <w:i w:val="0"/>
                <w:kern w:val="0"/>
                <w:sz w:val="24"/>
                <w:szCs w:val="24"/>
                <w:highlight w:val="none"/>
                <w:u w:val="none"/>
                <w:lang w:val="en-US" w:eastAsia="zh-CN"/>
              </w:rPr>
            </w:pPr>
            <w:r>
              <w:rPr>
                <w:rFonts w:hint="eastAsia" w:ascii="仿宋" w:hAnsi="仿宋" w:eastAsia="仿宋" w:cs="仿宋"/>
                <w:i w:val="0"/>
                <w:kern w:val="0"/>
                <w:sz w:val="24"/>
                <w:szCs w:val="24"/>
                <w:highlight w:val="none"/>
                <w:u w:val="none"/>
                <w:lang w:val="en-US" w:eastAsia="zh-CN"/>
              </w:rPr>
              <w:t>广安门医院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i w:val="0"/>
                <w:kern w:val="0"/>
                <w:sz w:val="24"/>
                <w:szCs w:val="24"/>
                <w:highlight w:val="none"/>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7</w:t>
            </w:r>
          </w:p>
        </w:tc>
        <w:tc>
          <w:tcPr>
            <w:tcW w:w="4961" w:type="dxa"/>
            <w:noWrap w:val="0"/>
            <w:vAlign w:val="center"/>
          </w:tcPr>
          <w:p>
            <w:pPr>
              <w:widowControl/>
              <w:jc w:val="both"/>
              <w:textAlignment w:val="auto"/>
              <w:rPr>
                <w:rFonts w:hint="eastAsia" w:ascii="仿宋" w:hAnsi="仿宋" w:eastAsia="仿宋" w:cs="仿宋"/>
                <w:i w:val="0"/>
                <w:kern w:val="0"/>
                <w:sz w:val="24"/>
                <w:szCs w:val="24"/>
                <w:highlight w:val="none"/>
                <w:u w:val="none"/>
                <w:lang w:val="en-US" w:eastAsia="zh-CN"/>
              </w:rPr>
            </w:pPr>
            <w:r>
              <w:rPr>
                <w:rFonts w:hint="eastAsia" w:ascii="仿宋" w:hAnsi="仿宋" w:eastAsia="仿宋" w:cs="仿宋"/>
                <w:i w:val="0"/>
                <w:kern w:val="0"/>
                <w:sz w:val="24"/>
                <w:szCs w:val="24"/>
                <w:highlight w:val="none"/>
                <w:u w:val="none"/>
                <w:lang w:val="en-US" w:eastAsia="zh-CN"/>
              </w:rPr>
              <w:t>宣武医院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i w:val="0"/>
                <w:kern w:val="0"/>
                <w:sz w:val="24"/>
                <w:szCs w:val="24"/>
                <w:highlight w:val="none"/>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8</w:t>
            </w:r>
          </w:p>
        </w:tc>
        <w:tc>
          <w:tcPr>
            <w:tcW w:w="4961" w:type="dxa"/>
            <w:noWrap w:val="0"/>
            <w:vAlign w:val="center"/>
          </w:tcPr>
          <w:p>
            <w:pPr>
              <w:widowControl/>
              <w:jc w:val="both"/>
              <w:textAlignment w:val="auto"/>
              <w:rPr>
                <w:rFonts w:hint="eastAsia" w:ascii="仿宋" w:hAnsi="仿宋" w:eastAsia="仿宋" w:cs="仿宋"/>
                <w:i w:val="0"/>
                <w:kern w:val="0"/>
                <w:sz w:val="24"/>
                <w:szCs w:val="24"/>
                <w:highlight w:val="none"/>
                <w:u w:val="none"/>
                <w:lang w:val="en-US" w:eastAsia="zh-CN"/>
              </w:rPr>
            </w:pPr>
            <w:r>
              <w:rPr>
                <w:rFonts w:hint="eastAsia" w:ascii="仿宋" w:hAnsi="仿宋" w:eastAsia="仿宋" w:cs="仿宋"/>
                <w:i w:val="0"/>
                <w:kern w:val="0"/>
                <w:sz w:val="24"/>
                <w:szCs w:val="24"/>
                <w:highlight w:val="none"/>
                <w:u w:val="none"/>
                <w:lang w:val="en-US" w:eastAsia="zh-CN"/>
              </w:rPr>
              <w:t>北京大学肿瘤医院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i w:val="0"/>
                <w:kern w:val="0"/>
                <w:sz w:val="24"/>
                <w:szCs w:val="24"/>
                <w:highlight w:val="none"/>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北京老年医院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航空总医院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北京和睦家医院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天坛医院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首都医科大学附属北京胸科医院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通州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北京大学国际医院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昌平区医院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顺义区医院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顺义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北京市房山区良乡医院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w:t>
            </w:r>
          </w:p>
        </w:tc>
        <w:tc>
          <w:tcPr>
            <w:tcW w:w="4961" w:type="dxa"/>
            <w:noWrap w:val="0"/>
            <w:vAlign w:val="center"/>
          </w:tcPr>
          <w:p>
            <w:pPr>
              <w:widowControl/>
              <w:jc w:val="both"/>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燕化医院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4"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w:t>
            </w:r>
          </w:p>
        </w:tc>
        <w:tc>
          <w:tcPr>
            <w:tcW w:w="4961" w:type="dxa"/>
            <w:noWrap w:val="0"/>
            <w:vAlign w:val="center"/>
          </w:tcPr>
          <w:p>
            <w:pPr>
              <w:widowControl/>
              <w:jc w:val="both"/>
              <w:textAlignment w:val="auto"/>
              <w:rPr>
                <w:rFonts w:hint="eastAsia" w:ascii="仿宋" w:hAnsi="仿宋" w:eastAsia="仿宋" w:cs="仿宋"/>
                <w:kern w:val="0"/>
                <w:sz w:val="24"/>
                <w:szCs w:val="24"/>
                <w:highlight w:val="none"/>
                <w:lang w:eastAsia="zh-CN"/>
              </w:rPr>
            </w:pPr>
            <w:r>
              <w:rPr>
                <w:rFonts w:hint="eastAsia" w:ascii="仿宋" w:hAnsi="仿宋" w:eastAsia="仿宋" w:cs="仿宋"/>
                <w:i w:val="0"/>
                <w:kern w:val="0"/>
                <w:sz w:val="24"/>
                <w:szCs w:val="24"/>
                <w:highlight w:val="none"/>
                <w:u w:val="none"/>
                <w:lang w:val="en-US" w:eastAsia="zh-CN"/>
              </w:rPr>
              <w:t>北京美中爱瑞</w:t>
            </w:r>
            <w:r>
              <w:rPr>
                <w:rFonts w:hint="eastAsia" w:ascii="仿宋" w:hAnsi="仿宋" w:eastAsia="仿宋" w:cs="仿宋"/>
                <w:kern w:val="0"/>
                <w:sz w:val="24"/>
                <w:highlight w:val="none"/>
                <w:lang w:eastAsia="zh-CN"/>
              </w:rPr>
              <w:t>肿瘤医院</w:t>
            </w:r>
          </w:p>
        </w:tc>
        <w:tc>
          <w:tcPr>
            <w:tcW w:w="1539" w:type="dxa"/>
            <w:noWrap w:val="0"/>
            <w:vAlign w:val="center"/>
          </w:tcPr>
          <w:p>
            <w:pPr>
              <w:widowControl/>
              <w:jc w:val="center"/>
              <w:textAlignment w:val="auto"/>
              <w:rPr>
                <w:rFonts w:hint="eastAsia" w:ascii="仿宋" w:hAnsi="仿宋" w:eastAsia="仿宋" w:cs="仿宋"/>
                <w:kern w:val="0"/>
                <w:sz w:val="24"/>
                <w:szCs w:val="24"/>
                <w:highlight w:val="none"/>
              </w:rPr>
            </w:pPr>
            <w:r>
              <w:rPr>
                <w:rFonts w:hint="eastAsia" w:ascii="仿宋" w:hAnsi="仿宋" w:eastAsia="仿宋" w:cs="仿宋"/>
                <w:i w:val="0"/>
                <w:kern w:val="0"/>
                <w:sz w:val="24"/>
                <w:szCs w:val="24"/>
                <w:highlight w:val="none"/>
                <w:u w:val="none"/>
                <w:lang w:val="en-US" w:eastAsia="zh-CN"/>
              </w:rPr>
              <w:t>大兴</w:t>
            </w:r>
          </w:p>
        </w:tc>
      </w:tr>
    </w:tbl>
    <w:p>
      <w:pPr>
        <w:adjustRightInd w:val="0"/>
        <w:snapToGrid w:val="0"/>
        <w:spacing w:beforeLines="0" w:afterLines="0" w:line="240" w:lineRule="auto"/>
        <w:jc w:val="center"/>
        <w:textAlignment w:val="baseline"/>
        <w:rPr>
          <w:rFonts w:ascii="仿宋" w:hAnsi="仿宋" w:eastAsia="仿宋"/>
          <w:sz w:val="24"/>
        </w:rPr>
      </w:pPr>
      <w:r>
        <w:rPr>
          <w:rFonts w:hint="eastAsia" w:ascii="方正小标宋简体" w:hAnsi="方正小标宋简体" w:eastAsia="方正小标宋简体" w:cs="方正小标宋简体"/>
          <w:bCs/>
          <w:sz w:val="36"/>
          <w:szCs w:val="36"/>
        </w:rPr>
        <w:t>放射治疗设备</w:t>
      </w:r>
      <w:r>
        <w:rPr>
          <w:rFonts w:hint="eastAsia" w:ascii="方正小标宋简体" w:hAnsi="方正小标宋简体" w:eastAsia="方正小标宋简体" w:cs="方正小标宋简体"/>
          <w:bCs/>
          <w:sz w:val="36"/>
          <w:szCs w:val="36"/>
          <w:lang w:eastAsia="zh-CN"/>
        </w:rPr>
        <w:t>及场所</w:t>
      </w:r>
      <w:r>
        <w:rPr>
          <w:rFonts w:hint="eastAsia" w:ascii="方正小标宋简体" w:hAnsi="方正小标宋简体" w:eastAsia="方正小标宋简体" w:cs="方正小标宋简体"/>
          <w:bCs/>
          <w:sz w:val="36"/>
          <w:szCs w:val="36"/>
        </w:rPr>
        <w:t>监测单位名单</w:t>
      </w:r>
    </w:p>
    <w:p>
      <w:pPr>
        <w:widowControl/>
        <w:rPr>
          <w:rFonts w:hint="eastAsia" w:ascii="黑体" w:hAnsi="黑体" w:eastAsia="黑体" w:cs="仿宋_GB2312"/>
          <w:bCs/>
          <w:sz w:val="32"/>
          <w:szCs w:val="32"/>
        </w:rPr>
      </w:pPr>
    </w:p>
    <w:p>
      <w:pPr>
        <w:widowControl/>
        <w:rPr>
          <w:rFonts w:ascii="黑体" w:hAnsi="黑体" w:eastAsia="黑体" w:cs="仿宋_GB2312"/>
          <w:bCs/>
          <w:sz w:val="32"/>
          <w:szCs w:val="32"/>
        </w:rPr>
      </w:pPr>
      <w:r>
        <w:rPr>
          <w:rFonts w:hint="eastAsia" w:ascii="黑体" w:hAnsi="黑体" w:eastAsia="黑体" w:cs="仿宋_GB2312"/>
          <w:bCs/>
          <w:sz w:val="32"/>
          <w:szCs w:val="32"/>
        </w:rPr>
        <w:t>附表5-1</w:t>
      </w:r>
    </w:p>
    <w:p>
      <w:pPr>
        <w:jc w:val="center"/>
        <w:rPr>
          <w:rFonts w:ascii="宋体" w:hAnsi="宋体" w:cs="仿宋_GB2312"/>
          <w:b/>
          <w:bCs/>
          <w:sz w:val="44"/>
          <w:szCs w:val="44"/>
        </w:rPr>
      </w:pPr>
      <w:r>
        <w:rPr>
          <w:rFonts w:ascii="宋体" w:hAnsi="宋体" w:cs="仿宋_GB2312"/>
          <w:b/>
          <w:bCs/>
          <w:sz w:val="44"/>
          <w:szCs w:val="44"/>
        </w:rPr>
        <w:t>CT</w:t>
      </w:r>
      <w:r>
        <w:rPr>
          <w:rFonts w:hint="eastAsia" w:ascii="宋体" w:hAnsi="宋体" w:cs="仿宋_GB2312"/>
          <w:b/>
          <w:bCs/>
          <w:sz w:val="44"/>
          <w:szCs w:val="44"/>
        </w:rPr>
        <w:t>检查受检者剂量调查登记表</w:t>
      </w:r>
    </w:p>
    <w:p>
      <w:pPr>
        <w:spacing w:line="240" w:lineRule="atLeast"/>
        <w:jc w:val="center"/>
        <w:rPr>
          <w:rFonts w:ascii="宋体" w:cs="仿宋_GB2312"/>
          <w:b/>
          <w:bCs/>
          <w:sz w:val="28"/>
          <w:szCs w:val="28"/>
        </w:rPr>
      </w:pPr>
    </w:p>
    <w:tbl>
      <w:tblPr>
        <w:tblStyle w:val="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192"/>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sz w:val="24"/>
              </w:rPr>
            </w:pPr>
          </w:p>
          <w:p>
            <w:pPr>
              <w:rPr>
                <w:rFonts w:ascii="仿宋" w:hAnsi="仿宋" w:eastAsia="仿宋"/>
                <w:sz w:val="24"/>
              </w:rPr>
            </w:pPr>
            <w:r>
              <w:rPr>
                <w:rFonts w:hint="eastAsia" w:ascii="仿宋" w:hAnsi="仿宋" w:eastAsia="仿宋"/>
                <w:sz w:val="24"/>
              </w:rPr>
              <w:t>调查单位：</w:t>
            </w:r>
          </w:p>
        </w:tc>
        <w:tc>
          <w:tcPr>
            <w:tcW w:w="3122" w:type="dxa"/>
            <w:gridSpan w:val="3"/>
            <w:noWrap w:val="0"/>
            <w:vAlign w:val="center"/>
          </w:tcPr>
          <w:p>
            <w:pPr>
              <w:rPr>
                <w:rFonts w:ascii="仿宋" w:hAnsi="仿宋" w:eastAsia="仿宋"/>
                <w:sz w:val="24"/>
              </w:rPr>
            </w:pPr>
          </w:p>
        </w:tc>
        <w:tc>
          <w:tcPr>
            <w:tcW w:w="1402" w:type="dxa"/>
            <w:tcBorders>
              <w:top w:val="nil"/>
              <w:bottom w:val="nil"/>
            </w:tcBorders>
            <w:noWrap w:val="0"/>
            <w:vAlign w:val="center"/>
          </w:tcPr>
          <w:p>
            <w:pPr>
              <w:jc w:val="center"/>
              <w:rPr>
                <w:rFonts w:ascii="仿宋" w:hAnsi="仿宋" w:eastAsia="仿宋"/>
                <w:sz w:val="24"/>
              </w:rPr>
            </w:pPr>
          </w:p>
          <w:p>
            <w:pPr>
              <w:jc w:val="center"/>
              <w:rPr>
                <w:rFonts w:ascii="仿宋" w:hAnsi="仿宋" w:eastAsia="仿宋"/>
                <w:spacing w:val="-20"/>
                <w:sz w:val="24"/>
              </w:rPr>
            </w:pPr>
            <w:r>
              <w:rPr>
                <w:rFonts w:hint="eastAsia" w:ascii="仿宋" w:hAnsi="仿宋" w:eastAsia="仿宋"/>
                <w:sz w:val="24"/>
              </w:rPr>
              <w:t>调查医院：</w:t>
            </w:r>
          </w:p>
        </w:tc>
        <w:tc>
          <w:tcPr>
            <w:tcW w:w="2192" w:type="dxa"/>
            <w:noWrap w:val="0"/>
            <w:vAlign w:val="center"/>
          </w:tcPr>
          <w:p>
            <w:pPr>
              <w:rPr>
                <w:rFonts w:ascii="仿宋" w:hAnsi="仿宋" w:eastAsia="仿宋"/>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sz w:val="24"/>
              </w:rPr>
              <w:t>医疗机构级别：</w:t>
            </w:r>
          </w:p>
        </w:tc>
        <w:tc>
          <w:tcPr>
            <w:tcW w:w="6716" w:type="dxa"/>
            <w:gridSpan w:val="5"/>
            <w:tcBorders>
              <w:top w:val="nil"/>
            </w:tcBorders>
            <w:noWrap w:val="0"/>
            <w:vAlign w:val="center"/>
          </w:tcPr>
          <w:p>
            <w:pPr>
              <w:rPr>
                <w:rFonts w:ascii="仿宋" w:hAnsi="仿宋" w:eastAsia="仿宋"/>
                <w:sz w:val="24"/>
              </w:rPr>
            </w:pPr>
            <w:r>
              <w:rPr>
                <w:rFonts w:hint="eastAsia" w:ascii="仿宋" w:hAnsi="仿宋" w:eastAsia="仿宋"/>
                <w:sz w:val="24"/>
              </w:rPr>
              <w:t>□</w:t>
            </w:r>
            <w:r>
              <w:rPr>
                <w:rFonts w:hint="eastAsia" w:ascii="仿宋" w:hAnsi="仿宋" w:eastAsia="仿宋" w:cs="宋体"/>
                <w:sz w:val="24"/>
                <w:szCs w:val="28"/>
              </w:rPr>
              <w:t>三级医院</w:t>
            </w:r>
            <w:r>
              <w:rPr>
                <w:rFonts w:ascii="仿宋" w:hAnsi="仿宋" w:eastAsia="仿宋" w:cs="宋体"/>
                <w:sz w:val="24"/>
                <w:szCs w:val="28"/>
              </w:rPr>
              <w:t xml:space="preserve">     </w:t>
            </w:r>
            <w:r>
              <w:rPr>
                <w:rFonts w:hint="eastAsia" w:ascii="仿宋" w:hAnsi="仿宋" w:eastAsia="仿宋"/>
                <w:sz w:val="24"/>
              </w:rPr>
              <w:t>□</w:t>
            </w:r>
            <w:r>
              <w:rPr>
                <w:rFonts w:hint="eastAsia" w:ascii="仿宋" w:hAnsi="仿宋" w:eastAsia="仿宋" w:cs="宋体"/>
                <w:sz w:val="24"/>
                <w:szCs w:val="28"/>
              </w:rPr>
              <w:t>二级医院</w:t>
            </w:r>
            <w:r>
              <w:rPr>
                <w:rFonts w:ascii="仿宋" w:hAnsi="仿宋" w:eastAsia="仿宋" w:cs="宋体"/>
                <w:sz w:val="24"/>
                <w:szCs w:val="28"/>
              </w:rP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sz w:val="24"/>
              </w:rPr>
              <w:t>设备型号：</w:t>
            </w:r>
          </w:p>
        </w:tc>
        <w:tc>
          <w:tcPr>
            <w:tcW w:w="779" w:type="dxa"/>
            <w:noWrap w:val="0"/>
            <w:vAlign w:val="center"/>
          </w:tcPr>
          <w:p>
            <w:pPr>
              <w:rPr>
                <w:rFonts w:ascii="仿宋" w:hAnsi="仿宋" w:eastAsia="仿宋"/>
                <w:sz w:val="24"/>
              </w:rPr>
            </w:pPr>
          </w:p>
        </w:tc>
        <w:tc>
          <w:tcPr>
            <w:tcW w:w="1306" w:type="dxa"/>
            <w:tcBorders>
              <w:bottom w:val="nil"/>
            </w:tcBorders>
            <w:noWrap w:val="0"/>
            <w:vAlign w:val="center"/>
          </w:tcPr>
          <w:p>
            <w:pPr>
              <w:jc w:val="center"/>
              <w:rPr>
                <w:rFonts w:ascii="仿宋" w:hAnsi="仿宋" w:eastAsia="仿宋"/>
                <w:sz w:val="24"/>
              </w:rPr>
            </w:pPr>
            <w:r>
              <w:rPr>
                <w:rFonts w:hint="eastAsia" w:ascii="仿宋" w:hAnsi="仿宋" w:eastAsia="仿宋"/>
                <w:sz w:val="24"/>
              </w:rPr>
              <w:t>设备编号：</w:t>
            </w:r>
          </w:p>
        </w:tc>
        <w:tc>
          <w:tcPr>
            <w:tcW w:w="1037" w:type="dxa"/>
            <w:noWrap w:val="0"/>
            <w:vAlign w:val="center"/>
          </w:tcPr>
          <w:p>
            <w:pPr>
              <w:rPr>
                <w:rFonts w:ascii="仿宋" w:hAnsi="仿宋" w:eastAsia="仿宋"/>
                <w:sz w:val="24"/>
              </w:rPr>
            </w:pPr>
          </w:p>
        </w:tc>
        <w:tc>
          <w:tcPr>
            <w:tcW w:w="1402" w:type="dxa"/>
            <w:tcBorders>
              <w:bottom w:val="nil"/>
            </w:tcBorders>
            <w:noWrap w:val="0"/>
            <w:vAlign w:val="center"/>
          </w:tcPr>
          <w:p>
            <w:pPr>
              <w:jc w:val="center"/>
              <w:rPr>
                <w:rFonts w:ascii="仿宋" w:hAnsi="仿宋" w:eastAsia="仿宋"/>
                <w:sz w:val="24"/>
              </w:rPr>
            </w:pPr>
            <w:r>
              <w:rPr>
                <w:rFonts w:hint="eastAsia" w:ascii="仿宋" w:hAnsi="仿宋" w:eastAsia="仿宋"/>
                <w:sz w:val="24"/>
              </w:rPr>
              <w:t>生产厂家：</w:t>
            </w:r>
          </w:p>
        </w:tc>
        <w:tc>
          <w:tcPr>
            <w:tcW w:w="2192" w:type="dxa"/>
            <w:noWrap w:val="0"/>
            <w:vAlign w:val="center"/>
          </w:tcPr>
          <w:p>
            <w:pPr>
              <w:rPr>
                <w:rFonts w:ascii="仿宋" w:hAnsi="仿宋" w:eastAsia="仿宋"/>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sz w:val="24"/>
                <w:szCs w:val="28"/>
              </w:rPr>
            </w:pPr>
            <w:r>
              <w:rPr>
                <w:rFonts w:hint="eastAsia" w:ascii="仿宋" w:hAnsi="仿宋" w:eastAsia="仿宋" w:cs="宋体"/>
                <w:sz w:val="24"/>
                <w:szCs w:val="28"/>
              </w:rPr>
              <w:t>受检者年龄</w:t>
            </w:r>
          </w:p>
        </w:tc>
        <w:tc>
          <w:tcPr>
            <w:tcW w:w="6716" w:type="dxa"/>
            <w:gridSpan w:val="5"/>
            <w:tcBorders>
              <w:top w:val="nil"/>
            </w:tcBorders>
            <w:noWrap w:val="0"/>
            <w:vAlign w:val="center"/>
          </w:tcPr>
          <w:p>
            <w:pPr>
              <w:rPr>
                <w:rFonts w:ascii="仿宋" w:hAnsi="仿宋" w:eastAsia="仿宋"/>
                <w:sz w:val="24"/>
              </w:rPr>
            </w:pPr>
            <w:r>
              <w:rPr>
                <w:rFonts w:hint="eastAsia" w:ascii="仿宋" w:hAnsi="仿宋" w:eastAsia="仿宋"/>
                <w:sz w:val="24"/>
              </w:rPr>
              <w:t>□</w:t>
            </w:r>
            <w:r>
              <w:rPr>
                <w:rFonts w:ascii="仿宋" w:hAnsi="仿宋" w:eastAsia="仿宋"/>
                <w:sz w:val="24"/>
              </w:rPr>
              <w:t>0-&lt;1</w:t>
            </w:r>
            <w:r>
              <w:rPr>
                <w:rFonts w:hint="eastAsia" w:ascii="仿宋" w:hAnsi="仿宋" w:eastAsia="仿宋" w:cs="宋体"/>
                <w:sz w:val="24"/>
                <w:szCs w:val="28"/>
              </w:rPr>
              <w:t>；</w:t>
            </w:r>
            <w:r>
              <w:rPr>
                <w:rFonts w:ascii="仿宋" w:hAnsi="仿宋" w:eastAsia="仿宋" w:cs="宋体"/>
                <w:sz w:val="24"/>
                <w:szCs w:val="28"/>
              </w:rPr>
              <w:t xml:space="preserve">    </w:t>
            </w:r>
            <w:r>
              <w:rPr>
                <w:rFonts w:hint="eastAsia" w:ascii="仿宋" w:hAnsi="仿宋" w:eastAsia="仿宋"/>
                <w:sz w:val="24"/>
              </w:rPr>
              <w:t>□</w:t>
            </w:r>
            <w:r>
              <w:rPr>
                <w:rFonts w:ascii="仿宋" w:hAnsi="仿宋" w:eastAsia="仿宋"/>
                <w:sz w:val="24"/>
              </w:rPr>
              <w:t>1-&lt;5</w:t>
            </w:r>
            <w:r>
              <w:rPr>
                <w:rFonts w:hint="eastAsia" w:ascii="仿宋" w:hAnsi="仿宋" w:eastAsia="仿宋" w:cs="宋体"/>
                <w:sz w:val="24"/>
                <w:szCs w:val="28"/>
              </w:rPr>
              <w:t>；</w:t>
            </w:r>
            <w:r>
              <w:rPr>
                <w:rFonts w:ascii="仿宋" w:hAnsi="仿宋" w:eastAsia="仿宋" w:cs="宋体"/>
                <w:sz w:val="24"/>
                <w:szCs w:val="28"/>
              </w:rPr>
              <w:t xml:space="preserve">  </w:t>
            </w:r>
            <w:r>
              <w:rPr>
                <w:rFonts w:hint="eastAsia" w:ascii="仿宋" w:hAnsi="仿宋" w:eastAsia="仿宋"/>
                <w:sz w:val="24"/>
              </w:rPr>
              <w:t>□</w:t>
            </w:r>
            <w:r>
              <w:rPr>
                <w:rFonts w:ascii="仿宋" w:hAnsi="仿宋" w:eastAsia="仿宋"/>
                <w:sz w:val="24"/>
              </w:rPr>
              <w:t>5-&lt;10</w:t>
            </w:r>
            <w:r>
              <w:rPr>
                <w:rFonts w:hint="eastAsia" w:ascii="仿宋" w:hAnsi="仿宋" w:eastAsia="仿宋" w:cs="宋体"/>
                <w:sz w:val="24"/>
                <w:szCs w:val="28"/>
              </w:rPr>
              <w:t>；</w:t>
            </w:r>
            <w:r>
              <w:rPr>
                <w:rFonts w:ascii="仿宋" w:hAnsi="仿宋" w:eastAsia="仿宋" w:cs="宋体"/>
                <w:sz w:val="24"/>
                <w:szCs w:val="28"/>
              </w:rPr>
              <w:t xml:space="preserve">    </w:t>
            </w:r>
            <w:r>
              <w:rPr>
                <w:rFonts w:hint="eastAsia" w:ascii="仿宋" w:hAnsi="仿宋" w:eastAsia="仿宋"/>
                <w:sz w:val="24"/>
              </w:rPr>
              <w:t>□</w:t>
            </w:r>
            <w:r>
              <w:rPr>
                <w:rFonts w:ascii="仿宋" w:hAnsi="仿宋" w:eastAsia="仿宋"/>
                <w:sz w:val="24"/>
              </w:rPr>
              <w:t>10-&lt;15</w:t>
            </w:r>
            <w:r>
              <w:rPr>
                <w:rFonts w:hint="eastAsia" w:ascii="仿宋" w:hAnsi="仿宋" w:eastAsia="仿宋" w:cs="宋体"/>
                <w:sz w:val="24"/>
                <w:szCs w:val="28"/>
              </w:rPr>
              <w:t>；</w:t>
            </w:r>
            <w:r>
              <w:rPr>
                <w:rFonts w:ascii="仿宋" w:hAnsi="仿宋" w:eastAsia="仿宋" w:cs="宋体"/>
                <w:sz w:val="24"/>
                <w:szCs w:val="28"/>
              </w:rPr>
              <w:t xml:space="preserve">  </w:t>
            </w:r>
            <w:r>
              <w:rPr>
                <w:rFonts w:hint="eastAsia" w:ascii="仿宋" w:hAnsi="仿宋" w:eastAsia="仿宋"/>
                <w:sz w:val="24"/>
              </w:rPr>
              <w:t>□</w:t>
            </w:r>
            <w:r>
              <w:rPr>
                <w:rFonts w:ascii="仿宋" w:hAnsi="仿宋" w:eastAsia="仿宋"/>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cs="宋体"/>
                <w:sz w:val="24"/>
                <w:szCs w:val="28"/>
              </w:rPr>
              <w:t>投照部位：</w:t>
            </w:r>
          </w:p>
        </w:tc>
        <w:tc>
          <w:tcPr>
            <w:tcW w:w="6716" w:type="dxa"/>
            <w:gridSpan w:val="5"/>
            <w:tcBorders>
              <w:top w:val="nil"/>
            </w:tcBorders>
            <w:noWrap w:val="0"/>
            <w:vAlign w:val="center"/>
          </w:tcPr>
          <w:p>
            <w:pPr>
              <w:rPr>
                <w:rFonts w:ascii="仿宋" w:hAnsi="仿宋" w:eastAsia="仿宋"/>
                <w:sz w:val="24"/>
              </w:rPr>
            </w:pPr>
            <w:r>
              <w:rPr>
                <w:rFonts w:hint="eastAsia" w:ascii="仿宋" w:hAnsi="仿宋" w:eastAsia="仿宋"/>
                <w:sz w:val="24"/>
              </w:rPr>
              <w:t>□</w:t>
            </w:r>
            <w:r>
              <w:rPr>
                <w:rFonts w:hint="eastAsia" w:ascii="仿宋" w:hAnsi="仿宋" w:eastAsia="仿宋" w:cs="宋体"/>
                <w:sz w:val="24"/>
                <w:szCs w:val="28"/>
              </w:rPr>
              <w:t>头颅；</w:t>
            </w:r>
            <w:r>
              <w:rPr>
                <w:rFonts w:ascii="仿宋" w:hAnsi="仿宋" w:eastAsia="仿宋" w:cs="宋体"/>
                <w:sz w:val="24"/>
                <w:szCs w:val="28"/>
              </w:rPr>
              <w:t xml:space="preserve">    </w:t>
            </w:r>
            <w:r>
              <w:rPr>
                <w:rFonts w:hint="eastAsia" w:ascii="仿宋" w:hAnsi="仿宋" w:eastAsia="仿宋"/>
                <w:sz w:val="24"/>
              </w:rPr>
              <w:t>□</w:t>
            </w:r>
            <w:r>
              <w:rPr>
                <w:rFonts w:hint="eastAsia" w:ascii="仿宋" w:hAnsi="仿宋" w:eastAsia="仿宋" w:cs="宋体"/>
                <w:sz w:val="24"/>
                <w:szCs w:val="28"/>
              </w:rPr>
              <w:t>胸部；</w:t>
            </w:r>
            <w:r>
              <w:rPr>
                <w:rFonts w:ascii="仿宋" w:hAnsi="仿宋" w:eastAsia="仿宋" w:cs="宋体"/>
                <w:sz w:val="24"/>
                <w:szCs w:val="28"/>
              </w:rPr>
              <w:t xml:space="preserve">       </w:t>
            </w:r>
            <w:r>
              <w:rPr>
                <w:rFonts w:hint="eastAsia" w:ascii="仿宋" w:hAnsi="仿宋" w:eastAsia="仿宋"/>
                <w:sz w:val="24"/>
              </w:rPr>
              <w:t>□</w:t>
            </w:r>
            <w:r>
              <w:rPr>
                <w:rFonts w:hint="eastAsia" w:ascii="仿宋" w:hAnsi="仿宋" w:eastAsia="仿宋" w:cs="宋体"/>
                <w:sz w:val="24"/>
                <w:szCs w:val="28"/>
              </w:rPr>
              <w:t>腹部；</w:t>
            </w:r>
            <w:r>
              <w:rPr>
                <w:rFonts w:ascii="仿宋" w:hAnsi="仿宋" w:eastAsia="仿宋" w:cs="宋体"/>
                <w:sz w:val="24"/>
                <w:szCs w:val="28"/>
              </w:rPr>
              <w:t xml:space="preserve">    </w:t>
            </w:r>
            <w:r>
              <w:rPr>
                <w:rFonts w:hint="eastAsia" w:ascii="仿宋" w:hAnsi="仿宋" w:eastAsia="仿宋"/>
                <w:sz w:val="24"/>
              </w:rPr>
              <w:t>□</w:t>
            </w:r>
            <w:r>
              <w:rPr>
                <w:rFonts w:hint="eastAsia" w:ascii="仿宋" w:hAnsi="仿宋" w:eastAsia="仿宋" w:cs="宋体"/>
                <w:sz w:val="24"/>
                <w:szCs w:val="28"/>
              </w:rPr>
              <w:t>腰椎（只成人）</w:t>
            </w:r>
          </w:p>
        </w:tc>
      </w:tr>
    </w:tbl>
    <w:tbl>
      <w:tblPr>
        <w:tblStyle w:val="7"/>
        <w:tblpPr w:leftFromText="180" w:rightFromText="180" w:vertAnchor="text" w:horzAnchor="page" w:tblpX="556"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660"/>
        <w:gridCol w:w="681"/>
        <w:gridCol w:w="662"/>
        <w:gridCol w:w="693"/>
        <w:gridCol w:w="516"/>
        <w:gridCol w:w="613"/>
        <w:gridCol w:w="963"/>
        <w:gridCol w:w="1070"/>
        <w:gridCol w:w="865"/>
        <w:gridCol w:w="539"/>
        <w:gridCol w:w="860"/>
        <w:gridCol w:w="1131"/>
        <w:gridCol w:w="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08" w:type="dxa"/>
            <w:vMerge w:val="restart"/>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序号</w:t>
            </w:r>
          </w:p>
        </w:tc>
        <w:tc>
          <w:tcPr>
            <w:tcW w:w="2696" w:type="dxa"/>
            <w:gridSpan w:val="4"/>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受检者信息</w:t>
            </w:r>
          </w:p>
        </w:tc>
        <w:tc>
          <w:tcPr>
            <w:tcW w:w="4566" w:type="dxa"/>
            <w:gridSpan w:val="6"/>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CT</w:t>
            </w:r>
            <w:r>
              <w:rPr>
                <w:rFonts w:hint="eastAsia" w:ascii="仿宋" w:hAnsi="仿宋" w:eastAsia="仿宋" w:cs="宋体"/>
                <w:szCs w:val="21"/>
              </w:rPr>
              <w:t>扫描参数</w:t>
            </w:r>
          </w:p>
        </w:tc>
        <w:tc>
          <w:tcPr>
            <w:tcW w:w="2370" w:type="dxa"/>
            <w:gridSpan w:val="3"/>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设备显示剂量结果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08" w:type="dxa"/>
            <w:vMerge w:val="continue"/>
            <w:noWrap w:val="0"/>
            <w:vAlign w:val="center"/>
          </w:tcPr>
          <w:p>
            <w:pPr>
              <w:tabs>
                <w:tab w:val="left" w:pos="900"/>
                <w:tab w:val="left" w:pos="3420"/>
              </w:tabs>
              <w:spacing w:line="240" w:lineRule="atLeast"/>
              <w:jc w:val="center"/>
              <w:rPr>
                <w:rFonts w:ascii="仿宋" w:hAnsi="仿宋" w:eastAsia="仿宋" w:cs="宋体"/>
                <w:szCs w:val="21"/>
              </w:rPr>
            </w:pP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患者</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代号</w:t>
            </w: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年龄</w:t>
            </w: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性别</w:t>
            </w: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检查日期</w:t>
            </w: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kV</w:t>
            </w: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mAs</w:t>
            </w: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层厚</w:t>
            </w:r>
            <w:r>
              <w:rPr>
                <w:rFonts w:ascii="仿宋" w:hAnsi="仿宋" w:eastAsia="仿宋" w:cs="宋体"/>
                <w:szCs w:val="21"/>
              </w:rPr>
              <w:t>T</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mm</w:t>
            </w:r>
            <w:r>
              <w:rPr>
                <w:rFonts w:hint="eastAsia" w:ascii="仿宋" w:hAnsi="仿宋" w:eastAsia="仿宋" w:cs="宋体"/>
                <w:szCs w:val="21"/>
              </w:rPr>
              <w:t>）</w:t>
            </w: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准直宽度</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mm</w:t>
            </w:r>
            <w:r>
              <w:rPr>
                <w:rFonts w:hint="eastAsia" w:ascii="仿宋" w:hAnsi="仿宋" w:eastAsia="仿宋" w:cs="宋体"/>
                <w:szCs w:val="21"/>
              </w:rPr>
              <w:t>）</w:t>
            </w:r>
          </w:p>
        </w:tc>
        <w:tc>
          <w:tcPr>
            <w:tcW w:w="865" w:type="dxa"/>
            <w:noWrap w:val="0"/>
            <w:vAlign w:val="center"/>
          </w:tcPr>
          <w:p>
            <w:pPr>
              <w:tabs>
                <w:tab w:val="left" w:pos="900"/>
                <w:tab w:val="left" w:pos="3420"/>
              </w:tabs>
              <w:spacing w:line="240" w:lineRule="atLeast"/>
              <w:jc w:val="center"/>
              <w:rPr>
                <w:rFonts w:ascii="仿宋" w:hAnsi="仿宋" w:eastAsia="仿宋" w:cs="宋体"/>
                <w:spacing w:val="-10"/>
                <w:szCs w:val="21"/>
              </w:rPr>
            </w:pPr>
            <w:r>
              <w:rPr>
                <w:rFonts w:hint="eastAsia" w:ascii="仿宋" w:hAnsi="仿宋" w:eastAsia="仿宋" w:cs="宋体"/>
                <w:spacing w:val="-10"/>
                <w:szCs w:val="21"/>
              </w:rPr>
              <w:t>扫描长度</w:t>
            </w:r>
            <w:r>
              <w:rPr>
                <w:rFonts w:ascii="仿宋" w:hAnsi="仿宋" w:eastAsia="仿宋" w:cs="宋体"/>
                <w:spacing w:val="-10"/>
                <w:szCs w:val="21"/>
              </w:rPr>
              <w:t>L</w:t>
            </w:r>
          </w:p>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(cm)</w:t>
            </w: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螺距</w:t>
            </w:r>
          </w:p>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p</w:t>
            </w:r>
          </w:p>
        </w:tc>
        <w:tc>
          <w:tcPr>
            <w:tcW w:w="860" w:type="dxa"/>
            <w:noWrap w:val="0"/>
            <w:vAlign w:val="center"/>
          </w:tcPr>
          <w:p>
            <w:pPr>
              <w:tabs>
                <w:tab w:val="left" w:pos="900"/>
                <w:tab w:val="left" w:pos="3420"/>
              </w:tabs>
              <w:spacing w:line="240" w:lineRule="atLeast"/>
              <w:jc w:val="center"/>
              <w:rPr>
                <w:rFonts w:ascii="仿宋" w:hAnsi="仿宋" w:eastAsia="仿宋" w:cs="宋体"/>
                <w:spacing w:val="-12"/>
                <w:szCs w:val="21"/>
              </w:rPr>
            </w:pPr>
            <w:r>
              <w:rPr>
                <w:rFonts w:ascii="仿宋" w:hAnsi="仿宋" w:eastAsia="仿宋" w:cs="宋体"/>
                <w:spacing w:val="-12"/>
                <w:szCs w:val="21"/>
              </w:rPr>
              <w:t>CTDI</w:t>
            </w:r>
            <w:r>
              <w:rPr>
                <w:rFonts w:ascii="仿宋" w:hAnsi="仿宋" w:eastAsia="仿宋" w:cs="宋体"/>
                <w:spacing w:val="-12"/>
                <w:szCs w:val="21"/>
                <w:vertAlign w:val="subscript"/>
              </w:rPr>
              <w:t>vol</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pacing w:val="-12"/>
                <w:szCs w:val="21"/>
              </w:rPr>
              <w:t>（</w:t>
            </w:r>
            <w:r>
              <w:rPr>
                <w:rFonts w:ascii="仿宋" w:hAnsi="仿宋" w:eastAsia="仿宋" w:cs="宋体"/>
                <w:spacing w:val="-12"/>
                <w:szCs w:val="21"/>
              </w:rPr>
              <w:t>mGy</w:t>
            </w:r>
            <w:r>
              <w:rPr>
                <w:rFonts w:hint="eastAsia" w:ascii="仿宋" w:hAnsi="仿宋" w:eastAsia="仿宋" w:cs="宋体"/>
                <w:spacing w:val="-12"/>
                <w:szCs w:val="21"/>
              </w:rPr>
              <w:t>）</w:t>
            </w:r>
          </w:p>
        </w:tc>
        <w:tc>
          <w:tcPr>
            <w:tcW w:w="1131" w:type="dxa"/>
            <w:noWrap w:val="0"/>
            <w:vAlign w:val="center"/>
          </w:tcPr>
          <w:p>
            <w:pPr>
              <w:tabs>
                <w:tab w:val="left" w:pos="900"/>
                <w:tab w:val="left" w:pos="3420"/>
              </w:tabs>
              <w:spacing w:line="240" w:lineRule="atLeast"/>
              <w:jc w:val="center"/>
              <w:rPr>
                <w:rFonts w:ascii="仿宋" w:hAnsi="仿宋" w:eastAsia="仿宋" w:cs="宋体"/>
                <w:spacing w:val="-12"/>
                <w:szCs w:val="21"/>
              </w:rPr>
            </w:pPr>
            <w:r>
              <w:rPr>
                <w:rFonts w:ascii="仿宋" w:hAnsi="仿宋" w:eastAsia="仿宋" w:cs="宋体"/>
                <w:spacing w:val="-12"/>
                <w:szCs w:val="21"/>
              </w:rPr>
              <w:t>DLP</w:t>
            </w:r>
          </w:p>
          <w:p>
            <w:pPr>
              <w:tabs>
                <w:tab w:val="left" w:pos="900"/>
                <w:tab w:val="left" w:pos="3420"/>
              </w:tabs>
              <w:spacing w:line="240" w:lineRule="atLeast"/>
              <w:jc w:val="center"/>
              <w:rPr>
                <w:rFonts w:ascii="仿宋" w:hAnsi="仿宋" w:eastAsia="仿宋"/>
                <w:sz w:val="18"/>
                <w:szCs w:val="20"/>
              </w:rPr>
            </w:pPr>
            <w:r>
              <w:rPr>
                <w:rFonts w:hint="eastAsia" w:ascii="仿宋" w:hAnsi="仿宋" w:eastAsia="仿宋" w:cs="宋体"/>
                <w:spacing w:val="-12"/>
                <w:szCs w:val="21"/>
              </w:rPr>
              <w:t>（</w:t>
            </w:r>
            <w:r>
              <w:rPr>
                <w:rFonts w:ascii="仿宋" w:hAnsi="仿宋" w:eastAsia="仿宋" w:cs="宋体"/>
                <w:spacing w:val="-12"/>
                <w:szCs w:val="21"/>
              </w:rPr>
              <w:t>mGy</w:t>
            </w:r>
            <w:r>
              <w:rPr>
                <w:rFonts w:hint="eastAsia" w:ascii="仿宋" w:hAnsi="仿宋" w:eastAsia="仿宋" w:cs="宋体"/>
                <w:spacing w:val="-12"/>
                <w:szCs w:val="21"/>
              </w:rPr>
              <w:t>·</w:t>
            </w:r>
            <w:r>
              <w:rPr>
                <w:rFonts w:ascii="仿宋" w:hAnsi="仿宋" w:eastAsia="仿宋" w:cs="宋体"/>
                <w:spacing w:val="-12"/>
                <w:szCs w:val="21"/>
              </w:rPr>
              <w:t>cm</w:t>
            </w:r>
            <w:r>
              <w:rPr>
                <w:rFonts w:hint="eastAsia" w:ascii="仿宋" w:hAnsi="仿宋" w:eastAsia="仿宋" w:cs="宋体"/>
                <w:spacing w:val="-12"/>
                <w:szCs w:val="21"/>
              </w:rPr>
              <w:t>）</w:t>
            </w: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1</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2</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3</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4</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5</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508" w:type="dxa"/>
            <w:noWrap w:val="0"/>
            <w:vAlign w:val="center"/>
          </w:tcPr>
          <w:p>
            <w:pPr>
              <w:tabs>
                <w:tab w:val="left" w:pos="900"/>
                <w:tab w:val="left" w:pos="3420"/>
              </w:tabs>
              <w:spacing w:line="240" w:lineRule="atLeast"/>
              <w:jc w:val="center"/>
              <w:rPr>
                <w:rFonts w:hint="eastAsia" w:ascii="仿宋" w:hAnsi="仿宋" w:eastAsia="仿宋" w:cs="宋体"/>
                <w:szCs w:val="21"/>
                <w:lang w:eastAsia="zh-CN"/>
              </w:rPr>
            </w:pPr>
            <w:r>
              <w:rPr>
                <w:rFonts w:hint="eastAsia" w:ascii="仿宋" w:hAnsi="仿宋" w:eastAsia="仿宋" w:cs="宋体"/>
                <w:szCs w:val="21"/>
                <w:lang w:eastAsia="zh-CN"/>
              </w:rPr>
              <w:t>……</w:t>
            </w:r>
          </w:p>
        </w:tc>
        <w:tc>
          <w:tcPr>
            <w:tcW w:w="660" w:type="dxa"/>
            <w:noWrap w:val="0"/>
            <w:vAlign w:val="center"/>
          </w:tcPr>
          <w:p>
            <w:pPr>
              <w:tabs>
                <w:tab w:val="left" w:pos="900"/>
                <w:tab w:val="left" w:pos="3420"/>
              </w:tabs>
              <w:spacing w:line="240" w:lineRule="atLeast"/>
              <w:jc w:val="center"/>
              <w:rPr>
                <w:rFonts w:ascii="仿宋" w:hAnsi="仿宋" w:eastAsia="仿宋" w:cs="宋体"/>
                <w:szCs w:val="21"/>
              </w:rPr>
            </w:pPr>
          </w:p>
        </w:tc>
        <w:tc>
          <w:tcPr>
            <w:tcW w:w="681" w:type="dxa"/>
            <w:noWrap w:val="0"/>
            <w:vAlign w:val="center"/>
          </w:tcPr>
          <w:p>
            <w:pPr>
              <w:tabs>
                <w:tab w:val="left" w:pos="900"/>
                <w:tab w:val="left" w:pos="3420"/>
              </w:tabs>
              <w:spacing w:line="240" w:lineRule="atLeast"/>
              <w:jc w:val="center"/>
              <w:rPr>
                <w:rFonts w:ascii="仿宋" w:hAnsi="仿宋" w:eastAsia="仿宋" w:cs="宋体"/>
                <w:szCs w:val="21"/>
              </w:rPr>
            </w:pPr>
          </w:p>
        </w:tc>
        <w:tc>
          <w:tcPr>
            <w:tcW w:w="662" w:type="dxa"/>
            <w:noWrap w:val="0"/>
            <w:vAlign w:val="center"/>
          </w:tcPr>
          <w:p>
            <w:pPr>
              <w:tabs>
                <w:tab w:val="left" w:pos="900"/>
                <w:tab w:val="left" w:pos="3420"/>
              </w:tabs>
              <w:spacing w:line="240" w:lineRule="atLeast"/>
              <w:jc w:val="center"/>
              <w:rPr>
                <w:rFonts w:ascii="仿宋" w:hAnsi="仿宋" w:eastAsia="仿宋" w:cs="宋体"/>
                <w:szCs w:val="21"/>
              </w:rPr>
            </w:pPr>
          </w:p>
        </w:tc>
        <w:tc>
          <w:tcPr>
            <w:tcW w:w="693" w:type="dxa"/>
            <w:noWrap w:val="0"/>
            <w:vAlign w:val="center"/>
          </w:tcPr>
          <w:p>
            <w:pPr>
              <w:tabs>
                <w:tab w:val="left" w:pos="900"/>
                <w:tab w:val="left" w:pos="3420"/>
              </w:tabs>
              <w:spacing w:line="240" w:lineRule="atLeast"/>
              <w:jc w:val="center"/>
              <w:rPr>
                <w:rFonts w:ascii="仿宋" w:hAnsi="仿宋" w:eastAsia="仿宋" w:cs="宋体"/>
                <w:szCs w:val="21"/>
              </w:rPr>
            </w:pPr>
          </w:p>
        </w:tc>
        <w:tc>
          <w:tcPr>
            <w:tcW w:w="516" w:type="dxa"/>
            <w:noWrap w:val="0"/>
            <w:vAlign w:val="center"/>
          </w:tcPr>
          <w:p>
            <w:pPr>
              <w:tabs>
                <w:tab w:val="left" w:pos="900"/>
                <w:tab w:val="left" w:pos="3420"/>
              </w:tabs>
              <w:spacing w:line="240" w:lineRule="atLeast"/>
              <w:jc w:val="center"/>
              <w:rPr>
                <w:rFonts w:ascii="仿宋" w:hAnsi="仿宋" w:eastAsia="仿宋" w:cs="宋体"/>
                <w:szCs w:val="21"/>
              </w:rPr>
            </w:pPr>
          </w:p>
        </w:tc>
        <w:tc>
          <w:tcPr>
            <w:tcW w:w="613" w:type="dxa"/>
            <w:noWrap w:val="0"/>
            <w:vAlign w:val="center"/>
          </w:tcPr>
          <w:p>
            <w:pPr>
              <w:tabs>
                <w:tab w:val="left" w:pos="900"/>
                <w:tab w:val="left" w:pos="3420"/>
              </w:tabs>
              <w:spacing w:line="240" w:lineRule="atLeast"/>
              <w:jc w:val="center"/>
              <w:rPr>
                <w:rFonts w:ascii="仿宋" w:hAnsi="仿宋" w:eastAsia="仿宋" w:cs="宋体"/>
                <w:szCs w:val="21"/>
              </w:rPr>
            </w:pPr>
          </w:p>
        </w:tc>
        <w:tc>
          <w:tcPr>
            <w:tcW w:w="963" w:type="dxa"/>
            <w:noWrap w:val="0"/>
            <w:vAlign w:val="center"/>
          </w:tcPr>
          <w:p>
            <w:pPr>
              <w:tabs>
                <w:tab w:val="left" w:pos="900"/>
                <w:tab w:val="left" w:pos="3420"/>
              </w:tabs>
              <w:spacing w:line="240" w:lineRule="atLeast"/>
              <w:jc w:val="center"/>
              <w:rPr>
                <w:rFonts w:ascii="仿宋" w:hAnsi="仿宋" w:eastAsia="仿宋" w:cs="宋体"/>
                <w:szCs w:val="21"/>
              </w:rPr>
            </w:pPr>
          </w:p>
        </w:tc>
        <w:tc>
          <w:tcPr>
            <w:tcW w:w="1070" w:type="dxa"/>
            <w:noWrap w:val="0"/>
            <w:vAlign w:val="center"/>
          </w:tcPr>
          <w:p>
            <w:pPr>
              <w:tabs>
                <w:tab w:val="left" w:pos="900"/>
                <w:tab w:val="left" w:pos="3420"/>
              </w:tabs>
              <w:spacing w:line="240" w:lineRule="atLeast"/>
              <w:jc w:val="center"/>
              <w:rPr>
                <w:rFonts w:ascii="仿宋" w:hAnsi="仿宋" w:eastAsia="仿宋" w:cs="宋体"/>
                <w:szCs w:val="21"/>
              </w:rPr>
            </w:pPr>
          </w:p>
        </w:tc>
        <w:tc>
          <w:tcPr>
            <w:tcW w:w="865" w:type="dxa"/>
            <w:noWrap w:val="0"/>
            <w:vAlign w:val="center"/>
          </w:tcPr>
          <w:p>
            <w:pPr>
              <w:tabs>
                <w:tab w:val="left" w:pos="900"/>
                <w:tab w:val="left" w:pos="3420"/>
              </w:tabs>
              <w:spacing w:line="240" w:lineRule="atLeast"/>
              <w:jc w:val="center"/>
              <w:rPr>
                <w:rFonts w:ascii="仿宋" w:hAnsi="仿宋" w:eastAsia="仿宋" w:cs="宋体"/>
                <w:szCs w:val="21"/>
              </w:rPr>
            </w:pPr>
          </w:p>
        </w:tc>
        <w:tc>
          <w:tcPr>
            <w:tcW w:w="539" w:type="dxa"/>
            <w:noWrap w:val="0"/>
            <w:vAlign w:val="center"/>
          </w:tcPr>
          <w:p>
            <w:pPr>
              <w:tabs>
                <w:tab w:val="left" w:pos="900"/>
                <w:tab w:val="left" w:pos="3420"/>
              </w:tabs>
              <w:spacing w:line="240" w:lineRule="atLeast"/>
              <w:jc w:val="center"/>
              <w:rPr>
                <w:rFonts w:ascii="仿宋" w:hAnsi="仿宋" w:eastAsia="仿宋" w:cs="宋体"/>
                <w:szCs w:val="21"/>
              </w:rPr>
            </w:pPr>
          </w:p>
        </w:tc>
        <w:tc>
          <w:tcPr>
            <w:tcW w:w="860" w:type="dxa"/>
            <w:noWrap w:val="0"/>
            <w:vAlign w:val="center"/>
          </w:tcPr>
          <w:p>
            <w:pPr>
              <w:tabs>
                <w:tab w:val="left" w:pos="900"/>
                <w:tab w:val="left" w:pos="3420"/>
              </w:tabs>
              <w:spacing w:line="240" w:lineRule="atLeast"/>
              <w:jc w:val="center"/>
              <w:rPr>
                <w:rFonts w:ascii="仿宋" w:hAnsi="仿宋" w:eastAsia="仿宋" w:cs="宋体"/>
                <w:szCs w:val="21"/>
              </w:rPr>
            </w:pPr>
          </w:p>
        </w:tc>
        <w:tc>
          <w:tcPr>
            <w:tcW w:w="1131" w:type="dxa"/>
            <w:noWrap w:val="0"/>
            <w:vAlign w:val="center"/>
          </w:tcPr>
          <w:p>
            <w:pPr>
              <w:tabs>
                <w:tab w:val="left" w:pos="900"/>
                <w:tab w:val="left" w:pos="3420"/>
              </w:tabs>
              <w:spacing w:line="240" w:lineRule="atLeast"/>
              <w:jc w:val="center"/>
              <w:rPr>
                <w:rFonts w:ascii="仿宋" w:hAnsi="仿宋" w:eastAsia="仿宋" w:cs="宋体"/>
                <w:szCs w:val="21"/>
              </w:rPr>
            </w:pPr>
          </w:p>
        </w:tc>
        <w:tc>
          <w:tcPr>
            <w:tcW w:w="379" w:type="dxa"/>
            <w:noWrap w:val="0"/>
            <w:vAlign w:val="center"/>
          </w:tcPr>
          <w:p>
            <w:pPr>
              <w:tabs>
                <w:tab w:val="left" w:pos="900"/>
                <w:tab w:val="left" w:pos="3420"/>
              </w:tabs>
              <w:spacing w:line="240" w:lineRule="atLeast"/>
              <w:jc w:val="center"/>
              <w:rPr>
                <w:rFonts w:ascii="仿宋" w:hAnsi="仿宋" w:eastAsia="仿宋" w:cs="宋体"/>
                <w:szCs w:val="21"/>
              </w:rPr>
            </w:pPr>
          </w:p>
        </w:tc>
      </w:tr>
    </w:tbl>
    <w:p>
      <w:pPr>
        <w:tabs>
          <w:tab w:val="left" w:pos="900"/>
          <w:tab w:val="left" w:pos="3420"/>
        </w:tabs>
        <w:spacing w:line="360" w:lineRule="auto"/>
        <w:rPr>
          <w:rFonts w:eastAsia="仿宋_GB2312" w:cs="宋体"/>
          <w:b/>
          <w:sz w:val="24"/>
          <w:szCs w:val="28"/>
        </w:rPr>
      </w:pPr>
      <w:r>
        <w:rPr>
          <w:rFonts w:hint="eastAsia" w:ascii="Times New Roman" w:hAnsi="Times New Roman" w:eastAsia="仿宋_GB2312" w:cs="宋体"/>
          <w:sz w:val="24"/>
          <w:szCs w:val="28"/>
          <w:lang w:eastAsia="zh-CN"/>
        </w:rPr>
        <w:t>调查日期：</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年</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月</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日     调查人：</w:t>
      </w:r>
    </w:p>
    <w:p>
      <w:pPr>
        <w:tabs>
          <w:tab w:val="left" w:pos="510"/>
        </w:tabs>
        <w:adjustRightInd w:val="0"/>
        <w:spacing w:beforeLines="0" w:afterLines="0" w:line="360" w:lineRule="auto"/>
        <w:textAlignment w:val="baseline"/>
        <w:rPr>
          <w:rFonts w:hint="eastAsia" w:ascii="仿宋" w:hAnsi="仿宋" w:eastAsia="仿宋" w:cs="仿宋"/>
          <w:sz w:val="24"/>
          <w:szCs w:val="24"/>
        </w:rPr>
      </w:pPr>
      <w:r>
        <w:rPr>
          <w:rFonts w:hint="eastAsia" w:ascii="仿宋" w:hAnsi="仿宋" w:eastAsia="仿宋" w:cs="仿宋"/>
          <w:sz w:val="24"/>
          <w:szCs w:val="24"/>
        </w:rPr>
        <w:t>注：1、一张表中只填写一个年龄段一种投照部位的剂量调查结果，每个年龄段每种扫描部位调查例数不少于</w:t>
      </w:r>
      <w:r>
        <w:rPr>
          <w:rFonts w:hint="eastAsia" w:ascii="仿宋" w:hAnsi="仿宋" w:eastAsia="仿宋" w:cs="仿宋"/>
          <w:sz w:val="24"/>
          <w:szCs w:val="24"/>
          <w:lang w:val="en-US" w:eastAsia="zh-CN"/>
        </w:rPr>
        <w:t>1</w:t>
      </w:r>
      <w:r>
        <w:rPr>
          <w:rFonts w:hint="eastAsia" w:ascii="仿宋" w:hAnsi="仿宋" w:eastAsia="仿宋" w:cs="仿宋"/>
          <w:sz w:val="24"/>
          <w:szCs w:val="24"/>
        </w:rPr>
        <w:t>0例。</w:t>
      </w:r>
    </w:p>
    <w:p>
      <w:pPr>
        <w:widowControl/>
        <w:spacing w:beforeLines="0" w:afterLines="0" w:line="360" w:lineRule="auto"/>
        <w:ind w:firstLine="420"/>
        <w:outlineLvl w:val="1"/>
        <w:rPr>
          <w:rFonts w:hint="eastAsia" w:ascii="仿宋" w:hAnsi="仿宋" w:eastAsia="仿宋" w:cs="仿宋"/>
          <w:sz w:val="24"/>
          <w:szCs w:val="24"/>
        </w:rPr>
      </w:pPr>
      <w:r>
        <w:rPr>
          <w:rFonts w:hint="eastAsia" w:ascii="仿宋" w:hAnsi="仿宋" w:eastAsia="仿宋" w:cs="仿宋"/>
          <w:sz w:val="24"/>
          <w:szCs w:val="24"/>
        </w:rPr>
        <w:t>2、选取单部位单序列，避免选取多部位检查，定位像序列不做记录。</w:t>
      </w:r>
    </w:p>
    <w:p>
      <w:pPr>
        <w:widowControl/>
        <w:spacing w:beforeLines="0" w:afterLines="0" w:line="360" w:lineRule="auto"/>
        <w:ind w:firstLine="420"/>
        <w:outlineLvl w:val="1"/>
        <w:rPr>
          <w:rFonts w:hint="eastAsia" w:ascii="仿宋" w:hAnsi="仿宋" w:eastAsia="仿宋" w:cs="仿宋"/>
          <w:sz w:val="24"/>
          <w:szCs w:val="24"/>
        </w:rPr>
      </w:pPr>
      <w:r>
        <w:rPr>
          <w:rFonts w:hint="eastAsia" w:ascii="仿宋" w:hAnsi="仿宋" w:eastAsia="仿宋" w:cs="仿宋"/>
          <w:sz w:val="24"/>
          <w:szCs w:val="24"/>
        </w:rPr>
        <w:t>3、记录设备显示扫描参数和剂量信息（CTDI</w:t>
      </w:r>
      <w:r>
        <w:rPr>
          <w:rFonts w:hint="eastAsia" w:ascii="仿宋" w:hAnsi="仿宋" w:eastAsia="仿宋" w:cs="仿宋"/>
          <w:sz w:val="24"/>
          <w:szCs w:val="24"/>
          <w:vertAlign w:val="subscript"/>
        </w:rPr>
        <w:t>vol</w:t>
      </w:r>
      <w:r>
        <w:rPr>
          <w:rFonts w:hint="eastAsia" w:ascii="仿宋" w:hAnsi="仿宋" w:eastAsia="仿宋" w:cs="仿宋"/>
          <w:sz w:val="24"/>
          <w:szCs w:val="24"/>
        </w:rPr>
        <w:t>和DLP）。</w:t>
      </w:r>
    </w:p>
    <w:p>
      <w:pPr>
        <w:widowControl/>
        <w:spacing w:beforeLines="0" w:afterLines="0" w:line="360" w:lineRule="auto"/>
        <w:ind w:firstLine="420"/>
        <w:outlineLvl w:val="1"/>
        <w:rPr>
          <w:rFonts w:hint="eastAsia" w:ascii="仿宋" w:hAnsi="仿宋" w:eastAsia="仿宋" w:cs="仿宋"/>
          <w:sz w:val="24"/>
          <w:szCs w:val="24"/>
        </w:rPr>
      </w:pPr>
      <w:r>
        <w:rPr>
          <w:rFonts w:hint="eastAsia" w:ascii="仿宋" w:hAnsi="仿宋" w:eastAsia="仿宋" w:cs="仿宋"/>
          <w:sz w:val="24"/>
          <w:szCs w:val="24"/>
        </w:rPr>
        <w:t>4、导出剂量报告和部分DICOM文件留存。</w:t>
      </w:r>
    </w:p>
    <w:p>
      <w:pPr>
        <w:widowControl/>
        <w:rPr>
          <w:rFonts w:ascii="宋体" w:hAnsi="宋体" w:eastAsia="宋体" w:cs="仿宋_GB2312"/>
          <w:b/>
          <w:bCs/>
          <w:sz w:val="32"/>
          <w:szCs w:val="32"/>
        </w:rPr>
      </w:pPr>
      <w:r>
        <w:rPr>
          <w:rFonts w:ascii="宋体" w:hAnsi="宋体" w:cs="宋体"/>
          <w:szCs w:val="21"/>
        </w:rPr>
        <w:br w:type="page"/>
      </w:r>
      <w:r>
        <w:rPr>
          <w:rFonts w:hint="eastAsia" w:ascii="宋体" w:hAnsi="宋体" w:eastAsia="宋体" w:cs="仿宋_GB2312"/>
          <w:b/>
          <w:bCs/>
          <w:sz w:val="32"/>
          <w:szCs w:val="32"/>
        </w:rPr>
        <w:t>附表5-2</w:t>
      </w:r>
    </w:p>
    <w:p>
      <w:pPr>
        <w:jc w:val="center"/>
        <w:outlineLvl w:val="1"/>
        <w:rPr>
          <w:rFonts w:ascii="宋体" w:hAnsi="宋体" w:eastAsia="宋体" w:cs="仿宋_GB2312"/>
          <w:b/>
          <w:bCs/>
          <w:sz w:val="32"/>
          <w:szCs w:val="32"/>
        </w:rPr>
      </w:pPr>
      <w:r>
        <w:rPr>
          <w:rFonts w:hint="eastAsia" w:ascii="宋体" w:hAnsi="宋体" w:eastAsia="宋体" w:cs="仿宋_GB2312"/>
          <w:b/>
          <w:bCs/>
          <w:sz w:val="32"/>
          <w:szCs w:val="32"/>
        </w:rPr>
        <w:t>DR检查受检者剂量调查登记表</w:t>
      </w:r>
    </w:p>
    <w:tbl>
      <w:tblPr>
        <w:tblStyle w:val="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6"/>
        <w:gridCol w:w="779"/>
        <w:gridCol w:w="1306"/>
        <w:gridCol w:w="1037"/>
        <w:gridCol w:w="1402"/>
        <w:gridCol w:w="282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sz w:val="24"/>
              </w:rPr>
              <w:t>调查单位：</w:t>
            </w:r>
          </w:p>
        </w:tc>
        <w:tc>
          <w:tcPr>
            <w:tcW w:w="3122" w:type="dxa"/>
            <w:gridSpan w:val="3"/>
            <w:noWrap w:val="0"/>
            <w:vAlign w:val="center"/>
          </w:tcPr>
          <w:p>
            <w:pPr>
              <w:rPr>
                <w:rFonts w:ascii="仿宋" w:hAnsi="仿宋" w:eastAsia="仿宋"/>
                <w:sz w:val="24"/>
              </w:rPr>
            </w:pPr>
          </w:p>
        </w:tc>
        <w:tc>
          <w:tcPr>
            <w:tcW w:w="1402" w:type="dxa"/>
            <w:tcBorders>
              <w:top w:val="nil"/>
              <w:bottom w:val="nil"/>
            </w:tcBorders>
            <w:noWrap w:val="0"/>
            <w:vAlign w:val="center"/>
          </w:tcPr>
          <w:p>
            <w:pPr>
              <w:rPr>
                <w:rFonts w:ascii="仿宋" w:hAnsi="仿宋" w:eastAsia="仿宋"/>
                <w:sz w:val="24"/>
              </w:rPr>
            </w:pPr>
            <w:r>
              <w:rPr>
                <w:rFonts w:hint="eastAsia" w:ascii="仿宋" w:hAnsi="仿宋" w:eastAsia="仿宋"/>
                <w:sz w:val="24"/>
              </w:rPr>
              <w:t>调查医院：</w:t>
            </w:r>
          </w:p>
        </w:tc>
        <w:tc>
          <w:tcPr>
            <w:tcW w:w="2825" w:type="dxa"/>
            <w:noWrap w:val="0"/>
            <w:vAlign w:val="center"/>
          </w:tcPr>
          <w:p>
            <w:pPr>
              <w:rPr>
                <w:rFonts w:ascii="仿宋" w:hAnsi="仿宋" w:eastAsia="仿宋"/>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sz w:val="24"/>
              </w:rPr>
              <w:t>医疗机构级别：</w:t>
            </w:r>
          </w:p>
        </w:tc>
        <w:tc>
          <w:tcPr>
            <w:tcW w:w="7349" w:type="dxa"/>
            <w:gridSpan w:val="5"/>
            <w:tcBorders>
              <w:top w:val="nil"/>
            </w:tcBorders>
            <w:noWrap w:val="0"/>
            <w:vAlign w:val="center"/>
          </w:tcPr>
          <w:p>
            <w:pPr>
              <w:rPr>
                <w:rFonts w:ascii="仿宋" w:hAnsi="仿宋" w:eastAsia="仿宋"/>
                <w:sz w:val="24"/>
              </w:rPr>
            </w:pPr>
            <w:r>
              <w:rPr>
                <w:rFonts w:hint="eastAsia" w:ascii="仿宋" w:hAnsi="仿宋" w:eastAsia="仿宋"/>
                <w:sz w:val="24"/>
              </w:rPr>
              <w:t>□</w:t>
            </w:r>
            <w:r>
              <w:rPr>
                <w:rFonts w:hint="eastAsia" w:ascii="仿宋" w:hAnsi="仿宋" w:eastAsia="仿宋" w:cs="宋体"/>
                <w:sz w:val="24"/>
                <w:szCs w:val="28"/>
              </w:rPr>
              <w:t>三级医院</w:t>
            </w:r>
            <w:r>
              <w:rPr>
                <w:rFonts w:hint="eastAsia" w:ascii="仿宋" w:hAnsi="仿宋" w:eastAsia="仿宋"/>
                <w:sz w:val="24"/>
              </w:rPr>
              <w:t>□</w:t>
            </w:r>
            <w:r>
              <w:rPr>
                <w:rFonts w:hint="eastAsia" w:ascii="仿宋" w:hAnsi="仿宋" w:eastAsia="仿宋" w:cs="宋体"/>
                <w:sz w:val="24"/>
                <w:szCs w:val="28"/>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sz w:val="24"/>
              </w:rPr>
              <w:t>设备型号：</w:t>
            </w:r>
          </w:p>
        </w:tc>
        <w:tc>
          <w:tcPr>
            <w:tcW w:w="779" w:type="dxa"/>
            <w:noWrap w:val="0"/>
            <w:vAlign w:val="center"/>
          </w:tcPr>
          <w:p>
            <w:pPr>
              <w:rPr>
                <w:rFonts w:ascii="仿宋" w:hAnsi="仿宋" w:eastAsia="仿宋"/>
                <w:sz w:val="24"/>
              </w:rPr>
            </w:pPr>
          </w:p>
        </w:tc>
        <w:tc>
          <w:tcPr>
            <w:tcW w:w="1306" w:type="dxa"/>
            <w:tcBorders>
              <w:bottom w:val="nil"/>
            </w:tcBorders>
            <w:noWrap w:val="0"/>
            <w:vAlign w:val="center"/>
          </w:tcPr>
          <w:p>
            <w:pPr>
              <w:jc w:val="center"/>
              <w:rPr>
                <w:rFonts w:ascii="仿宋" w:hAnsi="仿宋" w:eastAsia="仿宋"/>
                <w:sz w:val="24"/>
              </w:rPr>
            </w:pPr>
            <w:r>
              <w:rPr>
                <w:rFonts w:hint="eastAsia" w:ascii="仿宋" w:hAnsi="仿宋" w:eastAsia="仿宋"/>
                <w:sz w:val="24"/>
              </w:rPr>
              <w:t>设备编号：</w:t>
            </w:r>
          </w:p>
        </w:tc>
        <w:tc>
          <w:tcPr>
            <w:tcW w:w="1037" w:type="dxa"/>
            <w:noWrap w:val="0"/>
            <w:vAlign w:val="center"/>
          </w:tcPr>
          <w:p>
            <w:pPr>
              <w:rPr>
                <w:rFonts w:ascii="仿宋" w:hAnsi="仿宋" w:eastAsia="仿宋"/>
                <w:sz w:val="24"/>
              </w:rPr>
            </w:pPr>
          </w:p>
        </w:tc>
        <w:tc>
          <w:tcPr>
            <w:tcW w:w="1402" w:type="dxa"/>
            <w:tcBorders>
              <w:bottom w:val="nil"/>
            </w:tcBorders>
            <w:noWrap w:val="0"/>
            <w:vAlign w:val="center"/>
          </w:tcPr>
          <w:p>
            <w:pPr>
              <w:jc w:val="center"/>
              <w:rPr>
                <w:rFonts w:ascii="仿宋" w:hAnsi="仿宋" w:eastAsia="仿宋"/>
                <w:sz w:val="24"/>
              </w:rPr>
            </w:pPr>
            <w:r>
              <w:rPr>
                <w:rFonts w:hint="eastAsia" w:ascii="仿宋" w:hAnsi="仿宋" w:eastAsia="仿宋"/>
                <w:sz w:val="24"/>
              </w:rPr>
              <w:t>生产厂家：</w:t>
            </w:r>
          </w:p>
        </w:tc>
        <w:tc>
          <w:tcPr>
            <w:tcW w:w="2825" w:type="dxa"/>
            <w:noWrap w:val="0"/>
            <w:vAlign w:val="center"/>
          </w:tcPr>
          <w:p>
            <w:pPr>
              <w:rPr>
                <w:rFonts w:ascii="仿宋" w:hAnsi="仿宋" w:eastAsia="仿宋"/>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cs="宋体"/>
                <w:sz w:val="24"/>
                <w:szCs w:val="28"/>
              </w:rPr>
            </w:pPr>
            <w:r>
              <w:rPr>
                <w:rFonts w:hint="eastAsia" w:ascii="仿宋" w:hAnsi="仿宋" w:eastAsia="仿宋" w:cs="宋体"/>
                <w:sz w:val="24"/>
                <w:szCs w:val="28"/>
              </w:rPr>
              <w:t>受检者年龄</w:t>
            </w:r>
          </w:p>
        </w:tc>
        <w:tc>
          <w:tcPr>
            <w:tcW w:w="7349" w:type="dxa"/>
            <w:gridSpan w:val="5"/>
            <w:tcBorders>
              <w:top w:val="nil"/>
            </w:tcBorders>
            <w:noWrap w:val="0"/>
            <w:vAlign w:val="center"/>
          </w:tcPr>
          <w:p>
            <w:pPr>
              <w:rPr>
                <w:rFonts w:ascii="仿宋" w:hAnsi="仿宋" w:eastAsia="仿宋"/>
                <w:sz w:val="24"/>
              </w:rPr>
            </w:pPr>
            <w:r>
              <w:rPr>
                <w:rFonts w:hint="eastAsia" w:ascii="仿宋" w:hAnsi="仿宋" w:eastAsia="仿宋"/>
                <w:sz w:val="24"/>
              </w:rPr>
              <w:t>□</w:t>
            </w:r>
            <w:r>
              <w:rPr>
                <w:rFonts w:ascii="仿宋" w:hAnsi="仿宋" w:eastAsia="仿宋"/>
                <w:sz w:val="24"/>
              </w:rPr>
              <w:t>0-&lt;1</w:t>
            </w:r>
            <w:r>
              <w:rPr>
                <w:rFonts w:hint="eastAsia" w:ascii="仿宋" w:hAnsi="仿宋" w:eastAsia="仿宋" w:cs="宋体"/>
                <w:sz w:val="24"/>
                <w:szCs w:val="28"/>
              </w:rPr>
              <w:t>；</w:t>
            </w:r>
            <w:r>
              <w:rPr>
                <w:rFonts w:hint="eastAsia" w:ascii="仿宋" w:hAnsi="仿宋" w:eastAsia="仿宋"/>
                <w:sz w:val="24"/>
              </w:rPr>
              <w:t>□</w:t>
            </w:r>
            <w:r>
              <w:rPr>
                <w:rFonts w:ascii="仿宋" w:hAnsi="仿宋" w:eastAsia="仿宋"/>
                <w:sz w:val="24"/>
              </w:rPr>
              <w:t>1-&lt;5</w:t>
            </w:r>
            <w:r>
              <w:rPr>
                <w:rFonts w:hint="eastAsia" w:ascii="仿宋" w:hAnsi="仿宋" w:eastAsia="仿宋" w:cs="宋体"/>
                <w:sz w:val="24"/>
                <w:szCs w:val="28"/>
              </w:rPr>
              <w:t>；</w:t>
            </w:r>
            <w:r>
              <w:rPr>
                <w:rFonts w:hint="eastAsia" w:ascii="仿宋" w:hAnsi="仿宋" w:eastAsia="仿宋"/>
                <w:sz w:val="24"/>
              </w:rPr>
              <w:t>□</w:t>
            </w:r>
            <w:r>
              <w:rPr>
                <w:rFonts w:ascii="仿宋" w:hAnsi="仿宋" w:eastAsia="仿宋"/>
                <w:sz w:val="24"/>
              </w:rPr>
              <w:t>5-&lt;10</w:t>
            </w:r>
            <w:r>
              <w:rPr>
                <w:rFonts w:hint="eastAsia" w:ascii="仿宋" w:hAnsi="仿宋" w:eastAsia="仿宋" w:cs="宋体"/>
                <w:sz w:val="24"/>
                <w:szCs w:val="28"/>
              </w:rPr>
              <w:t>；</w:t>
            </w:r>
            <w:r>
              <w:rPr>
                <w:rFonts w:hint="eastAsia" w:ascii="仿宋" w:hAnsi="仿宋" w:eastAsia="仿宋"/>
                <w:sz w:val="24"/>
              </w:rPr>
              <w:t>□</w:t>
            </w:r>
            <w:r>
              <w:rPr>
                <w:rFonts w:ascii="仿宋" w:hAnsi="仿宋" w:eastAsia="仿宋"/>
                <w:sz w:val="24"/>
              </w:rPr>
              <w:t>10-&lt;15</w:t>
            </w:r>
            <w:r>
              <w:rPr>
                <w:rFonts w:hint="eastAsia" w:ascii="仿宋" w:hAnsi="仿宋" w:eastAsia="仿宋" w:cs="宋体"/>
                <w:sz w:val="24"/>
                <w:szCs w:val="28"/>
              </w:rPr>
              <w:t>；</w:t>
            </w:r>
            <w:r>
              <w:rPr>
                <w:rFonts w:hint="eastAsia" w:ascii="仿宋" w:hAnsi="仿宋" w:eastAsia="仿宋"/>
                <w:sz w:val="24"/>
              </w:rPr>
              <w:t>□</w:t>
            </w:r>
            <w:r>
              <w:rPr>
                <w:rFonts w:ascii="仿宋" w:hAnsi="仿宋" w:eastAsia="仿宋"/>
                <w:sz w:val="24"/>
              </w:rPr>
              <w:t>15-&lt;70</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806" w:type="dxa"/>
            <w:tcBorders>
              <w:top w:val="nil"/>
              <w:bottom w:val="nil"/>
            </w:tcBorders>
            <w:noWrap w:val="0"/>
            <w:vAlign w:val="center"/>
          </w:tcPr>
          <w:p>
            <w:pPr>
              <w:rPr>
                <w:rFonts w:ascii="仿宋" w:hAnsi="仿宋" w:eastAsia="仿宋"/>
                <w:sz w:val="24"/>
              </w:rPr>
            </w:pPr>
            <w:r>
              <w:rPr>
                <w:rFonts w:hint="eastAsia" w:ascii="仿宋" w:hAnsi="仿宋" w:eastAsia="仿宋" w:cs="宋体"/>
                <w:sz w:val="24"/>
                <w:szCs w:val="28"/>
              </w:rPr>
              <w:t>投照部位：</w:t>
            </w:r>
          </w:p>
        </w:tc>
        <w:tc>
          <w:tcPr>
            <w:tcW w:w="7349" w:type="dxa"/>
            <w:gridSpan w:val="5"/>
            <w:tcBorders>
              <w:top w:val="nil"/>
            </w:tcBorders>
            <w:noWrap w:val="0"/>
            <w:vAlign w:val="center"/>
          </w:tcPr>
          <w:p>
            <w:pPr>
              <w:rPr>
                <w:rFonts w:ascii="仿宋" w:hAnsi="仿宋" w:eastAsia="仿宋"/>
                <w:sz w:val="24"/>
              </w:rPr>
            </w:pPr>
            <w:r>
              <w:rPr>
                <w:rFonts w:hint="eastAsia" w:ascii="仿宋" w:hAnsi="仿宋" w:eastAsia="仿宋"/>
                <w:sz w:val="24"/>
              </w:rPr>
              <w:t>□胸部（正位）</w:t>
            </w:r>
            <w:r>
              <w:rPr>
                <w:rFonts w:hint="eastAsia" w:ascii="仿宋" w:hAnsi="仿宋" w:eastAsia="仿宋" w:cs="宋体"/>
                <w:sz w:val="24"/>
                <w:szCs w:val="28"/>
              </w:rPr>
              <w:t>；</w:t>
            </w:r>
            <w:r>
              <w:rPr>
                <w:rFonts w:hint="eastAsia" w:ascii="仿宋" w:hAnsi="仿宋" w:eastAsia="仿宋"/>
                <w:sz w:val="24"/>
              </w:rPr>
              <w:t>□胸部（侧位）</w:t>
            </w:r>
            <w:r>
              <w:rPr>
                <w:rFonts w:hint="eastAsia" w:ascii="仿宋" w:hAnsi="仿宋" w:eastAsia="仿宋" w:cs="宋体"/>
                <w:sz w:val="24"/>
                <w:szCs w:val="28"/>
              </w:rPr>
              <w:t>；</w:t>
            </w:r>
            <w:r>
              <w:rPr>
                <w:rFonts w:hint="eastAsia" w:ascii="仿宋" w:hAnsi="仿宋" w:eastAsia="仿宋"/>
                <w:sz w:val="24"/>
              </w:rPr>
              <w:t>□腹部（正位）</w:t>
            </w:r>
            <w:r>
              <w:rPr>
                <w:rFonts w:hint="eastAsia" w:ascii="仿宋" w:hAnsi="仿宋" w:eastAsia="仿宋" w:cs="宋体"/>
                <w:sz w:val="24"/>
                <w:szCs w:val="28"/>
              </w:rPr>
              <w:t>；</w:t>
            </w:r>
            <w:r>
              <w:rPr>
                <w:rFonts w:hint="eastAsia" w:ascii="仿宋" w:hAnsi="仿宋" w:eastAsia="仿宋"/>
                <w:sz w:val="24"/>
              </w:rPr>
              <w:t>□骨盆（正位）</w:t>
            </w:r>
          </w:p>
          <w:p>
            <w:pPr>
              <w:rPr>
                <w:rFonts w:ascii="仿宋" w:hAnsi="仿宋" w:eastAsia="仿宋"/>
                <w:sz w:val="24"/>
              </w:rPr>
            </w:pPr>
            <w:r>
              <w:rPr>
                <w:rFonts w:hint="eastAsia" w:ascii="仿宋" w:hAnsi="仿宋" w:eastAsia="仿宋"/>
                <w:sz w:val="24"/>
              </w:rPr>
              <w:t>□腰椎（正位）</w:t>
            </w:r>
            <w:r>
              <w:rPr>
                <w:rFonts w:hint="eastAsia" w:ascii="仿宋" w:hAnsi="仿宋" w:eastAsia="仿宋" w:cs="宋体"/>
                <w:sz w:val="24"/>
                <w:szCs w:val="28"/>
              </w:rPr>
              <w:t>；</w:t>
            </w:r>
            <w:r>
              <w:rPr>
                <w:rFonts w:hint="eastAsia" w:ascii="仿宋" w:hAnsi="仿宋" w:eastAsia="仿宋"/>
                <w:sz w:val="24"/>
              </w:rPr>
              <w:t>□腰椎（侧位）</w:t>
            </w:r>
            <w:r>
              <w:rPr>
                <w:rFonts w:hint="eastAsia" w:ascii="仿宋" w:hAnsi="仿宋" w:eastAsia="仿宋" w:cs="宋体"/>
                <w:sz w:val="24"/>
                <w:szCs w:val="28"/>
              </w:rPr>
              <w:t>；</w:t>
            </w:r>
            <w:r>
              <w:rPr>
                <w:rFonts w:hint="eastAsia" w:ascii="仿宋" w:hAnsi="仿宋" w:eastAsia="仿宋"/>
                <w:sz w:val="24"/>
              </w:rPr>
              <w:t>□胸椎（正位）</w:t>
            </w:r>
            <w:r>
              <w:rPr>
                <w:rFonts w:hint="eastAsia" w:ascii="仿宋" w:hAnsi="仿宋" w:eastAsia="仿宋" w:cs="宋体"/>
                <w:sz w:val="24"/>
                <w:szCs w:val="28"/>
              </w:rPr>
              <w:t>；</w:t>
            </w:r>
            <w:r>
              <w:rPr>
                <w:rFonts w:hint="eastAsia" w:ascii="仿宋" w:hAnsi="仿宋" w:eastAsia="仿宋"/>
                <w:sz w:val="24"/>
              </w:rPr>
              <w:t>□胸椎（侧位）</w:t>
            </w:r>
          </w:p>
        </w:tc>
      </w:tr>
    </w:tbl>
    <w:p>
      <w:pPr>
        <w:tabs>
          <w:tab w:val="left" w:pos="900"/>
          <w:tab w:val="left" w:pos="3420"/>
        </w:tabs>
        <w:spacing w:line="360" w:lineRule="auto"/>
        <w:rPr>
          <w:rFonts w:eastAsia="仿宋_GB2312" w:cs="宋体"/>
          <w:b/>
          <w:sz w:val="24"/>
          <w:szCs w:val="28"/>
        </w:rPr>
      </w:pPr>
      <w:r>
        <w:rPr>
          <w:rFonts w:hint="eastAsia" w:ascii="Times New Roman" w:hAnsi="Times New Roman" w:eastAsia="仿宋_GB2312" w:cs="宋体"/>
          <w:sz w:val="24"/>
          <w:szCs w:val="28"/>
          <w:lang w:eastAsia="zh-CN"/>
        </w:rPr>
        <w:t>调查日期：</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年</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月</w:t>
      </w:r>
      <w:r>
        <w:rPr>
          <w:rFonts w:ascii="Times New Roman" w:hAnsi="Times New Roman" w:eastAsia="仿宋_GB2312" w:cs="宋体"/>
          <w:sz w:val="24"/>
          <w:szCs w:val="28"/>
          <w:lang w:eastAsia="zh-CN"/>
        </w:rPr>
        <w:t xml:space="preserve">    </w:t>
      </w:r>
      <w:r>
        <w:rPr>
          <w:rFonts w:hint="eastAsia" w:ascii="Times New Roman" w:hAnsi="Times New Roman" w:eastAsia="仿宋_GB2312" w:cs="宋体"/>
          <w:sz w:val="24"/>
          <w:szCs w:val="28"/>
          <w:lang w:eastAsia="zh-CN"/>
        </w:rPr>
        <w:t>日     调查人：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663"/>
        <w:gridCol w:w="685"/>
        <w:gridCol w:w="665"/>
        <w:gridCol w:w="697"/>
        <w:gridCol w:w="519"/>
        <w:gridCol w:w="616"/>
        <w:gridCol w:w="1081"/>
        <w:gridCol w:w="771"/>
        <w:gridCol w:w="917"/>
        <w:gridCol w:w="1481"/>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11" w:type="dxa"/>
            <w:vMerge w:val="restart"/>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序号</w:t>
            </w:r>
          </w:p>
        </w:tc>
        <w:tc>
          <w:tcPr>
            <w:tcW w:w="2710" w:type="dxa"/>
            <w:gridSpan w:val="4"/>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受检者信息</w:t>
            </w:r>
          </w:p>
        </w:tc>
        <w:tc>
          <w:tcPr>
            <w:tcW w:w="5935" w:type="dxa"/>
            <w:gridSpan w:val="7"/>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DR照射参数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11" w:type="dxa"/>
            <w:vMerge w:val="continue"/>
            <w:noWrap w:val="0"/>
            <w:vAlign w:val="center"/>
          </w:tcPr>
          <w:p>
            <w:pPr>
              <w:tabs>
                <w:tab w:val="left" w:pos="900"/>
                <w:tab w:val="left" w:pos="3420"/>
              </w:tabs>
              <w:spacing w:line="240" w:lineRule="atLeast"/>
              <w:jc w:val="center"/>
              <w:rPr>
                <w:rFonts w:ascii="仿宋" w:hAnsi="仿宋" w:eastAsia="仿宋" w:cs="宋体"/>
                <w:szCs w:val="21"/>
              </w:rPr>
            </w:pPr>
          </w:p>
        </w:tc>
        <w:tc>
          <w:tcPr>
            <w:tcW w:w="663"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患者</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代号</w:t>
            </w:r>
          </w:p>
        </w:tc>
        <w:tc>
          <w:tcPr>
            <w:tcW w:w="685"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年龄</w:t>
            </w:r>
          </w:p>
        </w:tc>
        <w:tc>
          <w:tcPr>
            <w:tcW w:w="665"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性别</w:t>
            </w:r>
          </w:p>
        </w:tc>
        <w:tc>
          <w:tcPr>
            <w:tcW w:w="697"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检查日期</w:t>
            </w:r>
          </w:p>
        </w:tc>
        <w:tc>
          <w:tcPr>
            <w:tcW w:w="519"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kV</w:t>
            </w:r>
          </w:p>
        </w:tc>
        <w:tc>
          <w:tcPr>
            <w:tcW w:w="616"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mAs</w:t>
            </w:r>
          </w:p>
        </w:tc>
        <w:tc>
          <w:tcPr>
            <w:tcW w:w="1081"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附加</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滤过</w:t>
            </w:r>
          </w:p>
        </w:tc>
        <w:tc>
          <w:tcPr>
            <w:tcW w:w="771"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SID</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(cm)</w:t>
            </w:r>
          </w:p>
        </w:tc>
        <w:tc>
          <w:tcPr>
            <w:tcW w:w="917"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体厚</w:t>
            </w:r>
          </w:p>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(cm)</w:t>
            </w:r>
          </w:p>
        </w:tc>
        <w:tc>
          <w:tcPr>
            <w:tcW w:w="1481"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照射野</w:t>
            </w:r>
          </w:p>
          <w:p>
            <w:pPr>
              <w:tabs>
                <w:tab w:val="left" w:pos="900"/>
                <w:tab w:val="left" w:pos="3420"/>
              </w:tabs>
              <w:spacing w:line="240" w:lineRule="atLeast"/>
              <w:jc w:val="center"/>
              <w:rPr>
                <w:rFonts w:ascii="仿宋" w:hAnsi="仿宋" w:eastAsia="仿宋" w:cs="宋体"/>
                <w:szCs w:val="21"/>
              </w:rPr>
            </w:pPr>
            <w:r>
              <w:rPr>
                <w:rFonts w:ascii="仿宋" w:hAnsi="仿宋" w:eastAsia="仿宋"/>
                <w:sz w:val="24"/>
              </w:rPr>
              <w:t>（cm×cm）</w:t>
            </w:r>
          </w:p>
        </w:tc>
        <w:tc>
          <w:tcPr>
            <w:tcW w:w="550"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1</w:t>
            </w:r>
          </w:p>
        </w:tc>
        <w:tc>
          <w:tcPr>
            <w:tcW w:w="663" w:type="dxa"/>
            <w:noWrap w:val="0"/>
            <w:vAlign w:val="center"/>
          </w:tcPr>
          <w:p>
            <w:pPr>
              <w:tabs>
                <w:tab w:val="left" w:pos="900"/>
                <w:tab w:val="left" w:pos="3420"/>
              </w:tabs>
              <w:spacing w:line="240" w:lineRule="atLeast"/>
              <w:jc w:val="center"/>
              <w:rPr>
                <w:rFonts w:ascii="仿宋" w:hAnsi="仿宋" w:eastAsia="仿宋" w:cs="宋体"/>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szCs w:val="21"/>
              </w:rPr>
            </w:pPr>
            <w:r>
              <w:rPr>
                <w:rFonts w:ascii="仿宋" w:hAnsi="仿宋" w:eastAsia="仿宋" w:cs="宋体"/>
                <w:szCs w:val="21"/>
              </w:rPr>
              <w:t>2</w:t>
            </w:r>
          </w:p>
        </w:tc>
        <w:tc>
          <w:tcPr>
            <w:tcW w:w="663" w:type="dxa"/>
            <w:noWrap w:val="0"/>
            <w:vAlign w:val="center"/>
          </w:tcPr>
          <w:p>
            <w:pPr>
              <w:tabs>
                <w:tab w:val="left" w:pos="900"/>
                <w:tab w:val="left" w:pos="3420"/>
              </w:tabs>
              <w:spacing w:line="240" w:lineRule="atLeast"/>
              <w:jc w:val="center"/>
              <w:rPr>
                <w:rFonts w:ascii="仿宋" w:hAnsi="仿宋" w:eastAsia="仿宋" w:cs="宋体"/>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11" w:type="dxa"/>
            <w:noWrap w:val="0"/>
            <w:vAlign w:val="center"/>
          </w:tcPr>
          <w:p>
            <w:pPr>
              <w:tabs>
                <w:tab w:val="left" w:pos="900"/>
                <w:tab w:val="left" w:pos="3420"/>
              </w:tabs>
              <w:spacing w:line="240" w:lineRule="atLeast"/>
              <w:jc w:val="center"/>
              <w:rPr>
                <w:rFonts w:ascii="仿宋" w:hAnsi="仿宋" w:eastAsia="仿宋" w:cs="宋体"/>
                <w:szCs w:val="21"/>
              </w:rPr>
            </w:pPr>
            <w:r>
              <w:rPr>
                <w:rFonts w:hint="eastAsia" w:ascii="仿宋" w:hAnsi="仿宋" w:eastAsia="仿宋" w:cs="宋体"/>
                <w:szCs w:val="21"/>
              </w:rPr>
              <w:t>……</w:t>
            </w:r>
          </w:p>
        </w:tc>
        <w:tc>
          <w:tcPr>
            <w:tcW w:w="663" w:type="dxa"/>
            <w:noWrap w:val="0"/>
            <w:vAlign w:val="center"/>
          </w:tcPr>
          <w:p>
            <w:pPr>
              <w:tabs>
                <w:tab w:val="left" w:pos="900"/>
                <w:tab w:val="left" w:pos="3420"/>
              </w:tabs>
              <w:spacing w:line="240" w:lineRule="atLeast"/>
              <w:jc w:val="center"/>
              <w:rPr>
                <w:rFonts w:ascii="仿宋" w:hAnsi="仿宋" w:eastAsia="仿宋" w:cs="宋体"/>
                <w:szCs w:val="21"/>
              </w:rPr>
            </w:pPr>
          </w:p>
        </w:tc>
        <w:tc>
          <w:tcPr>
            <w:tcW w:w="685" w:type="dxa"/>
            <w:noWrap w:val="0"/>
            <w:vAlign w:val="center"/>
          </w:tcPr>
          <w:p>
            <w:pPr>
              <w:tabs>
                <w:tab w:val="left" w:pos="900"/>
                <w:tab w:val="left" w:pos="3420"/>
              </w:tabs>
              <w:spacing w:line="240" w:lineRule="atLeast"/>
              <w:jc w:val="center"/>
              <w:rPr>
                <w:rFonts w:ascii="仿宋" w:hAnsi="仿宋" w:eastAsia="仿宋" w:cs="宋体"/>
                <w:szCs w:val="21"/>
              </w:rPr>
            </w:pPr>
          </w:p>
        </w:tc>
        <w:tc>
          <w:tcPr>
            <w:tcW w:w="665" w:type="dxa"/>
            <w:noWrap w:val="0"/>
            <w:vAlign w:val="center"/>
          </w:tcPr>
          <w:p>
            <w:pPr>
              <w:tabs>
                <w:tab w:val="left" w:pos="900"/>
                <w:tab w:val="left" w:pos="3420"/>
              </w:tabs>
              <w:spacing w:line="240" w:lineRule="atLeast"/>
              <w:jc w:val="center"/>
              <w:rPr>
                <w:rFonts w:ascii="仿宋" w:hAnsi="仿宋" w:eastAsia="仿宋" w:cs="宋体"/>
                <w:szCs w:val="21"/>
              </w:rPr>
            </w:pPr>
          </w:p>
        </w:tc>
        <w:tc>
          <w:tcPr>
            <w:tcW w:w="697" w:type="dxa"/>
            <w:noWrap w:val="0"/>
            <w:vAlign w:val="center"/>
          </w:tcPr>
          <w:p>
            <w:pPr>
              <w:tabs>
                <w:tab w:val="left" w:pos="900"/>
                <w:tab w:val="left" w:pos="3420"/>
              </w:tabs>
              <w:spacing w:line="240" w:lineRule="atLeast"/>
              <w:jc w:val="center"/>
              <w:rPr>
                <w:rFonts w:ascii="仿宋" w:hAnsi="仿宋" w:eastAsia="仿宋" w:cs="宋体"/>
                <w:szCs w:val="21"/>
              </w:rPr>
            </w:pPr>
          </w:p>
        </w:tc>
        <w:tc>
          <w:tcPr>
            <w:tcW w:w="519" w:type="dxa"/>
            <w:noWrap w:val="0"/>
            <w:vAlign w:val="center"/>
          </w:tcPr>
          <w:p>
            <w:pPr>
              <w:tabs>
                <w:tab w:val="left" w:pos="900"/>
                <w:tab w:val="left" w:pos="3420"/>
              </w:tabs>
              <w:spacing w:line="240" w:lineRule="atLeast"/>
              <w:jc w:val="center"/>
              <w:rPr>
                <w:rFonts w:ascii="仿宋" w:hAnsi="仿宋" w:eastAsia="仿宋" w:cs="宋体"/>
                <w:szCs w:val="21"/>
              </w:rPr>
            </w:pPr>
          </w:p>
        </w:tc>
        <w:tc>
          <w:tcPr>
            <w:tcW w:w="616" w:type="dxa"/>
            <w:noWrap w:val="0"/>
            <w:vAlign w:val="center"/>
          </w:tcPr>
          <w:p>
            <w:pPr>
              <w:tabs>
                <w:tab w:val="left" w:pos="900"/>
                <w:tab w:val="left" w:pos="3420"/>
              </w:tabs>
              <w:spacing w:line="240" w:lineRule="atLeast"/>
              <w:jc w:val="center"/>
              <w:rPr>
                <w:rFonts w:ascii="仿宋" w:hAnsi="仿宋" w:eastAsia="仿宋" w:cs="宋体"/>
                <w:szCs w:val="21"/>
              </w:rPr>
            </w:pPr>
          </w:p>
        </w:tc>
        <w:tc>
          <w:tcPr>
            <w:tcW w:w="1081" w:type="dxa"/>
            <w:noWrap w:val="0"/>
            <w:vAlign w:val="center"/>
          </w:tcPr>
          <w:p>
            <w:pPr>
              <w:tabs>
                <w:tab w:val="left" w:pos="900"/>
                <w:tab w:val="left" w:pos="3420"/>
              </w:tabs>
              <w:spacing w:line="240" w:lineRule="atLeast"/>
              <w:jc w:val="center"/>
              <w:rPr>
                <w:rFonts w:ascii="仿宋" w:hAnsi="仿宋" w:eastAsia="仿宋" w:cs="宋体"/>
                <w:szCs w:val="21"/>
              </w:rPr>
            </w:pPr>
          </w:p>
        </w:tc>
        <w:tc>
          <w:tcPr>
            <w:tcW w:w="771" w:type="dxa"/>
            <w:noWrap w:val="0"/>
            <w:vAlign w:val="center"/>
          </w:tcPr>
          <w:p>
            <w:pPr>
              <w:tabs>
                <w:tab w:val="left" w:pos="900"/>
                <w:tab w:val="left" w:pos="3420"/>
              </w:tabs>
              <w:spacing w:line="240" w:lineRule="atLeast"/>
              <w:jc w:val="center"/>
              <w:rPr>
                <w:rFonts w:ascii="仿宋" w:hAnsi="仿宋" w:eastAsia="仿宋" w:cs="宋体"/>
                <w:szCs w:val="21"/>
              </w:rPr>
            </w:pPr>
          </w:p>
        </w:tc>
        <w:tc>
          <w:tcPr>
            <w:tcW w:w="917" w:type="dxa"/>
            <w:noWrap w:val="0"/>
            <w:vAlign w:val="center"/>
          </w:tcPr>
          <w:p>
            <w:pPr>
              <w:tabs>
                <w:tab w:val="left" w:pos="900"/>
                <w:tab w:val="left" w:pos="3420"/>
              </w:tabs>
              <w:spacing w:line="240" w:lineRule="atLeast"/>
              <w:jc w:val="center"/>
              <w:rPr>
                <w:rFonts w:ascii="仿宋" w:hAnsi="仿宋" w:eastAsia="仿宋" w:cs="宋体"/>
                <w:szCs w:val="21"/>
              </w:rPr>
            </w:pPr>
          </w:p>
        </w:tc>
        <w:tc>
          <w:tcPr>
            <w:tcW w:w="1481" w:type="dxa"/>
            <w:noWrap w:val="0"/>
            <w:vAlign w:val="center"/>
          </w:tcPr>
          <w:p>
            <w:pPr>
              <w:tabs>
                <w:tab w:val="left" w:pos="900"/>
                <w:tab w:val="left" w:pos="3420"/>
              </w:tabs>
              <w:spacing w:line="240" w:lineRule="atLeast"/>
              <w:jc w:val="center"/>
              <w:rPr>
                <w:rFonts w:ascii="仿宋" w:hAnsi="仿宋" w:eastAsia="仿宋" w:cs="宋体"/>
                <w:szCs w:val="21"/>
              </w:rPr>
            </w:pPr>
          </w:p>
        </w:tc>
        <w:tc>
          <w:tcPr>
            <w:tcW w:w="550" w:type="dxa"/>
            <w:noWrap w:val="0"/>
            <w:vAlign w:val="center"/>
          </w:tcPr>
          <w:p>
            <w:pPr>
              <w:tabs>
                <w:tab w:val="left" w:pos="900"/>
                <w:tab w:val="left" w:pos="3420"/>
              </w:tabs>
              <w:spacing w:line="240" w:lineRule="atLeast"/>
              <w:jc w:val="center"/>
              <w:rPr>
                <w:rFonts w:ascii="仿宋" w:hAnsi="仿宋" w:eastAsia="仿宋" w:cs="宋体"/>
                <w:szCs w:val="21"/>
              </w:rPr>
            </w:pPr>
          </w:p>
        </w:tc>
      </w:tr>
    </w:tbl>
    <w:p>
      <w:pPr>
        <w:adjustRightInd w:val="0"/>
        <w:spacing w:beforeLines="0" w:afterLines="0" w:line="360" w:lineRule="auto"/>
        <w:textAlignment w:val="baseline"/>
        <w:rPr>
          <w:rFonts w:hint="eastAsia" w:ascii="仿宋" w:hAnsi="仿宋" w:eastAsia="仿宋" w:cs="仿宋"/>
          <w:sz w:val="24"/>
          <w:szCs w:val="24"/>
        </w:rPr>
      </w:pPr>
      <w:r>
        <w:rPr>
          <w:rFonts w:hint="eastAsia" w:ascii="仿宋" w:hAnsi="仿宋" w:eastAsia="仿宋" w:cs="仿宋"/>
          <w:sz w:val="24"/>
          <w:szCs w:val="24"/>
        </w:rPr>
        <w:t>注：1、一张表中只填写一个年龄段一种投照部位的调查结果，每个年龄段每种投照部位调查例数不少于</w:t>
      </w:r>
      <w:r>
        <w:rPr>
          <w:rFonts w:hint="eastAsia" w:ascii="仿宋" w:hAnsi="仿宋" w:eastAsia="仿宋" w:cs="仿宋"/>
          <w:sz w:val="24"/>
          <w:szCs w:val="24"/>
          <w:lang w:val="en-US" w:eastAsia="zh-CN"/>
        </w:rPr>
        <w:t>1</w:t>
      </w:r>
      <w:r>
        <w:rPr>
          <w:rFonts w:hint="eastAsia" w:ascii="仿宋" w:hAnsi="仿宋" w:eastAsia="仿宋" w:cs="仿宋"/>
          <w:sz w:val="24"/>
          <w:szCs w:val="24"/>
        </w:rPr>
        <w:t>0例。所有指标均须填写，不得有空项。</w:t>
      </w:r>
    </w:p>
    <w:p>
      <w:pPr>
        <w:autoSpaceDN w:val="0"/>
        <w:spacing w:beforeLines="0" w:afterLines="0" w:line="360" w:lineRule="auto"/>
        <w:ind w:firstLine="420"/>
        <w:rPr>
          <w:rFonts w:hint="eastAsia" w:ascii="仿宋" w:hAnsi="仿宋" w:eastAsia="仿宋" w:cs="仿宋"/>
          <w:sz w:val="24"/>
        </w:rPr>
      </w:pPr>
      <w:r>
        <w:rPr>
          <w:rFonts w:hint="eastAsia" w:ascii="仿宋" w:hAnsi="仿宋" w:eastAsia="仿宋" w:cs="仿宋"/>
          <w:sz w:val="24"/>
        </w:rPr>
        <w:t>2、SID指焦点到探测器（影像接收器）距离，如果机器上看不到该数值，则进行实际测量；照射野为影像接收器位置的辐射野大小。</w:t>
      </w:r>
    </w:p>
    <w:p>
      <w:pPr>
        <w:autoSpaceDN w:val="0"/>
        <w:spacing w:beforeLines="0" w:afterLines="0" w:line="360" w:lineRule="auto"/>
        <w:ind w:firstLine="420"/>
        <w:rPr>
          <w:rFonts w:hint="eastAsia" w:ascii="仿宋" w:hAnsi="仿宋" w:eastAsia="仿宋" w:cs="仿宋"/>
          <w:sz w:val="24"/>
        </w:rPr>
      </w:pPr>
      <w:r>
        <w:rPr>
          <w:rFonts w:hint="eastAsia" w:ascii="仿宋" w:hAnsi="仿宋" w:eastAsia="仿宋" w:cs="仿宋"/>
          <w:sz w:val="24"/>
        </w:rPr>
        <w:t>3、成人DR检查部位为：胸部（正位），胸部（侧位），腹部（正位），骨盆（正位），腰椎（正位）；腰椎（侧位）；胸椎（正位）；胸椎（侧位）。儿童DR检查部位为：胸部（正位），腹部（正位）。</w:t>
      </w:r>
    </w:p>
    <w:p>
      <w:pPr>
        <w:tabs>
          <w:tab w:val="left" w:pos="510"/>
        </w:tabs>
        <w:autoSpaceDN w:val="0"/>
        <w:spacing w:beforeLines="0" w:afterLines="0" w:line="360" w:lineRule="auto"/>
        <w:ind w:firstLine="420"/>
        <w:rPr>
          <w:rFonts w:hAnsi="宋体"/>
          <w:szCs w:val="20"/>
        </w:rPr>
      </w:pPr>
      <w:r>
        <w:rPr>
          <w:rFonts w:hint="eastAsia" w:ascii="仿宋" w:hAnsi="仿宋" w:eastAsia="仿宋" w:cs="仿宋"/>
          <w:sz w:val="24"/>
          <w:szCs w:val="24"/>
        </w:rPr>
        <w:t>4、须另外测量该设备不同kV下固定距离和mAs时的输出剂量，测量时建议焦点至剂量仪探头的距离取100cm，mAs选10mAs，按下表记录，一台设备只需测量一次。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18"/>
        <w:gridCol w:w="2891"/>
        <w:gridCol w:w="1251"/>
        <w:gridCol w:w="187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p>
        </w:tc>
        <w:tc>
          <w:tcPr>
            <w:tcW w:w="718" w:type="dxa"/>
            <w:noWrap w:val="0"/>
            <w:vAlign w:val="center"/>
          </w:tcPr>
          <w:p>
            <w:pPr>
              <w:tabs>
                <w:tab w:val="left" w:pos="900"/>
                <w:tab w:val="left" w:pos="3420"/>
              </w:tabs>
              <w:spacing w:line="240" w:lineRule="atLeast"/>
              <w:jc w:val="center"/>
              <w:rPr>
                <w:rFonts w:eastAsia="仿宋_GB2312" w:cs="宋体"/>
                <w:szCs w:val="21"/>
              </w:rPr>
            </w:pPr>
          </w:p>
        </w:tc>
        <w:tc>
          <w:tcPr>
            <w:tcW w:w="2891" w:type="dxa"/>
            <w:noWrap w:val="0"/>
            <w:vAlign w:val="top"/>
          </w:tcPr>
          <w:p>
            <w:pPr>
              <w:tabs>
                <w:tab w:val="left" w:pos="900"/>
                <w:tab w:val="left" w:pos="3420"/>
              </w:tabs>
              <w:spacing w:line="240" w:lineRule="atLeast"/>
              <w:jc w:val="center"/>
              <w:rPr>
                <w:rFonts w:eastAsia="仿宋_GB2312" w:cs="宋体"/>
                <w:szCs w:val="21"/>
              </w:rPr>
            </w:pPr>
            <w:r>
              <w:rPr>
                <w:rFonts w:hint="eastAsia" w:hAnsi="宋体"/>
                <w:szCs w:val="20"/>
              </w:rPr>
              <w:t>焦点至探头的距离（cm）</w:t>
            </w:r>
          </w:p>
        </w:tc>
        <w:tc>
          <w:tcPr>
            <w:tcW w:w="1251" w:type="dxa"/>
            <w:noWrap w:val="0"/>
            <w:vAlign w:val="top"/>
          </w:tcPr>
          <w:p>
            <w:pPr>
              <w:tabs>
                <w:tab w:val="left" w:pos="900"/>
                <w:tab w:val="left" w:pos="3420"/>
              </w:tabs>
              <w:spacing w:line="240" w:lineRule="atLeast"/>
              <w:jc w:val="center"/>
              <w:rPr>
                <w:rFonts w:eastAsia="仿宋_GB2312" w:cs="宋体"/>
                <w:szCs w:val="21"/>
              </w:rPr>
            </w:pPr>
            <w:r>
              <w:rPr>
                <w:rFonts w:hint="eastAsia" w:eastAsia="仿宋_GB2312" w:cs="宋体"/>
                <w:szCs w:val="21"/>
              </w:rPr>
              <w:t>mAs</w:t>
            </w:r>
          </w:p>
        </w:tc>
        <w:tc>
          <w:tcPr>
            <w:tcW w:w="1870" w:type="dxa"/>
            <w:noWrap w:val="0"/>
            <w:vAlign w:val="top"/>
          </w:tcPr>
          <w:p>
            <w:pPr>
              <w:tabs>
                <w:tab w:val="left" w:pos="900"/>
                <w:tab w:val="left" w:pos="3420"/>
              </w:tabs>
              <w:spacing w:line="240" w:lineRule="atLeast"/>
              <w:jc w:val="center"/>
              <w:rPr>
                <w:rFonts w:hAnsi="宋体"/>
                <w:szCs w:val="20"/>
              </w:rPr>
            </w:pPr>
            <w:r>
              <w:rPr>
                <w:rFonts w:hint="eastAsia" w:hAnsi="宋体"/>
                <w:szCs w:val="20"/>
              </w:rPr>
              <w:t>半值层(mmAl)</w:t>
            </w:r>
          </w:p>
        </w:tc>
        <w:tc>
          <w:tcPr>
            <w:tcW w:w="1597" w:type="dxa"/>
            <w:noWrap w:val="0"/>
            <w:vAlign w:val="top"/>
          </w:tcPr>
          <w:p>
            <w:pPr>
              <w:tabs>
                <w:tab w:val="left" w:pos="900"/>
                <w:tab w:val="left" w:pos="3420"/>
              </w:tabs>
              <w:spacing w:line="240" w:lineRule="atLeast"/>
              <w:jc w:val="center"/>
              <w:rPr>
                <w:rFonts w:hAnsi="宋体"/>
                <w:szCs w:val="20"/>
              </w:rPr>
            </w:pPr>
            <w:r>
              <w:rPr>
                <w:rFonts w:hint="eastAsia" w:hAnsi="宋体"/>
                <w:szCs w:val="20"/>
              </w:rPr>
              <w:t>剂量（mGy）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r>
              <w:rPr>
                <w:rFonts w:eastAsia="仿宋_GB2312" w:cs="宋体"/>
                <w:szCs w:val="21"/>
              </w:rPr>
              <w:t>1</w:t>
            </w:r>
          </w:p>
        </w:tc>
        <w:tc>
          <w:tcPr>
            <w:tcW w:w="718"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60</w:t>
            </w:r>
          </w:p>
        </w:tc>
        <w:tc>
          <w:tcPr>
            <w:tcW w:w="289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125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w:t>
            </w:r>
          </w:p>
        </w:tc>
        <w:tc>
          <w:tcPr>
            <w:tcW w:w="1870" w:type="dxa"/>
            <w:noWrap w:val="0"/>
            <w:vAlign w:val="center"/>
          </w:tcPr>
          <w:p>
            <w:pPr>
              <w:tabs>
                <w:tab w:val="left" w:pos="900"/>
                <w:tab w:val="left" w:pos="3420"/>
              </w:tabs>
              <w:spacing w:line="240" w:lineRule="atLeast"/>
              <w:jc w:val="center"/>
              <w:rPr>
                <w:rFonts w:eastAsia="仿宋_GB2312" w:cs="宋体"/>
                <w:szCs w:val="21"/>
              </w:rPr>
            </w:pPr>
          </w:p>
        </w:tc>
        <w:tc>
          <w:tcPr>
            <w:tcW w:w="1597" w:type="dxa"/>
            <w:noWrap w:val="0"/>
            <w:vAlign w:val="center"/>
          </w:tcPr>
          <w:p>
            <w:pPr>
              <w:tabs>
                <w:tab w:val="left" w:pos="900"/>
                <w:tab w:val="left" w:pos="3420"/>
              </w:tabs>
              <w:spacing w:line="240" w:lineRule="atLeast"/>
              <w:jc w:val="center"/>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r>
              <w:rPr>
                <w:rFonts w:eastAsia="仿宋_GB2312" w:cs="宋体"/>
                <w:szCs w:val="21"/>
              </w:rPr>
              <w:t>2</w:t>
            </w:r>
          </w:p>
        </w:tc>
        <w:tc>
          <w:tcPr>
            <w:tcW w:w="718"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80</w:t>
            </w:r>
          </w:p>
        </w:tc>
        <w:tc>
          <w:tcPr>
            <w:tcW w:w="289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125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w:t>
            </w:r>
          </w:p>
        </w:tc>
        <w:tc>
          <w:tcPr>
            <w:tcW w:w="1870" w:type="dxa"/>
            <w:noWrap w:val="0"/>
            <w:vAlign w:val="center"/>
          </w:tcPr>
          <w:p>
            <w:pPr>
              <w:tabs>
                <w:tab w:val="left" w:pos="900"/>
                <w:tab w:val="left" w:pos="3420"/>
              </w:tabs>
              <w:spacing w:line="240" w:lineRule="atLeast"/>
              <w:jc w:val="center"/>
              <w:rPr>
                <w:rFonts w:eastAsia="仿宋_GB2312" w:cs="宋体"/>
                <w:szCs w:val="21"/>
              </w:rPr>
            </w:pPr>
          </w:p>
        </w:tc>
        <w:tc>
          <w:tcPr>
            <w:tcW w:w="1597" w:type="dxa"/>
            <w:noWrap w:val="0"/>
            <w:vAlign w:val="center"/>
          </w:tcPr>
          <w:p>
            <w:pPr>
              <w:tabs>
                <w:tab w:val="left" w:pos="900"/>
                <w:tab w:val="left" w:pos="3420"/>
              </w:tabs>
              <w:spacing w:line="240" w:lineRule="atLeast"/>
              <w:jc w:val="center"/>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r>
              <w:rPr>
                <w:rFonts w:eastAsia="仿宋_GB2312" w:cs="宋体"/>
                <w:szCs w:val="21"/>
              </w:rPr>
              <w:t>3</w:t>
            </w:r>
          </w:p>
        </w:tc>
        <w:tc>
          <w:tcPr>
            <w:tcW w:w="718"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90</w:t>
            </w:r>
          </w:p>
        </w:tc>
        <w:tc>
          <w:tcPr>
            <w:tcW w:w="289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125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w:t>
            </w:r>
          </w:p>
        </w:tc>
        <w:tc>
          <w:tcPr>
            <w:tcW w:w="1870" w:type="dxa"/>
            <w:noWrap w:val="0"/>
            <w:vAlign w:val="center"/>
          </w:tcPr>
          <w:p>
            <w:pPr>
              <w:tabs>
                <w:tab w:val="left" w:pos="900"/>
                <w:tab w:val="left" w:pos="3420"/>
              </w:tabs>
              <w:spacing w:line="240" w:lineRule="atLeast"/>
              <w:jc w:val="center"/>
              <w:rPr>
                <w:rFonts w:eastAsia="仿宋_GB2312" w:cs="宋体"/>
                <w:szCs w:val="21"/>
              </w:rPr>
            </w:pPr>
          </w:p>
        </w:tc>
        <w:tc>
          <w:tcPr>
            <w:tcW w:w="1597" w:type="dxa"/>
            <w:noWrap w:val="0"/>
            <w:vAlign w:val="center"/>
          </w:tcPr>
          <w:p>
            <w:pPr>
              <w:tabs>
                <w:tab w:val="left" w:pos="900"/>
                <w:tab w:val="left" w:pos="3420"/>
              </w:tabs>
              <w:spacing w:line="240" w:lineRule="atLeast"/>
              <w:jc w:val="center"/>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r>
              <w:rPr>
                <w:rFonts w:eastAsia="仿宋_GB2312" w:cs="宋体"/>
                <w:szCs w:val="21"/>
              </w:rPr>
              <w:t>4</w:t>
            </w:r>
          </w:p>
        </w:tc>
        <w:tc>
          <w:tcPr>
            <w:tcW w:w="718"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289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125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w:t>
            </w:r>
          </w:p>
        </w:tc>
        <w:tc>
          <w:tcPr>
            <w:tcW w:w="1870" w:type="dxa"/>
            <w:noWrap w:val="0"/>
            <w:vAlign w:val="center"/>
          </w:tcPr>
          <w:p>
            <w:pPr>
              <w:tabs>
                <w:tab w:val="left" w:pos="900"/>
                <w:tab w:val="left" w:pos="3420"/>
              </w:tabs>
              <w:spacing w:line="240" w:lineRule="atLeast"/>
              <w:jc w:val="center"/>
              <w:rPr>
                <w:rFonts w:eastAsia="仿宋_GB2312" w:cs="宋体"/>
                <w:szCs w:val="21"/>
              </w:rPr>
            </w:pPr>
          </w:p>
        </w:tc>
        <w:tc>
          <w:tcPr>
            <w:tcW w:w="1597" w:type="dxa"/>
            <w:noWrap w:val="0"/>
            <w:vAlign w:val="center"/>
          </w:tcPr>
          <w:p>
            <w:pPr>
              <w:tabs>
                <w:tab w:val="left" w:pos="900"/>
                <w:tab w:val="left" w:pos="3420"/>
              </w:tabs>
              <w:spacing w:line="240" w:lineRule="atLeast"/>
              <w:jc w:val="center"/>
              <w:rPr>
                <w:rFonts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3" w:type="dxa"/>
            <w:noWrap w:val="0"/>
            <w:vAlign w:val="center"/>
          </w:tcPr>
          <w:p>
            <w:pPr>
              <w:tabs>
                <w:tab w:val="left" w:pos="900"/>
                <w:tab w:val="left" w:pos="3420"/>
              </w:tabs>
              <w:spacing w:line="240" w:lineRule="atLeast"/>
              <w:jc w:val="center"/>
              <w:rPr>
                <w:rFonts w:eastAsia="仿宋_GB2312" w:cs="宋体"/>
                <w:szCs w:val="21"/>
              </w:rPr>
            </w:pPr>
            <w:r>
              <w:rPr>
                <w:rFonts w:eastAsia="仿宋_GB2312" w:cs="宋体"/>
                <w:szCs w:val="21"/>
              </w:rPr>
              <w:t>5</w:t>
            </w:r>
          </w:p>
        </w:tc>
        <w:tc>
          <w:tcPr>
            <w:tcW w:w="718"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120</w:t>
            </w:r>
          </w:p>
        </w:tc>
        <w:tc>
          <w:tcPr>
            <w:tcW w:w="289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100</w:t>
            </w:r>
          </w:p>
        </w:tc>
        <w:tc>
          <w:tcPr>
            <w:tcW w:w="1251" w:type="dxa"/>
            <w:noWrap w:val="0"/>
            <w:vAlign w:val="center"/>
          </w:tcPr>
          <w:p>
            <w:pPr>
              <w:tabs>
                <w:tab w:val="left" w:pos="900"/>
                <w:tab w:val="left" w:pos="3420"/>
              </w:tabs>
              <w:spacing w:line="240" w:lineRule="atLeast"/>
              <w:jc w:val="center"/>
              <w:rPr>
                <w:rFonts w:eastAsia="仿宋_GB2312" w:cs="宋体"/>
                <w:szCs w:val="21"/>
              </w:rPr>
            </w:pPr>
            <w:r>
              <w:rPr>
                <w:rFonts w:hint="eastAsia" w:eastAsia="仿宋_GB2312" w:cs="宋体"/>
                <w:szCs w:val="21"/>
              </w:rPr>
              <w:t>10</w:t>
            </w:r>
          </w:p>
        </w:tc>
        <w:tc>
          <w:tcPr>
            <w:tcW w:w="1870" w:type="dxa"/>
            <w:noWrap w:val="0"/>
            <w:vAlign w:val="center"/>
          </w:tcPr>
          <w:p>
            <w:pPr>
              <w:tabs>
                <w:tab w:val="left" w:pos="900"/>
                <w:tab w:val="left" w:pos="3420"/>
              </w:tabs>
              <w:spacing w:line="240" w:lineRule="atLeast"/>
              <w:jc w:val="center"/>
              <w:rPr>
                <w:rFonts w:eastAsia="仿宋_GB2312" w:cs="宋体"/>
                <w:szCs w:val="21"/>
              </w:rPr>
            </w:pPr>
          </w:p>
        </w:tc>
        <w:tc>
          <w:tcPr>
            <w:tcW w:w="1597" w:type="dxa"/>
            <w:noWrap w:val="0"/>
            <w:vAlign w:val="center"/>
          </w:tcPr>
          <w:p>
            <w:pPr>
              <w:tabs>
                <w:tab w:val="left" w:pos="900"/>
                <w:tab w:val="left" w:pos="3420"/>
              </w:tabs>
              <w:spacing w:line="240" w:lineRule="atLeast"/>
              <w:jc w:val="center"/>
              <w:rPr>
                <w:rFonts w:eastAsia="仿宋_GB2312" w:cs="宋体"/>
                <w:szCs w:val="21"/>
              </w:rPr>
            </w:pPr>
          </w:p>
        </w:tc>
      </w:tr>
    </w:tbl>
    <w:p>
      <w:pPr>
        <w:widowControl/>
        <w:rPr>
          <w:rFonts w:ascii="黑体" w:hAnsi="黑体" w:eastAsia="黑体" w:cs="仿宋_GB2312"/>
          <w:bCs/>
          <w:sz w:val="32"/>
          <w:szCs w:val="32"/>
        </w:rPr>
        <w:sectPr>
          <w:pgSz w:w="11906" w:h="16838"/>
          <w:pgMar w:top="2098" w:right="1474" w:bottom="1984" w:left="1587" w:header="851" w:footer="1531" w:gutter="0"/>
          <w:pgNumType w:fmt="numberInDash"/>
          <w:cols w:space="720" w:num="1"/>
          <w:rtlGutter w:val="0"/>
          <w:docGrid w:type="lines" w:linePitch="318" w:charSpace="0"/>
        </w:sectPr>
      </w:pPr>
    </w:p>
    <w:p>
      <w:pPr>
        <w:widowControl/>
        <w:outlineLvl w:val="1"/>
        <w:rPr>
          <w:rFonts w:hint="eastAsia" w:ascii="宋体" w:hAnsi="宋体" w:eastAsia="宋体" w:cs="仿宋_GB2312"/>
          <w:b/>
          <w:bCs/>
          <w:sz w:val="32"/>
          <w:szCs w:val="32"/>
          <w:lang w:eastAsia="zh-CN"/>
        </w:rPr>
      </w:pPr>
      <w:r>
        <w:rPr>
          <w:rFonts w:hint="eastAsia" w:ascii="宋体" w:hAnsi="宋体" w:eastAsia="宋体" w:cs="仿宋_GB2312"/>
          <w:b/>
          <w:bCs/>
          <w:sz w:val="32"/>
          <w:szCs w:val="32"/>
        </w:rPr>
        <w:t>附表5-</w:t>
      </w:r>
      <w:r>
        <w:rPr>
          <w:rFonts w:hint="eastAsia" w:ascii="宋体" w:hAnsi="宋体" w:eastAsia="宋体" w:cs="仿宋_GB2312"/>
          <w:b/>
          <w:bCs/>
          <w:sz w:val="32"/>
          <w:szCs w:val="32"/>
          <w:lang w:val="en-US" w:eastAsia="zh-CN"/>
        </w:rPr>
        <w:t>3</w:t>
      </w:r>
    </w:p>
    <w:p>
      <w:pPr>
        <w:spacing w:after="312" w:afterLines="100"/>
        <w:jc w:val="center"/>
        <w:outlineLvl w:val="1"/>
        <w:rPr>
          <w:rFonts w:ascii="Times New Roman" w:hAnsi="Times New Roman" w:eastAsia="宋体" w:cs="Times New Roman"/>
          <w:b/>
          <w:bCs/>
          <w:kern w:val="0"/>
          <w:sz w:val="28"/>
          <w:szCs w:val="28"/>
          <w:lang w:eastAsia="zh-CN"/>
        </w:rPr>
      </w:pPr>
      <w:r>
        <w:rPr>
          <w:rFonts w:hint="eastAsia" w:ascii="Times New Roman" w:hAnsi="Times New Roman" w:eastAsia="宋体" w:cs="Times New Roman"/>
          <w:b/>
          <w:bCs/>
          <w:kern w:val="0"/>
          <w:sz w:val="36"/>
          <w:szCs w:val="36"/>
          <w:lang w:eastAsia="zh-CN"/>
        </w:rPr>
        <w:t>介入放射学剂量调查登记表</w:t>
      </w:r>
    </w:p>
    <w:tbl>
      <w:tblPr>
        <w:tblStyle w:val="7"/>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68"/>
        <w:gridCol w:w="917"/>
        <w:gridCol w:w="1209"/>
        <w:gridCol w:w="1134"/>
        <w:gridCol w:w="1276"/>
        <w:gridCol w:w="231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调查单位</w:t>
            </w:r>
          </w:p>
        </w:tc>
        <w:tc>
          <w:tcPr>
            <w:tcW w:w="3260" w:type="dxa"/>
            <w:gridSpan w:val="3"/>
            <w:noWrap w:val="0"/>
            <w:vAlign w:val="center"/>
          </w:tcPr>
          <w:p>
            <w:pPr>
              <w:jc w:val="left"/>
              <w:rPr>
                <w:rFonts w:ascii="Times New Roman" w:hAnsi="Times New Roman" w:eastAsia="仿宋" w:cs="Times New Roman"/>
                <w:kern w:val="0"/>
                <w:sz w:val="24"/>
                <w:szCs w:val="24"/>
                <w:lang w:eastAsia="zh-CN"/>
              </w:rPr>
            </w:pPr>
          </w:p>
        </w:tc>
        <w:tc>
          <w:tcPr>
            <w:tcW w:w="1276" w:type="dxa"/>
            <w:tcBorders>
              <w:top w:val="nil"/>
              <w:bottom w:val="nil"/>
            </w:tcBorders>
            <w:noWrap w:val="0"/>
            <w:vAlign w:val="center"/>
          </w:tcPr>
          <w:p>
            <w:pPr>
              <w:jc w:val="left"/>
              <w:rPr>
                <w:rFonts w:ascii="Times New Roman" w:hAnsi="Times New Roman" w:eastAsia="仿宋" w:cs="Times New Roman"/>
                <w:spacing w:val="-20"/>
                <w:kern w:val="0"/>
                <w:sz w:val="24"/>
                <w:szCs w:val="24"/>
                <w:lang w:eastAsia="en-US"/>
              </w:rPr>
            </w:pPr>
            <w:r>
              <w:rPr>
                <w:rFonts w:hint="eastAsia" w:ascii="Times New Roman" w:hAnsi="Times New Roman" w:eastAsia="仿宋" w:cs="Times New Roman"/>
                <w:kern w:val="0"/>
                <w:sz w:val="24"/>
                <w:szCs w:val="24"/>
                <w:lang w:eastAsia="en-US"/>
              </w:rPr>
              <w:t>调查</w:t>
            </w:r>
            <w:r>
              <w:rPr>
                <w:rFonts w:hint="eastAsia" w:ascii="Times New Roman" w:hAnsi="Times New Roman" w:eastAsia="仿宋" w:cs="Times New Roman"/>
                <w:kern w:val="0"/>
                <w:sz w:val="24"/>
                <w:szCs w:val="24"/>
                <w:lang w:eastAsia="zh-CN"/>
              </w:rPr>
              <w:t>医院</w:t>
            </w:r>
          </w:p>
        </w:tc>
        <w:tc>
          <w:tcPr>
            <w:tcW w:w="2318" w:type="dxa"/>
            <w:noWrap w:val="0"/>
            <w:vAlign w:val="center"/>
          </w:tcPr>
          <w:p>
            <w:pPr>
              <w:jc w:val="left"/>
              <w:rPr>
                <w:rFonts w:ascii="Times New Roman" w:hAnsi="Times New Roman" w:eastAsia="仿宋" w:cs="Times New Roman"/>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jc w:val="center"/>
        </w:trPr>
        <w:tc>
          <w:tcPr>
            <w:tcW w:w="1668" w:type="dxa"/>
            <w:tcBorders>
              <w:top w:val="nil"/>
              <w:bottom w:val="nil"/>
            </w:tcBorders>
            <w:noWrap w:val="0"/>
            <w:vAlign w:val="center"/>
          </w:tcPr>
          <w:p>
            <w:pPr>
              <w:jc w:val="left"/>
              <w:rPr>
                <w:rFonts w:ascii="Times New Roman" w:hAnsi="Times New Roman" w:eastAsia="仿宋" w:cs="Times New Roman"/>
                <w:kern w:val="0"/>
                <w:sz w:val="24"/>
                <w:szCs w:val="24"/>
                <w:lang w:eastAsia="en-US"/>
              </w:rPr>
            </w:pPr>
            <w:r>
              <w:rPr>
                <w:rFonts w:hint="eastAsia" w:ascii="Times New Roman" w:hAnsi="Times New Roman" w:eastAsia="仿宋" w:cs="Times New Roman"/>
                <w:kern w:val="0"/>
                <w:sz w:val="24"/>
                <w:szCs w:val="24"/>
                <w:lang w:eastAsia="en-US"/>
              </w:rPr>
              <w:t>医疗机构级别</w:t>
            </w:r>
          </w:p>
        </w:tc>
        <w:tc>
          <w:tcPr>
            <w:tcW w:w="6854" w:type="dxa"/>
            <w:gridSpan w:val="5"/>
            <w:tcBorders>
              <w:top w:val="nil"/>
            </w:tcBorders>
            <w:noWrap w:val="0"/>
            <w:vAlign w:val="center"/>
          </w:tcPr>
          <w:p>
            <w:pPr>
              <w:jc w:val="left"/>
              <w:rPr>
                <w:rFonts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8"/>
                <w:lang w:eastAsia="zh-CN"/>
              </w:rPr>
              <w:t>三级医院</w:t>
            </w:r>
            <w:r>
              <w:rPr>
                <w:rFonts w:ascii="Times New Roman" w:hAnsi="Times New Roman" w:eastAsia="仿宋" w:cs="Times New Roman"/>
                <w:kern w:val="0"/>
                <w:sz w:val="24"/>
                <w:szCs w:val="28"/>
                <w:lang w:eastAsia="zh-CN"/>
              </w:rPr>
              <w:t xml:space="preserve">   </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8"/>
                <w:lang w:eastAsia="zh-CN"/>
              </w:rPr>
              <w:t>二级医院</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kern w:val="0"/>
                <w:sz w:val="24"/>
                <w:szCs w:val="24"/>
                <w:lang w:eastAsia="en-US"/>
              </w:rPr>
            </w:pPr>
            <w:r>
              <w:rPr>
                <w:rFonts w:hint="eastAsia" w:ascii="Times New Roman" w:hAnsi="Times New Roman" w:eastAsia="仿宋" w:cs="Times New Roman"/>
                <w:kern w:val="0"/>
                <w:sz w:val="24"/>
                <w:szCs w:val="24"/>
                <w:lang w:eastAsia="en-US"/>
              </w:rPr>
              <w:t>设备型号</w:t>
            </w:r>
          </w:p>
        </w:tc>
        <w:tc>
          <w:tcPr>
            <w:tcW w:w="917" w:type="dxa"/>
            <w:noWrap w:val="0"/>
            <w:vAlign w:val="center"/>
          </w:tcPr>
          <w:p>
            <w:pPr>
              <w:jc w:val="left"/>
              <w:rPr>
                <w:rFonts w:ascii="Times New Roman" w:hAnsi="Times New Roman" w:eastAsia="仿宋" w:cs="Times New Roman"/>
                <w:kern w:val="0"/>
                <w:sz w:val="24"/>
                <w:szCs w:val="24"/>
                <w:lang w:eastAsia="en-US"/>
              </w:rPr>
            </w:pPr>
          </w:p>
        </w:tc>
        <w:tc>
          <w:tcPr>
            <w:tcW w:w="1209" w:type="dxa"/>
            <w:tcBorders>
              <w:bottom w:val="nil"/>
            </w:tcBorders>
            <w:noWrap w:val="0"/>
            <w:vAlign w:val="center"/>
          </w:tcPr>
          <w:p>
            <w:pPr>
              <w:jc w:val="center"/>
              <w:rPr>
                <w:rFonts w:ascii="Times New Roman" w:hAnsi="Times New Roman" w:eastAsia="仿宋" w:cs="Times New Roman"/>
                <w:kern w:val="0"/>
                <w:sz w:val="24"/>
                <w:szCs w:val="24"/>
                <w:lang w:eastAsia="en-US"/>
              </w:rPr>
            </w:pPr>
            <w:r>
              <w:rPr>
                <w:rFonts w:hint="eastAsia" w:ascii="Times New Roman" w:hAnsi="Times New Roman" w:eastAsia="仿宋" w:cs="Times New Roman"/>
                <w:kern w:val="0"/>
                <w:sz w:val="24"/>
                <w:szCs w:val="24"/>
                <w:lang w:eastAsia="en-US"/>
              </w:rPr>
              <w:t>设备编号</w:t>
            </w:r>
          </w:p>
        </w:tc>
        <w:tc>
          <w:tcPr>
            <w:tcW w:w="1134" w:type="dxa"/>
            <w:noWrap w:val="0"/>
            <w:vAlign w:val="center"/>
          </w:tcPr>
          <w:p>
            <w:pPr>
              <w:jc w:val="left"/>
              <w:rPr>
                <w:rFonts w:ascii="Times New Roman" w:hAnsi="Times New Roman" w:eastAsia="仿宋" w:cs="Times New Roman"/>
                <w:kern w:val="0"/>
                <w:sz w:val="24"/>
                <w:szCs w:val="24"/>
                <w:lang w:eastAsia="en-US"/>
              </w:rPr>
            </w:pPr>
          </w:p>
        </w:tc>
        <w:tc>
          <w:tcPr>
            <w:tcW w:w="1276" w:type="dxa"/>
            <w:tcBorders>
              <w:bottom w:val="nil"/>
            </w:tcBorders>
            <w:noWrap w:val="0"/>
            <w:vAlign w:val="center"/>
          </w:tcPr>
          <w:p>
            <w:pPr>
              <w:jc w:val="center"/>
              <w:rPr>
                <w:rFonts w:ascii="Times New Roman" w:hAnsi="Times New Roman" w:eastAsia="仿宋" w:cs="Times New Roman"/>
                <w:kern w:val="0"/>
                <w:sz w:val="24"/>
                <w:szCs w:val="24"/>
                <w:lang w:eastAsia="en-US"/>
              </w:rPr>
            </w:pPr>
            <w:r>
              <w:rPr>
                <w:rFonts w:hint="eastAsia" w:ascii="Times New Roman" w:hAnsi="Times New Roman" w:eastAsia="仿宋" w:cs="Times New Roman"/>
                <w:kern w:val="0"/>
                <w:sz w:val="24"/>
                <w:szCs w:val="24"/>
                <w:lang w:eastAsia="en-US"/>
              </w:rPr>
              <w:t>生产厂家</w:t>
            </w:r>
          </w:p>
        </w:tc>
        <w:tc>
          <w:tcPr>
            <w:tcW w:w="2318" w:type="dxa"/>
            <w:noWrap w:val="0"/>
            <w:vAlign w:val="center"/>
          </w:tcPr>
          <w:p>
            <w:pPr>
              <w:jc w:val="left"/>
              <w:rPr>
                <w:rFonts w:ascii="Times New Roman" w:hAnsi="Times New Roman" w:eastAsia="仿宋" w:cs="Times New Roman"/>
                <w:kern w:val="0"/>
                <w:sz w:val="24"/>
                <w:szCs w:val="24"/>
                <w:lang w:eastAsia="en-US"/>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4" w:hRule="atLeast"/>
          <w:jc w:val="center"/>
        </w:trPr>
        <w:tc>
          <w:tcPr>
            <w:tcW w:w="1668" w:type="dxa"/>
            <w:tcBorders>
              <w:top w:val="nil"/>
              <w:bottom w:val="nil"/>
            </w:tcBorders>
            <w:noWrap w:val="0"/>
            <w:vAlign w:val="center"/>
          </w:tcPr>
          <w:p>
            <w:pPr>
              <w:jc w:val="left"/>
              <w:rPr>
                <w:rFonts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成像类型</w:t>
            </w:r>
          </w:p>
        </w:tc>
        <w:tc>
          <w:tcPr>
            <w:tcW w:w="6854" w:type="dxa"/>
            <w:gridSpan w:val="5"/>
            <w:noWrap w:val="0"/>
            <w:vAlign w:val="center"/>
          </w:tcPr>
          <w:p>
            <w:pPr>
              <w:jc w:val="left"/>
              <w:rPr>
                <w:rFonts w:ascii="Times New Roman" w:hAnsi="Times New Roman" w:eastAsia="仿宋" w:cs="Times New Roman"/>
                <w:kern w:val="0"/>
                <w:sz w:val="24"/>
                <w:szCs w:val="24"/>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平板探测器成像</w:t>
            </w:r>
            <w:r>
              <w:rPr>
                <w:rFonts w:hint="eastAsia" w:ascii="Times New Roman" w:hAnsi="Times New Roman" w:eastAsia="仿宋" w:cs="Times New Roman"/>
                <w:kern w:val="0"/>
                <w:sz w:val="24"/>
                <w:szCs w:val="28"/>
                <w:lang w:eastAsia="zh-CN"/>
              </w:rPr>
              <w:t>；</w:t>
            </w: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影像增强器成像</w:t>
            </w:r>
            <w:r>
              <w:rPr>
                <w:rFonts w:hint="eastAsia" w:ascii="Times New Roman" w:hAnsi="Times New Roman" w:eastAsia="仿宋" w:cs="Times New Roman"/>
                <w:kern w:val="0"/>
                <w:sz w:val="24"/>
                <w:szCs w:val="28"/>
                <w:lang w:eastAsia="zh-CN"/>
              </w:rPr>
              <w:t>；</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3" w:hRule="atLeast"/>
          <w:jc w:val="center"/>
        </w:trPr>
        <w:tc>
          <w:tcPr>
            <w:tcW w:w="1668" w:type="dxa"/>
            <w:tcBorders>
              <w:top w:val="nil"/>
              <w:bottom w:val="nil"/>
            </w:tcBorders>
            <w:noWrap w:val="0"/>
            <w:vAlign w:val="center"/>
          </w:tcPr>
          <w:p>
            <w:pPr>
              <w:jc w:val="left"/>
              <w:rPr>
                <w:rFonts w:ascii="Times New Roman" w:hAnsi="Times New Roman" w:eastAsia="仿宋" w:cs="Times New Roman"/>
                <w:kern w:val="0"/>
                <w:sz w:val="24"/>
                <w:szCs w:val="28"/>
                <w:lang w:eastAsia="en-US"/>
              </w:rPr>
            </w:pPr>
            <w:r>
              <w:rPr>
                <w:rFonts w:hint="eastAsia" w:ascii="Times New Roman" w:hAnsi="Times New Roman" w:eastAsia="仿宋" w:cs="Times New Roman"/>
                <w:kern w:val="0"/>
                <w:sz w:val="24"/>
                <w:szCs w:val="28"/>
                <w:lang w:eastAsia="zh-CN"/>
              </w:rPr>
              <w:t>介入程序</w:t>
            </w:r>
          </w:p>
        </w:tc>
        <w:tc>
          <w:tcPr>
            <w:tcW w:w="6854" w:type="dxa"/>
            <w:gridSpan w:val="5"/>
            <w:tcBorders>
              <w:top w:val="nil"/>
            </w:tcBorders>
            <w:noWrap w:val="0"/>
            <w:vAlign w:val="center"/>
          </w:tcPr>
          <w:p>
            <w:pPr>
              <w:jc w:val="left"/>
              <w:rPr>
                <w:rFonts w:ascii="Times New Roman" w:hAnsi="Times New Roman" w:eastAsia="仿宋" w:cs="Times New Roman"/>
                <w:kern w:val="0"/>
                <w:sz w:val="24"/>
                <w:szCs w:val="28"/>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冠状动脉造影（</w:t>
            </w:r>
            <w:r>
              <w:rPr>
                <w:rFonts w:ascii="Times New Roman" w:hAnsi="Times New Roman" w:eastAsia="仿宋" w:cs="Times New Roman"/>
                <w:kern w:val="0"/>
                <w:sz w:val="24"/>
                <w:szCs w:val="24"/>
                <w:lang w:eastAsia="zh-CN"/>
              </w:rPr>
              <w:t>CA</w:t>
            </w:r>
            <w:r>
              <w:rPr>
                <w:rFonts w:hint="eastAsia"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8"/>
                <w:lang w:eastAsia="zh-CN"/>
              </w:rPr>
              <w:t>；</w:t>
            </w: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冠状动脉支架植入术；</w:t>
            </w:r>
          </w:p>
          <w:p>
            <w:pPr>
              <w:jc w:val="left"/>
              <w:rPr>
                <w:rFonts w:ascii="Times New Roman" w:hAnsi="Times New Roman" w:eastAsia="仿宋" w:cs="Times New Roman"/>
                <w:kern w:val="0"/>
                <w:sz w:val="24"/>
                <w:szCs w:val="28"/>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冠脉造影</w:t>
            </w:r>
            <w:r>
              <w:rPr>
                <w:rFonts w:ascii="Times New Roman" w:hAnsi="Times New Roman" w:eastAsia="仿宋" w:cs="Times New Roman"/>
                <w:kern w:val="0"/>
                <w:sz w:val="24"/>
                <w:szCs w:val="24"/>
                <w:lang w:eastAsia="zh-CN"/>
              </w:rPr>
              <w:t>+</w:t>
            </w:r>
            <w:r>
              <w:rPr>
                <w:rFonts w:hint="eastAsia" w:ascii="Times New Roman" w:hAnsi="Times New Roman" w:eastAsia="仿宋" w:cs="Times New Roman"/>
                <w:kern w:val="0"/>
                <w:sz w:val="24"/>
                <w:szCs w:val="24"/>
                <w:lang w:eastAsia="zh-CN"/>
              </w:rPr>
              <w:t>经皮冠脉腔内成形术</w:t>
            </w:r>
            <w:r>
              <w:rPr>
                <w:rFonts w:ascii="Times New Roman" w:hAnsi="Times New Roman" w:eastAsia="仿宋" w:cs="Times New Roman"/>
                <w:kern w:val="0"/>
                <w:sz w:val="24"/>
                <w:szCs w:val="24"/>
                <w:lang w:eastAsia="zh-CN"/>
              </w:rPr>
              <w:t>(CA+PTCA)</w:t>
            </w:r>
            <w:r>
              <w:rPr>
                <w:rFonts w:hint="eastAsia" w:ascii="Times New Roman" w:hAnsi="Times New Roman" w:eastAsia="仿宋" w:cs="Times New Roman"/>
                <w:kern w:val="0"/>
                <w:sz w:val="24"/>
                <w:szCs w:val="28"/>
                <w:lang w:eastAsia="zh-CN"/>
              </w:rPr>
              <w:t>；</w:t>
            </w:r>
          </w:p>
          <w:p>
            <w:pPr>
              <w:jc w:val="left"/>
              <w:rPr>
                <w:rFonts w:ascii="Times New Roman" w:hAnsi="Times New Roman" w:eastAsia="仿宋" w:cs="Times New Roman"/>
                <w:kern w:val="0"/>
                <w:sz w:val="24"/>
                <w:szCs w:val="28"/>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脑血管造影术</w:t>
            </w:r>
            <w:r>
              <w:rPr>
                <w:rFonts w:hint="eastAsia" w:ascii="Times New Roman" w:hAnsi="Times New Roman" w:eastAsia="仿宋" w:cs="Times New Roman"/>
                <w:kern w:val="0"/>
                <w:sz w:val="24"/>
                <w:szCs w:val="28"/>
                <w:lang w:eastAsia="zh-CN"/>
              </w:rPr>
              <w:t>；</w:t>
            </w:r>
            <w:r>
              <w:rPr>
                <w:rFonts w:hint="eastAsia" w:ascii="Times New Roman" w:hAnsi="Times New Roman" w:eastAsia="仿宋" w:cs="Times New Roman"/>
                <w:kern w:val="0"/>
                <w:sz w:val="24"/>
                <w:szCs w:val="24"/>
                <w:lang w:eastAsia="zh-CN"/>
              </w:rPr>
              <w:t>□脑血管栓塞术</w:t>
            </w:r>
            <w:r>
              <w:rPr>
                <w:rFonts w:ascii="Times New Roman" w:hAnsi="Times New Roman" w:eastAsia="仿宋" w:cs="Times New Roman"/>
                <w:kern w:val="0"/>
                <w:sz w:val="24"/>
                <w:szCs w:val="24"/>
                <w:lang w:eastAsia="zh-CN"/>
              </w:rPr>
              <w:t>(CE)</w:t>
            </w:r>
            <w:r>
              <w:rPr>
                <w:rFonts w:hint="eastAsia" w:ascii="Times New Roman" w:hAnsi="Times New Roman" w:eastAsia="仿宋" w:cs="Times New Roman"/>
                <w:kern w:val="0"/>
                <w:sz w:val="24"/>
                <w:szCs w:val="28"/>
                <w:lang w:eastAsia="zh-CN"/>
              </w:rPr>
              <w:t>；</w:t>
            </w:r>
          </w:p>
          <w:p>
            <w:pPr>
              <w:jc w:val="left"/>
              <w:rPr>
                <w:rFonts w:ascii="Times New Roman" w:hAnsi="Times New Roman" w:eastAsia="仿宋" w:cs="Times New Roman"/>
                <w:kern w:val="0"/>
                <w:sz w:val="24"/>
                <w:szCs w:val="24"/>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心脏导管射频消融术</w:t>
            </w:r>
            <w:r>
              <w:rPr>
                <w:rFonts w:ascii="Times New Roman" w:hAnsi="Times New Roman" w:eastAsia="仿宋" w:cs="Times New Roman"/>
                <w:kern w:val="0"/>
                <w:sz w:val="24"/>
                <w:szCs w:val="24"/>
                <w:lang w:eastAsia="zh-CN"/>
              </w:rPr>
              <w:t>(RF)</w:t>
            </w:r>
          </w:p>
          <w:p>
            <w:pPr>
              <w:jc w:val="left"/>
              <w:rPr>
                <w:rFonts w:ascii="Times New Roman" w:hAnsi="Times New Roman" w:eastAsia="仿宋" w:cs="Times New Roman"/>
                <w:kern w:val="0"/>
                <w:sz w:val="24"/>
                <w:szCs w:val="24"/>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儿童心脏介入程序</w:t>
            </w:r>
          </w:p>
          <w:p>
            <w:pPr>
              <w:jc w:val="left"/>
              <w:rPr>
                <w:rFonts w:ascii="Times New Roman" w:hAnsi="Times New Roman" w:eastAsia="仿宋" w:cs="Times New Roman"/>
                <w:kern w:val="0"/>
                <w:sz w:val="24"/>
                <w:szCs w:val="24"/>
                <w:lang w:eastAsia="zh-CN"/>
              </w:rPr>
            </w:pPr>
            <w:r>
              <w:rPr>
                <w:rFonts w:ascii="Times New Roman" w:hAnsi="Times New Roman" w:eastAsia="仿宋" w:cs="Times New Roman"/>
                <w:kern w:val="0"/>
                <w:sz w:val="24"/>
                <w:szCs w:val="24"/>
                <w:lang w:eastAsia="en-US"/>
              </w:rPr>
              <w:sym w:font="Wingdings 2" w:char="00A3"/>
            </w:r>
            <w:r>
              <w:rPr>
                <w:rFonts w:hint="eastAsia" w:ascii="Times New Roman" w:hAnsi="Times New Roman" w:eastAsia="仿宋" w:cs="Times New Roman"/>
                <w:kern w:val="0"/>
                <w:sz w:val="24"/>
                <w:szCs w:val="24"/>
                <w:lang w:eastAsia="zh-CN"/>
              </w:rPr>
              <w:t>其他（</w:t>
            </w:r>
            <w:r>
              <w:rPr>
                <w:rFonts w:ascii="Times New Roman" w:hAnsi="Times New Roman" w:eastAsia="仿宋" w:cs="Times New Roman"/>
                <w:kern w:val="0"/>
                <w:sz w:val="24"/>
                <w:szCs w:val="24"/>
                <w:lang w:eastAsia="zh-CN"/>
              </w:rPr>
              <w:t xml:space="preserve">                       </w:t>
            </w:r>
            <w:r>
              <w:rPr>
                <w:rFonts w:hint="eastAsia" w:ascii="Times New Roman" w:hAnsi="Times New Roman" w:eastAsia="仿宋" w:cs="Times New Roman"/>
                <w:kern w:val="0"/>
                <w:sz w:val="24"/>
                <w:szCs w:val="24"/>
                <w:lang w:eastAsia="zh-CN"/>
              </w:rPr>
              <w:t>）</w:t>
            </w:r>
          </w:p>
        </w:tc>
      </w:tr>
    </w:tbl>
    <w:p>
      <w:pPr>
        <w:tabs>
          <w:tab w:val="left" w:pos="900"/>
          <w:tab w:val="left" w:pos="3420"/>
        </w:tabs>
        <w:spacing w:line="360" w:lineRule="auto"/>
        <w:jc w:val="left"/>
        <w:rPr>
          <w:rFonts w:ascii="Times New Roman" w:hAnsi="Times New Roman" w:eastAsia="仿宋_GB2312" w:cs="Times New Roman"/>
          <w:kern w:val="0"/>
          <w:sz w:val="24"/>
          <w:szCs w:val="28"/>
          <w:lang w:eastAsia="zh-CN"/>
        </w:rPr>
      </w:pPr>
      <w:r>
        <w:rPr>
          <w:rFonts w:hint="eastAsia" w:ascii="Times New Roman" w:hAnsi="Times New Roman" w:eastAsia="仿宋_GB2312" w:cs="Times New Roman"/>
          <w:kern w:val="0"/>
          <w:sz w:val="24"/>
          <w:szCs w:val="28"/>
          <w:lang w:eastAsia="zh-CN"/>
        </w:rPr>
        <w:t>调查日期：</w:t>
      </w:r>
      <w:r>
        <w:rPr>
          <w:rFonts w:ascii="Times New Roman" w:hAnsi="Times New Roman" w:eastAsia="仿宋_GB2312" w:cs="Times New Roman"/>
          <w:kern w:val="0"/>
          <w:sz w:val="24"/>
          <w:szCs w:val="28"/>
          <w:lang w:eastAsia="zh-CN"/>
        </w:rPr>
        <w:t xml:space="preserve">      </w:t>
      </w:r>
      <w:r>
        <w:rPr>
          <w:rFonts w:hint="eastAsia" w:ascii="Times New Roman" w:hAnsi="Times New Roman" w:eastAsia="仿宋_GB2312" w:cs="Times New Roman"/>
          <w:kern w:val="0"/>
          <w:sz w:val="24"/>
          <w:szCs w:val="28"/>
          <w:lang w:eastAsia="zh-CN"/>
        </w:rPr>
        <w:t>年</w:t>
      </w:r>
      <w:r>
        <w:rPr>
          <w:rFonts w:ascii="Times New Roman" w:hAnsi="Times New Roman" w:eastAsia="仿宋_GB2312" w:cs="Times New Roman"/>
          <w:kern w:val="0"/>
          <w:sz w:val="24"/>
          <w:szCs w:val="28"/>
          <w:lang w:eastAsia="zh-CN"/>
        </w:rPr>
        <w:t xml:space="preserve">     </w:t>
      </w:r>
      <w:r>
        <w:rPr>
          <w:rFonts w:hint="eastAsia" w:ascii="Times New Roman" w:hAnsi="Times New Roman" w:eastAsia="仿宋_GB2312" w:cs="Times New Roman"/>
          <w:kern w:val="0"/>
          <w:sz w:val="24"/>
          <w:szCs w:val="28"/>
          <w:lang w:eastAsia="zh-CN"/>
        </w:rPr>
        <w:t>月</w:t>
      </w:r>
      <w:r>
        <w:rPr>
          <w:rFonts w:ascii="Times New Roman" w:hAnsi="Times New Roman" w:eastAsia="仿宋_GB2312" w:cs="Times New Roman"/>
          <w:kern w:val="0"/>
          <w:sz w:val="24"/>
          <w:szCs w:val="28"/>
          <w:lang w:eastAsia="zh-CN"/>
        </w:rPr>
        <w:t xml:space="preserve">    </w:t>
      </w:r>
      <w:r>
        <w:rPr>
          <w:rFonts w:hint="eastAsia" w:ascii="Times New Roman" w:hAnsi="Times New Roman" w:eastAsia="仿宋_GB2312" w:cs="Times New Roman"/>
          <w:kern w:val="0"/>
          <w:sz w:val="24"/>
          <w:szCs w:val="28"/>
          <w:lang w:eastAsia="zh-CN"/>
        </w:rPr>
        <w:t>日</w:t>
      </w:r>
      <w:r>
        <w:rPr>
          <w:rFonts w:ascii="Times New Roman" w:hAnsi="Times New Roman" w:eastAsia="仿宋_GB2312" w:cs="Times New Roman"/>
          <w:kern w:val="0"/>
          <w:sz w:val="24"/>
          <w:szCs w:val="28"/>
          <w:lang w:eastAsia="zh-CN"/>
        </w:rPr>
        <w:t xml:space="preserve">     </w:t>
      </w:r>
      <w:r>
        <w:rPr>
          <w:rFonts w:hint="eastAsia" w:ascii="Times New Roman" w:hAnsi="Times New Roman" w:eastAsia="仿宋_GB2312" w:cs="Times New Roman"/>
          <w:kern w:val="0"/>
          <w:sz w:val="24"/>
          <w:szCs w:val="28"/>
          <w:lang w:eastAsia="zh-CN"/>
        </w:rPr>
        <w:t>调查人：</w:t>
      </w:r>
      <w:r>
        <w:rPr>
          <w:rFonts w:ascii="Times New Roman" w:hAnsi="Times New Roman" w:eastAsia="仿宋_GB2312" w:cs="Times New Roman"/>
          <w:kern w:val="0"/>
          <w:sz w:val="24"/>
          <w:szCs w:val="28"/>
          <w:lang w:eastAsia="zh-CN"/>
        </w:rPr>
        <w:t xml:space="preserve">   </w:t>
      </w:r>
    </w:p>
    <w:p>
      <w:pPr>
        <w:tabs>
          <w:tab w:val="left" w:pos="900"/>
          <w:tab w:val="left" w:pos="3420"/>
        </w:tabs>
        <w:spacing w:line="360" w:lineRule="auto"/>
        <w:jc w:val="left"/>
        <w:rPr>
          <w:rFonts w:ascii="Times New Roman" w:hAnsi="Times New Roman" w:eastAsia="仿宋_GB2312" w:cs="Times New Roman"/>
          <w:kern w:val="0"/>
          <w:sz w:val="24"/>
          <w:szCs w:val="28"/>
          <w:lang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7"/>
        <w:gridCol w:w="916"/>
        <w:gridCol w:w="890"/>
        <w:gridCol w:w="934"/>
        <w:gridCol w:w="1307"/>
        <w:gridCol w:w="1135"/>
        <w:gridCol w:w="162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3" w:type="dxa"/>
            <w:vMerge w:val="restart"/>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序号</w:t>
            </w:r>
          </w:p>
        </w:tc>
        <w:tc>
          <w:tcPr>
            <w:tcW w:w="3627" w:type="dxa"/>
            <w:gridSpan w:val="4"/>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受检者信息</w:t>
            </w:r>
          </w:p>
        </w:tc>
        <w:tc>
          <w:tcPr>
            <w:tcW w:w="4062" w:type="dxa"/>
            <w:gridSpan w:val="3"/>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设备显示剂量结果</w:t>
            </w:r>
          </w:p>
        </w:tc>
        <w:tc>
          <w:tcPr>
            <w:tcW w:w="1548" w:type="dxa"/>
            <w:vMerge w:val="restart"/>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zh-CN"/>
              </w:rPr>
            </w:pPr>
            <w:r>
              <w:rPr>
                <w:rFonts w:hint="eastAsia" w:ascii="Times New Roman" w:hAnsi="Times New Roman" w:eastAsia="仿宋" w:cs="Times New Roman"/>
                <w:kern w:val="0"/>
                <w:sz w:val="22"/>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3" w:type="dxa"/>
            <w:vMerge w:val="continue"/>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患者</w:t>
            </w:r>
          </w:p>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代号</w:t>
            </w: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年龄</w:t>
            </w: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性别</w:t>
            </w: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hint="eastAsia" w:ascii="Times New Roman" w:hAnsi="Times New Roman" w:eastAsia="仿宋" w:cs="Times New Roman"/>
                <w:kern w:val="0"/>
                <w:sz w:val="22"/>
                <w:szCs w:val="21"/>
                <w:lang w:eastAsia="en-US"/>
              </w:rPr>
              <w:t>检查日期</w:t>
            </w: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r>
              <w:rPr>
                <w:rFonts w:hint="eastAsia" w:ascii="Times New Roman" w:hAnsi="Times New Roman" w:eastAsia="仿宋" w:cs="Times New Roman"/>
                <w:spacing w:val="-12"/>
                <w:kern w:val="0"/>
                <w:sz w:val="22"/>
                <w:szCs w:val="21"/>
                <w:lang w:eastAsia="zh-CN"/>
              </w:rPr>
              <w:t>透视时间</w:t>
            </w:r>
          </w:p>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r>
              <w:rPr>
                <w:rFonts w:hint="eastAsia" w:ascii="Times New Roman" w:hAnsi="Times New Roman" w:eastAsia="仿宋" w:cs="Times New Roman"/>
                <w:spacing w:val="-12"/>
                <w:kern w:val="0"/>
                <w:sz w:val="22"/>
                <w:szCs w:val="21"/>
                <w:lang w:eastAsia="zh-CN"/>
              </w:rPr>
              <w:t>（</w:t>
            </w:r>
            <w:r>
              <w:rPr>
                <w:rFonts w:ascii="Times New Roman" w:hAnsi="Times New Roman" w:eastAsia="仿宋" w:cs="Times New Roman"/>
                <w:spacing w:val="-12"/>
                <w:kern w:val="0"/>
                <w:sz w:val="22"/>
                <w:szCs w:val="21"/>
                <w:lang w:eastAsia="zh-CN"/>
              </w:rPr>
              <w:t>min</w:t>
            </w:r>
            <w:r>
              <w:rPr>
                <w:rFonts w:hint="eastAsia" w:ascii="Times New Roman" w:hAnsi="Times New Roman" w:eastAsia="仿宋" w:cs="Times New Roman"/>
                <w:spacing w:val="-12"/>
                <w:kern w:val="0"/>
                <w:sz w:val="22"/>
                <w:szCs w:val="21"/>
                <w:lang w:eastAsia="zh-CN"/>
              </w:rPr>
              <w:t>）</w:t>
            </w: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r>
              <w:rPr>
                <w:rFonts w:hint="eastAsia" w:ascii="Times New Roman" w:hAnsi="Times New Roman" w:eastAsia="仿宋" w:cs="Times New Roman"/>
                <w:spacing w:val="-12"/>
                <w:kern w:val="0"/>
                <w:sz w:val="22"/>
                <w:szCs w:val="21"/>
                <w:lang w:eastAsia="zh-CN"/>
              </w:rPr>
              <w:t>参考点累积剂量</w:t>
            </w:r>
          </w:p>
          <w:p>
            <w:pPr>
              <w:tabs>
                <w:tab w:val="left" w:pos="900"/>
                <w:tab w:val="left" w:pos="3420"/>
              </w:tabs>
              <w:spacing w:line="240" w:lineRule="atLeast"/>
              <w:jc w:val="center"/>
              <w:rPr>
                <w:rFonts w:ascii="Times New Roman" w:hAnsi="Times New Roman" w:eastAsia="仿宋" w:cs="Times New Roman"/>
                <w:kern w:val="0"/>
                <w:sz w:val="18"/>
                <w:szCs w:val="20"/>
                <w:lang w:eastAsia="zh-CN"/>
              </w:rPr>
            </w:pPr>
            <w:r>
              <w:rPr>
                <w:rFonts w:hint="eastAsia" w:ascii="Times New Roman" w:hAnsi="Times New Roman" w:eastAsia="仿宋" w:cs="Times New Roman"/>
                <w:spacing w:val="-12"/>
                <w:kern w:val="0"/>
                <w:sz w:val="22"/>
                <w:szCs w:val="21"/>
                <w:lang w:eastAsia="zh-CN"/>
              </w:rPr>
              <w:t>（</w:t>
            </w:r>
            <w:r>
              <w:rPr>
                <w:rFonts w:ascii="Times New Roman" w:hAnsi="Times New Roman" w:eastAsia="仿宋" w:cs="Times New Roman"/>
                <w:spacing w:val="-12"/>
                <w:kern w:val="0"/>
                <w:sz w:val="22"/>
                <w:szCs w:val="21"/>
                <w:lang w:eastAsia="zh-CN"/>
              </w:rPr>
              <w:t>mGy</w:t>
            </w:r>
            <w:r>
              <w:rPr>
                <w:rFonts w:hint="eastAsia" w:ascii="Times New Roman" w:hAnsi="Times New Roman" w:eastAsia="仿宋" w:cs="Times New Roman"/>
                <w:spacing w:val="-12"/>
                <w:kern w:val="0"/>
                <w:sz w:val="22"/>
                <w:szCs w:val="21"/>
                <w:lang w:eastAsia="zh-CN"/>
              </w:rPr>
              <w:t>）</w:t>
            </w: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r>
              <w:rPr>
                <w:rFonts w:hint="eastAsia" w:ascii="Times New Roman" w:hAnsi="Times New Roman" w:eastAsia="仿宋" w:cs="Times New Roman"/>
                <w:spacing w:val="-12"/>
                <w:kern w:val="0"/>
                <w:sz w:val="22"/>
                <w:szCs w:val="21"/>
                <w:lang w:eastAsia="zh-CN"/>
              </w:rPr>
              <w:t>空气比释动能</w:t>
            </w:r>
          </w:p>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r>
              <w:rPr>
                <w:rFonts w:hint="eastAsia" w:ascii="Times New Roman" w:hAnsi="Times New Roman" w:eastAsia="仿宋" w:cs="Times New Roman"/>
                <w:spacing w:val="-12"/>
                <w:kern w:val="0"/>
                <w:sz w:val="22"/>
                <w:szCs w:val="21"/>
                <w:lang w:eastAsia="zh-CN"/>
              </w:rPr>
              <w:t>面积乘积</w:t>
            </w:r>
          </w:p>
          <w:p>
            <w:pPr>
              <w:tabs>
                <w:tab w:val="left" w:pos="900"/>
                <w:tab w:val="left" w:pos="3420"/>
              </w:tabs>
              <w:spacing w:line="240" w:lineRule="atLeast"/>
              <w:jc w:val="center"/>
              <w:rPr>
                <w:rFonts w:ascii="Times New Roman" w:hAnsi="Times New Roman" w:eastAsia="仿宋" w:cs="Times New Roman"/>
                <w:kern w:val="0"/>
                <w:sz w:val="22"/>
                <w:szCs w:val="21"/>
                <w:lang w:eastAsia="zh-CN"/>
              </w:rPr>
            </w:pPr>
            <w:r>
              <w:rPr>
                <w:rFonts w:hint="eastAsia" w:ascii="Times New Roman" w:hAnsi="Times New Roman" w:eastAsia="仿宋" w:cs="Times New Roman"/>
                <w:spacing w:val="-12"/>
                <w:kern w:val="0"/>
                <w:sz w:val="22"/>
                <w:szCs w:val="21"/>
                <w:lang w:eastAsia="zh-CN"/>
              </w:rPr>
              <w:t>（</w:t>
            </w:r>
            <w:r>
              <w:rPr>
                <w:rFonts w:ascii="Times New Roman" w:hAnsi="Times New Roman" w:eastAsia="仿宋" w:cs="Times New Roman"/>
                <w:spacing w:val="-12"/>
                <w:kern w:val="0"/>
                <w:sz w:val="22"/>
                <w:szCs w:val="21"/>
                <w:lang w:eastAsia="zh-CN"/>
              </w:rPr>
              <w:t>Gy</w:t>
            </w:r>
            <w:r>
              <w:rPr>
                <w:rFonts w:hint="eastAsia" w:ascii="Times New Roman" w:hAnsi="Times New Roman" w:eastAsia="仿宋" w:cs="Times New Roman"/>
                <w:spacing w:val="-12"/>
                <w:kern w:val="0"/>
                <w:sz w:val="22"/>
                <w:szCs w:val="21"/>
                <w:lang w:eastAsia="zh-CN"/>
              </w:rPr>
              <w:t>·</w:t>
            </w:r>
            <w:r>
              <w:rPr>
                <w:rFonts w:ascii="Times New Roman" w:hAnsi="Times New Roman" w:eastAsia="仿宋" w:cs="Times New Roman"/>
                <w:spacing w:val="-12"/>
                <w:kern w:val="0"/>
                <w:sz w:val="22"/>
                <w:szCs w:val="21"/>
                <w:lang w:eastAsia="zh-CN"/>
              </w:rPr>
              <w:t>cm</w:t>
            </w:r>
            <w:r>
              <w:rPr>
                <w:rFonts w:ascii="Times New Roman" w:hAnsi="Times New Roman" w:eastAsia="仿宋" w:cs="Times New Roman"/>
                <w:spacing w:val="-12"/>
                <w:kern w:val="0"/>
                <w:sz w:val="22"/>
                <w:szCs w:val="21"/>
                <w:vertAlign w:val="superscript"/>
                <w:lang w:eastAsia="zh-CN"/>
              </w:rPr>
              <w:t>2</w:t>
            </w:r>
            <w:r>
              <w:rPr>
                <w:rFonts w:hint="eastAsia" w:ascii="Times New Roman" w:hAnsi="Times New Roman" w:eastAsia="仿宋" w:cs="Times New Roman"/>
                <w:spacing w:val="-12"/>
                <w:kern w:val="0"/>
                <w:sz w:val="22"/>
                <w:szCs w:val="21"/>
                <w:lang w:eastAsia="zh-CN"/>
              </w:rPr>
              <w:t>）</w:t>
            </w:r>
          </w:p>
        </w:tc>
        <w:tc>
          <w:tcPr>
            <w:tcW w:w="1548" w:type="dxa"/>
            <w:vMerge w:val="continue"/>
            <w:noWrap w:val="0"/>
            <w:vAlign w:val="center"/>
          </w:tcPr>
          <w:p>
            <w:pPr>
              <w:tabs>
                <w:tab w:val="left" w:pos="900"/>
                <w:tab w:val="left" w:pos="3420"/>
              </w:tabs>
              <w:spacing w:line="240" w:lineRule="atLeast"/>
              <w:jc w:val="center"/>
              <w:rPr>
                <w:rFonts w:ascii="Times New Roman" w:hAnsi="Times New Roman" w:eastAsia="仿宋" w:cs="Times New Roman"/>
                <w:spacing w:val="-12"/>
                <w:kern w:val="0"/>
                <w:sz w:val="2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1</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2</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3</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4</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5</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6</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7</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8</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r>
              <w:rPr>
                <w:rFonts w:ascii="Times New Roman" w:hAnsi="Times New Roman" w:eastAsia="仿宋" w:cs="Times New Roman"/>
                <w:kern w:val="0"/>
                <w:sz w:val="22"/>
                <w:szCs w:val="21"/>
                <w:lang w:eastAsia="en-US"/>
              </w:rPr>
              <w:t>9</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683"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zh-CN"/>
              </w:rPr>
            </w:pPr>
            <w:r>
              <w:rPr>
                <w:rFonts w:hint="eastAsia" w:ascii="Times New Roman" w:hAnsi="Times New Roman" w:eastAsia="仿宋" w:cs="Times New Roman"/>
                <w:kern w:val="0"/>
                <w:sz w:val="22"/>
                <w:szCs w:val="21"/>
                <w:lang w:eastAsia="zh-CN"/>
              </w:rPr>
              <w:t>……</w:t>
            </w:r>
          </w:p>
        </w:tc>
        <w:tc>
          <w:tcPr>
            <w:tcW w:w="88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16"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89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934"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307"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135"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620"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c>
          <w:tcPr>
            <w:tcW w:w="1548" w:type="dxa"/>
            <w:noWrap w:val="0"/>
            <w:vAlign w:val="center"/>
          </w:tcPr>
          <w:p>
            <w:pPr>
              <w:tabs>
                <w:tab w:val="left" w:pos="900"/>
                <w:tab w:val="left" w:pos="3420"/>
              </w:tabs>
              <w:spacing w:line="240" w:lineRule="atLeast"/>
              <w:jc w:val="center"/>
              <w:rPr>
                <w:rFonts w:ascii="Times New Roman" w:hAnsi="Times New Roman" w:eastAsia="仿宋" w:cs="Times New Roman"/>
                <w:kern w:val="0"/>
                <w:sz w:val="22"/>
                <w:szCs w:val="21"/>
                <w:lang w:eastAsia="en-US"/>
              </w:rPr>
            </w:pPr>
          </w:p>
        </w:tc>
      </w:tr>
    </w:tbl>
    <w:p>
      <w:pPr>
        <w:adjustRightInd w:val="0"/>
        <w:spacing w:line="276" w:lineRule="auto"/>
        <w:ind w:left="878" w:hanging="878" w:hangingChars="366"/>
        <w:jc w:val="left"/>
        <w:textAlignment w:val="baseline"/>
        <w:rPr>
          <w:rFonts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注：</w:t>
      </w:r>
      <w:r>
        <w:rPr>
          <w:rFonts w:ascii="Times New Roman" w:hAnsi="Times New Roman" w:eastAsia="仿宋_GB2312" w:cs="Times New Roman"/>
          <w:kern w:val="0"/>
          <w:sz w:val="24"/>
          <w:szCs w:val="24"/>
          <w:lang w:eastAsia="zh-CN"/>
        </w:rPr>
        <w:t>1</w:t>
      </w:r>
      <w:r>
        <w:rPr>
          <w:rFonts w:hint="eastAsia" w:ascii="Times New Roman" w:hAnsi="Times New Roman" w:eastAsia="仿宋_GB2312" w:cs="Times New Roman"/>
          <w:kern w:val="0"/>
          <w:sz w:val="24"/>
          <w:szCs w:val="24"/>
          <w:lang w:eastAsia="zh-CN"/>
        </w:rPr>
        <w:t>、一张表中只填写一台设备一种介入程序的剂量调查结果，每台设备每种介入程序调查例数不少于</w:t>
      </w:r>
      <w:r>
        <w:rPr>
          <w:rFonts w:ascii="Times New Roman" w:hAnsi="Times New Roman" w:eastAsia="仿宋_GB2312" w:cs="Times New Roman"/>
          <w:kern w:val="0"/>
          <w:sz w:val="24"/>
          <w:szCs w:val="24"/>
          <w:lang w:eastAsia="zh-CN"/>
        </w:rPr>
        <w:t>20</w:t>
      </w:r>
      <w:r>
        <w:rPr>
          <w:rFonts w:hint="eastAsia" w:ascii="Times New Roman" w:hAnsi="Times New Roman" w:eastAsia="仿宋_GB2312" w:cs="Times New Roman"/>
          <w:kern w:val="0"/>
          <w:sz w:val="24"/>
          <w:szCs w:val="24"/>
          <w:lang w:eastAsia="zh-CN"/>
        </w:rPr>
        <w:t>例（儿童心脏介入程序调查例数不少于</w:t>
      </w:r>
      <w:r>
        <w:rPr>
          <w:rFonts w:ascii="Times New Roman" w:hAnsi="Times New Roman" w:eastAsia="仿宋_GB2312" w:cs="Times New Roman"/>
          <w:kern w:val="0"/>
          <w:sz w:val="24"/>
          <w:szCs w:val="24"/>
          <w:lang w:eastAsia="zh-CN"/>
        </w:rPr>
        <w:t>40</w:t>
      </w:r>
      <w:r>
        <w:rPr>
          <w:rFonts w:hint="eastAsia" w:ascii="Times New Roman" w:hAnsi="Times New Roman" w:eastAsia="仿宋_GB2312" w:cs="Times New Roman"/>
          <w:kern w:val="0"/>
          <w:sz w:val="24"/>
          <w:szCs w:val="24"/>
          <w:lang w:eastAsia="zh-CN"/>
        </w:rPr>
        <w:t>例，</w:t>
      </w:r>
      <w:r>
        <w:rPr>
          <w:rFonts w:ascii="Times New Roman" w:hAnsi="Times New Roman" w:eastAsia="仿宋_GB2312" w:cs="Times New Roman"/>
          <w:kern w:val="0"/>
          <w:sz w:val="24"/>
          <w:szCs w:val="24"/>
          <w:lang w:eastAsia="zh-CN"/>
        </w:rPr>
        <w:t>儿童</w:t>
      </w:r>
      <w:r>
        <w:rPr>
          <w:rFonts w:hint="eastAsia" w:ascii="Times New Roman" w:hAnsi="Times New Roman" w:eastAsia="仿宋_GB2312" w:cs="Times New Roman"/>
          <w:kern w:val="0"/>
          <w:sz w:val="24"/>
          <w:szCs w:val="24"/>
          <w:lang w:eastAsia="zh-CN"/>
        </w:rPr>
        <w:t>年龄段界定为</w:t>
      </w:r>
      <w:r>
        <w:rPr>
          <w:rFonts w:ascii="Times New Roman" w:hAnsi="Times New Roman" w:eastAsia="仿宋_GB2312" w:cs="Times New Roman"/>
          <w:kern w:val="0"/>
          <w:sz w:val="24"/>
          <w:szCs w:val="24"/>
          <w:lang w:eastAsia="zh-CN"/>
        </w:rPr>
        <w:t>15</w:t>
      </w:r>
      <w:r>
        <w:rPr>
          <w:rFonts w:hint="eastAsia" w:ascii="Times New Roman" w:hAnsi="Times New Roman" w:eastAsia="仿宋_GB2312" w:cs="Times New Roman"/>
          <w:kern w:val="0"/>
          <w:sz w:val="24"/>
          <w:szCs w:val="24"/>
          <w:lang w:eastAsia="zh-CN"/>
        </w:rPr>
        <w:t>岁及以下）。</w:t>
      </w:r>
    </w:p>
    <w:p>
      <w:pPr>
        <w:adjustRightInd w:val="0"/>
        <w:spacing w:line="276" w:lineRule="auto"/>
        <w:ind w:firstLine="480" w:firstLineChars="200"/>
        <w:jc w:val="left"/>
        <w:textAlignment w:val="baseline"/>
        <w:rPr>
          <w:rFonts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2</w:t>
      </w:r>
      <w:r>
        <w:rPr>
          <w:rFonts w:hint="eastAsia" w:ascii="Times New Roman" w:hAnsi="Times New Roman" w:eastAsia="仿宋_GB2312" w:cs="Times New Roman"/>
          <w:kern w:val="0"/>
          <w:sz w:val="24"/>
          <w:szCs w:val="24"/>
          <w:lang w:eastAsia="zh-CN"/>
        </w:rPr>
        <w:t>、注意设备显示的空气比释动能面积乘积的单位，必要时需要换算。</w:t>
      </w:r>
    </w:p>
    <w:p>
      <w:pPr>
        <w:ind w:firstLine="480" w:firstLineChars="200"/>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lang w:eastAsia="zh-CN"/>
        </w:rPr>
        <w:t>3</w:t>
      </w:r>
      <w:r>
        <w:rPr>
          <w:rFonts w:hint="eastAsia" w:ascii="Times New Roman" w:hAnsi="Times New Roman" w:eastAsia="仿宋_GB2312" w:cs="Times New Roman"/>
          <w:kern w:val="0"/>
          <w:sz w:val="24"/>
          <w:szCs w:val="24"/>
          <w:lang w:eastAsia="zh-CN"/>
        </w:rPr>
        <w:t>、须对设备显示剂量信息页面拍照并同步上传。</w:t>
      </w:r>
    </w:p>
    <w:p>
      <w:pPr>
        <w:pStyle w:val="2"/>
        <w:rPr>
          <w:rFonts w:hint="eastAsia" w:ascii="Times New Roman" w:hAnsi="Times New Roman" w:eastAsia="仿宋_GB2312" w:cs="Times New Roman"/>
          <w:kern w:val="0"/>
          <w:sz w:val="24"/>
          <w:szCs w:val="24"/>
          <w:lang w:eastAsia="zh-CN"/>
        </w:rPr>
      </w:pPr>
    </w:p>
    <w:p>
      <w:pPr>
        <w:pStyle w:val="2"/>
        <w:rPr>
          <w:rFonts w:hint="eastAsia" w:ascii="Times New Roman" w:hAnsi="Times New Roman" w:eastAsia="仿宋_GB2312" w:cs="Times New Roman"/>
          <w:kern w:val="0"/>
          <w:sz w:val="24"/>
          <w:szCs w:val="24"/>
          <w:lang w:eastAsia="zh-CN"/>
        </w:rPr>
      </w:pPr>
    </w:p>
    <w:p>
      <w:pPr>
        <w:widowControl/>
        <w:outlineLvl w:val="1"/>
        <w:rPr>
          <w:rFonts w:hint="eastAsia" w:ascii="仿宋_GB2312" w:hAnsi="Calibri" w:eastAsia="仿宋_GB2312" w:cs="仿宋_GB2312"/>
          <w:color w:val="000000"/>
          <w:sz w:val="32"/>
          <w:szCs w:val="32"/>
          <w:lang w:val="en-US" w:eastAsia="zh-CN"/>
        </w:rPr>
      </w:pPr>
      <w:r>
        <w:rPr>
          <w:rFonts w:hint="eastAsia" w:ascii="宋体" w:hAnsi="宋体" w:eastAsia="宋体" w:cs="仿宋_GB2312"/>
          <w:b/>
          <w:bCs/>
          <w:sz w:val="32"/>
          <w:szCs w:val="32"/>
        </w:rPr>
        <w:t>附表</w:t>
      </w:r>
      <w:r>
        <w:rPr>
          <w:rFonts w:hint="eastAsia" w:ascii="宋体" w:hAnsi="宋体" w:eastAsia="宋体" w:cs="仿宋_GB2312"/>
          <w:b/>
          <w:bCs/>
          <w:sz w:val="32"/>
          <w:szCs w:val="32"/>
          <w:lang w:val="en-US" w:eastAsia="zh-CN"/>
        </w:rPr>
        <w:t>6</w:t>
      </w:r>
    </w:p>
    <w:p>
      <w:pPr>
        <w:pStyle w:val="2"/>
        <w:jc w:val="center"/>
        <w:rPr>
          <w:rFonts w:hint="eastAsia" w:ascii="Times New Roman" w:hAnsi="Times New Roman" w:eastAsia="宋体" w:cs="Times New Roman"/>
          <w:b/>
          <w:bCs/>
          <w:kern w:val="0"/>
          <w:sz w:val="36"/>
          <w:szCs w:val="36"/>
          <w:lang w:val="en-US" w:eastAsia="zh-CN" w:bidi="ar-SA"/>
        </w:rPr>
      </w:pPr>
      <w:r>
        <w:rPr>
          <w:rFonts w:hint="eastAsia" w:ascii="Times New Roman" w:hAnsi="Times New Roman" w:eastAsia="宋体" w:cs="Times New Roman"/>
          <w:b/>
          <w:bCs/>
          <w:kern w:val="0"/>
          <w:sz w:val="36"/>
          <w:szCs w:val="36"/>
          <w:lang w:val="en-US" w:eastAsia="zh-CN" w:bidi="ar-SA"/>
        </w:rPr>
        <w:t>2021年北京市配置CT的健康体检机构</w:t>
      </w:r>
    </w:p>
    <w:p>
      <w:pPr>
        <w:pStyle w:val="2"/>
        <w:jc w:val="center"/>
        <w:rPr>
          <w:rFonts w:hint="eastAsia" w:ascii="Times New Roman" w:hAnsi="Times New Roman" w:eastAsia="宋体" w:cs="Times New Roman"/>
          <w:b/>
          <w:bCs/>
          <w:kern w:val="0"/>
          <w:sz w:val="36"/>
          <w:szCs w:val="36"/>
          <w:lang w:val="en-US" w:eastAsia="zh-CN" w:bidi="ar-SA"/>
        </w:rPr>
      </w:pPr>
      <w:r>
        <w:rPr>
          <w:rFonts w:hint="eastAsia" w:ascii="Times New Roman" w:hAnsi="Times New Roman" w:eastAsia="宋体" w:cs="Times New Roman"/>
          <w:b/>
          <w:bCs/>
          <w:kern w:val="0"/>
          <w:sz w:val="36"/>
          <w:szCs w:val="36"/>
          <w:lang w:val="en-US" w:eastAsia="zh-CN" w:bidi="ar-SA"/>
        </w:rPr>
        <w:t>监测单位名单</w:t>
      </w:r>
    </w:p>
    <w:tbl>
      <w:tblPr>
        <w:tblStyle w:val="7"/>
        <w:tblpPr w:leftFromText="180" w:rightFromText="180" w:vertAnchor="page" w:horzAnchor="page" w:tblpX="2192" w:tblpY="37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67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5674" w:type="dxa"/>
            <w:noWrap w:val="0"/>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医疗机构</w:t>
            </w:r>
            <w:r>
              <w:rPr>
                <w:rFonts w:hint="eastAsia" w:ascii="仿宋" w:hAnsi="仿宋" w:eastAsia="仿宋" w:cs="仿宋"/>
                <w:b/>
                <w:bCs/>
                <w:kern w:val="0"/>
                <w:sz w:val="24"/>
                <w:highlight w:val="none"/>
              </w:rPr>
              <w:t>名称</w:t>
            </w:r>
          </w:p>
        </w:tc>
        <w:tc>
          <w:tcPr>
            <w:tcW w:w="1250" w:type="dxa"/>
            <w:noWrap w:val="0"/>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慈铭健康体检管理集团有限公司北京雍和宫门诊部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东城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北京怡健殿诊所有限公司</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3</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北京慈铭奥亚月坛门诊部有限公司</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4</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慈铭健康体检管理集团有限公司北京广安门门诊部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5</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highlight w:val="yellow"/>
                <w:u w:val="none"/>
                <w:lang w:val="en-US" w:eastAsia="zh-CN"/>
              </w:rPr>
            </w:pPr>
            <w:r>
              <w:rPr>
                <w:rFonts w:hint="eastAsia" w:ascii="仿宋" w:hAnsi="仿宋" w:eastAsia="仿宋" w:cs="仿宋"/>
                <w:i w:val="0"/>
                <w:color w:val="000000"/>
                <w:kern w:val="0"/>
                <w:sz w:val="24"/>
                <w:szCs w:val="24"/>
                <w:u w:val="none"/>
                <w:lang w:val="en-US" w:eastAsia="zh-CN"/>
              </w:rPr>
              <w:t>北京爱康国宾白云医院</w:t>
            </w:r>
          </w:p>
        </w:tc>
        <w:tc>
          <w:tcPr>
            <w:tcW w:w="125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6</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highlight w:val="yellow"/>
                <w:u w:val="none"/>
                <w:lang w:val="en-US" w:eastAsia="zh-CN"/>
              </w:rPr>
            </w:pPr>
            <w:r>
              <w:rPr>
                <w:rFonts w:hint="eastAsia" w:ascii="仿宋" w:hAnsi="仿宋" w:eastAsia="仿宋" w:cs="仿宋"/>
                <w:i w:val="0"/>
                <w:color w:val="000000"/>
                <w:kern w:val="0"/>
                <w:sz w:val="24"/>
                <w:szCs w:val="24"/>
                <w:u w:val="none"/>
                <w:lang w:val="en-US" w:eastAsia="zh-CN"/>
              </w:rPr>
              <w:t>北京爱康国宾万之寿门诊部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7</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highlight w:val="yellow"/>
                <w:u w:val="none"/>
                <w:lang w:val="en-US" w:eastAsia="zh-CN"/>
              </w:rPr>
            </w:pPr>
            <w:r>
              <w:rPr>
                <w:rFonts w:hint="eastAsia" w:ascii="仿宋" w:hAnsi="仿宋" w:eastAsia="仿宋" w:cs="仿宋"/>
                <w:i w:val="0"/>
                <w:color w:val="000000"/>
                <w:kern w:val="0"/>
                <w:sz w:val="24"/>
                <w:szCs w:val="24"/>
                <w:u w:val="none"/>
                <w:lang w:val="en-US" w:eastAsia="zh-CN"/>
              </w:rPr>
              <w:t>北京美年美福门诊部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8</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highlight w:val="yellow"/>
                <w:u w:val="none"/>
                <w:lang w:val="en-US" w:eastAsia="zh-CN"/>
              </w:rPr>
            </w:pPr>
            <w:r>
              <w:rPr>
                <w:rFonts w:hint="eastAsia" w:ascii="仿宋" w:hAnsi="仿宋" w:eastAsia="仿宋" w:cs="仿宋"/>
                <w:i w:val="0"/>
                <w:color w:val="000000"/>
                <w:kern w:val="0"/>
                <w:sz w:val="24"/>
                <w:szCs w:val="24"/>
                <w:u w:val="none"/>
                <w:lang w:val="en-US" w:eastAsia="zh-CN"/>
              </w:rPr>
              <w:t>慈铭健康体检管理集团有限公司北京知春路门诊部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lang w:val="en-US" w:eastAsia="zh-CN"/>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9</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北京诚志东升门诊部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10</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北京市体检中心航天桥门诊部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11</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北京怡健殿方圆门诊部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12</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北京爱康国宾中关门诊部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13</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北京慈铭奥亚上地辉煌门诊部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海淀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14</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北京慈铭健康体检管理有限公司亮马桥医院</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15</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慈铭健康体检管理集团有限公司北京奥亚医院</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16</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北京爱康国宾丽都诊所</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17</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北京爱康国宾亚运门诊部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18</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北京爱康君安门诊部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19</w:t>
            </w:r>
          </w:p>
        </w:tc>
        <w:tc>
          <w:tcPr>
            <w:tcW w:w="5674" w:type="dxa"/>
            <w:noWrap w:val="0"/>
            <w:vAlign w:val="center"/>
          </w:tcPr>
          <w:p>
            <w:pPr>
              <w:widowControl/>
              <w:jc w:val="left"/>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北京美年美佳门诊部</w:t>
            </w:r>
          </w:p>
        </w:tc>
        <w:tc>
          <w:tcPr>
            <w:tcW w:w="125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20</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北京瑞慈瑞泰综合门诊部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21</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北京怡健殿望京诊所</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22</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慈铭健康体检管理集团有限公司北京大北窑门诊部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23</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慈铭健康体检管理集团有限公司北京潘家园门诊部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24</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慈铭健康体检管理集团有限公司北京望京门诊部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25</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北京爱康国宾总部基地门诊部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noWrap w:val="0"/>
            <w:vAlign w:val="center"/>
          </w:tcPr>
          <w:p>
            <w:pPr>
              <w:widowControl/>
              <w:jc w:val="center"/>
              <w:textAlignment w:val="center"/>
              <w:rPr>
                <w:rFonts w:hint="eastAsia" w:ascii="仿宋" w:hAnsi="仿宋" w:eastAsia="仿宋" w:cs="仿宋"/>
                <w:kern w:val="0"/>
                <w:sz w:val="24"/>
                <w:highlight w:val="yellow"/>
              </w:rPr>
            </w:pPr>
            <w:r>
              <w:rPr>
                <w:rFonts w:hint="eastAsia" w:ascii="仿宋" w:hAnsi="仿宋" w:eastAsia="仿宋" w:cs="仿宋"/>
                <w:i w:val="0"/>
                <w:color w:val="000000"/>
                <w:kern w:val="0"/>
                <w:sz w:val="24"/>
                <w:szCs w:val="24"/>
                <w:u w:val="none"/>
                <w:lang w:val="en-US" w:eastAsia="zh-CN"/>
              </w:rPr>
              <w:t>26</w:t>
            </w:r>
          </w:p>
        </w:tc>
        <w:tc>
          <w:tcPr>
            <w:tcW w:w="5674" w:type="dxa"/>
            <w:noWrap w:val="0"/>
            <w:vAlign w:val="center"/>
          </w:tcPr>
          <w:p>
            <w:pPr>
              <w:widowControl/>
              <w:jc w:val="left"/>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慈铭健康体检管理集团有限公司北京洋桥门诊部</w:t>
            </w:r>
          </w:p>
        </w:tc>
        <w:tc>
          <w:tcPr>
            <w:tcW w:w="1250" w:type="dxa"/>
            <w:noWrap w:val="0"/>
            <w:vAlign w:val="center"/>
          </w:tcPr>
          <w:p>
            <w:pPr>
              <w:widowControl/>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rPr>
              <w:t>丰台</w:t>
            </w:r>
          </w:p>
        </w:tc>
      </w:tr>
    </w:tbl>
    <w:p>
      <w:pPr>
        <w:pStyle w:val="2"/>
        <w:jc w:val="center"/>
        <w:rPr>
          <w:rFonts w:hint="eastAsia" w:ascii="Times New Roman" w:hAnsi="Times New Roman" w:eastAsia="宋体" w:cs="Times New Roman"/>
          <w:b/>
          <w:bCs/>
          <w:kern w:val="0"/>
          <w:sz w:val="36"/>
          <w:szCs w:val="36"/>
          <w:lang w:val="en-US" w:eastAsia="zh-CN" w:bidi="ar-SA"/>
        </w:rPr>
      </w:pPr>
    </w:p>
    <w:p>
      <w:pPr>
        <w:widowControl/>
        <w:outlineLvl w:val="1"/>
        <w:rPr>
          <w:rFonts w:hint="eastAsia" w:ascii="仿宋_GB2312" w:hAnsi="Calibri" w:eastAsia="仿宋_GB2312" w:cs="仿宋_GB2312"/>
          <w:color w:val="000000"/>
          <w:sz w:val="32"/>
          <w:szCs w:val="32"/>
          <w:lang w:val="en-US" w:eastAsia="zh-CN"/>
        </w:rPr>
      </w:pPr>
      <w:r>
        <w:rPr>
          <w:rFonts w:hint="eastAsia" w:ascii="宋体" w:hAnsi="宋体" w:eastAsia="宋体" w:cs="仿宋_GB2312"/>
          <w:b/>
          <w:bCs/>
          <w:sz w:val="32"/>
          <w:szCs w:val="32"/>
        </w:rPr>
        <w:t>附表</w:t>
      </w:r>
      <w:r>
        <w:rPr>
          <w:rFonts w:hint="eastAsia" w:ascii="宋体" w:hAnsi="宋体" w:eastAsia="宋体" w:cs="仿宋_GB2312"/>
          <w:b/>
          <w:bCs/>
          <w:sz w:val="32"/>
          <w:szCs w:val="32"/>
          <w:lang w:val="en-US" w:eastAsia="zh-CN"/>
        </w:rPr>
        <w:t>7</w:t>
      </w:r>
    </w:p>
    <w:p>
      <w:pPr>
        <w:pStyle w:val="2"/>
        <w:jc w:val="center"/>
        <w:rPr>
          <w:rFonts w:hint="eastAsia" w:ascii="仿宋_GB2312" w:hAnsi="Calibri" w:eastAsia="仿宋_GB2312" w:cs="仿宋_GB2312"/>
          <w:b/>
          <w:bCs/>
          <w:color w:val="000000"/>
          <w:sz w:val="32"/>
          <w:szCs w:val="32"/>
          <w:lang w:val="en-US" w:eastAsia="zh-CN"/>
        </w:rPr>
      </w:pPr>
      <w:r>
        <w:rPr>
          <w:rFonts w:hint="eastAsia" w:ascii="仿宋_GB2312" w:hAnsi="Calibri" w:eastAsia="仿宋_GB2312" w:cs="仿宋_GB2312"/>
          <w:b/>
          <w:bCs/>
          <w:color w:val="000000"/>
          <w:sz w:val="32"/>
          <w:szCs w:val="32"/>
          <w:lang w:val="en-US" w:eastAsia="zh-CN"/>
        </w:rPr>
        <w:t>2021年北京市医疗卫生机构医用辐射防护监测工作考核评分表</w:t>
      </w:r>
    </w:p>
    <w:p>
      <w:pPr>
        <w:pStyle w:val="2"/>
        <w:ind w:left="0" w:leftChars="0" w:firstLine="0" w:firstLineChars="0"/>
        <w:jc w:val="both"/>
        <w:rPr>
          <w:rFonts w:hint="eastAsia" w:eastAsia="仿宋_GB2312" w:cs="仿宋_GB2312"/>
          <w:sz w:val="28"/>
          <w:szCs w:val="28"/>
        </w:rPr>
      </w:pPr>
      <w:r>
        <w:rPr>
          <w:rFonts w:hint="eastAsia" w:eastAsia="仿宋_GB2312" w:cs="仿宋_GB2312"/>
          <w:sz w:val="28"/>
          <w:szCs w:val="28"/>
        </w:rPr>
        <w:t>区：</w:t>
      </w:r>
      <w:r>
        <w:rPr>
          <w:rFonts w:hint="eastAsia" w:eastAsia="仿宋_GB2312" w:cs="仿宋_GB2312"/>
          <w:sz w:val="28"/>
          <w:szCs w:val="28"/>
          <w:u w:val="single"/>
        </w:rPr>
        <w:t xml:space="preserve">          </w:t>
      </w:r>
      <w:r>
        <w:rPr>
          <w:rFonts w:hint="eastAsia" w:eastAsia="仿宋_GB2312" w:cs="仿宋_GB2312"/>
          <w:sz w:val="28"/>
          <w:szCs w:val="28"/>
        </w:rPr>
        <w:t>总分：</w:t>
      </w:r>
      <w:r>
        <w:rPr>
          <w:rFonts w:hint="eastAsia" w:eastAsia="仿宋_GB2312" w:cs="仿宋_GB2312"/>
          <w:sz w:val="28"/>
          <w:szCs w:val="28"/>
          <w:u w:val="single"/>
        </w:rPr>
        <w:t xml:space="preserve">       </w:t>
      </w:r>
      <w:r>
        <w:rPr>
          <w:rFonts w:hint="eastAsia" w:eastAsia="仿宋_GB2312"/>
          <w:sz w:val="28"/>
          <w:szCs w:val="28"/>
        </w:rPr>
        <w:t>（其中，基础分：</w:t>
      </w:r>
      <w:r>
        <w:rPr>
          <w:rFonts w:hint="eastAsia" w:eastAsia="仿宋_GB2312"/>
          <w:sz w:val="28"/>
          <w:szCs w:val="28"/>
          <w:u w:val="single"/>
        </w:rPr>
        <w:t xml:space="preserve">     </w:t>
      </w:r>
      <w:r>
        <w:rPr>
          <w:rFonts w:hint="eastAsia" w:eastAsia="仿宋_GB2312"/>
          <w:sz w:val="28"/>
          <w:szCs w:val="28"/>
        </w:rPr>
        <w:t>附</w:t>
      </w:r>
      <w:r>
        <w:rPr>
          <w:rFonts w:hint="eastAsia" w:eastAsia="仿宋_GB2312" w:cs="仿宋_GB2312"/>
          <w:sz w:val="28"/>
          <w:szCs w:val="28"/>
        </w:rPr>
        <w:t>加分：</w:t>
      </w:r>
      <w:r>
        <w:rPr>
          <w:rFonts w:hint="eastAsia" w:eastAsia="仿宋_GB2312" w:cs="仿宋_GB2312"/>
          <w:sz w:val="28"/>
          <w:szCs w:val="28"/>
          <w:u w:val="single"/>
        </w:rPr>
        <w:t xml:space="preserve">      </w:t>
      </w:r>
      <w:r>
        <w:rPr>
          <w:rFonts w:hint="eastAsia" w:eastAsia="仿宋_GB2312" w:cs="仿宋_GB2312"/>
          <w:sz w:val="28"/>
          <w:szCs w:val="28"/>
        </w:rPr>
        <w:t>）</w:t>
      </w:r>
    </w:p>
    <w:tbl>
      <w:tblPr>
        <w:tblStyle w:val="7"/>
        <w:tblpPr w:leftFromText="180" w:rightFromText="180" w:vertAnchor="text" w:horzAnchor="page" w:tblpX="1287" w:tblpY="6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7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trPr>
        <w:tc>
          <w:tcPr>
            <w:tcW w:w="631" w:type="dxa"/>
            <w:noWrap w:val="0"/>
            <w:vAlign w:val="center"/>
          </w:tcPr>
          <w:p>
            <w:pPr>
              <w:adjustRightInd w:val="0"/>
              <w:snapToGrid w:val="0"/>
              <w:spacing w:line="360" w:lineRule="exact"/>
              <w:jc w:val="center"/>
              <w:rPr>
                <w:sz w:val="24"/>
              </w:rPr>
            </w:pPr>
            <w:r>
              <w:rPr>
                <w:rFonts w:ascii="仿宋_GB2312" w:hAnsi="仿宋_GB2312" w:eastAsia="仿宋_GB2312"/>
                <w:b/>
                <w:sz w:val="24"/>
              </w:rPr>
              <w:t>考核类别</w:t>
            </w:r>
          </w:p>
        </w:tc>
        <w:tc>
          <w:tcPr>
            <w:tcW w:w="465" w:type="dxa"/>
            <w:noWrap w:val="0"/>
            <w:vAlign w:val="center"/>
          </w:tcPr>
          <w:p>
            <w:pPr>
              <w:adjustRightInd w:val="0"/>
              <w:snapToGrid w:val="0"/>
              <w:spacing w:line="360" w:lineRule="exact"/>
              <w:jc w:val="center"/>
              <w:rPr>
                <w:sz w:val="24"/>
              </w:rPr>
            </w:pPr>
            <w:r>
              <w:rPr>
                <w:rFonts w:ascii="仿宋_GB2312" w:hAnsi="仿宋_GB2312" w:eastAsia="仿宋_GB2312"/>
                <w:b/>
                <w:sz w:val="24"/>
              </w:rPr>
              <w:t>序号</w:t>
            </w:r>
          </w:p>
        </w:tc>
        <w:tc>
          <w:tcPr>
            <w:tcW w:w="1922" w:type="dxa"/>
            <w:noWrap w:val="0"/>
            <w:vAlign w:val="center"/>
          </w:tcPr>
          <w:p>
            <w:pPr>
              <w:adjustRightInd w:val="0"/>
              <w:snapToGrid w:val="0"/>
              <w:spacing w:line="360" w:lineRule="exact"/>
              <w:jc w:val="center"/>
              <w:rPr>
                <w:sz w:val="24"/>
              </w:rPr>
            </w:pPr>
            <w:r>
              <w:rPr>
                <w:rFonts w:ascii="仿宋_GB2312" w:hAnsi="仿宋_GB2312" w:eastAsia="仿宋_GB2312"/>
                <w:b/>
                <w:sz w:val="24"/>
              </w:rPr>
              <w:t>考核内容</w:t>
            </w:r>
          </w:p>
        </w:tc>
        <w:tc>
          <w:tcPr>
            <w:tcW w:w="645" w:type="dxa"/>
            <w:noWrap w:val="0"/>
            <w:vAlign w:val="center"/>
          </w:tcPr>
          <w:p>
            <w:pPr>
              <w:adjustRightInd w:val="0"/>
              <w:snapToGrid w:val="0"/>
              <w:spacing w:line="360" w:lineRule="exact"/>
              <w:jc w:val="center"/>
              <w:rPr>
                <w:sz w:val="24"/>
              </w:rPr>
            </w:pPr>
            <w:r>
              <w:rPr>
                <w:rFonts w:ascii="仿宋_GB2312" w:hAnsi="仿宋_GB2312" w:eastAsia="仿宋_GB2312"/>
                <w:b/>
                <w:sz w:val="24"/>
              </w:rPr>
              <w:t>分值</w:t>
            </w:r>
          </w:p>
        </w:tc>
        <w:tc>
          <w:tcPr>
            <w:tcW w:w="4650" w:type="dxa"/>
            <w:noWrap w:val="0"/>
            <w:vAlign w:val="center"/>
          </w:tcPr>
          <w:p>
            <w:pPr>
              <w:adjustRightInd w:val="0"/>
              <w:snapToGrid w:val="0"/>
              <w:spacing w:line="360" w:lineRule="exact"/>
              <w:jc w:val="center"/>
              <w:rPr>
                <w:sz w:val="24"/>
              </w:rPr>
            </w:pPr>
            <w:r>
              <w:rPr>
                <w:rFonts w:ascii="仿宋_GB2312" w:hAnsi="仿宋_GB2312" w:eastAsia="仿宋_GB2312"/>
                <w:b/>
                <w:sz w:val="24"/>
              </w:rPr>
              <w:t>评分说明及依据</w:t>
            </w:r>
          </w:p>
        </w:tc>
        <w:tc>
          <w:tcPr>
            <w:tcW w:w="782" w:type="dxa"/>
            <w:noWrap w:val="0"/>
            <w:vAlign w:val="center"/>
          </w:tcPr>
          <w:p>
            <w:pPr>
              <w:adjustRightInd w:val="0"/>
              <w:snapToGrid w:val="0"/>
              <w:spacing w:line="360" w:lineRule="exact"/>
              <w:jc w:val="center"/>
              <w:rPr>
                <w:rFonts w:ascii="仿宋_GB2312" w:eastAsia="仿宋_GB2312"/>
                <w:sz w:val="24"/>
              </w:rPr>
            </w:pPr>
            <w:r>
              <w:rPr>
                <w:rFonts w:hint="eastAsia" w:ascii="仿宋_GB2312" w:hAnsi="仿宋_GB2312" w:eastAsia="仿宋_GB2312"/>
                <w:b/>
                <w:sz w:val="24"/>
              </w:rPr>
              <w:t>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13" w:hRule="atLeast"/>
        </w:trPr>
        <w:tc>
          <w:tcPr>
            <w:tcW w:w="631" w:type="dxa"/>
            <w:vMerge w:val="restart"/>
            <w:noWrap w:val="0"/>
            <w:vAlign w:val="center"/>
          </w:tcPr>
          <w:p>
            <w:pPr>
              <w:adjustRightInd w:val="0"/>
              <w:snapToGrid w:val="0"/>
              <w:spacing w:line="360" w:lineRule="exact"/>
              <w:jc w:val="center"/>
              <w:rPr>
                <w:sz w:val="24"/>
              </w:rPr>
            </w:pPr>
          </w:p>
          <w:p>
            <w:pPr>
              <w:adjustRightInd w:val="0"/>
              <w:snapToGrid w:val="0"/>
              <w:spacing w:line="360" w:lineRule="exact"/>
              <w:jc w:val="center"/>
              <w:rPr>
                <w:sz w:val="24"/>
              </w:rPr>
            </w:pPr>
            <w:r>
              <w:rPr>
                <w:rFonts w:ascii="仿宋_GB2312" w:hAnsi="仿宋_GB2312" w:eastAsia="仿宋_GB2312"/>
                <w:sz w:val="24"/>
              </w:rPr>
              <w:t>组织管理</w:t>
            </w:r>
          </w:p>
        </w:tc>
        <w:tc>
          <w:tcPr>
            <w:tcW w:w="465" w:type="dxa"/>
            <w:noWrap w:val="0"/>
            <w:vAlign w:val="center"/>
          </w:tcPr>
          <w:p>
            <w:pPr>
              <w:adjustRightInd w:val="0"/>
              <w:snapToGrid w:val="0"/>
              <w:spacing w:line="360" w:lineRule="exact"/>
              <w:jc w:val="center"/>
              <w:rPr>
                <w:sz w:val="24"/>
              </w:rPr>
            </w:pPr>
            <w:r>
              <w:rPr>
                <w:rFonts w:ascii="仿宋_GB2312" w:hAnsi="仿宋_GB2312" w:eastAsia="仿宋_GB2312"/>
                <w:sz w:val="24"/>
              </w:rPr>
              <w:t>1</w:t>
            </w:r>
          </w:p>
        </w:tc>
        <w:tc>
          <w:tcPr>
            <w:tcW w:w="1922" w:type="dxa"/>
            <w:noWrap w:val="0"/>
            <w:vAlign w:val="center"/>
          </w:tcPr>
          <w:p>
            <w:pPr>
              <w:adjustRightInd w:val="0"/>
              <w:snapToGrid w:val="0"/>
              <w:spacing w:line="360" w:lineRule="exact"/>
              <w:rPr>
                <w:rFonts w:ascii="仿宋_GB2312" w:hAnsi="仿宋_GB2312" w:eastAsia="仿宋_GB2312"/>
                <w:sz w:val="24"/>
              </w:rPr>
            </w:pPr>
            <w:r>
              <w:rPr>
                <w:rFonts w:ascii="仿宋_GB2312" w:hAnsi="仿宋_GB2312" w:eastAsia="仿宋_GB2312"/>
                <w:sz w:val="24"/>
              </w:rPr>
              <w:t>组织制定</w:t>
            </w:r>
            <w:r>
              <w:rPr>
                <w:rFonts w:hint="eastAsia" w:ascii="仿宋_GB2312" w:hAnsi="仿宋_GB2312" w:eastAsia="仿宋_GB2312"/>
                <w:sz w:val="24"/>
              </w:rPr>
              <w:t>区</w:t>
            </w:r>
            <w:r>
              <w:rPr>
                <w:rFonts w:ascii="仿宋_GB2312" w:hAnsi="仿宋_GB2312" w:eastAsia="仿宋_GB2312"/>
                <w:sz w:val="24"/>
              </w:rPr>
              <w:t>级实施方案并以行政文件形式下发</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5</w:t>
            </w:r>
          </w:p>
        </w:tc>
        <w:tc>
          <w:tcPr>
            <w:tcW w:w="4650" w:type="dxa"/>
            <w:noWrap w:val="0"/>
            <w:vAlign w:val="center"/>
          </w:tcPr>
          <w:p>
            <w:pPr>
              <w:adjustRightInd w:val="0"/>
              <w:snapToGrid w:val="0"/>
              <w:spacing w:line="360" w:lineRule="exact"/>
              <w:rPr>
                <w:rFonts w:ascii="仿宋_GB2312" w:hAnsi="仿宋_GB2312" w:eastAsia="仿宋_GB2312"/>
                <w:sz w:val="24"/>
              </w:rPr>
            </w:pPr>
            <w:r>
              <w:rPr>
                <w:rFonts w:hint="eastAsia" w:ascii="仿宋_GB2312" w:hAnsi="仿宋_GB2312" w:eastAsia="仿宋_GB2312"/>
                <w:sz w:val="24"/>
                <w:lang w:val="en-US" w:eastAsia="zh-CN"/>
              </w:rPr>
              <w:t>7</w:t>
            </w:r>
            <w:r>
              <w:rPr>
                <w:rFonts w:hint="eastAsia" w:ascii="仿宋_GB2312" w:hAnsi="仿宋_GB2312" w:eastAsia="仿宋_GB2312"/>
                <w:sz w:val="24"/>
              </w:rPr>
              <w:t>月</w:t>
            </w:r>
            <w:r>
              <w:rPr>
                <w:rFonts w:hint="eastAsia" w:ascii="仿宋_GB2312" w:hAnsi="仿宋_GB2312" w:eastAsia="仿宋_GB2312"/>
                <w:sz w:val="24"/>
                <w:lang w:val="en-US" w:eastAsia="zh-CN"/>
              </w:rPr>
              <w:t>31</w:t>
            </w:r>
            <w:r>
              <w:rPr>
                <w:rFonts w:hint="eastAsia" w:ascii="仿宋_GB2312" w:hAnsi="仿宋_GB2312" w:eastAsia="仿宋_GB2312"/>
                <w:sz w:val="24"/>
              </w:rPr>
              <w:t>日前，</w:t>
            </w:r>
            <w:r>
              <w:rPr>
                <w:rFonts w:ascii="仿宋_GB2312" w:hAnsi="仿宋_GB2312" w:eastAsia="仿宋_GB2312"/>
                <w:sz w:val="24"/>
              </w:rPr>
              <w:t>制定实施方案的得</w:t>
            </w:r>
            <w:r>
              <w:rPr>
                <w:rFonts w:hint="eastAsia" w:ascii="仿宋_GB2312" w:hAnsi="仿宋_GB2312" w:eastAsia="仿宋_GB2312"/>
                <w:sz w:val="24"/>
              </w:rPr>
              <w:t>2</w:t>
            </w:r>
            <w:r>
              <w:rPr>
                <w:rFonts w:ascii="仿宋_GB2312" w:hAnsi="仿宋_GB2312" w:eastAsia="仿宋_GB2312"/>
                <w:sz w:val="24"/>
              </w:rPr>
              <w:t>分，下发文件的得</w:t>
            </w:r>
            <w:r>
              <w:rPr>
                <w:rFonts w:hint="eastAsia" w:ascii="仿宋_GB2312" w:hAnsi="仿宋_GB2312" w:eastAsia="仿宋_GB2312"/>
                <w:sz w:val="24"/>
              </w:rPr>
              <w:t>1</w:t>
            </w:r>
            <w:r>
              <w:rPr>
                <w:rFonts w:ascii="仿宋_GB2312" w:hAnsi="仿宋_GB2312" w:eastAsia="仿宋_GB2312"/>
                <w:sz w:val="24"/>
              </w:rPr>
              <w:t>分</w:t>
            </w:r>
            <w:r>
              <w:rPr>
                <w:rFonts w:hint="eastAsia" w:ascii="仿宋_GB2312" w:hAnsi="仿宋_GB2312" w:eastAsia="仿宋_GB2312"/>
                <w:sz w:val="24"/>
              </w:rPr>
              <w:t>，</w:t>
            </w:r>
            <w:r>
              <w:rPr>
                <w:rFonts w:ascii="仿宋_GB2312" w:hAnsi="仿宋_GB2312" w:eastAsia="仿宋_GB2312"/>
                <w:sz w:val="24"/>
              </w:rPr>
              <w:t>召开工作部署会和开展相应培训</w:t>
            </w:r>
            <w:r>
              <w:rPr>
                <w:rFonts w:hint="eastAsia" w:ascii="仿宋_GB2312" w:hAnsi="仿宋_GB2312" w:eastAsia="仿宋_GB2312"/>
                <w:sz w:val="24"/>
              </w:rPr>
              <w:t>的得2分</w:t>
            </w:r>
            <w:r>
              <w:rPr>
                <w:rFonts w:ascii="仿宋_GB2312" w:hAnsi="仿宋_GB2312" w:eastAsia="仿宋_GB2312"/>
                <w:sz w:val="24"/>
              </w:rPr>
              <w:t>。</w:t>
            </w:r>
          </w:p>
        </w:tc>
        <w:tc>
          <w:tcPr>
            <w:tcW w:w="782"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0" w:hRule="atLeast"/>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ascii="仿宋_GB2312" w:hAnsi="仿宋_GB2312" w:eastAsia="仿宋_GB2312"/>
                <w:sz w:val="24"/>
              </w:rPr>
              <w:t>2</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业务骨干</w:t>
            </w:r>
            <w:r>
              <w:rPr>
                <w:rFonts w:hint="eastAsia" w:ascii="仿宋_GB2312" w:hAnsi="仿宋_GB2312" w:eastAsia="仿宋_GB2312"/>
                <w:sz w:val="24"/>
              </w:rPr>
              <w:t>参加</w:t>
            </w:r>
            <w:r>
              <w:rPr>
                <w:rFonts w:ascii="仿宋_GB2312" w:hAnsi="仿宋_GB2312" w:eastAsia="仿宋_GB2312"/>
                <w:sz w:val="24"/>
              </w:rPr>
              <w:t>培训，</w:t>
            </w:r>
            <w:r>
              <w:rPr>
                <w:rFonts w:hint="eastAsia" w:ascii="仿宋_GB2312" w:hAnsi="仿宋_GB2312" w:eastAsia="仿宋_GB2312"/>
                <w:sz w:val="24"/>
              </w:rPr>
              <w:t>具</w:t>
            </w:r>
            <w:r>
              <w:rPr>
                <w:rFonts w:ascii="仿宋_GB2312" w:hAnsi="仿宋_GB2312" w:eastAsia="仿宋_GB2312"/>
                <w:sz w:val="24"/>
              </w:rPr>
              <w:t>备相关设备</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5</w:t>
            </w:r>
          </w:p>
        </w:tc>
        <w:tc>
          <w:tcPr>
            <w:tcW w:w="4650"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业务骨干</w:t>
            </w:r>
            <w:r>
              <w:rPr>
                <w:rFonts w:hint="eastAsia" w:ascii="仿宋_GB2312" w:hAnsi="仿宋_GB2312" w:eastAsia="仿宋_GB2312"/>
                <w:sz w:val="24"/>
              </w:rPr>
              <w:t>参加市级</w:t>
            </w:r>
            <w:r>
              <w:rPr>
                <w:rFonts w:ascii="仿宋_GB2312" w:hAnsi="仿宋_GB2312" w:eastAsia="仿宋_GB2312"/>
                <w:sz w:val="24"/>
              </w:rPr>
              <w:t>会议培训的得</w:t>
            </w:r>
            <w:r>
              <w:rPr>
                <w:rFonts w:hint="eastAsia" w:ascii="仿宋_GB2312" w:hAnsi="仿宋_GB2312" w:eastAsia="仿宋_GB2312"/>
                <w:sz w:val="24"/>
              </w:rPr>
              <w:t>2</w:t>
            </w:r>
            <w:r>
              <w:rPr>
                <w:rFonts w:ascii="仿宋_GB2312" w:hAnsi="仿宋_GB2312" w:eastAsia="仿宋_GB2312"/>
                <w:sz w:val="24"/>
              </w:rPr>
              <w:t>分，</w:t>
            </w:r>
            <w:r>
              <w:rPr>
                <w:rFonts w:hint="eastAsia" w:ascii="仿宋_GB2312" w:hAnsi="仿宋_GB2312" w:eastAsia="仿宋_GB2312"/>
                <w:sz w:val="24"/>
              </w:rPr>
              <w:t>具</w:t>
            </w:r>
            <w:r>
              <w:rPr>
                <w:rFonts w:ascii="仿宋_GB2312" w:hAnsi="仿宋_GB2312" w:eastAsia="仿宋_GB2312"/>
                <w:sz w:val="24"/>
              </w:rPr>
              <w:t>备相关设备的得</w:t>
            </w:r>
            <w:r>
              <w:rPr>
                <w:rFonts w:hint="eastAsia" w:ascii="仿宋_GB2312" w:hAnsi="仿宋_GB2312" w:eastAsia="仿宋_GB2312"/>
                <w:sz w:val="24"/>
              </w:rPr>
              <w:t>2</w:t>
            </w:r>
            <w:r>
              <w:rPr>
                <w:rFonts w:ascii="仿宋_GB2312" w:hAnsi="仿宋_GB2312" w:eastAsia="仿宋_GB2312"/>
                <w:sz w:val="24"/>
              </w:rPr>
              <w:t>分。</w:t>
            </w:r>
          </w:p>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提供辖区监测设备清单及对应的检定/校准证书得1分。</w:t>
            </w:r>
          </w:p>
        </w:tc>
        <w:tc>
          <w:tcPr>
            <w:tcW w:w="782"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829" w:hRule="atLeast"/>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ascii="仿宋_GB2312" w:hAnsi="仿宋_GB2312" w:eastAsia="仿宋_GB2312"/>
                <w:sz w:val="24"/>
              </w:rPr>
              <w:t>3</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有专人负责项目</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5</w:t>
            </w:r>
          </w:p>
        </w:tc>
        <w:tc>
          <w:tcPr>
            <w:tcW w:w="4650"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有专人负责项目的得</w:t>
            </w:r>
            <w:r>
              <w:rPr>
                <w:rFonts w:hint="eastAsia" w:ascii="仿宋_GB2312" w:hAnsi="仿宋_GB2312" w:eastAsia="仿宋_GB2312"/>
                <w:sz w:val="24"/>
              </w:rPr>
              <w:t>3</w:t>
            </w:r>
            <w:r>
              <w:rPr>
                <w:rFonts w:ascii="仿宋_GB2312" w:hAnsi="仿宋_GB2312" w:eastAsia="仿宋_GB2312"/>
                <w:sz w:val="24"/>
              </w:rPr>
              <w:t>分。</w:t>
            </w:r>
          </w:p>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提供辖区及各监测单位联系人通讯录得2分。</w:t>
            </w:r>
          </w:p>
        </w:tc>
        <w:tc>
          <w:tcPr>
            <w:tcW w:w="782"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963" w:hRule="atLeast"/>
        </w:trPr>
        <w:tc>
          <w:tcPr>
            <w:tcW w:w="631" w:type="dxa"/>
            <w:vMerge w:val="restart"/>
            <w:noWrap w:val="0"/>
            <w:vAlign w:val="center"/>
          </w:tcPr>
          <w:p>
            <w:pPr>
              <w:adjustRightInd w:val="0"/>
              <w:snapToGrid w:val="0"/>
              <w:spacing w:line="360" w:lineRule="exact"/>
              <w:jc w:val="center"/>
              <w:rPr>
                <w:sz w:val="24"/>
              </w:rPr>
            </w:pPr>
          </w:p>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实施情况</w:t>
            </w:r>
          </w:p>
          <w:p>
            <w:pPr>
              <w:adjustRightInd w:val="0"/>
              <w:snapToGrid w:val="0"/>
              <w:spacing w:line="360" w:lineRule="exact"/>
              <w:jc w:val="center"/>
              <w:rPr>
                <w:sz w:val="24"/>
              </w:rPr>
            </w:pPr>
            <w:r>
              <w:rPr>
                <w:rFonts w:hint="eastAsia" w:ascii="仿宋_GB2312" w:hAnsi="仿宋_GB2312" w:eastAsia="仿宋_GB2312"/>
                <w:sz w:val="24"/>
              </w:rPr>
              <w:t>及主要指标完成情况</w:t>
            </w: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4</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监测医院</w:t>
            </w:r>
            <w:r>
              <w:rPr>
                <w:rFonts w:hint="eastAsia" w:ascii="仿宋_GB2312" w:hAnsi="仿宋_GB2312" w:eastAsia="仿宋_GB2312"/>
                <w:sz w:val="24"/>
              </w:rPr>
              <w:t>乡、镇、街道</w:t>
            </w:r>
            <w:r>
              <w:rPr>
                <w:rFonts w:ascii="仿宋_GB2312" w:hAnsi="仿宋_GB2312" w:eastAsia="仿宋_GB2312"/>
                <w:sz w:val="24"/>
              </w:rPr>
              <w:t>覆盖率</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10</w:t>
            </w:r>
          </w:p>
        </w:tc>
        <w:tc>
          <w:tcPr>
            <w:tcW w:w="4650"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有监测医院的</w:t>
            </w:r>
            <w:r>
              <w:rPr>
                <w:rFonts w:hint="eastAsia" w:ascii="仿宋_GB2312" w:hAnsi="仿宋_GB2312" w:eastAsia="仿宋_GB2312"/>
                <w:sz w:val="24"/>
              </w:rPr>
              <w:t>乡、镇、街道</w:t>
            </w:r>
            <w:r>
              <w:rPr>
                <w:rFonts w:ascii="仿宋_GB2312" w:hAnsi="仿宋_GB2312" w:eastAsia="仿宋_GB2312"/>
                <w:sz w:val="24"/>
              </w:rPr>
              <w:t>数/全部</w:t>
            </w:r>
            <w:r>
              <w:rPr>
                <w:rFonts w:hint="eastAsia" w:ascii="仿宋_GB2312" w:hAnsi="仿宋_GB2312" w:eastAsia="仿宋_GB2312"/>
                <w:sz w:val="24"/>
              </w:rPr>
              <w:t>乡、镇、街道</w:t>
            </w:r>
            <w:r>
              <w:rPr>
                <w:rFonts w:ascii="仿宋_GB2312" w:hAnsi="仿宋_GB2312" w:eastAsia="仿宋_GB2312"/>
                <w:sz w:val="24"/>
              </w:rPr>
              <w:t>数</w:t>
            </w:r>
            <w:r>
              <w:rPr>
                <w:rFonts w:hint="eastAsia" w:ascii="仿宋_GB2312" w:hAnsi="仿宋_GB2312" w:eastAsia="仿宋_GB2312"/>
                <w:sz w:val="24"/>
                <w:lang w:eastAsia="zh-CN"/>
              </w:rPr>
              <w:t>累计</w:t>
            </w:r>
            <w:r>
              <w:rPr>
                <w:rFonts w:hint="eastAsia" w:ascii="仿宋_GB2312" w:hAnsi="仿宋_GB2312" w:eastAsia="仿宋_GB2312"/>
                <w:sz w:val="24"/>
              </w:rPr>
              <w:t>大于</w:t>
            </w:r>
            <w:r>
              <w:rPr>
                <w:rFonts w:hint="eastAsia" w:ascii="仿宋_GB2312" w:hAnsi="仿宋_GB2312" w:eastAsia="仿宋_GB2312"/>
                <w:sz w:val="24"/>
                <w:lang w:val="en-US" w:eastAsia="zh-CN"/>
              </w:rPr>
              <w:t>2</w:t>
            </w:r>
            <w:r>
              <w:rPr>
                <w:rFonts w:hint="eastAsia" w:ascii="仿宋_GB2312" w:hAnsi="仿宋_GB2312" w:eastAsia="仿宋_GB2312"/>
                <w:sz w:val="24"/>
              </w:rPr>
              <w:t>/3</w:t>
            </w:r>
            <w:r>
              <w:rPr>
                <w:rFonts w:ascii="仿宋_GB2312" w:hAnsi="仿宋_GB2312" w:eastAsia="仿宋_GB2312"/>
                <w:sz w:val="24"/>
              </w:rPr>
              <w:t>的得</w:t>
            </w:r>
            <w:r>
              <w:rPr>
                <w:rFonts w:hint="eastAsia" w:ascii="仿宋_GB2312" w:hAnsi="仿宋_GB2312" w:eastAsia="仿宋_GB2312"/>
                <w:sz w:val="24"/>
              </w:rPr>
              <w:t>8</w:t>
            </w:r>
            <w:r>
              <w:rPr>
                <w:rFonts w:ascii="仿宋_GB2312" w:hAnsi="仿宋_GB2312" w:eastAsia="仿宋_GB2312"/>
                <w:sz w:val="24"/>
              </w:rPr>
              <w:t>分，未达</w:t>
            </w:r>
            <w:r>
              <w:rPr>
                <w:rFonts w:hint="eastAsia" w:ascii="仿宋_GB2312" w:hAnsi="仿宋_GB2312" w:eastAsia="仿宋_GB2312"/>
                <w:sz w:val="24"/>
              </w:rPr>
              <w:t>1/3</w:t>
            </w:r>
            <w:r>
              <w:rPr>
                <w:rFonts w:ascii="仿宋_GB2312" w:hAnsi="仿宋_GB2312" w:eastAsia="仿宋_GB2312"/>
                <w:sz w:val="24"/>
              </w:rPr>
              <w:t>的不得分。</w:t>
            </w:r>
          </w:p>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提供</w:t>
            </w:r>
            <w:r>
              <w:rPr>
                <w:rFonts w:hint="eastAsia" w:ascii="仿宋_GB2312" w:hAnsi="仿宋_GB2312" w:eastAsia="仿宋_GB2312"/>
                <w:sz w:val="24"/>
              </w:rPr>
              <w:t>辖区乡、镇、街道总体情况及</w:t>
            </w:r>
            <w:r>
              <w:rPr>
                <w:rFonts w:ascii="仿宋_GB2312" w:hAnsi="仿宋_GB2312" w:eastAsia="仿宋_GB2312"/>
                <w:sz w:val="24"/>
              </w:rPr>
              <w:t>监测医院</w:t>
            </w:r>
            <w:r>
              <w:rPr>
                <w:rFonts w:hint="eastAsia" w:ascii="仿宋_GB2312" w:hAnsi="仿宋_GB2312" w:eastAsia="仿宋_GB2312"/>
                <w:sz w:val="24"/>
              </w:rPr>
              <w:t>乡、镇、街道</w:t>
            </w:r>
            <w:r>
              <w:rPr>
                <w:rFonts w:ascii="仿宋_GB2312" w:hAnsi="仿宋_GB2312" w:eastAsia="仿宋_GB2312"/>
                <w:sz w:val="24"/>
              </w:rPr>
              <w:t>分布清单</w:t>
            </w:r>
            <w:r>
              <w:rPr>
                <w:rFonts w:hint="eastAsia" w:ascii="仿宋_GB2312" w:hAnsi="仿宋_GB2312" w:eastAsia="仿宋_GB2312"/>
                <w:sz w:val="24"/>
              </w:rPr>
              <w:t>得2分</w:t>
            </w:r>
            <w:r>
              <w:rPr>
                <w:rFonts w:ascii="仿宋_GB2312" w:hAnsi="仿宋_GB2312" w:eastAsia="仿宋_GB2312"/>
                <w:sz w:val="24"/>
              </w:rPr>
              <w:t>。</w:t>
            </w:r>
          </w:p>
        </w:tc>
        <w:tc>
          <w:tcPr>
            <w:tcW w:w="782"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2800" w:hRule="atLeast"/>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5</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填报辖区内</w:t>
            </w:r>
            <w:r>
              <w:rPr>
                <w:rFonts w:hint="eastAsia" w:ascii="仿宋_GB2312" w:hAnsi="仿宋_GB2312" w:eastAsia="仿宋_GB2312"/>
                <w:sz w:val="24"/>
              </w:rPr>
              <w:t>放射诊疗机构</w:t>
            </w:r>
            <w:r>
              <w:rPr>
                <w:rFonts w:ascii="仿宋_GB2312" w:hAnsi="仿宋_GB2312" w:eastAsia="仿宋_GB2312"/>
                <w:sz w:val="24"/>
              </w:rPr>
              <w:t>基本情况</w:t>
            </w:r>
            <w:r>
              <w:rPr>
                <w:rFonts w:hint="eastAsia" w:ascii="仿宋_GB2312" w:hAnsi="仿宋_GB2312" w:eastAsia="仿宋_GB2312"/>
                <w:sz w:val="24"/>
              </w:rPr>
              <w:t>及频度调查</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10</w:t>
            </w:r>
          </w:p>
        </w:tc>
        <w:tc>
          <w:tcPr>
            <w:tcW w:w="4650" w:type="dxa"/>
            <w:noWrap w:val="0"/>
            <w:vAlign w:val="center"/>
          </w:tcPr>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完成辖区内</w:t>
            </w:r>
            <w:r>
              <w:rPr>
                <w:rFonts w:hint="eastAsia" w:ascii="仿宋_GB2312" w:hAnsi="仿宋_GB2312" w:eastAsia="仿宋_GB2312"/>
                <w:sz w:val="24"/>
                <w:lang w:eastAsia="zh-CN"/>
              </w:rPr>
              <w:t>累计</w:t>
            </w:r>
            <w:r>
              <w:rPr>
                <w:rFonts w:hint="eastAsia" w:ascii="仿宋_GB2312" w:hAnsi="仿宋_GB2312" w:eastAsia="仿宋_GB2312"/>
                <w:sz w:val="24"/>
                <w:lang w:val="en-US" w:eastAsia="zh-CN"/>
              </w:rPr>
              <w:t>2</w:t>
            </w:r>
            <w:r>
              <w:rPr>
                <w:rFonts w:hint="eastAsia" w:ascii="仿宋_GB2312" w:hAnsi="仿宋_GB2312" w:eastAsia="仿宋_GB2312"/>
                <w:sz w:val="24"/>
              </w:rPr>
              <w:t>/3放射诊疗机构</w:t>
            </w:r>
            <w:r>
              <w:rPr>
                <w:rFonts w:hint="eastAsia" w:ascii="仿宋_GB2312" w:hAnsi="仿宋_GB2312" w:eastAsia="仿宋_GB2312"/>
                <w:sz w:val="24"/>
                <w:highlight w:val="none"/>
              </w:rPr>
              <w:t>（不含单纯牙科机构）</w:t>
            </w:r>
            <w:r>
              <w:rPr>
                <w:rFonts w:hint="eastAsia" w:ascii="仿宋_GB2312" w:hAnsi="仿宋_GB2312" w:eastAsia="仿宋_GB2312"/>
                <w:sz w:val="24"/>
              </w:rPr>
              <w:t>的基本情况调查（须包含全部开展放射治疗</w:t>
            </w:r>
            <w:r>
              <w:rPr>
                <w:rFonts w:hint="eastAsia" w:ascii="仿宋_GB2312" w:hAnsi="仿宋_GB2312" w:eastAsia="仿宋_GB2312"/>
                <w:sz w:val="24"/>
                <w:lang w:eastAsia="zh-CN"/>
              </w:rPr>
              <w:t>和核医学</w:t>
            </w:r>
            <w:r>
              <w:rPr>
                <w:rFonts w:hint="eastAsia" w:ascii="仿宋_GB2312" w:hAnsi="仿宋_GB2312" w:eastAsia="仿宋_GB2312"/>
                <w:sz w:val="24"/>
              </w:rPr>
              <w:t>的医疗机构）得5分，未达</w:t>
            </w:r>
            <w:r>
              <w:rPr>
                <w:rFonts w:hint="eastAsia" w:ascii="仿宋_GB2312" w:hAnsi="仿宋_GB2312" w:eastAsia="仿宋_GB2312"/>
                <w:sz w:val="24"/>
                <w:lang w:val="en-US" w:eastAsia="zh-CN"/>
              </w:rPr>
              <w:t>1/3</w:t>
            </w:r>
            <w:r>
              <w:rPr>
                <w:rFonts w:hint="eastAsia" w:ascii="仿宋_GB2312" w:hAnsi="仿宋_GB2312" w:eastAsia="仿宋_GB2312"/>
                <w:sz w:val="24"/>
              </w:rPr>
              <w:t>不得分。</w:t>
            </w:r>
          </w:p>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完成本辖区内</w:t>
            </w:r>
            <w:r>
              <w:rPr>
                <w:rFonts w:hint="eastAsia" w:ascii="仿宋_GB2312" w:hAnsi="仿宋_GB2312" w:eastAsia="仿宋_GB2312"/>
                <w:sz w:val="24"/>
                <w:lang w:eastAsia="zh-CN"/>
              </w:rPr>
              <w:t>累计</w:t>
            </w:r>
            <w:r>
              <w:rPr>
                <w:rFonts w:hint="eastAsia" w:ascii="仿宋_GB2312" w:hAnsi="仿宋_GB2312" w:eastAsia="仿宋_GB2312"/>
                <w:sz w:val="24"/>
                <w:lang w:val="en-US" w:eastAsia="zh-CN"/>
              </w:rPr>
              <w:t>2</w:t>
            </w:r>
            <w:r>
              <w:rPr>
                <w:rFonts w:hint="eastAsia" w:ascii="仿宋_GB2312" w:hAnsi="仿宋_GB2312" w:eastAsia="仿宋_GB2312"/>
                <w:sz w:val="24"/>
              </w:rPr>
              <w:t>/3放射诊疗机构（不含单纯牙科机构）的频度调查得4分，未达</w:t>
            </w:r>
            <w:r>
              <w:rPr>
                <w:rFonts w:hint="eastAsia" w:ascii="仿宋_GB2312" w:hAnsi="仿宋_GB2312" w:eastAsia="仿宋_GB2312"/>
                <w:sz w:val="24"/>
                <w:lang w:val="en-US" w:eastAsia="zh-CN"/>
              </w:rPr>
              <w:t>1/3</w:t>
            </w:r>
            <w:r>
              <w:rPr>
                <w:rFonts w:hint="eastAsia" w:ascii="仿宋_GB2312" w:hAnsi="仿宋_GB2312" w:eastAsia="仿宋_GB2312"/>
                <w:sz w:val="24"/>
              </w:rPr>
              <w:t>不得分。</w:t>
            </w:r>
          </w:p>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提供辖区内开展放射诊疗的机构清单得1分。</w:t>
            </w:r>
          </w:p>
        </w:tc>
        <w:tc>
          <w:tcPr>
            <w:tcW w:w="782"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1166" w:hRule="atLeast"/>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6</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放射诊疗场所防护监测</w:t>
            </w:r>
            <w:r>
              <w:rPr>
                <w:rFonts w:hint="eastAsia" w:ascii="仿宋_GB2312" w:hAnsi="仿宋_GB2312" w:eastAsia="仿宋_GB2312"/>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10</w:t>
            </w:r>
          </w:p>
        </w:tc>
        <w:tc>
          <w:tcPr>
            <w:tcW w:w="4650"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按照方案要求，100%完成场所防护监测的得</w:t>
            </w:r>
            <w:r>
              <w:rPr>
                <w:rFonts w:hint="eastAsia" w:ascii="仿宋_GB2312" w:hAnsi="仿宋_GB2312" w:eastAsia="仿宋_GB2312"/>
                <w:sz w:val="24"/>
              </w:rPr>
              <w:t>10</w:t>
            </w:r>
            <w:r>
              <w:rPr>
                <w:rFonts w:ascii="仿宋_GB2312" w:hAnsi="仿宋_GB2312" w:eastAsia="仿宋_GB2312"/>
                <w:sz w:val="24"/>
              </w:rPr>
              <w:t>分，</w:t>
            </w:r>
            <w:r>
              <w:rPr>
                <w:rFonts w:hint="eastAsia" w:ascii="仿宋_GB2312" w:hAnsi="仿宋" w:eastAsia="仿宋_GB2312"/>
                <w:sz w:val="24"/>
              </w:rPr>
              <w:t>≥95%得8分，≥90%得6分，≥85%得4分，≥80%得2分，</w:t>
            </w:r>
            <w:r>
              <w:rPr>
                <w:rFonts w:ascii="仿宋_GB2312" w:hAnsi="仿宋_GB2312" w:eastAsia="仿宋_GB2312"/>
                <w:sz w:val="24"/>
              </w:rPr>
              <w:t>未达</w:t>
            </w:r>
            <w:r>
              <w:rPr>
                <w:rFonts w:hint="eastAsia" w:ascii="仿宋_GB2312" w:hAnsi="仿宋_GB2312" w:eastAsia="仿宋_GB2312"/>
                <w:sz w:val="24"/>
              </w:rPr>
              <w:t>80</w:t>
            </w:r>
            <w:r>
              <w:rPr>
                <w:rFonts w:ascii="仿宋_GB2312" w:hAnsi="仿宋_GB2312" w:eastAsia="仿宋_GB2312"/>
                <w:sz w:val="24"/>
              </w:rPr>
              <w:t>%的不得分。</w:t>
            </w:r>
          </w:p>
        </w:tc>
        <w:tc>
          <w:tcPr>
            <w:tcW w:w="782" w:type="dxa"/>
            <w:noWrap w:val="0"/>
            <w:vAlign w:val="center"/>
          </w:tcPr>
          <w:p>
            <w:pPr>
              <w:adjustRightInd w:val="0"/>
              <w:snapToGrid w:val="0"/>
              <w:spacing w:line="360" w:lineRule="exact"/>
              <w:jc w:val="center"/>
              <w:rPr>
                <w:rFonts w:ascii="仿宋_GB2312" w:eastAsia="仿宋_GB2312"/>
                <w:sz w:val="24"/>
              </w:rPr>
            </w:pPr>
          </w:p>
        </w:tc>
      </w:tr>
    </w:tbl>
    <w:p>
      <w:pPr>
        <w:pStyle w:val="2"/>
        <w:ind w:left="0" w:leftChars="0" w:firstLine="0" w:firstLineChars="0"/>
        <w:jc w:val="both"/>
        <w:rPr>
          <w:rFonts w:hint="eastAsia" w:eastAsia="仿宋_GB2312" w:cs="仿宋_GB2312"/>
          <w:sz w:val="28"/>
          <w:szCs w:val="28"/>
        </w:rPr>
      </w:pPr>
    </w:p>
    <w:p>
      <w:pPr>
        <w:pStyle w:val="2"/>
        <w:ind w:left="0" w:leftChars="0" w:firstLine="0" w:firstLineChars="0"/>
        <w:jc w:val="both"/>
        <w:rPr>
          <w:rFonts w:hint="eastAsia" w:eastAsia="仿宋_GB2312" w:cs="仿宋_GB2312"/>
          <w:sz w:val="28"/>
          <w:szCs w:val="28"/>
          <w:lang w:val="en-US" w:eastAsia="zh-CN"/>
        </w:rPr>
      </w:pPr>
    </w:p>
    <w:tbl>
      <w:tblPr>
        <w:tblStyle w:val="7"/>
        <w:tblpPr w:leftFromText="180" w:rightFromText="180" w:vertAnchor="text" w:horzAnchor="page" w:tblpX="1996" w:tblpY="42"/>
        <w:tblOverlap w:val="never"/>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631"/>
        <w:gridCol w:w="465"/>
        <w:gridCol w:w="1922"/>
        <w:gridCol w:w="645"/>
        <w:gridCol w:w="4650"/>
        <w:gridCol w:w="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7</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放射诊断设备</w:t>
            </w:r>
            <w:r>
              <w:rPr>
                <w:rFonts w:hint="eastAsia" w:ascii="仿宋_GB2312" w:hAnsi="仿宋_GB2312" w:eastAsia="仿宋_GB2312"/>
                <w:sz w:val="24"/>
              </w:rPr>
              <w:t>监测</w:t>
            </w:r>
            <w:r>
              <w:rPr>
                <w:rFonts w:ascii="仿宋_GB2312" w:hAnsi="仿宋_GB2312" w:eastAsia="仿宋_GB2312"/>
                <w:sz w:val="24"/>
              </w:rPr>
              <w:t>完成情况</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0</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放射诊断设备性能检测率达方案所要求的100%的得</w:t>
            </w:r>
            <w:r>
              <w:rPr>
                <w:rFonts w:hint="eastAsia" w:ascii="仿宋_GB2312" w:hAnsi="仿宋_GB2312" w:eastAsia="仿宋_GB2312"/>
                <w:sz w:val="24"/>
              </w:rPr>
              <w:t>10</w:t>
            </w:r>
            <w:r>
              <w:rPr>
                <w:rFonts w:ascii="仿宋_GB2312" w:hAnsi="仿宋_GB2312" w:eastAsia="仿宋_GB2312"/>
                <w:sz w:val="24"/>
              </w:rPr>
              <w:t>分；</w:t>
            </w:r>
            <w:r>
              <w:rPr>
                <w:rFonts w:hint="eastAsia" w:ascii="仿宋_GB2312" w:hAnsi="仿宋" w:eastAsia="仿宋_GB2312"/>
                <w:sz w:val="24"/>
              </w:rPr>
              <w:t>≥95%得8分，≥90得6分，≥85%得4分，≥80%得2分，</w:t>
            </w:r>
            <w:r>
              <w:rPr>
                <w:rFonts w:ascii="仿宋_GB2312" w:hAnsi="仿宋_GB2312" w:eastAsia="仿宋_GB2312"/>
                <w:sz w:val="24"/>
              </w:rPr>
              <w:t>未达</w:t>
            </w:r>
            <w:r>
              <w:rPr>
                <w:rFonts w:hint="eastAsia" w:ascii="仿宋_GB2312" w:hAnsi="仿宋_GB2312" w:eastAsia="仿宋_GB2312"/>
                <w:sz w:val="24"/>
              </w:rPr>
              <w:t>80</w:t>
            </w:r>
            <w:r>
              <w:rPr>
                <w:rFonts w:ascii="仿宋_GB2312" w:hAnsi="仿宋_GB2312" w:eastAsia="仿宋_GB2312"/>
                <w:sz w:val="24"/>
              </w:rPr>
              <w:t>%的不得分。（若个别指标不适用于某设备，视为完成）。</w:t>
            </w:r>
          </w:p>
          <w:p>
            <w:pPr>
              <w:autoSpaceDE w:val="0"/>
              <w:autoSpaceDN w:val="0"/>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提供所选医院所有放射诊断设备</w:t>
            </w:r>
            <w:r>
              <w:rPr>
                <w:rFonts w:hint="eastAsia" w:ascii="仿宋_GB2312" w:hAnsi="仿宋_GB2312" w:eastAsia="仿宋_GB2312"/>
                <w:sz w:val="24"/>
              </w:rPr>
              <w:t>的</w:t>
            </w:r>
            <w:r>
              <w:rPr>
                <w:rFonts w:ascii="仿宋_GB2312" w:hAnsi="仿宋_GB2312" w:eastAsia="仿宋_GB2312"/>
                <w:sz w:val="24"/>
              </w:rPr>
              <w:t>名称及数量清单</w:t>
            </w:r>
            <w:r>
              <w:rPr>
                <w:rFonts w:hint="eastAsia" w:ascii="仿宋_GB2312" w:hAnsi="仿宋_GB2312" w:eastAsia="仿宋_GB2312"/>
                <w:sz w:val="24"/>
              </w:rPr>
              <w:t>得2分</w:t>
            </w:r>
            <w:r>
              <w:rPr>
                <w:rFonts w:ascii="仿宋_GB2312" w:hAnsi="仿宋_GB2312" w:eastAsia="仿宋_GB2312"/>
                <w:sz w:val="24"/>
              </w:rPr>
              <w:t>。</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restart"/>
            <w:noWrap w:val="0"/>
            <w:vAlign w:val="center"/>
          </w:tcPr>
          <w:p>
            <w:pPr>
              <w:adjustRightInd w:val="0"/>
              <w:snapToGrid w:val="0"/>
              <w:spacing w:line="360" w:lineRule="exact"/>
              <w:jc w:val="center"/>
              <w:rPr>
                <w:sz w:val="24"/>
              </w:rPr>
            </w:pPr>
          </w:p>
          <w:p>
            <w:pPr>
              <w:adjustRightInd w:val="0"/>
              <w:snapToGrid w:val="0"/>
              <w:spacing w:line="360" w:lineRule="exact"/>
              <w:jc w:val="center"/>
              <w:rPr>
                <w:sz w:val="24"/>
              </w:rPr>
            </w:pPr>
            <w:r>
              <w:rPr>
                <w:rFonts w:ascii="仿宋_GB2312" w:hAnsi="仿宋_GB2312" w:eastAsia="仿宋_GB2312"/>
                <w:sz w:val="24"/>
              </w:rPr>
              <w:t>质量控制</w:t>
            </w: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8</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原始记录与数据处理</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15</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要求提供不同放射诊疗设备及工作场所的监测报告和原始记录各3份，要求数据真实可靠，数据处理过程完整、可追溯，结果规范科学。</w:t>
            </w:r>
          </w:p>
          <w:p>
            <w:pPr>
              <w:autoSpaceDE w:val="0"/>
              <w:autoSpaceDN w:val="0"/>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按要求提供监测报告和原始记录得5分，否则不得分。</w:t>
            </w:r>
          </w:p>
          <w:p>
            <w:pPr>
              <w:autoSpaceDE w:val="0"/>
              <w:autoSpaceDN w:val="0"/>
              <w:adjustRightInd w:val="0"/>
              <w:snapToGrid w:val="0"/>
              <w:spacing w:line="360" w:lineRule="exact"/>
              <w:jc w:val="left"/>
              <w:rPr>
                <w:rFonts w:ascii="仿宋_GB2312" w:hAnsi="仿宋_GB2312" w:eastAsia="仿宋_GB2312"/>
                <w:sz w:val="24"/>
              </w:rPr>
            </w:pPr>
            <w:r>
              <w:rPr>
                <w:rFonts w:hint="eastAsia" w:ascii="仿宋_GB2312" w:hAnsi="仿宋" w:eastAsia="仿宋_GB2312"/>
                <w:sz w:val="24"/>
              </w:rPr>
              <w:t>完整且无错误的得10分，差错6个以下得8分，6</w:t>
            </w:r>
            <w:r>
              <w:rPr>
                <w:sz w:val="24"/>
              </w:rPr>
              <w:t>~</w:t>
            </w:r>
            <w:r>
              <w:rPr>
                <w:rFonts w:hint="eastAsia" w:ascii="仿宋_GB2312" w:hAnsi="仿宋" w:eastAsia="仿宋_GB2312"/>
                <w:sz w:val="24"/>
              </w:rPr>
              <w:t>10个得6分，11</w:t>
            </w:r>
            <w:r>
              <w:rPr>
                <w:sz w:val="24"/>
              </w:rPr>
              <w:t>~</w:t>
            </w:r>
            <w:r>
              <w:rPr>
                <w:rFonts w:hint="eastAsia" w:ascii="仿宋_GB2312" w:hAnsi="仿宋" w:eastAsia="仿宋_GB2312"/>
                <w:sz w:val="24"/>
              </w:rPr>
              <w:t>15个得4分，多于15个及不按时录入不得分。</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9</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初检及复检情况</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8</w:t>
            </w:r>
          </w:p>
        </w:tc>
        <w:tc>
          <w:tcPr>
            <w:tcW w:w="4650" w:type="dxa"/>
            <w:noWrap w:val="0"/>
            <w:vAlign w:val="center"/>
          </w:tcPr>
          <w:p>
            <w:pPr>
              <w:autoSpaceDE w:val="0"/>
              <w:autoSpaceDN w:val="0"/>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对初检不合格的设备进行复检及纠正，复检率达</w:t>
            </w:r>
            <w:r>
              <w:rPr>
                <w:rFonts w:ascii="仿宋_GB2312" w:hAnsi="仿宋_GB2312" w:eastAsia="仿宋_GB2312"/>
                <w:sz w:val="24"/>
              </w:rPr>
              <w:t>100%</w:t>
            </w:r>
            <w:r>
              <w:rPr>
                <w:rFonts w:hint="eastAsia" w:ascii="仿宋_GB2312" w:hAnsi="仿宋_GB2312" w:eastAsia="仿宋_GB2312"/>
                <w:sz w:val="24"/>
              </w:rPr>
              <w:t>得8分，</w:t>
            </w:r>
            <w:r>
              <w:rPr>
                <w:rFonts w:hint="eastAsia" w:ascii="仿宋_GB2312" w:hAnsi="仿宋" w:eastAsia="仿宋_GB2312"/>
                <w:sz w:val="24"/>
              </w:rPr>
              <w:t>≥95%得7分，≥90%得6分，≥85%得5分，≥80%得4分，≥75%得3分，</w:t>
            </w:r>
            <w:r>
              <w:rPr>
                <w:rFonts w:hint="eastAsia" w:ascii="仿宋_GB2312" w:hAnsi="仿宋_GB2312" w:eastAsia="仿宋_GB2312"/>
                <w:sz w:val="24"/>
              </w:rPr>
              <w:t>75</w:t>
            </w:r>
            <w:r>
              <w:rPr>
                <w:rFonts w:ascii="仿宋_GB2312" w:hAnsi="仿宋_GB2312" w:eastAsia="仿宋_GB2312"/>
                <w:sz w:val="24"/>
              </w:rPr>
              <w:t>%</w:t>
            </w:r>
            <w:r>
              <w:rPr>
                <w:rFonts w:hint="eastAsia" w:ascii="仿宋_GB2312" w:hAnsi="仿宋_GB2312" w:eastAsia="仿宋_GB2312"/>
                <w:sz w:val="24"/>
              </w:rPr>
              <w:t>以下及未开展复核和纠正的不得分。</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sz w:val="24"/>
              </w:rPr>
            </w:pPr>
          </w:p>
        </w:tc>
        <w:tc>
          <w:tcPr>
            <w:tcW w:w="465" w:type="dxa"/>
            <w:noWrap w:val="0"/>
            <w:vAlign w:val="center"/>
          </w:tcPr>
          <w:p>
            <w:pPr>
              <w:adjustRightInd w:val="0"/>
              <w:snapToGrid w:val="0"/>
              <w:spacing w:line="360" w:lineRule="exact"/>
              <w:jc w:val="center"/>
              <w:rPr>
                <w:sz w:val="24"/>
              </w:rPr>
            </w:pPr>
            <w:r>
              <w:rPr>
                <w:rFonts w:hint="eastAsia" w:ascii="仿宋_GB2312" w:hAnsi="仿宋_GB2312" w:eastAsia="仿宋_GB2312"/>
                <w:sz w:val="24"/>
              </w:rPr>
              <w:t>10</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hint="eastAsia" w:ascii="仿宋_GB2312" w:hAnsi="仿宋" w:eastAsia="仿宋_GB2312" w:cs="宋体"/>
                <w:kern w:val="0"/>
                <w:sz w:val="24"/>
              </w:rPr>
              <w:t>组织开展监测工作自查</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10</w:t>
            </w:r>
          </w:p>
        </w:tc>
        <w:tc>
          <w:tcPr>
            <w:tcW w:w="4650" w:type="dxa"/>
            <w:noWrap w:val="0"/>
            <w:vAlign w:val="center"/>
          </w:tcPr>
          <w:p>
            <w:pPr>
              <w:adjustRightInd w:val="0"/>
              <w:snapToGrid w:val="0"/>
              <w:spacing w:line="360" w:lineRule="exact"/>
              <w:jc w:val="left"/>
              <w:rPr>
                <w:rFonts w:ascii="仿宋_GB2312" w:hAnsi="仿宋" w:eastAsia="仿宋_GB2312" w:cs="宋体"/>
                <w:kern w:val="0"/>
                <w:sz w:val="24"/>
              </w:rPr>
            </w:pPr>
            <w:r>
              <w:rPr>
                <w:rFonts w:hint="eastAsia" w:ascii="仿宋_GB2312" w:hAnsi="仿宋" w:eastAsia="仿宋_GB2312" w:cs="宋体"/>
                <w:kern w:val="0"/>
                <w:sz w:val="24"/>
              </w:rPr>
              <w:t>组织开展自查</w:t>
            </w:r>
            <w:r>
              <w:rPr>
                <w:rFonts w:hint="eastAsia" w:ascii="仿宋_GB2312" w:hAnsi="仿宋" w:eastAsia="仿宋_GB2312" w:cs="宋体"/>
                <w:kern w:val="0"/>
                <w:sz w:val="24"/>
                <w:lang w:eastAsia="zh-CN"/>
              </w:rPr>
              <w:t>，覆盖</w:t>
            </w:r>
            <w:r>
              <w:rPr>
                <w:rFonts w:hint="eastAsia" w:ascii="仿宋_GB2312" w:hAnsi="仿宋" w:eastAsia="仿宋_GB2312" w:cs="宋体"/>
                <w:kern w:val="0"/>
                <w:sz w:val="24"/>
              </w:rPr>
              <w:t>机构达100%得8分，</w:t>
            </w:r>
            <w:r>
              <w:rPr>
                <w:rFonts w:hint="eastAsia" w:ascii="仿宋_GB2312" w:hAnsi="仿宋" w:eastAsia="仿宋_GB2312"/>
                <w:sz w:val="24"/>
              </w:rPr>
              <w:t>≥</w:t>
            </w:r>
            <w:r>
              <w:rPr>
                <w:rFonts w:hint="eastAsia" w:ascii="仿宋_GB2312" w:hAnsi="仿宋" w:eastAsia="仿宋_GB2312" w:cs="宋体"/>
                <w:kern w:val="0"/>
                <w:sz w:val="24"/>
              </w:rPr>
              <w:t>80%得6分，</w:t>
            </w:r>
            <w:r>
              <w:rPr>
                <w:rFonts w:hint="eastAsia" w:ascii="仿宋_GB2312" w:hAnsi="仿宋" w:eastAsia="仿宋_GB2312"/>
                <w:sz w:val="24"/>
              </w:rPr>
              <w:t>≥</w:t>
            </w:r>
            <w:r>
              <w:rPr>
                <w:rFonts w:hint="eastAsia" w:ascii="仿宋_GB2312" w:hAnsi="仿宋" w:eastAsia="仿宋_GB2312" w:cs="宋体"/>
                <w:kern w:val="0"/>
                <w:sz w:val="24"/>
              </w:rPr>
              <w:t>60%得4分、</w:t>
            </w:r>
            <w:r>
              <w:rPr>
                <w:rFonts w:hint="eastAsia" w:ascii="仿宋_GB2312" w:hAnsi="仿宋" w:eastAsia="仿宋_GB2312"/>
                <w:sz w:val="24"/>
              </w:rPr>
              <w:t>≥</w:t>
            </w:r>
            <w:r>
              <w:rPr>
                <w:rFonts w:hint="eastAsia" w:ascii="仿宋_GB2312" w:hAnsi="仿宋" w:eastAsia="仿宋_GB2312" w:cs="宋体"/>
                <w:kern w:val="0"/>
                <w:sz w:val="24"/>
              </w:rPr>
              <w:t>50%得2分，50%以下及未开展的不得分。</w:t>
            </w:r>
          </w:p>
          <w:p>
            <w:pPr>
              <w:adjustRightInd w:val="0"/>
              <w:snapToGrid w:val="0"/>
              <w:spacing w:line="360" w:lineRule="exact"/>
              <w:jc w:val="left"/>
              <w:rPr>
                <w:rFonts w:ascii="仿宋_GB2312" w:hAnsi="仿宋_GB2312" w:eastAsia="仿宋_GB2312"/>
                <w:sz w:val="24"/>
              </w:rPr>
            </w:pPr>
            <w:r>
              <w:rPr>
                <w:rFonts w:hint="eastAsia" w:ascii="仿宋_GB2312" w:hAnsi="仿宋" w:eastAsia="仿宋_GB2312" w:cs="宋体"/>
                <w:kern w:val="0"/>
                <w:sz w:val="24"/>
              </w:rPr>
              <w:t>提供自查报告得2分。</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365"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sz w:val="24"/>
              </w:rPr>
            </w:pPr>
          </w:p>
        </w:tc>
        <w:tc>
          <w:tcPr>
            <w:tcW w:w="46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11</w:t>
            </w:r>
          </w:p>
        </w:tc>
        <w:tc>
          <w:tcPr>
            <w:tcW w:w="1922"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承担项目的</w:t>
            </w:r>
            <w:r>
              <w:rPr>
                <w:rFonts w:hint="eastAsia" w:ascii="仿宋_GB2312" w:hAnsi="仿宋_GB2312" w:eastAsia="仿宋_GB2312"/>
                <w:sz w:val="24"/>
              </w:rPr>
              <w:t>区</w:t>
            </w:r>
            <w:r>
              <w:rPr>
                <w:rFonts w:ascii="仿宋_GB2312" w:hAnsi="仿宋_GB2312" w:eastAsia="仿宋_GB2312"/>
                <w:sz w:val="24"/>
              </w:rPr>
              <w:t>级机构的技术能力</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12</w:t>
            </w:r>
          </w:p>
        </w:tc>
        <w:tc>
          <w:tcPr>
            <w:tcW w:w="4650" w:type="dxa"/>
            <w:noWrap w:val="0"/>
            <w:vAlign w:val="center"/>
          </w:tcPr>
          <w:p>
            <w:pPr>
              <w:adjustRightInd w:val="0"/>
              <w:snapToGrid w:val="0"/>
              <w:spacing w:line="360" w:lineRule="exact"/>
              <w:jc w:val="left"/>
              <w:rPr>
                <w:rFonts w:ascii="仿宋_GB2312" w:hAnsi="仿宋" w:eastAsia="仿宋_GB2312" w:cs="宋体"/>
                <w:kern w:val="0"/>
                <w:sz w:val="24"/>
              </w:rPr>
            </w:pPr>
            <w:r>
              <w:rPr>
                <w:rFonts w:hint="eastAsia" w:ascii="仿宋_GB2312" w:hAnsi="仿宋_GB2312" w:eastAsia="仿宋_GB2312"/>
                <w:sz w:val="24"/>
              </w:rPr>
              <w:t>能</w:t>
            </w:r>
            <w:r>
              <w:rPr>
                <w:rFonts w:ascii="仿宋_GB2312" w:hAnsi="仿宋_GB2312" w:eastAsia="仿宋_GB2312"/>
                <w:sz w:val="24"/>
              </w:rPr>
              <w:t>开展全部</w:t>
            </w:r>
            <w:r>
              <w:rPr>
                <w:rFonts w:hint="eastAsia" w:ascii="仿宋_GB2312" w:hAnsi="仿宋_GB2312" w:eastAsia="仿宋_GB2312"/>
                <w:sz w:val="24"/>
              </w:rPr>
              <w:t>放射诊断</w:t>
            </w:r>
            <w:r>
              <w:rPr>
                <w:rFonts w:ascii="仿宋_GB2312" w:hAnsi="仿宋_GB2312" w:eastAsia="仿宋_GB2312"/>
                <w:sz w:val="24"/>
              </w:rPr>
              <w:t>项目</w:t>
            </w:r>
            <w:r>
              <w:rPr>
                <w:rFonts w:hint="eastAsia" w:ascii="仿宋_GB2312" w:hAnsi="仿宋_GB2312" w:eastAsia="仿宋_GB2312"/>
                <w:sz w:val="24"/>
              </w:rPr>
              <w:t>监</w:t>
            </w:r>
            <w:r>
              <w:rPr>
                <w:rFonts w:ascii="仿宋_GB2312" w:hAnsi="仿宋_GB2312" w:eastAsia="仿宋_GB2312"/>
                <w:sz w:val="24"/>
              </w:rPr>
              <w:t>测的</w:t>
            </w:r>
            <w:r>
              <w:rPr>
                <w:rFonts w:hint="eastAsia" w:ascii="仿宋_GB2312" w:hAnsi="仿宋_GB2312" w:eastAsia="仿宋_GB2312"/>
                <w:sz w:val="24"/>
              </w:rPr>
              <w:t>区</w:t>
            </w:r>
            <w:r>
              <w:rPr>
                <w:rFonts w:ascii="仿宋_GB2312" w:hAnsi="仿宋_GB2312" w:eastAsia="仿宋_GB2312"/>
                <w:sz w:val="24"/>
              </w:rPr>
              <w:t>级机构</w:t>
            </w:r>
            <w:r>
              <w:rPr>
                <w:rFonts w:hint="eastAsia" w:ascii="仿宋_GB2312" w:hAnsi="仿宋_GB2312" w:eastAsia="仿宋_GB2312"/>
                <w:sz w:val="24"/>
              </w:rPr>
              <w:t>得12</w:t>
            </w:r>
            <w:r>
              <w:rPr>
                <w:rFonts w:ascii="仿宋_GB2312" w:hAnsi="仿宋_GB2312" w:eastAsia="仿宋_GB2312"/>
                <w:sz w:val="24"/>
              </w:rPr>
              <w:t>分</w:t>
            </w:r>
            <w:r>
              <w:rPr>
                <w:rFonts w:hint="eastAsia" w:ascii="仿宋_GB2312" w:hAnsi="仿宋_GB2312" w:eastAsia="仿宋_GB2312"/>
                <w:sz w:val="24"/>
              </w:rPr>
              <w:t>，其中常规（屏片摄影及透视）、牙科、DR摄影、CR摄影、乳腺、CT各2分。</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restart"/>
            <w:noWrap w:val="0"/>
            <w:vAlign w:val="center"/>
          </w:tcPr>
          <w:p>
            <w:pPr>
              <w:adjustRightInd w:val="0"/>
              <w:snapToGrid w:val="0"/>
              <w:spacing w:line="360" w:lineRule="exact"/>
              <w:jc w:val="center"/>
              <w:rPr>
                <w:sz w:val="24"/>
              </w:rPr>
            </w:pPr>
            <w:r>
              <w:rPr>
                <w:rFonts w:hint="eastAsia" w:ascii="仿宋_GB2312" w:hAnsi="仿宋_GB2312" w:eastAsia="仿宋_GB2312"/>
                <w:sz w:val="24"/>
              </w:rPr>
              <w:t>加分项目</w:t>
            </w:r>
          </w:p>
        </w:tc>
        <w:tc>
          <w:tcPr>
            <w:tcW w:w="46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12</w:t>
            </w:r>
          </w:p>
        </w:tc>
        <w:tc>
          <w:tcPr>
            <w:tcW w:w="1922" w:type="dxa"/>
            <w:noWrap w:val="0"/>
            <w:vAlign w:val="center"/>
          </w:tcPr>
          <w:p>
            <w:pPr>
              <w:adjustRightInd w:val="0"/>
              <w:snapToGrid w:val="0"/>
              <w:spacing w:line="360" w:lineRule="exact"/>
              <w:jc w:val="left"/>
              <w:rPr>
                <w:rFonts w:ascii="仿宋_GB2312" w:hAnsi="仿宋_GB2312" w:eastAsia="仿宋_GB2312"/>
                <w:sz w:val="24"/>
              </w:rPr>
            </w:pPr>
          </w:p>
          <w:p>
            <w:pPr>
              <w:adjustRightInd w:val="0"/>
              <w:snapToGrid w:val="0"/>
              <w:spacing w:line="360" w:lineRule="exact"/>
              <w:jc w:val="left"/>
              <w:rPr>
                <w:rFonts w:ascii="仿宋_GB2312" w:hAnsi="仿宋_GB2312" w:eastAsia="仿宋_GB2312"/>
                <w:sz w:val="24"/>
              </w:rPr>
            </w:pPr>
            <w:r>
              <w:rPr>
                <w:rFonts w:hint="eastAsia" w:ascii="仿宋_GB2312" w:hAnsi="仿宋_GB2312" w:eastAsia="仿宋_GB2312"/>
                <w:sz w:val="24"/>
              </w:rPr>
              <w:t>创新和亮点</w:t>
            </w:r>
          </w:p>
          <w:p>
            <w:pPr>
              <w:adjustRightInd w:val="0"/>
              <w:snapToGrid w:val="0"/>
              <w:spacing w:line="360" w:lineRule="exact"/>
              <w:jc w:val="center"/>
              <w:rPr>
                <w:rFonts w:ascii="仿宋_GB2312" w:hAnsi="仿宋_GB2312" w:eastAsia="仿宋_GB2312"/>
                <w:sz w:val="24"/>
              </w:rPr>
            </w:pPr>
          </w:p>
        </w:tc>
        <w:tc>
          <w:tcPr>
            <w:tcW w:w="645" w:type="dxa"/>
            <w:noWrap w:val="0"/>
            <w:vAlign w:val="center"/>
          </w:tcPr>
          <w:p>
            <w:pPr>
              <w:jc w:val="center"/>
              <w:rPr>
                <w:rFonts w:ascii="仿宋_GB2312" w:hAnsi="仿宋_GB2312" w:eastAsia="仿宋_GB2312"/>
                <w:sz w:val="24"/>
              </w:rPr>
            </w:pPr>
          </w:p>
          <w:p>
            <w:pPr>
              <w:jc w:val="center"/>
            </w:pPr>
            <w:r>
              <w:rPr>
                <w:rFonts w:hint="eastAsia" w:ascii="仿宋_GB2312" w:hAnsi="仿宋_GB2312" w:eastAsia="仿宋_GB2312"/>
                <w:sz w:val="24"/>
              </w:rPr>
              <w:t>3</w:t>
            </w:r>
          </w:p>
          <w:p>
            <w:pPr>
              <w:adjustRightInd w:val="0"/>
              <w:snapToGrid w:val="0"/>
              <w:spacing w:line="360" w:lineRule="exact"/>
              <w:jc w:val="center"/>
              <w:rPr>
                <w:rFonts w:ascii="仿宋_GB2312" w:hAnsi="仿宋_GB2312" w:eastAsia="仿宋_GB2312"/>
                <w:sz w:val="24"/>
              </w:rPr>
            </w:pPr>
          </w:p>
        </w:tc>
        <w:tc>
          <w:tcPr>
            <w:tcW w:w="4650" w:type="dxa"/>
            <w:noWrap w:val="0"/>
            <w:vAlign w:val="center"/>
          </w:tcPr>
          <w:p>
            <w:pPr>
              <w:adjustRightInd w:val="0"/>
              <w:snapToGrid w:val="0"/>
              <w:spacing w:line="360" w:lineRule="exact"/>
              <w:jc w:val="left"/>
              <w:rPr>
                <w:rFonts w:ascii="仿宋_GB2312" w:hAnsi="仿宋" w:eastAsia="仿宋_GB2312" w:cs="宋体"/>
                <w:kern w:val="0"/>
                <w:sz w:val="24"/>
              </w:rPr>
            </w:pPr>
            <w:r>
              <w:rPr>
                <w:rFonts w:hint="eastAsia" w:ascii="仿宋_GB2312" w:hAnsi="仿宋" w:eastAsia="仿宋_GB2312" w:cs="宋体"/>
                <w:kern w:val="0"/>
                <w:sz w:val="24"/>
              </w:rPr>
              <w:t>在执行工作中有亮点和创新点，包括机制创新，方法创新，监测内容扩展等，经项目评估专家组评定可在一定范围内复制推广，加1</w:t>
            </w:r>
            <w:r>
              <w:rPr>
                <w:rFonts w:eastAsia="仿宋_GB2312"/>
                <w:kern w:val="0"/>
                <w:sz w:val="24"/>
              </w:rPr>
              <w:t>~</w:t>
            </w:r>
            <w:r>
              <w:rPr>
                <w:rFonts w:hint="eastAsia" w:ascii="仿宋_GB2312" w:hAnsi="仿宋" w:eastAsia="仿宋_GB2312" w:cs="宋体"/>
                <w:kern w:val="0"/>
                <w:sz w:val="24"/>
              </w:rPr>
              <w:t>3分。</w:t>
            </w:r>
          </w:p>
        </w:tc>
        <w:tc>
          <w:tcPr>
            <w:tcW w:w="550" w:type="dxa"/>
            <w:noWrap w:val="0"/>
            <w:vAlign w:val="center"/>
          </w:tcPr>
          <w:p>
            <w:pPr>
              <w:adjustRightInd w:val="0"/>
              <w:snapToGrid w:val="0"/>
              <w:spacing w:line="360" w:lineRule="exact"/>
              <w:jc w:val="center"/>
              <w:rPr>
                <w:rFonts w:ascii="仿宋_GB2312" w:eastAsia="仿宋_GB2312"/>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60" w:hRule="atLeast"/>
          <w:jc w:val="center"/>
        </w:trPr>
        <w:tc>
          <w:tcPr>
            <w:tcW w:w="631" w:type="dxa"/>
            <w:vMerge w:val="continue"/>
            <w:noWrap w:val="0"/>
            <w:vAlign w:val="center"/>
          </w:tcPr>
          <w:p>
            <w:pPr>
              <w:adjustRightInd w:val="0"/>
              <w:snapToGrid w:val="0"/>
              <w:spacing w:line="360" w:lineRule="exact"/>
              <w:jc w:val="center"/>
              <w:rPr>
                <w:rFonts w:ascii="仿宋_GB2312" w:hAnsi="仿宋_GB2312" w:eastAsia="仿宋_GB2312"/>
                <w:sz w:val="24"/>
              </w:rPr>
            </w:pPr>
          </w:p>
        </w:tc>
        <w:tc>
          <w:tcPr>
            <w:tcW w:w="46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13</w:t>
            </w:r>
          </w:p>
        </w:tc>
        <w:tc>
          <w:tcPr>
            <w:tcW w:w="1922"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工作完成情况</w:t>
            </w:r>
          </w:p>
        </w:tc>
        <w:tc>
          <w:tcPr>
            <w:tcW w:w="645" w:type="dxa"/>
            <w:noWrap w:val="0"/>
            <w:vAlign w:val="center"/>
          </w:tcPr>
          <w:p>
            <w:pPr>
              <w:adjustRightInd w:val="0"/>
              <w:snapToGrid w:val="0"/>
              <w:spacing w:line="360" w:lineRule="exact"/>
              <w:jc w:val="center"/>
              <w:rPr>
                <w:rFonts w:ascii="仿宋_GB2312" w:hAnsi="仿宋_GB2312" w:eastAsia="仿宋_GB2312"/>
                <w:sz w:val="24"/>
              </w:rPr>
            </w:pPr>
            <w:r>
              <w:rPr>
                <w:rFonts w:hint="eastAsia" w:ascii="仿宋_GB2312" w:hAnsi="仿宋_GB2312" w:eastAsia="仿宋_GB2312"/>
                <w:sz w:val="24"/>
              </w:rPr>
              <w:t>5</w:t>
            </w:r>
          </w:p>
        </w:tc>
        <w:tc>
          <w:tcPr>
            <w:tcW w:w="4650" w:type="dxa"/>
            <w:noWrap w:val="0"/>
            <w:vAlign w:val="center"/>
          </w:tcPr>
          <w:p>
            <w:pPr>
              <w:adjustRightInd w:val="0"/>
              <w:snapToGrid w:val="0"/>
              <w:spacing w:line="360" w:lineRule="exact"/>
              <w:jc w:val="left"/>
              <w:rPr>
                <w:rFonts w:ascii="仿宋_GB2312" w:hAnsi="仿宋" w:eastAsia="仿宋_GB2312" w:cs="宋体"/>
                <w:kern w:val="0"/>
                <w:sz w:val="24"/>
              </w:rPr>
            </w:pPr>
            <w:r>
              <w:rPr>
                <w:rFonts w:hint="eastAsia" w:ascii="仿宋_GB2312" w:hAnsi="仿宋" w:eastAsia="仿宋_GB2312" w:cs="宋体"/>
                <w:kern w:val="0"/>
                <w:sz w:val="24"/>
              </w:rPr>
              <w:t>诊断X线设备及场所监测全部由本区独立完成的加3分；协助其他区完成10台（个）以上诊断X线设备及场所监测加2分。</w:t>
            </w:r>
          </w:p>
        </w:tc>
        <w:tc>
          <w:tcPr>
            <w:tcW w:w="550" w:type="dxa"/>
            <w:noWrap w:val="0"/>
            <w:vAlign w:val="center"/>
          </w:tcPr>
          <w:p>
            <w:pPr>
              <w:adjustRightInd w:val="0"/>
              <w:snapToGrid w:val="0"/>
              <w:spacing w:line="360" w:lineRule="exact"/>
              <w:jc w:val="center"/>
              <w:rPr>
                <w:rFonts w:ascii="仿宋_GB2312" w:eastAsia="仿宋_GB2312"/>
                <w:sz w:val="24"/>
              </w:rPr>
            </w:pPr>
          </w:p>
        </w:tc>
      </w:tr>
    </w:tbl>
    <w:p>
      <w:pPr>
        <w:spacing w:line="400" w:lineRule="exact"/>
        <w:ind w:firstLine="480" w:firstLineChars="200"/>
        <w:jc w:val="left"/>
        <w:rPr>
          <w:rFonts w:ascii="仿宋_GB2312" w:hAnsi="仿宋" w:eastAsia="仿宋_GB2312" w:cs="宋体"/>
          <w:kern w:val="0"/>
          <w:sz w:val="24"/>
        </w:rPr>
      </w:pPr>
      <w:r>
        <w:rPr>
          <w:rFonts w:ascii="仿宋_GB2312" w:hAnsi="仿宋" w:eastAsia="仿宋_GB2312" w:cs="宋体"/>
          <w:kern w:val="0"/>
          <w:sz w:val="24"/>
          <w:szCs w:val="22"/>
        </w:rPr>
        <w:t>注：1.总分1</w:t>
      </w:r>
      <w:r>
        <w:rPr>
          <w:rFonts w:hint="eastAsia" w:ascii="仿宋_GB2312" w:hAnsi="仿宋" w:eastAsia="仿宋_GB2312" w:cs="宋体"/>
          <w:kern w:val="0"/>
          <w:sz w:val="24"/>
          <w:szCs w:val="22"/>
        </w:rPr>
        <w:t>0</w:t>
      </w:r>
      <w:r>
        <w:rPr>
          <w:rFonts w:ascii="仿宋_GB2312" w:hAnsi="仿宋" w:eastAsia="仿宋_GB2312" w:cs="宋体"/>
          <w:kern w:val="0"/>
          <w:sz w:val="24"/>
          <w:szCs w:val="22"/>
        </w:rPr>
        <w:t>0分</w:t>
      </w:r>
      <w:r>
        <w:rPr>
          <w:rFonts w:hint="eastAsia" w:ascii="仿宋_GB2312" w:hAnsi="仿宋" w:eastAsia="仿宋_GB2312" w:cs="宋体"/>
          <w:kern w:val="0"/>
          <w:sz w:val="24"/>
          <w:szCs w:val="22"/>
        </w:rPr>
        <w:t>，附加分8分。</w:t>
      </w:r>
    </w:p>
    <w:p>
      <w:pPr>
        <w:pStyle w:val="2"/>
        <w:ind w:left="0" w:leftChars="0" w:firstLine="960" w:firstLineChars="400"/>
        <w:jc w:val="both"/>
        <w:rPr>
          <w:rFonts w:hint="eastAsia" w:eastAsia="仿宋_GB2312" w:cs="仿宋_GB2312"/>
          <w:sz w:val="28"/>
          <w:szCs w:val="28"/>
          <w:lang w:val="en-US" w:eastAsia="zh-CN"/>
        </w:rPr>
      </w:pPr>
      <w:r>
        <w:rPr>
          <w:rFonts w:hint="eastAsia" w:ascii="仿宋_GB2312" w:hAnsi="仿宋" w:cs="宋体"/>
          <w:kern w:val="0"/>
          <w:sz w:val="24"/>
          <w:szCs w:val="22"/>
          <w:lang w:val="en-US" w:eastAsia="zh-CN"/>
        </w:rPr>
        <w:t>2.</w:t>
      </w:r>
      <w:r>
        <w:rPr>
          <w:rFonts w:ascii="仿宋_GB2312" w:hAnsi="仿宋" w:eastAsia="仿宋_GB2312" w:cs="宋体"/>
          <w:kern w:val="0"/>
          <w:sz w:val="24"/>
          <w:szCs w:val="22"/>
        </w:rPr>
        <w:t>数据统计截止时间以工作方案中的要求为准</w:t>
      </w:r>
      <w:r>
        <w:rPr>
          <w:rFonts w:hint="eastAsia" w:ascii="仿宋_GB2312" w:hAnsi="仿宋" w:eastAsia="仿宋_GB2312" w:cs="宋体"/>
          <w:kern w:val="0"/>
          <w:sz w:val="24"/>
        </w:rPr>
        <w:t>。</w:t>
      </w:r>
    </w:p>
    <w:p>
      <w:pPr>
        <w:snapToGrid w:val="0"/>
        <w:spacing w:line="360" w:lineRule="auto"/>
        <w:jc w:val="left"/>
        <w:rPr>
          <w:rFonts w:hint="eastAsia" w:ascii="仿宋_GB2312" w:hAnsi="仿宋_GB2312" w:eastAsia="黑体" w:cs="黑体"/>
          <w:b w:val="0"/>
          <w:bCs w:val="0"/>
          <w:sz w:val="32"/>
          <w:szCs w:val="32"/>
          <w:lang w:val="en-US" w:eastAsia="zh-CN"/>
        </w:rPr>
      </w:pPr>
    </w:p>
    <w:p>
      <w:pPr>
        <w:snapToGrid w:val="0"/>
        <w:spacing w:before="156" w:beforeLines="50"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202</w:t>
      </w:r>
      <w:r>
        <w:rPr>
          <w:rFonts w:hint="eastAsia" w:ascii="方正小标宋简体" w:hAnsi="方正小标宋简体" w:eastAsia="方正小标宋简体" w:cs="方正小标宋简体"/>
          <w:bCs/>
          <w:sz w:val="44"/>
          <w:szCs w:val="44"/>
          <w:lang w:val="en-US" w:eastAsia="zh-CN"/>
        </w:rPr>
        <w:t>1</w:t>
      </w:r>
      <w:r>
        <w:rPr>
          <w:rFonts w:ascii="方正小标宋简体" w:hAnsi="方正小标宋简体" w:eastAsia="方正小标宋简体" w:cs="方正小标宋简体"/>
          <w:bCs/>
          <w:sz w:val="44"/>
          <w:szCs w:val="44"/>
        </w:rPr>
        <w:t>年北京市非医疗机构</w:t>
      </w:r>
    </w:p>
    <w:p>
      <w:pPr>
        <w:snapToGrid w:val="0"/>
        <w:spacing w:before="156" w:beforeLines="50"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放射性危害因素监测工作方案</w:t>
      </w:r>
    </w:p>
    <w:p>
      <w:pPr>
        <w:snapToGrid w:val="0"/>
        <w:spacing w:before="156" w:beforeLines="50"/>
        <w:jc w:val="center"/>
        <w:rPr>
          <w:rFonts w:ascii="仿宋_GB2312" w:hAnsi="仿宋_GB2312" w:eastAsia="方正小标宋简体" w:cs="方正小标宋简体"/>
          <w:bCs/>
          <w:sz w:val="44"/>
          <w:szCs w:val="44"/>
        </w:rPr>
      </w:pPr>
    </w:p>
    <w:p>
      <w:pPr>
        <w:adjustRightInd/>
        <w:snapToGrid/>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《国家卫生健康委员会</w:t>
      </w:r>
      <w:r>
        <w:rPr>
          <w:rFonts w:hint="eastAsia" w:ascii="仿宋_GB2312" w:hAnsi="仿宋_GB2312" w:eastAsia="仿宋_GB2312" w:cs="仿宋_GB2312"/>
          <w:color w:val="auto"/>
          <w:sz w:val="32"/>
          <w:szCs w:val="32"/>
          <w:lang w:eastAsia="zh-CN"/>
        </w:rPr>
        <w:t>办公厅</w:t>
      </w:r>
      <w:r>
        <w:rPr>
          <w:rFonts w:hint="eastAsia" w:ascii="仿宋_GB2312" w:hAnsi="仿宋_GB2312" w:eastAsia="仿宋_GB2312" w:cs="仿宋_GB2312"/>
          <w:color w:val="auto"/>
          <w:sz w:val="32"/>
          <w:szCs w:val="32"/>
        </w:rPr>
        <w:t>关于印发</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职业病防治项目</w:t>
      </w:r>
      <w:r>
        <w:rPr>
          <w:rFonts w:hint="eastAsia" w:ascii="仿宋_GB2312" w:hAnsi="仿宋_GB2312" w:eastAsia="仿宋_GB2312" w:cs="仿宋_GB2312"/>
          <w:color w:val="auto"/>
          <w:sz w:val="32"/>
          <w:szCs w:val="32"/>
        </w:rPr>
        <w:t>项目工作方案的通知》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shd w:val="clear" w:color="auto" w:fill="auto"/>
          <w:lang w:val="en-US" w:eastAsia="zh-CN" w:bidi="ar-SA"/>
        </w:rPr>
        <w:t>国卫办职健函</w:t>
      </w:r>
      <w:r>
        <w:rPr>
          <w:rFonts w:hint="eastAsia" w:ascii="仿宋_GB2312" w:hAnsi="仿宋_GB2312" w:eastAsia="仿宋_GB2312" w:cs="仿宋_GB2312"/>
          <w:color w:val="auto"/>
          <w:kern w:val="2"/>
          <w:sz w:val="32"/>
          <w:szCs w:val="32"/>
          <w:shd w:val="clear" w:color="auto" w:fill="auto"/>
          <w:lang w:val="en-US" w:eastAsia="en-US" w:bidi="ar-SA"/>
        </w:rPr>
        <w:t>〔2021〕304</w:t>
      </w:r>
      <w:r>
        <w:rPr>
          <w:rFonts w:hint="eastAsia" w:ascii="仿宋_GB2312" w:hAnsi="仿宋_GB2312" w:eastAsia="仿宋_GB2312" w:cs="仿宋_GB2312"/>
          <w:color w:val="auto"/>
          <w:kern w:val="2"/>
          <w:sz w:val="32"/>
          <w:szCs w:val="32"/>
          <w:shd w:val="clear" w:color="auto" w:fill="auto"/>
          <w:lang w:val="en-US" w:eastAsia="zh-CN" w:bidi="ar-SA"/>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要求，结合北京市</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年北京市非医疗机构放射性危害因素监测工作方案</w:t>
      </w:r>
      <w:r>
        <w:rPr>
          <w:rFonts w:hint="eastAsia" w:ascii="仿宋_GB2312" w:hAnsi="仿宋_GB2312" w:eastAsia="仿宋_GB2312" w:cs="仿宋_GB2312"/>
          <w:color w:val="auto"/>
          <w:sz w:val="32"/>
          <w:szCs w:val="32"/>
          <w:lang w:eastAsia="zh-CN"/>
        </w:rPr>
        <w:t>》如下</w:t>
      </w:r>
      <w:r>
        <w:rPr>
          <w:rFonts w:hint="eastAsia" w:ascii="仿宋_GB2312" w:hAnsi="仿宋_GB2312" w:eastAsia="仿宋_GB2312" w:cs="仿宋_GB2312"/>
          <w:color w:val="auto"/>
          <w:sz w:val="32"/>
          <w:szCs w:val="32"/>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一、监测目标</w:t>
      </w:r>
    </w:p>
    <w:p>
      <w:pPr>
        <w:snapToGrid/>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掌握我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非医疗机构放射工作单位（以下简称用人单位）放射性危害因素种类和危害程度、</w:t>
      </w:r>
      <w:r>
        <w:rPr>
          <w:rFonts w:hint="eastAsia" w:ascii="仿宋_GB2312" w:hAnsi="仿宋_GB2312" w:eastAsia="仿宋_GB2312" w:cs="仿宋_GB2312"/>
          <w:color w:val="auto"/>
          <w:sz w:val="32"/>
          <w:szCs w:val="32"/>
          <w:lang w:eastAsia="zh-CN"/>
        </w:rPr>
        <w:t>放射</w:t>
      </w:r>
      <w:r>
        <w:rPr>
          <w:rFonts w:hint="eastAsia" w:ascii="仿宋_GB2312" w:hAnsi="仿宋_GB2312" w:eastAsia="仿宋_GB2312" w:cs="仿宋_GB2312"/>
          <w:color w:val="auto"/>
          <w:sz w:val="32"/>
          <w:szCs w:val="32"/>
        </w:rPr>
        <w:t>工作人员个人剂量监测、职业健康检查和放射防护培训等情况，分析放射性危害因素接触水平，明确放射性危害监督的重点内容和关键环节，为监管执法提供科学依据，保护放射工作人员的职业健康权益，提高人民群众健康水平。</w:t>
      </w:r>
    </w:p>
    <w:p>
      <w:pPr>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二、监测范围</w:t>
      </w:r>
      <w:r>
        <w:rPr>
          <w:rFonts w:hint="eastAsia" w:ascii="黑体" w:hAnsi="黑体" w:eastAsia="黑体" w:cs="黑体"/>
          <w:color w:val="auto"/>
          <w:sz w:val="32"/>
          <w:szCs w:val="32"/>
          <w:lang w:eastAsia="zh-CN"/>
        </w:rPr>
        <w:t>和对象</w:t>
      </w:r>
    </w:p>
    <w:p>
      <w:pPr>
        <w:spacing w:line="240"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（一）监测范围</w:t>
      </w:r>
    </w:p>
    <w:p>
      <w:pPr>
        <w:snapToGrid/>
        <w:spacing w:line="240" w:lineRule="auto"/>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highlight w:val="none"/>
        </w:rPr>
        <w:t>范围</w:t>
      </w:r>
      <w:r>
        <w:rPr>
          <w:rFonts w:hint="eastAsia" w:ascii="仿宋_GB2312" w:hAnsi="仿宋_GB2312" w:eastAsia="仿宋_GB2312" w:cs="仿宋_GB2312"/>
          <w:color w:val="auto"/>
          <w:sz w:val="32"/>
          <w:szCs w:val="32"/>
          <w:highlight w:val="none"/>
          <w:lang w:eastAsia="zh-CN"/>
        </w:rPr>
        <w:t>实现</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覆盖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区级监测</w:t>
      </w:r>
      <w:r>
        <w:rPr>
          <w:rFonts w:hint="eastAsia" w:ascii="仿宋_GB2312" w:hAnsi="仿宋_GB2312" w:eastAsia="仿宋_GB2312" w:cs="仿宋_GB2312"/>
          <w:color w:val="auto"/>
          <w:sz w:val="32"/>
          <w:szCs w:val="32"/>
          <w:lang w:eastAsia="zh-CN"/>
        </w:rPr>
        <w:t>覆盖率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pacing w:line="240"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（二）监测对象</w:t>
      </w:r>
    </w:p>
    <w:p>
      <w:pPr>
        <w:snapToGrid/>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北京市监测对象范围包括</w:t>
      </w:r>
      <w:r>
        <w:rPr>
          <w:rFonts w:hint="eastAsia" w:ascii="仿宋_GB2312" w:hAnsi="仿宋_GB2312" w:eastAsia="仿宋_GB2312" w:cs="仿宋_GB2312"/>
          <w:color w:val="auto"/>
          <w:kern w:val="2"/>
          <w:sz w:val="32"/>
          <w:szCs w:val="32"/>
        </w:rPr>
        <w:t>γ</w:t>
      </w:r>
      <w:r>
        <w:rPr>
          <w:rFonts w:hint="eastAsia" w:ascii="仿宋_GB2312" w:hAnsi="仿宋_GB2312" w:eastAsia="仿宋_GB2312" w:cs="仿宋_GB2312"/>
          <w:color w:val="auto"/>
          <w:sz w:val="32"/>
          <w:szCs w:val="32"/>
        </w:rPr>
        <w:t>辐照装置、</w:t>
      </w:r>
      <w:r>
        <w:rPr>
          <w:rFonts w:hint="eastAsia" w:ascii="仿宋_GB2312" w:hAnsi="仿宋_GB2312" w:eastAsia="仿宋_GB2312" w:cs="仿宋_GB2312"/>
          <w:color w:val="auto"/>
          <w:sz w:val="32"/>
          <w:szCs w:val="32"/>
          <w:lang w:eastAsia="zh-CN"/>
        </w:rPr>
        <w:t>非医用</w:t>
      </w:r>
      <w:r>
        <w:rPr>
          <w:rFonts w:hint="eastAsia" w:ascii="仿宋_GB2312" w:hAnsi="仿宋_GB2312" w:eastAsia="仿宋_GB2312" w:cs="仿宋_GB2312"/>
          <w:color w:val="auto"/>
          <w:sz w:val="32"/>
          <w:szCs w:val="32"/>
        </w:rPr>
        <w:t>加速器、行包检测仪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工业探伤</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kern w:val="2"/>
          <w:sz w:val="32"/>
          <w:szCs w:val="32"/>
        </w:rPr>
        <w:t>γ</w:t>
      </w:r>
      <w:r>
        <w:rPr>
          <w:rFonts w:hint="eastAsia" w:ascii="仿宋_GB2312" w:hAnsi="仿宋_GB2312" w:eastAsia="仿宋_GB2312" w:cs="仿宋_GB2312"/>
          <w:color w:val="auto"/>
          <w:sz w:val="32"/>
          <w:szCs w:val="32"/>
          <w:lang w:eastAsia="zh-CN"/>
        </w:rPr>
        <w:t>射线探伤和</w:t>
      </w:r>
      <w:r>
        <w:rPr>
          <w:rFonts w:hint="eastAsia" w:ascii="仿宋_GB2312" w:hAnsi="仿宋_GB2312" w:eastAsia="仿宋_GB2312" w:cs="仿宋_GB2312"/>
          <w:color w:val="auto"/>
          <w:sz w:val="32"/>
          <w:szCs w:val="32"/>
          <w:lang w:val="en-US" w:eastAsia="zh-CN"/>
        </w:rPr>
        <w:t>X射线探伤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、核仪</w:t>
      </w:r>
      <w:r>
        <w:rPr>
          <w:rFonts w:hint="eastAsia" w:ascii="仿宋_GB2312" w:hAnsi="仿宋_GB2312" w:eastAsia="仿宋_GB2312" w:cs="仿宋_GB2312"/>
          <w:color w:val="auto"/>
          <w:sz w:val="32"/>
          <w:szCs w:val="32"/>
          <w:lang w:eastAsia="zh-CN"/>
        </w:rPr>
        <w:t>表（含射线装置）</w:t>
      </w:r>
      <w:r>
        <w:rPr>
          <w:rFonts w:hint="eastAsia" w:ascii="仿宋_GB2312" w:hAnsi="仿宋_GB2312" w:eastAsia="仿宋_GB2312" w:cs="仿宋_GB2312"/>
          <w:color w:val="auto"/>
          <w:sz w:val="32"/>
          <w:szCs w:val="32"/>
        </w:rPr>
        <w:t>和非密封放射性物质工作场所</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。用人单位监测总数不少于</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sz w:val="32"/>
          <w:szCs w:val="32"/>
        </w:rPr>
        <w:t>监测的用人单位至少包括1家大专院校或科研院所。各类监测对象数量要求见附</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，监测单位名单见附表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三、监测内容与方法</w:t>
      </w:r>
    </w:p>
    <w:p>
      <w:pPr>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（一）用人单位基本情况调查与核实</w:t>
      </w:r>
    </w:p>
    <w:p>
      <w:pPr>
        <w:adjustRightInd/>
        <w:snapToGrid/>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在梳理、补充和完善20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年调查内容基础上，</w:t>
      </w:r>
      <w:r>
        <w:rPr>
          <w:rFonts w:hint="eastAsia" w:ascii="仿宋_GB2312" w:hAnsi="仿宋_GB2312" w:eastAsia="仿宋_GB2312" w:cs="仿宋_GB2312"/>
          <w:sz w:val="32"/>
          <w:szCs w:val="32"/>
        </w:rPr>
        <w:t>在各级卫生健康委的组织下，</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全部非医疗机构</w:t>
      </w:r>
      <w:r>
        <w:rPr>
          <w:rFonts w:hint="eastAsia" w:ascii="仿宋_GB2312" w:hAnsi="仿宋_GB2312" w:eastAsia="仿宋_GB2312" w:cs="仿宋_GB2312"/>
          <w:sz w:val="32"/>
          <w:szCs w:val="32"/>
          <w:lang w:eastAsia="zh-CN"/>
        </w:rPr>
        <w:t>放射性</w:t>
      </w:r>
      <w:r>
        <w:rPr>
          <w:rFonts w:hint="eastAsia" w:ascii="仿宋_GB2312" w:hAnsi="仿宋_GB2312" w:eastAsia="仿宋_GB2312" w:cs="仿宋_GB2312"/>
          <w:sz w:val="32"/>
          <w:szCs w:val="32"/>
        </w:rPr>
        <w:t>用人单位（不含宠物医院）的基本情况进行调查与核实，</w:t>
      </w:r>
      <w:r>
        <w:rPr>
          <w:rFonts w:hint="eastAsia" w:ascii="仿宋_GB2312" w:hAnsi="仿宋_GB2312" w:eastAsia="仿宋_GB2312" w:cs="仿宋_GB2312"/>
          <w:color w:val="auto"/>
          <w:sz w:val="32"/>
          <w:szCs w:val="32"/>
        </w:rPr>
        <w:t>核实内容包括用人单位名称、监测对象类别、放射工作人员基本情况和源项情况等</w:t>
      </w:r>
      <w:r>
        <w:rPr>
          <w:rFonts w:hint="eastAsia" w:ascii="仿宋_GB2312" w:hAnsi="仿宋_GB2312" w:eastAsia="仿宋_GB2312" w:cs="仿宋_GB2312"/>
          <w:sz w:val="32"/>
          <w:szCs w:val="32"/>
        </w:rPr>
        <w:t>，由用人单位网上填报</w:t>
      </w:r>
      <w:r>
        <w:rPr>
          <w:rFonts w:hint="eastAsia" w:ascii="仿宋_GB2312" w:hAnsi="仿宋_GB2312" w:eastAsia="仿宋_GB2312" w:cs="仿宋_GB2312"/>
          <w:sz w:val="32"/>
          <w:szCs w:val="32"/>
          <w:lang w:eastAsia="zh-CN"/>
        </w:rPr>
        <w:t>、更新</w:t>
      </w:r>
      <w:r>
        <w:rPr>
          <w:rFonts w:hint="eastAsia" w:ascii="仿宋_GB2312" w:hAnsi="仿宋_GB2312" w:eastAsia="仿宋_GB2312" w:cs="仿宋_GB2312"/>
          <w:sz w:val="32"/>
          <w:szCs w:val="32"/>
        </w:rPr>
        <w:t>“北京市放射卫生监测数据库”，导出《20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年北京市非医疗机构放射工作单位</w:t>
      </w:r>
      <w:r>
        <w:rPr>
          <w:rFonts w:hint="eastAsia" w:ascii="仿宋_GB2312" w:hAnsi="仿宋_GB2312" w:eastAsia="仿宋_GB2312" w:cs="仿宋_GB2312"/>
          <w:sz w:val="32"/>
          <w:szCs w:val="32"/>
          <w:lang w:eastAsia="zh-CN"/>
        </w:rPr>
        <w:t>基本情况</w:t>
      </w:r>
      <w:r>
        <w:rPr>
          <w:rFonts w:hint="eastAsia" w:ascii="仿宋_GB2312" w:hAnsi="仿宋_GB2312" w:eastAsia="仿宋_GB2312" w:cs="仿宋_GB2312"/>
          <w:sz w:val="32"/>
          <w:szCs w:val="32"/>
        </w:rPr>
        <w:t>调查表》</w:t>
      </w:r>
      <w:r>
        <w:rPr>
          <w:rFonts w:hint="eastAsia" w:ascii="仿宋_GB2312" w:hAnsi="仿宋_GB2312" w:eastAsia="仿宋_GB2312" w:cs="仿宋_GB2312"/>
          <w:sz w:val="32"/>
          <w:szCs w:val="32"/>
          <w:lang w:eastAsia="zh-CN"/>
        </w:rPr>
        <w:t>见附表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（二）用人单位放射性危害因素监测</w:t>
      </w:r>
    </w:p>
    <w:p>
      <w:pPr>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依据国家相关标准和规范，对选取的</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lang w:eastAsia="zh-CN"/>
        </w:rPr>
        <w:t>的设备及</w:t>
      </w:r>
      <w:r>
        <w:rPr>
          <w:rFonts w:hint="eastAsia" w:ascii="仿宋_GB2312" w:hAnsi="仿宋_GB2312" w:eastAsia="仿宋_GB2312" w:cs="仿宋_GB2312"/>
          <w:color w:val="auto"/>
          <w:sz w:val="32"/>
          <w:szCs w:val="32"/>
        </w:rPr>
        <w:t>放射工作场所职业病危害因素进行抽样监测。其中</w:t>
      </w:r>
      <w:r>
        <w:rPr>
          <w:rFonts w:hint="eastAsia" w:ascii="仿宋_GB2312" w:hAnsi="仿宋_GB2312" w:eastAsia="仿宋_GB2312" w:cs="仿宋_GB2312"/>
          <w:color w:val="auto"/>
          <w:sz w:val="32"/>
          <w:szCs w:val="32"/>
          <w:lang w:eastAsia="zh-CN"/>
        </w:rPr>
        <w:t>涉及</w:t>
      </w:r>
      <w:r>
        <w:rPr>
          <w:rFonts w:hint="eastAsia" w:ascii="仿宋_GB2312" w:hAnsi="仿宋_GB2312" w:eastAsia="仿宋_GB2312" w:cs="仿宋_GB2312"/>
          <w:color w:val="auto"/>
          <w:sz w:val="32"/>
          <w:szCs w:val="32"/>
        </w:rPr>
        <w:t>γ辐照装置</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家，工业探伤</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家，行包检测仪</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家，核仪表</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家、加速器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家、非密封放射性物质工作场所</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（个别用人单位监测对象包含多种类型）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kern w:val="2"/>
          <w:sz w:val="32"/>
          <w:szCs w:val="32"/>
          <w:lang w:val="zh-CN" w:eastAsia="zh-CN"/>
        </w:rPr>
        <w:t>监测的用人单位包括大专院校或科研院所</w:t>
      </w:r>
      <w:r>
        <w:rPr>
          <w:rFonts w:hint="eastAsia" w:ascii="仿宋_GB2312" w:hAnsi="仿宋_GB2312" w:eastAsia="仿宋_GB2312" w:cs="仿宋_GB2312"/>
          <w:b w:val="0"/>
          <w:bCs w:val="0"/>
          <w:kern w:val="2"/>
          <w:sz w:val="32"/>
          <w:szCs w:val="32"/>
          <w:lang w:val="en-US" w:eastAsia="zh-CN"/>
        </w:rPr>
        <w:t>9</w:t>
      </w:r>
      <w:r>
        <w:rPr>
          <w:rFonts w:hint="eastAsia" w:ascii="仿宋_GB2312" w:hAnsi="仿宋_GB2312" w:eastAsia="仿宋_GB2312" w:cs="仿宋_GB2312"/>
          <w:b w:val="0"/>
          <w:bCs w:val="0"/>
          <w:kern w:val="2"/>
          <w:sz w:val="32"/>
          <w:szCs w:val="32"/>
          <w:lang w:val="zh-CN" w:eastAsia="zh-CN"/>
        </w:rPr>
        <w:t>家。</w:t>
      </w:r>
    </w:p>
    <w:p>
      <w:pPr>
        <w:spacing w:line="240" w:lineRule="auto"/>
        <w:ind w:firstLine="0" w:firstLineChars="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（三）用人单位放射工作人员职业健康管理情况调查</w:t>
      </w:r>
    </w:p>
    <w:p>
      <w:pPr>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调查开展现场放射工作场所职业病危害因素检测用人单位的放射工作人员、射线装置、放射源、现状评价、定期检测、个人防护用品、个人剂量报警仪、辐射监测仪表、放射工作人员培训、个人剂量监测以及职业健康检查等情况。</w:t>
      </w:r>
    </w:p>
    <w:p>
      <w:pPr>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对年个人剂量≥20mSv的放射工作人员，应按照相关法规标准要求，调查职业健康检查情况。</w:t>
      </w:r>
    </w:p>
    <w:p>
      <w:pPr>
        <w:spacing w:line="240" w:lineRule="auto"/>
        <w:ind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上述调查内容均由</w:t>
      </w:r>
      <w:r>
        <w:rPr>
          <w:rFonts w:hint="eastAsia" w:ascii="仿宋_GB2312" w:hAnsi="仿宋_GB2312" w:eastAsia="仿宋_GB2312" w:cs="仿宋_GB2312"/>
          <w:color w:val="auto"/>
          <w:sz w:val="32"/>
          <w:szCs w:val="32"/>
          <w:lang w:eastAsia="zh-CN"/>
        </w:rPr>
        <w:t>选定</w:t>
      </w:r>
      <w:r>
        <w:rPr>
          <w:rFonts w:hint="eastAsia" w:ascii="仿宋_GB2312" w:hAnsi="仿宋_GB2312" w:eastAsia="仿宋_GB2312" w:cs="仿宋_GB2312"/>
          <w:color w:val="auto"/>
          <w:sz w:val="32"/>
          <w:szCs w:val="32"/>
        </w:rPr>
        <w:t>用人单位网上填报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“北京市放射卫生监测数据库”，导出《</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年非医疗机构</w:t>
      </w:r>
      <w:r>
        <w:rPr>
          <w:rFonts w:hint="eastAsia" w:ascii="仿宋_GB2312" w:hAnsi="仿宋_GB2312" w:eastAsia="仿宋_GB2312" w:cs="仿宋_GB2312"/>
          <w:color w:val="auto"/>
          <w:sz w:val="32"/>
          <w:szCs w:val="32"/>
          <w:lang w:eastAsia="zh-CN"/>
        </w:rPr>
        <w:t>放射工作单位职业健康管理</w:t>
      </w:r>
      <w:r>
        <w:rPr>
          <w:rFonts w:hint="eastAsia" w:ascii="仿宋_GB2312" w:hAnsi="仿宋_GB2312" w:eastAsia="仿宋_GB2312" w:cs="仿宋_GB2312"/>
          <w:color w:val="auto"/>
          <w:sz w:val="32"/>
          <w:szCs w:val="32"/>
        </w:rPr>
        <w:t>情况调查表》（附</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），对年个人剂量≥</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0mSv的</w:t>
      </w:r>
      <w:r>
        <w:rPr>
          <w:rFonts w:hint="eastAsia" w:ascii="仿宋_GB2312" w:hAnsi="仿宋_GB2312" w:eastAsia="仿宋_GB2312" w:cs="仿宋_GB2312"/>
          <w:color w:val="auto"/>
          <w:sz w:val="32"/>
          <w:szCs w:val="32"/>
          <w:lang w:eastAsia="zh-CN"/>
        </w:rPr>
        <w:t>放射工作人员，应按照相关法规标准要求，调查其健康检查情况</w:t>
      </w:r>
      <w:r>
        <w:rPr>
          <w:rFonts w:hint="eastAsia" w:ascii="仿宋_GB2312" w:hAnsi="仿宋_GB2312" w:eastAsia="仿宋_GB2312" w:cs="仿宋_GB2312"/>
          <w:color w:val="auto"/>
          <w:sz w:val="32"/>
          <w:szCs w:val="32"/>
          <w:lang w:val="en-US" w:eastAsia="zh-CN"/>
        </w:rPr>
        <w:t>。</w:t>
      </w:r>
    </w:p>
    <w:p>
      <w:pPr>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四、项目管理要求</w:t>
      </w:r>
    </w:p>
    <w:p>
      <w:pPr>
        <w:adjustRightInd/>
        <w:snapToGrid/>
        <w:spacing w:line="240"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（一）各部门职责</w:t>
      </w:r>
    </w:p>
    <w:p>
      <w:pPr>
        <w:snapToGrid/>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1.市卫生健康委：</w:t>
      </w:r>
      <w:r>
        <w:rPr>
          <w:rFonts w:hint="eastAsia" w:ascii="仿宋_GB2312" w:hAnsi="仿宋_GB2312" w:eastAsia="仿宋_GB2312" w:cs="仿宋_GB2312"/>
          <w:color w:val="auto"/>
          <w:sz w:val="32"/>
          <w:szCs w:val="32"/>
        </w:rPr>
        <w:t>负责组织全市监测工作，制定监测工作方案，组织项目</w:t>
      </w:r>
      <w:r>
        <w:rPr>
          <w:rFonts w:hint="eastAsia" w:ascii="仿宋_GB2312" w:hAnsi="仿宋_GB2312" w:eastAsia="仿宋_GB2312" w:cs="仿宋_GB2312"/>
          <w:color w:val="auto"/>
          <w:sz w:val="32"/>
          <w:szCs w:val="32"/>
          <w:lang w:eastAsia="zh-CN"/>
        </w:rPr>
        <w:t>质量控制抽查与</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sz w:val="32"/>
          <w:szCs w:val="32"/>
        </w:rPr>
        <w:t>协调</w:t>
      </w:r>
      <w:r>
        <w:rPr>
          <w:rFonts w:hint="eastAsia" w:ascii="仿宋_GB2312" w:hAnsi="仿宋_GB2312" w:eastAsia="仿宋_GB2312" w:cs="仿宋_GB2312"/>
          <w:sz w:val="32"/>
          <w:szCs w:val="32"/>
          <w:lang w:eastAsia="zh-CN"/>
        </w:rPr>
        <w:t>相关部门及</w:t>
      </w:r>
      <w:r>
        <w:rPr>
          <w:rFonts w:hint="eastAsia" w:ascii="仿宋_GB2312" w:hAnsi="仿宋_GB2312" w:eastAsia="仿宋_GB2312" w:cs="仿宋_GB2312"/>
          <w:sz w:val="32"/>
          <w:szCs w:val="32"/>
        </w:rPr>
        <w:t>用人单位，获取相关信息采集及促进工作开展。</w:t>
      </w:r>
    </w:p>
    <w:p>
      <w:pPr>
        <w:snapToGrid/>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2.区卫生健康委：</w:t>
      </w:r>
      <w:r>
        <w:rPr>
          <w:rFonts w:hint="eastAsia" w:ascii="仿宋_GB2312" w:hAnsi="仿宋_GB2312" w:eastAsia="仿宋_GB2312" w:cs="仿宋_GB2312"/>
          <w:sz w:val="32"/>
          <w:szCs w:val="32"/>
        </w:rPr>
        <w:t>负责组织实施辖区监测工作，制定实施方案，协调用人单位填报</w:t>
      </w:r>
      <w:r>
        <w:rPr>
          <w:rFonts w:hint="eastAsia" w:ascii="仿宋_GB2312" w:hAnsi="仿宋_GB2312" w:eastAsia="仿宋_GB2312" w:cs="仿宋_GB2312"/>
          <w:sz w:val="32"/>
          <w:szCs w:val="32"/>
          <w:lang w:eastAsia="zh-CN"/>
        </w:rPr>
        <w:t>、更新</w:t>
      </w:r>
      <w:r>
        <w:rPr>
          <w:rFonts w:hint="eastAsia" w:ascii="仿宋_GB2312" w:hAnsi="仿宋_GB2312" w:eastAsia="仿宋_GB2312" w:cs="仿宋_GB2312"/>
          <w:sz w:val="32"/>
          <w:szCs w:val="32"/>
        </w:rPr>
        <w:t>“北京市放射卫生监测数据库”，开展</w:t>
      </w:r>
      <w:r>
        <w:rPr>
          <w:rFonts w:hint="eastAsia" w:ascii="仿宋_GB2312" w:hAnsi="仿宋_GB2312" w:eastAsia="仿宋_GB2312" w:cs="仿宋_GB2312"/>
          <w:sz w:val="32"/>
          <w:szCs w:val="32"/>
          <w:lang w:eastAsia="zh-CN"/>
        </w:rPr>
        <w:t>用人单位</w:t>
      </w:r>
      <w:r>
        <w:rPr>
          <w:rFonts w:hint="eastAsia" w:ascii="仿宋_GB2312" w:hAnsi="仿宋_GB2312" w:eastAsia="仿宋_GB2312" w:cs="仿宋_GB2312"/>
          <w:sz w:val="32"/>
          <w:szCs w:val="32"/>
        </w:rPr>
        <w:t>信息采集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数据录入</w:t>
      </w:r>
      <w:r>
        <w:rPr>
          <w:rFonts w:hint="eastAsia" w:ascii="仿宋_GB2312" w:hAnsi="仿宋_GB2312" w:eastAsia="仿宋_GB2312" w:cs="仿宋_GB2312"/>
          <w:sz w:val="32"/>
          <w:szCs w:val="32"/>
        </w:rPr>
        <w:t>；组织辖区项目</w:t>
      </w:r>
      <w:r>
        <w:rPr>
          <w:rFonts w:hint="eastAsia" w:ascii="仿宋_GB2312" w:hAnsi="仿宋_GB2312" w:eastAsia="仿宋_GB2312" w:cs="仿宋_GB2312"/>
          <w:sz w:val="32"/>
          <w:szCs w:val="32"/>
          <w:lang w:eastAsia="zh-CN"/>
        </w:rPr>
        <w:t>自查</w:t>
      </w: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lang w:eastAsia="zh-CN"/>
        </w:rPr>
        <w:t>区疾控中心</w:t>
      </w:r>
      <w:r>
        <w:rPr>
          <w:rFonts w:hint="eastAsia" w:ascii="仿宋_GB2312" w:hAnsi="仿宋_GB2312" w:eastAsia="仿宋_GB2312" w:cs="仿宋_GB2312"/>
          <w:sz w:val="32"/>
          <w:szCs w:val="32"/>
        </w:rPr>
        <w:t>按时</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报监测数据和工作总结，确保项目工作按时完成。</w:t>
      </w:r>
    </w:p>
    <w:p>
      <w:pPr>
        <w:numPr>
          <w:ilvl w:val="0"/>
          <w:numId w:val="0"/>
        </w:numPr>
        <w:adjustRightInd/>
        <w:snapToGrid/>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3.市、区疾控中心：</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年北京市非医疗机构放射性危害因素监测工作方案》的相关要求，履行各自的工作职责。</w:t>
      </w:r>
    </w:p>
    <w:p>
      <w:pPr>
        <w:snapToGrid/>
        <w:spacing w:line="240" w:lineRule="auto"/>
        <w:ind w:firstLine="0" w:firstLineChars="0"/>
        <w:jc w:val="both"/>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市疾控中心成立项目办公室及专家组，负责制定技术方案，做好全市技术支撑和保障，</w:t>
      </w:r>
      <w:r>
        <w:rPr>
          <w:rFonts w:hint="eastAsia" w:ascii="仿宋_GB2312" w:hAnsi="仿宋_GB2312" w:eastAsia="仿宋_GB2312" w:cs="仿宋_GB2312"/>
          <w:bCs w:val="0"/>
          <w:sz w:val="32"/>
          <w:szCs w:val="32"/>
          <w:lang w:eastAsia="zh-CN"/>
        </w:rPr>
        <w:t>统筹安排并</w:t>
      </w:r>
      <w:r>
        <w:rPr>
          <w:rFonts w:hint="eastAsia" w:ascii="仿宋_GB2312" w:hAnsi="仿宋_GB2312" w:eastAsia="仿宋_GB2312" w:cs="仿宋_GB2312"/>
          <w:bCs w:val="0"/>
          <w:sz w:val="32"/>
          <w:szCs w:val="32"/>
        </w:rPr>
        <w:t>承担相关的监测工作，负责组织并统一协调各区疾控中心对监测数据的录入和审核工作，负责对</w:t>
      </w:r>
      <w:r>
        <w:rPr>
          <w:rFonts w:hint="eastAsia" w:ascii="仿宋_GB2312" w:hAnsi="仿宋_GB2312" w:eastAsia="仿宋_GB2312" w:cs="仿宋_GB2312"/>
          <w:bCs w:val="0"/>
          <w:sz w:val="32"/>
          <w:szCs w:val="32"/>
          <w:lang w:eastAsia="zh-CN"/>
        </w:rPr>
        <w:t>监测项目承担</w:t>
      </w:r>
      <w:r>
        <w:rPr>
          <w:rFonts w:hint="eastAsia" w:ascii="仿宋_GB2312" w:hAnsi="仿宋_GB2312" w:eastAsia="仿宋_GB2312" w:cs="仿宋_GB2312"/>
          <w:bCs w:val="0"/>
          <w:sz w:val="32"/>
          <w:szCs w:val="32"/>
        </w:rPr>
        <w:t>机构的技术人员进行培训；</w:t>
      </w:r>
      <w:r>
        <w:rPr>
          <w:rFonts w:hint="eastAsia" w:ascii="仿宋_GB2312" w:hAnsi="仿宋_GB2312" w:eastAsia="仿宋_GB2312" w:cs="仿宋_GB2312"/>
          <w:bCs w:val="0"/>
          <w:sz w:val="32"/>
          <w:szCs w:val="32"/>
          <w:lang w:eastAsia="zh-CN"/>
        </w:rPr>
        <w:t>负责北京市放射卫生监测数据库的运行、管理与维护；</w:t>
      </w:r>
      <w:r>
        <w:rPr>
          <w:rFonts w:hint="eastAsia" w:ascii="仿宋_GB2312" w:hAnsi="仿宋_GB2312" w:eastAsia="仿宋_GB2312" w:cs="仿宋_GB2312"/>
          <w:bCs w:val="0"/>
          <w:sz w:val="32"/>
          <w:szCs w:val="32"/>
        </w:rPr>
        <w:t>指导、督促区疾控中心开展辖区内的监测工作并进行质量控制，保证监测数据的规范性、完整性和可靠性。</w:t>
      </w:r>
      <w:r>
        <w:rPr>
          <w:rFonts w:hint="eastAsia" w:ascii="仿宋_GB2312" w:hAnsi="仿宋_GB2312" w:eastAsia="仿宋_GB2312" w:cs="仿宋_GB2312"/>
          <w:bCs w:val="0"/>
          <w:sz w:val="32"/>
          <w:szCs w:val="32"/>
          <w:lang w:eastAsia="zh-CN"/>
        </w:rPr>
        <w:t>承担全市项目工作的质量控制与评估工作。</w:t>
      </w:r>
    </w:p>
    <w:p>
      <w:pPr>
        <w:snapToGrid/>
        <w:spacing w:line="240" w:lineRule="auto"/>
        <w:ind w:firstLine="0" w:firstLineChars="0"/>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区疾控中心在区卫生健康委、市疾控中心的组织和协调下，参加辖区内的监测项目工作，负责指导调查表录入、审核、汇总、统计，导出《</w:t>
      </w:r>
      <w:r>
        <w:rPr>
          <w:rFonts w:hint="eastAsia" w:ascii="仿宋_GB2312" w:hAnsi="仿宋_GB2312" w:eastAsia="仿宋_GB2312" w:cs="仿宋_GB2312"/>
          <w:bCs w:val="0"/>
          <w:sz w:val="32"/>
          <w:szCs w:val="32"/>
          <w:lang w:eastAsia="zh-CN"/>
        </w:rPr>
        <w:t>202</w:t>
      </w:r>
      <w:r>
        <w:rPr>
          <w:rFonts w:hint="eastAsia" w:ascii="仿宋_GB2312" w:hAnsi="仿宋_GB2312" w:eastAsia="仿宋_GB2312" w:cs="仿宋_GB2312"/>
          <w:bCs w:val="0"/>
          <w:sz w:val="32"/>
          <w:szCs w:val="32"/>
          <w:lang w:val="en-US" w:eastAsia="zh-CN"/>
        </w:rPr>
        <w:t>1</w:t>
      </w:r>
      <w:r>
        <w:rPr>
          <w:rFonts w:hint="eastAsia" w:ascii="仿宋_GB2312" w:hAnsi="仿宋_GB2312" w:eastAsia="仿宋_GB2312" w:cs="仿宋_GB2312"/>
          <w:bCs w:val="0"/>
          <w:sz w:val="32"/>
          <w:szCs w:val="32"/>
        </w:rPr>
        <w:t>年北京市非医疗机构放射工作单位基本信息汇总表》（见附</w:t>
      </w:r>
      <w:r>
        <w:rPr>
          <w:rFonts w:hint="eastAsia" w:ascii="仿宋_GB2312" w:hAnsi="仿宋_GB2312" w:eastAsia="仿宋_GB2312" w:cs="仿宋_GB2312"/>
          <w:bCs w:val="0"/>
          <w:sz w:val="32"/>
          <w:szCs w:val="32"/>
          <w:lang w:eastAsia="zh-CN"/>
        </w:rPr>
        <w:t>表</w:t>
      </w:r>
      <w:r>
        <w:rPr>
          <w:rFonts w:hint="eastAsia" w:ascii="仿宋_GB2312" w:hAnsi="仿宋_GB2312" w:eastAsia="仿宋_GB2312" w:cs="仿宋_GB2312"/>
          <w:bCs w:val="0"/>
          <w:sz w:val="32"/>
          <w:szCs w:val="32"/>
          <w:lang w:val="en-US" w:eastAsia="zh-CN"/>
        </w:rPr>
        <w:t>5</w:t>
      </w:r>
      <w:r>
        <w:rPr>
          <w:rFonts w:hint="eastAsia" w:ascii="仿宋_GB2312" w:hAnsi="仿宋_GB2312" w:eastAsia="仿宋_GB2312" w:cs="仿宋_GB2312"/>
          <w:bCs w:val="0"/>
          <w:sz w:val="32"/>
          <w:szCs w:val="32"/>
        </w:rPr>
        <w:t>）</w:t>
      </w:r>
      <w:r>
        <w:rPr>
          <w:rFonts w:hint="eastAsia" w:ascii="仿宋_GB2312" w:hAnsi="仿宋_GB2312" w:eastAsia="仿宋_GB2312" w:cs="仿宋_GB2312"/>
          <w:bCs w:val="0"/>
          <w:sz w:val="32"/>
          <w:szCs w:val="32"/>
          <w:lang w:eastAsia="zh-CN"/>
        </w:rPr>
        <w:t>和</w:t>
      </w:r>
      <w:r>
        <w:rPr>
          <w:rFonts w:hint="eastAsia" w:ascii="仿宋_GB2312" w:hAnsi="仿宋_GB2312" w:eastAsia="仿宋_GB2312" w:cs="仿宋_GB2312"/>
          <w:bCs w:val="0"/>
          <w:sz w:val="32"/>
          <w:szCs w:val="32"/>
        </w:rPr>
        <w:t>并完成辖区监测项目总结。</w:t>
      </w:r>
    </w:p>
    <w:p>
      <w:pPr>
        <w:snapToGrid/>
        <w:spacing w:line="240" w:lineRule="auto"/>
        <w:ind w:firstLine="0" w:firstLineChars="0"/>
        <w:jc w:val="both"/>
        <w:rPr>
          <w:rFonts w:hint="eastAsia" w:ascii="仿宋_GB2312" w:hAnsi="仿宋_GB2312" w:eastAsia="仿宋_GB2312" w:cs="仿宋_GB2312"/>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4.各用人单位：</w:t>
      </w:r>
      <w:r>
        <w:rPr>
          <w:rFonts w:hint="eastAsia" w:ascii="仿宋_GB2312" w:hAnsi="仿宋_GB2312" w:eastAsia="仿宋_GB2312" w:cs="仿宋_GB2312"/>
          <w:bCs w:val="0"/>
          <w:sz w:val="32"/>
          <w:szCs w:val="32"/>
        </w:rPr>
        <w:t>在市、区卫生健康委的组织和协调下，明确项目负责部门及人员，负责填报</w:t>
      </w:r>
      <w:r>
        <w:rPr>
          <w:rFonts w:hint="eastAsia" w:ascii="仿宋_GB2312" w:hAnsi="仿宋_GB2312" w:eastAsia="仿宋_GB2312" w:cs="仿宋_GB2312"/>
          <w:bCs w:val="0"/>
          <w:sz w:val="32"/>
          <w:szCs w:val="32"/>
          <w:lang w:eastAsia="zh-CN"/>
        </w:rPr>
        <w:t>、更新</w:t>
      </w:r>
      <w:r>
        <w:rPr>
          <w:rFonts w:hint="eastAsia" w:ascii="仿宋_GB2312" w:hAnsi="仿宋_GB2312" w:eastAsia="仿宋_GB2312" w:cs="仿宋_GB2312"/>
          <w:bCs w:val="0"/>
          <w:sz w:val="32"/>
          <w:szCs w:val="32"/>
        </w:rPr>
        <w:t>“北京市放射卫生监测数据库”并导出调查用表，配合市、区疾控中心完成现场监测工作，提供末次放射工作场所职业病危害因素检测报告，提供网络上报所需的相关数据与材料。</w:t>
      </w:r>
    </w:p>
    <w:p>
      <w:pPr>
        <w:snapToGrid/>
        <w:spacing w:line="240" w:lineRule="auto"/>
        <w:ind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（二）经费使用要求</w:t>
      </w:r>
    </w:p>
    <w:p>
      <w:pPr>
        <w:snapToGrid/>
        <w:spacing w:line="240" w:lineRule="auto"/>
        <w:ind w:firstLine="0" w:firstLineChars="0"/>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lang w:eastAsia="zh-CN"/>
        </w:rPr>
        <w:t>各级卫生健康行政部门要加强对项目的组织领导，严格执行中央财政专项资金使用管理规定，加强项目经费管理，确保专款专用，提高资金使用效益。项目经费主要用于开展有关的技术指导和培训、质量控制、数据信息收集、核心数据验证复核、报告撰写和现场验证复核以及开展检测所需仪器设备购置和维护等工作。</w:t>
      </w:r>
    </w:p>
    <w:p>
      <w:pPr>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工作进度要求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590"/>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08" w:type="dxa"/>
            <w:noWrap w:val="0"/>
            <w:vAlign w:val="bottom"/>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时间</w:t>
            </w:r>
          </w:p>
        </w:tc>
        <w:tc>
          <w:tcPr>
            <w:tcW w:w="1590" w:type="dxa"/>
            <w:noWrap w:val="0"/>
            <w:vAlign w:val="bottom"/>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工作阶段</w:t>
            </w:r>
          </w:p>
        </w:tc>
        <w:tc>
          <w:tcPr>
            <w:tcW w:w="5722" w:type="dxa"/>
            <w:noWrap w:val="0"/>
            <w:vAlign w:val="bottom"/>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工作进度要求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408" w:type="dxa"/>
            <w:noWrap w:val="0"/>
            <w:vAlign w:val="center"/>
          </w:tcPr>
          <w:p>
            <w:pPr>
              <w:numPr>
                <w:ilvl w:val="0"/>
                <w:numId w:val="0"/>
              </w:numPr>
              <w:adjustRightInd w:val="0"/>
              <w:snapToGrid w:val="0"/>
              <w:spacing w:line="360" w:lineRule="auto"/>
              <w:jc w:val="center"/>
              <w:rPr>
                <w:rFonts w:hint="eastAsia" w:ascii="仿宋_GB2312" w:hAnsi="仿宋_GB2312" w:eastAsia="仿宋" w:cs="仿宋"/>
                <w:sz w:val="28"/>
                <w:szCs w:val="28"/>
              </w:rPr>
            </w:pPr>
            <w:r>
              <w:rPr>
                <w:rFonts w:hint="eastAsia" w:ascii="仿宋_GB2312" w:hAnsi="仿宋_GB2312" w:eastAsia="仿宋" w:cs="仿宋"/>
                <w:sz w:val="28"/>
                <w:szCs w:val="28"/>
                <w:lang w:val="en-US" w:eastAsia="zh-CN"/>
              </w:rPr>
              <w:t>6</w:t>
            </w:r>
            <w:r>
              <w:rPr>
                <w:rFonts w:hint="eastAsia" w:ascii="仿宋_GB2312" w:hAnsi="仿宋_GB2312" w:eastAsia="仿宋" w:cs="仿宋"/>
                <w:sz w:val="28"/>
                <w:szCs w:val="28"/>
              </w:rPr>
              <w:t>月～</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lang w:val="en-US" w:eastAsia="zh-CN"/>
              </w:rPr>
              <w:t>7</w:t>
            </w:r>
            <w:r>
              <w:rPr>
                <w:rFonts w:hint="eastAsia" w:ascii="仿宋_GB2312" w:hAnsi="仿宋_GB2312" w:eastAsia="仿宋" w:cs="仿宋"/>
                <w:sz w:val="28"/>
                <w:szCs w:val="28"/>
              </w:rPr>
              <w:t>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项目启动、</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培训阶段</w:t>
            </w:r>
          </w:p>
        </w:tc>
        <w:tc>
          <w:tcPr>
            <w:tcW w:w="5722" w:type="dxa"/>
            <w:noWrap w:val="0"/>
            <w:vAlign w:val="top"/>
          </w:tcPr>
          <w:p>
            <w:pPr>
              <w:numPr>
                <w:ilvl w:val="0"/>
                <w:numId w:val="0"/>
              </w:numPr>
              <w:adjustRightInd w:val="0"/>
              <w:snapToGrid w:val="0"/>
              <w:spacing w:line="400" w:lineRule="exact"/>
              <w:rPr>
                <w:rFonts w:ascii="仿宋_GB2312" w:hAnsi="仿宋_GB2312" w:eastAsia="仿宋_GB2312" w:cs="黑体"/>
                <w:sz w:val="28"/>
                <w:szCs w:val="28"/>
              </w:rPr>
            </w:pPr>
            <w:r>
              <w:rPr>
                <w:rFonts w:hint="eastAsia" w:ascii="仿宋_GB2312" w:hAnsi="仿宋_GB2312" w:eastAsia="仿宋_GB2312" w:cs="黑体"/>
                <w:sz w:val="28"/>
                <w:szCs w:val="28"/>
                <w:lang w:val="en-US" w:eastAsia="zh-CN"/>
              </w:rPr>
              <w:t>7</w:t>
            </w:r>
            <w:r>
              <w:rPr>
                <w:rFonts w:ascii="仿宋_GB2312" w:hAnsi="仿宋_GB2312" w:eastAsia="仿宋_GB2312" w:cs="黑体"/>
                <w:sz w:val="28"/>
                <w:szCs w:val="28"/>
              </w:rPr>
              <w:t>月</w:t>
            </w:r>
            <w:r>
              <w:rPr>
                <w:rFonts w:hint="eastAsia" w:ascii="仿宋_GB2312" w:hAnsi="仿宋_GB2312" w:eastAsia="仿宋_GB2312" w:cs="黑体"/>
                <w:sz w:val="28"/>
                <w:szCs w:val="28"/>
                <w:lang w:val="en-US" w:eastAsia="zh-CN"/>
              </w:rPr>
              <w:t>31</w:t>
            </w:r>
            <w:r>
              <w:rPr>
                <w:rFonts w:ascii="仿宋_GB2312" w:hAnsi="仿宋_GB2312" w:eastAsia="仿宋_GB2312" w:cs="黑体"/>
                <w:sz w:val="28"/>
                <w:szCs w:val="28"/>
              </w:rPr>
              <w:t>日前，市、区卫生健康委及疾控中心完成各辖区项目工作启动及培训，下发</w:t>
            </w:r>
            <w:r>
              <w:rPr>
                <w:rFonts w:hint="eastAsia" w:ascii="仿宋_GB2312" w:hAnsi="仿宋_GB2312" w:eastAsia="仿宋_GB2312" w:cs="黑体"/>
                <w:sz w:val="28"/>
                <w:szCs w:val="28"/>
                <w:lang w:eastAsia="zh-CN"/>
              </w:rPr>
              <w:t>监测工作方案</w:t>
            </w:r>
            <w:r>
              <w:rPr>
                <w:rFonts w:ascii="仿宋_GB2312" w:hAnsi="仿宋_GB2312" w:eastAsia="仿宋_GB2312" w:cs="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hint="eastAsia" w:ascii="仿宋_GB2312" w:hAnsi="仿宋_GB2312" w:eastAsia="仿宋" w:cs="仿宋"/>
                <w:sz w:val="28"/>
                <w:szCs w:val="28"/>
              </w:rPr>
            </w:pPr>
            <w:r>
              <w:rPr>
                <w:rFonts w:hint="eastAsia" w:ascii="仿宋_GB2312" w:hAnsi="仿宋_GB2312" w:eastAsia="仿宋" w:cs="仿宋"/>
                <w:sz w:val="28"/>
                <w:szCs w:val="28"/>
                <w:lang w:val="en-US" w:eastAsia="zh-CN"/>
              </w:rPr>
              <w:t>7</w:t>
            </w:r>
            <w:r>
              <w:rPr>
                <w:rFonts w:hint="eastAsia" w:ascii="仿宋_GB2312" w:hAnsi="仿宋_GB2312" w:eastAsia="仿宋" w:cs="仿宋"/>
                <w:sz w:val="28"/>
                <w:szCs w:val="28"/>
              </w:rPr>
              <w:t>月～</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10月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数据采集</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阶段</w:t>
            </w:r>
          </w:p>
        </w:tc>
        <w:tc>
          <w:tcPr>
            <w:tcW w:w="5722" w:type="dxa"/>
            <w:noWrap w:val="0"/>
            <w:vAlign w:val="top"/>
          </w:tcPr>
          <w:p>
            <w:pPr>
              <w:adjustRightInd w:val="0"/>
              <w:snapToGrid w:val="0"/>
              <w:spacing w:line="400" w:lineRule="exact"/>
              <w:rPr>
                <w:rFonts w:ascii="仿宋_GB2312" w:hAnsi="仿宋_GB2312" w:eastAsia="仿宋_GB2312"/>
                <w:sz w:val="28"/>
                <w:szCs w:val="28"/>
              </w:rPr>
            </w:pPr>
            <w:r>
              <w:rPr>
                <w:rFonts w:ascii="仿宋_GB2312" w:hAnsi="仿宋_GB2312" w:eastAsia="仿宋_GB2312"/>
                <w:sz w:val="28"/>
                <w:szCs w:val="28"/>
              </w:rPr>
              <w:fldChar w:fldCharType="begin"/>
            </w:r>
            <w:r>
              <w:rPr>
                <w:rFonts w:ascii="仿宋_GB2312" w:hAnsi="仿宋_GB2312" w:eastAsia="仿宋_GB2312"/>
                <w:sz w:val="28"/>
                <w:szCs w:val="28"/>
              </w:rPr>
              <w:instrText xml:space="preserve"> = 1 \* GB3 </w:instrText>
            </w:r>
            <w:r>
              <w:rPr>
                <w:rFonts w:ascii="仿宋_GB2312" w:hAnsi="仿宋_GB2312" w:eastAsia="仿宋_GB2312"/>
                <w:sz w:val="28"/>
                <w:szCs w:val="28"/>
              </w:rPr>
              <w:fldChar w:fldCharType="separate"/>
            </w:r>
            <w:r>
              <w:rPr>
                <w:rFonts w:ascii="仿宋_GB2312" w:hAnsi="仿宋_GB2312" w:eastAsia="仿宋_GB2312"/>
                <w:sz w:val="28"/>
                <w:szCs w:val="28"/>
              </w:rPr>
              <w:t>①</w:t>
            </w:r>
            <w:r>
              <w:rPr>
                <w:rFonts w:ascii="仿宋_GB2312" w:hAnsi="仿宋_GB2312" w:eastAsia="仿宋_GB2312"/>
                <w:sz w:val="28"/>
                <w:szCs w:val="28"/>
              </w:rPr>
              <w:fldChar w:fldCharType="end"/>
            </w:r>
            <w:r>
              <w:rPr>
                <w:rFonts w:hint="eastAsia" w:ascii="仿宋_GB2312" w:hAnsi="仿宋_GB2312" w:eastAsia="仿宋_GB2312" w:cs="黑体"/>
                <w:sz w:val="28"/>
                <w:szCs w:val="28"/>
                <w:lang w:val="en-US" w:eastAsia="zh-CN"/>
              </w:rPr>
              <w:t>8月31日</w:t>
            </w:r>
            <w:r>
              <w:rPr>
                <w:rFonts w:ascii="仿宋_GB2312" w:hAnsi="仿宋_GB2312" w:eastAsia="仿宋_GB2312"/>
                <w:sz w:val="28"/>
                <w:szCs w:val="28"/>
              </w:rPr>
              <w:t>前，各用人单位构按要求填</w:t>
            </w:r>
            <w:r>
              <w:rPr>
                <w:rFonts w:hint="eastAsia" w:ascii="仿宋_GB2312" w:hAnsi="仿宋_GB2312" w:eastAsia="仿宋_GB2312"/>
                <w:sz w:val="28"/>
                <w:szCs w:val="28"/>
                <w:lang w:eastAsia="zh-CN"/>
              </w:rPr>
              <w:t>报、更新“</w:t>
            </w:r>
            <w:r>
              <w:rPr>
                <w:rFonts w:ascii="仿宋_GB2312" w:hAnsi="仿宋_GB2312" w:eastAsia="仿宋_GB2312" w:cs="黑体"/>
                <w:sz w:val="28"/>
                <w:szCs w:val="28"/>
              </w:rPr>
              <w:t>北京市放射卫生监测</w:t>
            </w:r>
            <w:r>
              <w:rPr>
                <w:rFonts w:ascii="仿宋_GB2312" w:hAnsi="仿宋_GB2312" w:eastAsia="仿宋_GB2312"/>
                <w:sz w:val="28"/>
                <w:szCs w:val="28"/>
              </w:rPr>
              <w:t>数据库</w:t>
            </w:r>
            <w:r>
              <w:rPr>
                <w:rFonts w:hint="eastAsia" w:ascii="仿宋_GB2312" w:hAnsi="仿宋_GB2312" w:eastAsia="仿宋_GB2312"/>
                <w:sz w:val="28"/>
                <w:szCs w:val="28"/>
                <w:lang w:eastAsia="zh-CN"/>
              </w:rPr>
              <w:t>”并导出</w:t>
            </w:r>
            <w:r>
              <w:rPr>
                <w:rFonts w:ascii="仿宋_GB2312" w:hAnsi="仿宋_GB2312" w:eastAsia="仿宋_GB2312"/>
                <w:sz w:val="28"/>
                <w:szCs w:val="28"/>
              </w:rPr>
              <w:t>调查表报区疾控中心；</w:t>
            </w:r>
          </w:p>
          <w:p>
            <w:pPr>
              <w:adjustRightInd w:val="0"/>
              <w:snapToGrid w:val="0"/>
              <w:spacing w:line="400" w:lineRule="exact"/>
              <w:rPr>
                <w:rFonts w:ascii="仿宋_GB2312" w:hAnsi="仿宋_GB2312" w:eastAsia="仿宋_GB2312"/>
                <w:sz w:val="28"/>
                <w:szCs w:val="28"/>
              </w:rPr>
            </w:pPr>
            <w:r>
              <w:rPr>
                <w:rFonts w:ascii="仿宋_GB2312" w:hAnsi="仿宋_GB2312" w:eastAsia="仿宋_GB2312"/>
                <w:sz w:val="28"/>
                <w:szCs w:val="28"/>
              </w:rPr>
              <w:fldChar w:fldCharType="begin"/>
            </w:r>
            <w:r>
              <w:rPr>
                <w:rFonts w:ascii="仿宋_GB2312" w:hAnsi="仿宋_GB2312" w:eastAsia="仿宋_GB2312"/>
                <w:sz w:val="28"/>
                <w:szCs w:val="28"/>
              </w:rPr>
              <w:instrText xml:space="preserve"> = 2 \* GB3 </w:instrText>
            </w:r>
            <w:r>
              <w:rPr>
                <w:rFonts w:ascii="仿宋_GB2312" w:hAnsi="仿宋_GB2312" w:eastAsia="仿宋_GB2312"/>
                <w:sz w:val="28"/>
                <w:szCs w:val="28"/>
              </w:rPr>
              <w:fldChar w:fldCharType="separate"/>
            </w:r>
            <w:r>
              <w:rPr>
                <w:rFonts w:ascii="仿宋_GB2312" w:hAnsi="仿宋_GB2312" w:eastAsia="仿宋_GB2312"/>
                <w:sz w:val="28"/>
                <w:szCs w:val="28"/>
              </w:rPr>
              <w:t>②</w:t>
            </w:r>
            <w:r>
              <w:rPr>
                <w:rFonts w:ascii="仿宋_GB2312" w:hAnsi="仿宋_GB2312" w:eastAsia="仿宋_GB2312"/>
                <w:sz w:val="28"/>
                <w:szCs w:val="28"/>
              </w:rPr>
              <w:fldChar w:fldCharType="end"/>
            </w:r>
            <w:r>
              <w:rPr>
                <w:rFonts w:hint="eastAsia" w:ascii="仿宋_GB2312" w:hAnsi="仿宋_GB2312" w:eastAsia="仿宋_GB2312" w:cs="黑体"/>
                <w:sz w:val="28"/>
                <w:szCs w:val="28"/>
                <w:lang w:val="en-US" w:eastAsia="zh-CN"/>
              </w:rPr>
              <w:t>10月20日</w:t>
            </w:r>
            <w:r>
              <w:rPr>
                <w:rFonts w:ascii="仿宋_GB2312" w:hAnsi="仿宋_GB2312" w:eastAsia="仿宋_GB2312"/>
                <w:sz w:val="28"/>
                <w:szCs w:val="28"/>
              </w:rPr>
              <w:t>前，市、区疾控中心完成监测工作；</w:t>
            </w:r>
            <w:r>
              <w:rPr>
                <w:rFonts w:hint="eastAsia" w:ascii="仿宋_GB2312" w:hAnsi="仿宋_GB2312" w:eastAsia="仿宋_GB2312" w:cs="仿宋_GB2312"/>
                <w:color w:val="auto"/>
                <w:sz w:val="28"/>
                <w:szCs w:val="28"/>
                <w:highlight w:val="none"/>
                <w:lang w:eastAsia="zh-CN"/>
              </w:rPr>
              <w:t>区卫生健康委组织完成辖区项目自查；</w:t>
            </w:r>
          </w:p>
          <w:p>
            <w:pPr>
              <w:numPr>
                <w:ilvl w:val="0"/>
                <w:numId w:val="0"/>
              </w:numPr>
              <w:adjustRightInd w:val="0"/>
              <w:snapToGrid w:val="0"/>
              <w:spacing w:line="400" w:lineRule="exact"/>
              <w:rPr>
                <w:rFonts w:ascii="仿宋_GB2312" w:hAnsi="仿宋_GB2312" w:eastAsia="仿宋_GB2312"/>
                <w:sz w:val="28"/>
                <w:szCs w:val="28"/>
              </w:rPr>
            </w:pPr>
            <w:r>
              <w:rPr>
                <w:rFonts w:ascii="仿宋_GB2312" w:hAnsi="仿宋_GB2312" w:eastAsia="仿宋_GB2312"/>
                <w:sz w:val="28"/>
                <w:szCs w:val="28"/>
              </w:rPr>
              <w:fldChar w:fldCharType="begin"/>
            </w:r>
            <w:r>
              <w:rPr>
                <w:rFonts w:ascii="仿宋_GB2312" w:hAnsi="仿宋_GB2312" w:eastAsia="仿宋_GB2312"/>
                <w:sz w:val="28"/>
                <w:szCs w:val="28"/>
              </w:rPr>
              <w:instrText xml:space="preserve"> = 3 \* GB3 </w:instrText>
            </w:r>
            <w:r>
              <w:rPr>
                <w:rFonts w:ascii="仿宋_GB2312" w:hAnsi="仿宋_GB2312" w:eastAsia="仿宋_GB2312"/>
                <w:sz w:val="28"/>
                <w:szCs w:val="28"/>
              </w:rPr>
              <w:fldChar w:fldCharType="separate"/>
            </w:r>
            <w:r>
              <w:rPr>
                <w:rFonts w:ascii="仿宋_GB2312" w:hAnsi="仿宋_GB2312" w:eastAsia="仿宋_GB2312"/>
                <w:sz w:val="28"/>
                <w:szCs w:val="28"/>
              </w:rPr>
              <w:t>③</w:t>
            </w:r>
            <w:r>
              <w:rPr>
                <w:rFonts w:ascii="仿宋_GB2312" w:hAnsi="仿宋_GB2312" w:eastAsia="仿宋_GB2312"/>
                <w:sz w:val="28"/>
                <w:szCs w:val="28"/>
              </w:rPr>
              <w:fldChar w:fldCharType="end"/>
            </w:r>
            <w:r>
              <w:rPr>
                <w:rFonts w:hint="eastAsia" w:ascii="仿宋_GB2312" w:hAnsi="仿宋_GB2312" w:eastAsia="仿宋_GB2312" w:cs="黑体"/>
                <w:sz w:val="28"/>
                <w:szCs w:val="28"/>
                <w:lang w:val="en-US" w:eastAsia="zh-CN"/>
              </w:rPr>
              <w:t>10月30日</w:t>
            </w:r>
            <w:r>
              <w:rPr>
                <w:rFonts w:ascii="仿宋_GB2312" w:hAnsi="仿宋_GB2312" w:eastAsia="仿宋_GB2312"/>
                <w:sz w:val="28"/>
                <w:szCs w:val="28"/>
              </w:rPr>
              <w:t>前，市卫生健康委组织完成</w:t>
            </w:r>
            <w:r>
              <w:rPr>
                <w:rFonts w:hint="eastAsia" w:ascii="仿宋_GB2312" w:hAnsi="仿宋_GB2312" w:eastAsia="仿宋_GB2312"/>
                <w:sz w:val="28"/>
                <w:szCs w:val="28"/>
                <w:lang w:eastAsia="zh-CN"/>
              </w:rPr>
              <w:t>质量控制抽查与评估工作</w:t>
            </w:r>
            <w:r>
              <w:rPr>
                <w:rFonts w:ascii="仿宋_GB2312" w:hAns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10月～</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11月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区级数据复核与</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录入</w:t>
            </w:r>
          </w:p>
        </w:tc>
        <w:tc>
          <w:tcPr>
            <w:tcW w:w="5722" w:type="dxa"/>
            <w:noWrap w:val="0"/>
            <w:vAlign w:val="top"/>
          </w:tcPr>
          <w:p>
            <w:pPr>
              <w:numPr>
                <w:ilvl w:val="0"/>
                <w:numId w:val="0"/>
              </w:numPr>
              <w:adjustRightInd w:val="0"/>
              <w:snapToGrid w:val="0"/>
              <w:spacing w:line="400" w:lineRule="exact"/>
              <w:rPr>
                <w:rFonts w:hint="eastAsia" w:ascii="仿宋_GB2312" w:hAnsi="仿宋_GB2312" w:eastAsia="仿宋_GB2312" w:cs="黑体"/>
                <w:sz w:val="28"/>
                <w:szCs w:val="28"/>
                <w:lang w:eastAsia="zh-CN"/>
              </w:rPr>
            </w:pPr>
            <w:r>
              <w:rPr>
                <w:rFonts w:ascii="仿宋_GB2312" w:hAnsi="仿宋_GB2312" w:eastAsia="仿宋_GB2312" w:cs="黑体"/>
                <w:sz w:val="28"/>
                <w:szCs w:val="28"/>
              </w:rPr>
              <w:t>①</w:t>
            </w:r>
            <w:r>
              <w:rPr>
                <w:rFonts w:hint="eastAsia" w:ascii="仿宋_GB2312" w:hAnsi="仿宋_GB2312" w:eastAsia="仿宋_GB2312" w:cs="黑体"/>
                <w:sz w:val="28"/>
                <w:szCs w:val="28"/>
                <w:lang w:val="en-US" w:eastAsia="zh-CN"/>
              </w:rPr>
              <w:t>10月30日</w:t>
            </w:r>
            <w:r>
              <w:rPr>
                <w:rFonts w:ascii="仿宋_GB2312" w:hAnsi="仿宋_GB2312" w:eastAsia="仿宋_GB2312" w:cs="黑体"/>
                <w:sz w:val="28"/>
                <w:szCs w:val="28"/>
              </w:rPr>
              <w:t>前，区疾控</w:t>
            </w:r>
            <w:r>
              <w:rPr>
                <w:rFonts w:hint="eastAsia" w:ascii="仿宋_GB2312" w:hAnsi="仿宋_GB2312" w:eastAsia="仿宋_GB2312" w:cs="黑体"/>
                <w:sz w:val="28"/>
                <w:szCs w:val="28"/>
              </w:rPr>
              <w:t>中心</w:t>
            </w:r>
            <w:r>
              <w:rPr>
                <w:rFonts w:ascii="仿宋_GB2312" w:hAnsi="仿宋_GB2312" w:eastAsia="仿宋_GB2312" w:cs="黑体"/>
                <w:sz w:val="28"/>
                <w:szCs w:val="28"/>
              </w:rPr>
              <w:t>核对并汇总用人单位调查表后，上报至市疾控中心；</w:t>
            </w:r>
            <w:r>
              <w:rPr>
                <w:rFonts w:hint="eastAsia" w:ascii="仿宋_GB2312" w:hAnsi="仿宋_GB2312" w:eastAsia="仿宋_GB2312" w:cs="黑体"/>
                <w:sz w:val="28"/>
                <w:szCs w:val="28"/>
                <w:lang w:eastAsia="zh-CN"/>
              </w:rPr>
              <w:t>同时将监测数据核实后报市疾控中心；</w:t>
            </w:r>
          </w:p>
          <w:p>
            <w:pPr>
              <w:numPr>
                <w:ilvl w:val="0"/>
                <w:numId w:val="0"/>
              </w:numPr>
              <w:adjustRightInd w:val="0"/>
              <w:snapToGrid w:val="0"/>
              <w:spacing w:line="400" w:lineRule="exact"/>
              <w:rPr>
                <w:rFonts w:hint="eastAsia" w:ascii="仿宋_GB2312" w:hAnsi="仿宋_GB2312" w:eastAsia="仿宋_GB2312" w:cs="黑体"/>
                <w:sz w:val="28"/>
                <w:szCs w:val="28"/>
                <w:lang w:eastAsia="zh-CN"/>
              </w:rPr>
            </w:pPr>
            <w:r>
              <w:rPr>
                <w:rFonts w:ascii="仿宋_GB2312" w:hAnsi="仿宋_GB2312" w:eastAsia="仿宋_GB2312" w:cs="黑体"/>
                <w:sz w:val="28"/>
                <w:szCs w:val="28"/>
              </w:rPr>
              <w:t>②</w:t>
            </w:r>
            <w:r>
              <w:rPr>
                <w:rFonts w:hint="eastAsia" w:ascii="仿宋_GB2312" w:hAnsi="仿宋_GB2312" w:eastAsia="仿宋_GB2312" w:cs="黑体"/>
                <w:sz w:val="28"/>
                <w:szCs w:val="28"/>
                <w:lang w:val="en-US" w:eastAsia="zh-CN"/>
              </w:rPr>
              <w:t>11月5日</w:t>
            </w:r>
            <w:r>
              <w:rPr>
                <w:rFonts w:ascii="仿宋_GB2312" w:hAnsi="仿宋_GB2312" w:eastAsia="仿宋_GB2312" w:cs="黑体"/>
                <w:sz w:val="28"/>
                <w:szCs w:val="28"/>
              </w:rPr>
              <w:t>前，区疾控</w:t>
            </w:r>
            <w:r>
              <w:rPr>
                <w:rFonts w:hint="eastAsia" w:ascii="仿宋_GB2312" w:hAnsi="仿宋_GB2312" w:eastAsia="仿宋_GB2312" w:cs="黑体"/>
                <w:sz w:val="28"/>
                <w:szCs w:val="28"/>
              </w:rPr>
              <w:t>中心完成</w:t>
            </w:r>
            <w:r>
              <w:rPr>
                <w:rFonts w:ascii="仿宋_GB2312" w:hAnsi="仿宋_GB2312" w:eastAsia="仿宋_GB2312" w:cs="黑体"/>
                <w:sz w:val="28"/>
                <w:szCs w:val="28"/>
              </w:rPr>
              <w:t>辖区内监测数据的网上录入</w:t>
            </w:r>
            <w:r>
              <w:rPr>
                <w:rFonts w:hint="eastAsia" w:ascii="仿宋_GB2312" w:hAnsi="仿宋_GB2312" w:eastAsia="仿宋_GB2312" w:cs="黑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11月～</w:t>
            </w:r>
          </w:p>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lang w:val="en-US" w:eastAsia="zh-CN"/>
              </w:rPr>
              <w:t>12</w:t>
            </w:r>
            <w:r>
              <w:rPr>
                <w:rFonts w:hint="eastAsia" w:ascii="仿宋_GB2312" w:hAnsi="仿宋_GB2312" w:eastAsia="仿宋" w:cs="仿宋"/>
                <w:sz w:val="28"/>
                <w:szCs w:val="28"/>
              </w:rPr>
              <w:t>月</w:t>
            </w:r>
          </w:p>
        </w:tc>
        <w:tc>
          <w:tcPr>
            <w:tcW w:w="1590" w:type="dxa"/>
            <w:noWrap w:val="0"/>
            <w:vAlign w:val="center"/>
          </w:tcPr>
          <w:p>
            <w:pPr>
              <w:numPr>
                <w:ilvl w:val="0"/>
                <w:numId w:val="0"/>
              </w:numPr>
              <w:adjustRightInd w:val="0"/>
              <w:snapToGrid w:val="0"/>
              <w:spacing w:line="360" w:lineRule="auto"/>
              <w:jc w:val="center"/>
              <w:rPr>
                <w:rFonts w:ascii="仿宋_GB2312" w:hAnsi="仿宋_GB2312" w:eastAsia="仿宋" w:cs="仿宋"/>
                <w:sz w:val="28"/>
                <w:szCs w:val="28"/>
              </w:rPr>
            </w:pPr>
            <w:r>
              <w:rPr>
                <w:rFonts w:hint="eastAsia" w:ascii="仿宋_GB2312" w:hAnsi="仿宋_GB2312" w:eastAsia="仿宋" w:cs="仿宋"/>
                <w:sz w:val="28"/>
                <w:szCs w:val="28"/>
              </w:rPr>
              <w:t>市级数据审核、汇总、报送</w:t>
            </w:r>
          </w:p>
        </w:tc>
        <w:tc>
          <w:tcPr>
            <w:tcW w:w="5722" w:type="dxa"/>
            <w:noWrap w:val="0"/>
            <w:vAlign w:val="top"/>
          </w:tcPr>
          <w:p>
            <w:pPr>
              <w:numPr>
                <w:ilvl w:val="0"/>
                <w:numId w:val="0"/>
              </w:numPr>
              <w:adjustRightInd w:val="0"/>
              <w:snapToGrid w:val="0"/>
              <w:spacing w:line="400" w:lineRule="exact"/>
              <w:rPr>
                <w:rFonts w:ascii="仿宋_GB2312" w:hAnsi="仿宋_GB2312" w:eastAsia="仿宋_GB2312" w:cs="黑体"/>
                <w:sz w:val="28"/>
                <w:szCs w:val="28"/>
              </w:rPr>
            </w:pPr>
            <w:r>
              <w:rPr>
                <w:rFonts w:ascii="仿宋_GB2312" w:hAnsi="仿宋_GB2312" w:eastAsia="仿宋_GB2312" w:cs="黑体"/>
                <w:sz w:val="28"/>
                <w:szCs w:val="28"/>
              </w:rPr>
              <w:t>①</w:t>
            </w:r>
            <w:r>
              <w:rPr>
                <w:rFonts w:hint="eastAsia" w:ascii="仿宋_GB2312" w:hAnsi="仿宋_GB2312" w:eastAsia="仿宋_GB2312" w:cs="黑体"/>
                <w:sz w:val="28"/>
                <w:szCs w:val="28"/>
                <w:lang w:val="en-US" w:eastAsia="zh-CN"/>
              </w:rPr>
              <w:t>11月15日</w:t>
            </w:r>
            <w:r>
              <w:rPr>
                <w:rFonts w:ascii="仿宋_GB2312" w:hAnsi="仿宋_GB2312" w:eastAsia="仿宋_GB2312" w:cs="黑体"/>
                <w:sz w:val="28"/>
                <w:szCs w:val="28"/>
              </w:rPr>
              <w:t>前，对全市数据进行复核、汇总；</w:t>
            </w:r>
          </w:p>
          <w:p>
            <w:pPr>
              <w:numPr>
                <w:ilvl w:val="0"/>
                <w:numId w:val="0"/>
              </w:numPr>
              <w:adjustRightInd w:val="0"/>
              <w:snapToGrid w:val="0"/>
              <w:spacing w:line="400" w:lineRule="exact"/>
              <w:rPr>
                <w:rFonts w:ascii="仿宋_GB2312" w:hAnsi="仿宋_GB2312" w:eastAsia="仿宋_GB2312" w:cs="黑体"/>
                <w:sz w:val="28"/>
                <w:szCs w:val="28"/>
              </w:rPr>
            </w:pPr>
            <w:r>
              <w:rPr>
                <w:rFonts w:ascii="仿宋_GB2312" w:hAnsi="仿宋_GB2312" w:eastAsia="仿宋_GB2312" w:cs="黑体"/>
                <w:sz w:val="28"/>
                <w:szCs w:val="28"/>
              </w:rPr>
              <w:t>②</w:t>
            </w:r>
            <w:r>
              <w:rPr>
                <w:rFonts w:hint="eastAsia" w:ascii="仿宋_GB2312" w:hAnsi="仿宋_GB2312" w:eastAsia="仿宋_GB2312" w:cs="黑体"/>
                <w:sz w:val="28"/>
                <w:szCs w:val="28"/>
                <w:lang w:val="en-US" w:eastAsia="zh-CN"/>
              </w:rPr>
              <w:t>11月30日</w:t>
            </w:r>
            <w:r>
              <w:rPr>
                <w:rFonts w:ascii="仿宋_GB2312" w:hAnsi="仿宋_GB2312" w:eastAsia="仿宋_GB2312" w:cs="黑体"/>
                <w:sz w:val="28"/>
                <w:szCs w:val="28"/>
              </w:rPr>
              <w:t>前，完成全市工作总结；</w:t>
            </w:r>
          </w:p>
          <w:p>
            <w:pPr>
              <w:numPr>
                <w:ilvl w:val="0"/>
                <w:numId w:val="0"/>
              </w:numPr>
              <w:adjustRightInd w:val="0"/>
              <w:snapToGrid w:val="0"/>
              <w:spacing w:line="400" w:lineRule="exact"/>
              <w:rPr>
                <w:rFonts w:ascii="仿宋_GB2312" w:hAnsi="仿宋_GB2312" w:eastAsia="仿宋_GB2312" w:cs="黑体"/>
                <w:sz w:val="28"/>
                <w:szCs w:val="28"/>
              </w:rPr>
            </w:pPr>
            <w:r>
              <w:rPr>
                <w:rFonts w:ascii="仿宋_GB2312" w:hAnsi="仿宋_GB2312" w:eastAsia="仿宋_GB2312" w:cs="黑体"/>
                <w:sz w:val="28"/>
                <w:szCs w:val="28"/>
              </w:rPr>
              <w:t>③</w:t>
            </w:r>
            <w:r>
              <w:rPr>
                <w:rFonts w:hint="eastAsia" w:ascii="仿宋_GB2312" w:hAnsi="仿宋_GB2312" w:eastAsia="仿宋_GB2312" w:cs="黑体"/>
                <w:sz w:val="28"/>
                <w:szCs w:val="28"/>
                <w:lang w:val="en-US" w:eastAsia="zh-CN"/>
              </w:rPr>
              <w:t>12月5日</w:t>
            </w:r>
            <w:r>
              <w:rPr>
                <w:rFonts w:ascii="仿宋_GB2312" w:hAnsi="仿宋_GB2312" w:eastAsia="仿宋_GB2312" w:cs="黑体"/>
                <w:sz w:val="28"/>
                <w:szCs w:val="28"/>
              </w:rPr>
              <w:t>前，完成数据和材料报送。</w:t>
            </w:r>
          </w:p>
        </w:tc>
      </w:tr>
    </w:tbl>
    <w:p>
      <w:pPr>
        <w:spacing w:line="240" w:lineRule="auto"/>
        <w:ind w:firstLine="0" w:firstLineChars="0"/>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（四）数据报送</w:t>
      </w:r>
    </w:p>
    <w:p>
      <w:pPr>
        <w:spacing w:line="240"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监测信息通过全国放射卫生信息平台</w:t>
      </w:r>
      <w:r>
        <w:rPr>
          <w:rFonts w:hint="eastAsia" w:ascii="仿宋_GB2312" w:hAnsi="仿宋_GB2312" w:eastAsia="仿宋_GB2312" w:cs="仿宋_GB2312"/>
          <w:color w:val="auto"/>
          <w:sz w:val="32"/>
          <w:szCs w:val="32"/>
          <w:lang w:eastAsia="zh-CN"/>
        </w:rPr>
        <w:t>进</w:t>
      </w:r>
      <w:r>
        <w:rPr>
          <w:rFonts w:hint="eastAsia" w:ascii="仿宋_GB2312" w:hAnsi="仿宋_GB2312" w:eastAsia="仿宋_GB2312" w:cs="仿宋_GB2312"/>
          <w:color w:val="auto"/>
          <w:sz w:val="32"/>
          <w:szCs w:val="32"/>
        </w:rPr>
        <w:t>行网络</w:t>
      </w:r>
      <w:r>
        <w:rPr>
          <w:rFonts w:hint="eastAsia" w:ascii="仿宋_GB2312" w:hAnsi="仿宋_GB2312" w:eastAsia="仿宋_GB2312" w:cs="仿宋_GB2312"/>
          <w:color w:val="auto"/>
          <w:sz w:val="32"/>
          <w:szCs w:val="32"/>
          <w:lang w:eastAsia="zh-CN"/>
        </w:rPr>
        <w:t>填</w:t>
      </w:r>
      <w:r>
        <w:rPr>
          <w:rFonts w:hint="eastAsia" w:ascii="仿宋_GB2312" w:hAnsi="仿宋_GB2312" w:eastAsia="仿宋_GB2312" w:cs="仿宋_GB2312"/>
          <w:color w:val="auto"/>
          <w:sz w:val="32"/>
          <w:szCs w:val="32"/>
        </w:rPr>
        <w:t>报。市疾控中心建立非医疗机构放射工作场所辐射防护监测信息网络终端，督促各区疾控中心将监测</w:t>
      </w:r>
      <w:r>
        <w:rPr>
          <w:rFonts w:hint="eastAsia" w:ascii="仿宋_GB2312" w:hAnsi="仿宋_GB2312" w:eastAsia="仿宋_GB2312" w:cs="仿宋_GB2312"/>
          <w:color w:val="auto"/>
          <w:sz w:val="32"/>
          <w:szCs w:val="32"/>
          <w:lang w:eastAsia="zh-CN"/>
        </w:rPr>
        <w:t>数据录入</w:t>
      </w:r>
      <w:r>
        <w:rPr>
          <w:rFonts w:hint="eastAsia" w:ascii="仿宋_GB2312" w:hAnsi="仿宋_GB2312" w:eastAsia="仿宋_GB2312" w:cs="仿宋_GB2312"/>
          <w:color w:val="auto"/>
          <w:sz w:val="32"/>
          <w:szCs w:val="32"/>
        </w:rPr>
        <w:t>，审核录入结果并上报。市疾控中心于202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日前完成报送监测数据，并将《非医疗机构放射性危害因素监测年度报告》报送至北京市卫生健康委和中国疾病预防控制中心。</w:t>
      </w:r>
    </w:p>
    <w:p>
      <w:pPr>
        <w:spacing w:line="240" w:lineRule="auto"/>
        <w:ind w:firstLine="0" w:firstLineChars="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（五）质量控制</w:t>
      </w:r>
    </w:p>
    <w:p>
      <w:pPr>
        <w:adjustRightInd/>
        <w:snapToGrid/>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各区卫生健康委</w:t>
      </w:r>
      <w:r>
        <w:rPr>
          <w:rFonts w:hint="eastAsia" w:ascii="仿宋_GB2312" w:hAnsi="仿宋_GB2312" w:eastAsia="仿宋_GB2312" w:cs="仿宋_GB2312"/>
          <w:color w:val="auto"/>
          <w:sz w:val="32"/>
          <w:szCs w:val="32"/>
          <w:lang w:eastAsia="zh-CN"/>
        </w:rPr>
        <w:t>要按照质量控制方案，</w:t>
      </w:r>
      <w:r>
        <w:rPr>
          <w:rFonts w:hint="eastAsia" w:ascii="仿宋_GB2312" w:hAnsi="仿宋_GB2312" w:eastAsia="仿宋_GB2312" w:cs="仿宋_GB2312"/>
          <w:color w:val="auto"/>
          <w:sz w:val="32"/>
          <w:szCs w:val="32"/>
        </w:rPr>
        <w:t>加强对项目的组织管理，严格按项目要求和技术规范落实工作，定期组织开展对项目执行进度、完成质量等情况的指导检查。市卫生健康委将组织对各区监测工作开展情况进行项目</w:t>
      </w:r>
      <w:r>
        <w:rPr>
          <w:rFonts w:hint="eastAsia" w:ascii="仿宋_GB2312" w:hAnsi="仿宋_GB2312" w:eastAsia="仿宋_GB2312" w:cs="仿宋_GB2312"/>
          <w:color w:val="auto"/>
          <w:sz w:val="32"/>
          <w:szCs w:val="32"/>
          <w:lang w:eastAsia="zh-CN"/>
        </w:rPr>
        <w:t>质量控制抽查与评估工作（见附表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napToGrid/>
        <w:spacing w:line="240" w:lineRule="auto"/>
        <w:ind w:firstLine="0" w:firstLineChars="0"/>
        <w:jc w:val="both"/>
        <w:rPr>
          <w:rFonts w:hint="eastAsia" w:ascii="仿宋_GB2312" w:hAnsi="仿宋_GB2312" w:eastAsia="仿宋_GB2312" w:cs="仿宋_GB2312"/>
          <w:b w:val="0"/>
          <w:bCs w:val="0"/>
          <w:sz w:val="32"/>
          <w:szCs w:val="32"/>
        </w:rPr>
      </w:pPr>
    </w:p>
    <w:p>
      <w:pPr>
        <w:adjustRightInd/>
        <w:snapToGrid/>
        <w:spacing w:line="240" w:lineRule="auto"/>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w:t>
      </w:r>
      <w:r>
        <w:rPr>
          <w:rFonts w:hint="eastAsia" w:ascii="仿宋_GB2312" w:hAnsi="仿宋_GB2312" w:eastAsia="仿宋_GB2312" w:cs="仿宋_GB2312"/>
          <w:b w:val="0"/>
          <w:sz w:val="32"/>
          <w:szCs w:val="32"/>
        </w:rPr>
        <w:t>各类监测对象数量要求</w:t>
      </w:r>
    </w:p>
    <w:p>
      <w:pPr>
        <w:adjustRightInd/>
        <w:snapToGrid/>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年北京市非医疗机构放射工作场所放射性职</w:t>
      </w:r>
    </w:p>
    <w:p>
      <w:pPr>
        <w:adjustRightInd/>
        <w:snapToGrid/>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业病危害因素监测单位名单</w:t>
      </w:r>
    </w:p>
    <w:p>
      <w:pPr>
        <w:adjustRightInd/>
        <w:snapToGrid/>
        <w:spacing w:line="240" w:lineRule="auto"/>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年北京市非医疗机构放射工作单位</w:t>
      </w:r>
      <w:r>
        <w:rPr>
          <w:rFonts w:hint="eastAsia" w:ascii="仿宋_GB2312" w:hAnsi="仿宋_GB2312" w:eastAsia="仿宋_GB2312" w:cs="仿宋_GB2312"/>
          <w:sz w:val="32"/>
          <w:szCs w:val="32"/>
          <w:lang w:eastAsia="zh-CN"/>
        </w:rPr>
        <w:t>基本情况</w:t>
      </w:r>
    </w:p>
    <w:p>
      <w:pPr>
        <w:adjustRightInd/>
        <w:snapToGrid/>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调查表</w:t>
      </w:r>
    </w:p>
    <w:p>
      <w:pPr>
        <w:adjustRightInd/>
        <w:snapToGrid/>
        <w:spacing w:line="240" w:lineRule="auto"/>
        <w:ind w:left="0" w:leftChars="0" w:firstLine="0" w:firstLineChars="0"/>
        <w:jc w:val="both"/>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w:t>
      </w:r>
      <w:r>
        <w:rPr>
          <w:rFonts w:hint="eastAsia" w:ascii="仿宋_GB2312" w:hAnsi="仿宋_GB2312" w:eastAsia="仿宋_GB2312" w:cs="仿宋_GB2312"/>
          <w:sz w:val="32"/>
          <w:szCs w:val="32"/>
          <w:lang w:eastAsia="zh-CN"/>
        </w:rPr>
        <w:t>放射工作单位</w:t>
      </w:r>
      <w:r>
        <w:rPr>
          <w:rFonts w:hint="eastAsia" w:ascii="仿宋_GB2312" w:hAnsi="仿宋_GB2312" w:eastAsia="仿宋_GB2312" w:cs="仿宋_GB2312"/>
          <w:b w:val="0"/>
          <w:sz w:val="32"/>
          <w:szCs w:val="32"/>
        </w:rPr>
        <w:t>职业健康</w:t>
      </w:r>
    </w:p>
    <w:p>
      <w:pPr>
        <w:adjustRightInd/>
        <w:snapToGrid/>
        <w:spacing w:line="240" w:lineRule="auto"/>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管理</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调查表</w:t>
      </w:r>
    </w:p>
    <w:p>
      <w:pPr>
        <w:adjustRightInd/>
        <w:snapToGrid/>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年北京市各区非医疗机构放射工作单位基本</w:t>
      </w:r>
    </w:p>
    <w:p>
      <w:pPr>
        <w:adjustRightInd/>
        <w:snapToGrid/>
        <w:spacing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信息汇总表</w:t>
      </w:r>
    </w:p>
    <w:p>
      <w:pPr>
        <w:adjustRightInd/>
        <w:snapToGrid/>
        <w:spacing w:line="240" w:lineRule="auto"/>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年北京市非医疗机构放射性危害因素</w:t>
      </w:r>
      <w:r>
        <w:rPr>
          <w:rFonts w:hint="eastAsia" w:ascii="仿宋_GB2312" w:hAnsi="仿宋_GB2312" w:eastAsia="仿宋_GB2312" w:cs="仿宋_GB2312"/>
          <w:sz w:val="32"/>
          <w:szCs w:val="32"/>
          <w:lang w:eastAsia="zh-CN"/>
        </w:rPr>
        <w:t>监测考</w:t>
      </w:r>
    </w:p>
    <w:p>
      <w:pPr>
        <w:adjustRightInd/>
        <w:snapToGrid/>
        <w:spacing w:line="240" w:lineRule="auto"/>
        <w:ind w:left="0" w:leftChars="0" w:firstLine="0" w:firstLineChars="0"/>
        <w:rPr>
          <w:rFonts w:ascii="仿宋_GB2312" w:hAnsi="仿宋_GB2312"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核评分表</w:t>
      </w:r>
    </w:p>
    <w:p>
      <w:pPr>
        <w:adjustRightInd w:val="0"/>
        <w:snapToGrid w:val="0"/>
        <w:spacing w:line="360" w:lineRule="auto"/>
        <w:ind w:firstLine="598" w:firstLineChars="187"/>
        <w:rPr>
          <w:rFonts w:ascii="仿宋_GB2312" w:hAnsi="仿宋_GB2312" w:eastAsia="仿宋"/>
          <w:sz w:val="32"/>
          <w:szCs w:val="32"/>
        </w:rPr>
      </w:pPr>
    </w:p>
    <w:p>
      <w:pPr>
        <w:widowControl/>
        <w:outlineLvl w:val="1"/>
        <w:rPr>
          <w:rFonts w:ascii="黑体" w:hAnsi="黑体" w:eastAsia="黑体" w:cs="黑体"/>
          <w:bCs/>
          <w:sz w:val="32"/>
          <w:szCs w:val="32"/>
        </w:rPr>
      </w:pPr>
      <w:r>
        <w:rPr>
          <w:rFonts w:ascii="仿宋_GB2312" w:hAnsi="仿宋_GB2312" w:eastAsia="仿宋_GB2312"/>
          <w:sz w:val="32"/>
          <w:szCs w:val="32"/>
        </w:rPr>
        <w:br w:type="page"/>
      </w:r>
      <w:r>
        <w:rPr>
          <w:rFonts w:hint="eastAsia" w:ascii="黑体" w:hAnsi="黑体" w:eastAsia="黑体" w:cs="黑体"/>
          <w:bCs/>
          <w:sz w:val="32"/>
          <w:szCs w:val="32"/>
        </w:rPr>
        <w:t>附</w:t>
      </w:r>
      <w:r>
        <w:rPr>
          <w:rFonts w:hint="eastAsia" w:ascii="黑体" w:hAnsi="黑体" w:eastAsia="黑体" w:cs="黑体"/>
          <w:bCs/>
          <w:sz w:val="32"/>
          <w:szCs w:val="32"/>
          <w:lang w:eastAsia="zh-CN"/>
        </w:rPr>
        <w:t>表</w:t>
      </w:r>
      <w:r>
        <w:rPr>
          <w:rFonts w:hint="eastAsia" w:ascii="黑体" w:hAnsi="黑体" w:eastAsia="黑体" w:cs="黑体"/>
          <w:bCs/>
          <w:sz w:val="32"/>
          <w:szCs w:val="32"/>
        </w:rPr>
        <w:t>1</w:t>
      </w:r>
    </w:p>
    <w:p>
      <w:pPr>
        <w:snapToGrid w:val="0"/>
        <w:ind w:left="2462" w:hanging="2462"/>
        <w:jc w:val="center"/>
        <w:rPr>
          <w:rFonts w:hint="eastAsia" w:ascii="方正小标宋简体" w:hAnsi="方正小标宋简体" w:eastAsia="方正小标宋简体" w:cs="方正小标宋简体"/>
          <w:sz w:val="32"/>
          <w:szCs w:val="32"/>
          <w:lang w:eastAsia="zh-CN"/>
        </w:rPr>
      </w:pPr>
    </w:p>
    <w:p>
      <w:pPr>
        <w:widowControl/>
        <w:spacing w:after="156" w:afterLines="50"/>
        <w:jc w:val="center"/>
        <w:rPr>
          <w:rFonts w:hint="eastAsia" w:ascii="方正小标宋简体" w:hAnsi="方正小标宋简体" w:eastAsia="方正小标宋简体" w:cs="方正小标宋简体"/>
          <w:b w:val="0"/>
          <w:sz w:val="30"/>
          <w:szCs w:val="30"/>
        </w:rPr>
      </w:pPr>
      <w:r>
        <w:rPr>
          <w:rFonts w:hint="eastAsia" w:ascii="方正小标宋简体" w:hAnsi="方正小标宋简体" w:eastAsia="方正小标宋简体" w:cs="方正小标宋简体"/>
          <w:sz w:val="30"/>
          <w:szCs w:val="30"/>
          <w:lang w:eastAsia="zh-CN"/>
        </w:rPr>
        <w:t>202</w:t>
      </w:r>
      <w:r>
        <w:rPr>
          <w:rFonts w:hint="eastAsia" w:ascii="方正小标宋简体" w:hAnsi="方正小标宋简体" w:eastAsia="方正小标宋简体" w:cs="方正小标宋简体"/>
          <w:sz w:val="30"/>
          <w:szCs w:val="30"/>
          <w:lang w:val="en-US" w:eastAsia="zh-CN"/>
        </w:rPr>
        <w:t>1</w:t>
      </w:r>
      <w:r>
        <w:rPr>
          <w:rFonts w:hint="eastAsia" w:ascii="方正小标宋简体" w:hAnsi="方正小标宋简体" w:eastAsia="方正小标宋简体" w:cs="方正小标宋简体"/>
          <w:sz w:val="30"/>
          <w:szCs w:val="30"/>
        </w:rPr>
        <w:t>年北京市非医疗机构</w:t>
      </w:r>
      <w:r>
        <w:rPr>
          <w:rFonts w:hint="eastAsia" w:ascii="方正小标宋简体" w:hAnsi="方正小标宋简体" w:eastAsia="方正小标宋简体" w:cs="方正小标宋简体"/>
          <w:b w:val="0"/>
          <w:sz w:val="30"/>
          <w:szCs w:val="30"/>
        </w:rPr>
        <w:t>各类监测对象数量要求</w:t>
      </w:r>
    </w:p>
    <w:tbl>
      <w:tblPr>
        <w:tblStyle w:val="7"/>
        <w:tblpPr w:leftFromText="180" w:rightFromText="180" w:vertAnchor="text" w:horzAnchor="page" w:tblpX="1434" w:tblpY="20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865"/>
        <w:gridCol w:w="223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监测对象</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监测用人单位数</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监测设备数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val="en-US" w:eastAsia="zh-CN"/>
              </w:rPr>
            </w:pPr>
            <w:r>
              <w:rPr>
                <w:rFonts w:hint="eastAsia" w:ascii="仿宋_GB2312" w:hAnsi="仿宋_GB2312" w:eastAsia="仿宋_GB2312" w:cs="仿宋_GB2312"/>
                <w:bCs w:val="0"/>
                <w:kern w:val="0"/>
                <w:sz w:val="28"/>
                <w:szCs w:val="28"/>
                <w:lang w:val="en-US" w:eastAsia="zh-CN"/>
              </w:rPr>
              <w:t>1</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γ辐照装置</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不少于1家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eastAsia="zh-CN"/>
              </w:rPr>
            </w:pPr>
            <w:r>
              <w:rPr>
                <w:rFonts w:hint="eastAsia" w:ascii="仿宋_GB2312" w:hAnsi="仿宋_GB2312" w:eastAsia="仿宋_GB2312" w:cs="仿宋_GB2312"/>
                <w:bCs w:val="0"/>
                <w:kern w:val="0"/>
                <w:sz w:val="28"/>
                <w:szCs w:val="28"/>
                <w:lang w:val="en-US" w:eastAsia="zh-CN"/>
              </w:rPr>
              <w:t>2</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非医用加速器</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不少于2家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eastAsia="zh-CN"/>
              </w:rPr>
            </w:pPr>
            <w:r>
              <w:rPr>
                <w:rFonts w:hint="eastAsia" w:ascii="仿宋_GB2312" w:hAnsi="仿宋_GB2312" w:eastAsia="仿宋_GB2312" w:cs="仿宋_GB2312"/>
                <w:bCs w:val="0"/>
                <w:kern w:val="0"/>
                <w:sz w:val="28"/>
                <w:szCs w:val="28"/>
                <w:lang w:val="en-US" w:eastAsia="zh-CN"/>
              </w:rPr>
              <w:t>3</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行包检测仪</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不少于10家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eastAsia="zh-CN"/>
              </w:rPr>
            </w:pPr>
            <w:r>
              <w:rPr>
                <w:rFonts w:hint="eastAsia" w:ascii="仿宋_GB2312" w:hAnsi="仿宋_GB2312" w:eastAsia="仿宋_GB2312" w:cs="仿宋_GB2312"/>
                <w:bCs w:val="0"/>
                <w:kern w:val="0"/>
                <w:sz w:val="28"/>
                <w:szCs w:val="28"/>
                <w:lang w:val="en-US" w:eastAsia="zh-CN"/>
              </w:rPr>
              <w:t>4</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工业探伤</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不少于3家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不少于10台，包含γ射线探伤和X射线探伤；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eastAsia="zh-CN"/>
              </w:rPr>
            </w:pPr>
            <w:r>
              <w:rPr>
                <w:rFonts w:hint="eastAsia" w:ascii="仿宋_GB2312" w:hAnsi="仿宋_GB2312" w:eastAsia="仿宋_GB2312" w:cs="仿宋_GB2312"/>
                <w:bCs w:val="0"/>
                <w:kern w:val="0"/>
                <w:sz w:val="28"/>
                <w:szCs w:val="28"/>
                <w:lang w:val="en-US" w:eastAsia="zh-CN"/>
              </w:rPr>
              <w:t>5</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核仪表（含射线装置）</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不少于10家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kern w:val="0"/>
                <w:sz w:val="28"/>
                <w:szCs w:val="28"/>
              </w:rPr>
              <w:t>不少于50台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9"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lang w:eastAsia="zh-CN"/>
              </w:rPr>
            </w:pPr>
            <w:r>
              <w:rPr>
                <w:rFonts w:hint="eastAsia" w:ascii="仿宋_GB2312" w:hAnsi="仿宋_GB2312" w:eastAsia="仿宋_GB2312" w:cs="仿宋_GB2312"/>
                <w:bCs w:val="0"/>
                <w:kern w:val="0"/>
                <w:sz w:val="28"/>
                <w:szCs w:val="28"/>
                <w:lang w:val="en-US" w:eastAsia="zh-CN"/>
              </w:rPr>
              <w:t>6</w:t>
            </w:r>
          </w:p>
        </w:tc>
        <w:tc>
          <w:tcPr>
            <w:tcW w:w="2865" w:type="dxa"/>
            <w:noWrap w:val="0"/>
            <w:vAlign w:val="center"/>
          </w:tcPr>
          <w:p>
            <w:pPr>
              <w:widowControl/>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非密封放射性物质</w:t>
            </w:r>
          </w:p>
          <w:p>
            <w:pPr>
              <w:widowControl/>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工作场所</w:t>
            </w:r>
          </w:p>
        </w:tc>
        <w:tc>
          <w:tcPr>
            <w:tcW w:w="2235" w:type="dxa"/>
            <w:noWrap w:val="0"/>
            <w:vAlign w:val="center"/>
          </w:tcPr>
          <w:p>
            <w:pPr>
              <w:widowControl/>
              <w:spacing w:line="240" w:lineRule="auto"/>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不少于5家</w:t>
            </w:r>
          </w:p>
        </w:tc>
        <w:tc>
          <w:tcPr>
            <w:tcW w:w="3120" w:type="dxa"/>
            <w:noWrap w:val="0"/>
            <w:vAlign w:val="center"/>
          </w:tcPr>
          <w:p>
            <w:pPr>
              <w:widowControl/>
              <w:spacing w:line="240" w:lineRule="auto"/>
              <w:jc w:val="center"/>
              <w:textAlignment w:val="center"/>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w:t>
            </w:r>
          </w:p>
        </w:tc>
      </w:tr>
    </w:tbl>
    <w:p>
      <w:pPr>
        <w:widowControl/>
        <w:spacing w:after="156" w:afterLines="50"/>
        <w:jc w:val="center"/>
        <w:rPr>
          <w:rFonts w:hint="eastAsia" w:ascii="方正小标宋简体" w:hAnsi="方正小标宋简体" w:eastAsia="方正小标宋简体" w:cs="方正小标宋简体"/>
          <w:b w:val="0"/>
          <w:sz w:val="30"/>
          <w:szCs w:val="30"/>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center"/>
        <w:rPr>
          <w:rFonts w:hint="eastAsia" w:ascii="方正小标宋简体" w:hAnsi="方正小标宋简体" w:eastAsia="方正小标宋简体" w:cs="方正小标宋简体"/>
          <w:sz w:val="32"/>
          <w:szCs w:val="32"/>
          <w:lang w:eastAsia="zh-CN"/>
        </w:rPr>
      </w:pPr>
    </w:p>
    <w:p>
      <w:pPr>
        <w:snapToGrid w:val="0"/>
        <w:ind w:left="2462" w:hanging="2462"/>
        <w:jc w:val="left"/>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br w:type="page"/>
      </w:r>
      <w:r>
        <w:rPr>
          <w:rFonts w:hint="eastAsia" w:ascii="方正小标宋简体" w:hAnsi="方正小标宋简体" w:eastAsia="方正小标宋简体" w:cs="方正小标宋简体"/>
          <w:sz w:val="32"/>
          <w:szCs w:val="32"/>
          <w:lang w:eastAsia="zh-CN"/>
        </w:rPr>
        <w:t>附表</w:t>
      </w:r>
      <w:r>
        <w:rPr>
          <w:rFonts w:hint="eastAsia" w:ascii="方正小标宋简体" w:hAnsi="方正小标宋简体" w:eastAsia="方正小标宋简体" w:cs="方正小标宋简体"/>
          <w:sz w:val="32"/>
          <w:szCs w:val="32"/>
          <w:lang w:val="en-US" w:eastAsia="zh-CN"/>
        </w:rPr>
        <w:t>2</w:t>
      </w:r>
    </w:p>
    <w:p>
      <w:pPr>
        <w:snapToGrid w:val="0"/>
        <w:ind w:left="2462" w:hanging="2462"/>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年北京市非医疗机构放射工作场所放射性</w:t>
      </w:r>
    </w:p>
    <w:p>
      <w:pPr>
        <w:snapToGrid w:val="0"/>
        <w:ind w:left="2462" w:hanging="2462"/>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职业病危害因素监测单位名单</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9"/>
        <w:gridCol w:w="4494"/>
        <w:gridCol w:w="24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序号</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eastAsia="zh-CN"/>
              </w:rPr>
            </w:pPr>
            <w:r>
              <w:rPr>
                <w:rFonts w:hint="eastAsia" w:ascii="仿宋_GB2312" w:hAnsi="仿宋_GB2312" w:eastAsia="仿宋_GB2312" w:cs="仿宋_GB2312"/>
                <w:b/>
                <w:bCs/>
                <w:i w:val="0"/>
                <w:color w:val="000000"/>
                <w:kern w:val="0"/>
                <w:sz w:val="24"/>
                <w:szCs w:val="24"/>
                <w:u w:val="none"/>
                <w:lang w:eastAsia="zh-CN"/>
              </w:rPr>
              <w:t>用</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人</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单</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监　测　类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北京华航无线电测量研究所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中国食品药品检定研究院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中国医学科学院基础医学研究所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北京航星科技有限公司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东城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人民大会堂管理局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中国科学院古脊椎动物与古人类研究所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中国医学科学院药物研究所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核仪表、非密封放射性</w:t>
            </w:r>
          </w:p>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中国医学科学院医药生物技术研究所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核仪表、非密封放射性</w:t>
            </w:r>
          </w:p>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北京声迅电子股份有限公司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10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北京市红十字血液中心</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γ辐照装置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中国科学院国家空间科学中心</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非医用加速器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海淀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北京飞机维修工程有限公司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中国科学院微生物研究所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非密封放射性物质</w:t>
            </w:r>
          </w:p>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北京动力机械研究所</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15</w:t>
            </w:r>
          </w:p>
        </w:tc>
        <w:tc>
          <w:tcPr>
            <w:tcW w:w="4494" w:type="dxa"/>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京港地铁公司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奥林巴斯（北京）销售服务有限公司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北重阿尔斯通（北京）电气装备有限公司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北京高能新技术有限公司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石景山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19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门头沟区人民法院潭柘寺巡回法庭</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门头沟区人民检察院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门头沟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北京信邦同安电子有限公司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蒙牛高科乳制品（北京）有限责任公司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通州</w:t>
            </w:r>
          </w:p>
        </w:tc>
      </w:tr>
    </w:tbl>
    <w:p>
      <w:r>
        <w:br w:type="page"/>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9"/>
        <w:gridCol w:w="4494"/>
        <w:gridCol w:w="24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序号</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eastAsia="zh-CN"/>
              </w:rPr>
              <w:t>用</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人</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单</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监　测　类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9"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北京市通州区中心血站</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γ辐照装置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北京鸿仪四方辐射技术股份有限公司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γ辐照装置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北京利尔高温材料股份有限公司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北京中盾安民分析技术有限公司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北矿新材科技有限公司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修正药业集团北京修正制药有限公司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29</w:t>
            </w:r>
          </w:p>
        </w:tc>
        <w:tc>
          <w:tcPr>
            <w:tcW w:w="4494" w:type="dxa"/>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北京市艾捷默机器人系统有限公司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北京一体通探测技术有限公司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核仪表、非医用加速器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顺义区人民法院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北京欧宁航宇检测技术有限公司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顺义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33</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北京北达智汇微构分析测试中心有限公司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北京航灜精诚检测技术有限公司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北京蓝光恒远工业检测有限公司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北京智博高科生物技术有限公司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非密封放射性物质工作场所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北京光瑞机械制造有限责任公司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延庆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北京科勒有限公司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39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同方威视科技（北京）有限公司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非医用加速器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北京市密云区人民检察院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密云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41</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百士欣饮料（北京）有限公司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42</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国标(北京）检验认证有限公司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43</w:t>
            </w:r>
          </w:p>
        </w:tc>
        <w:tc>
          <w:tcPr>
            <w:tcW w:w="4494" w:type="dxa"/>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北京丘比食品有限公司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怀柔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44</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北京七星华创微电子有限责任公司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工业探伤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平谷区人民法院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46</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平谷区人民检察院</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行包检测仪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rPr>
            </w:pPr>
            <w:r>
              <w:rPr>
                <w:rFonts w:hint="eastAsia" w:ascii="仿宋_GB2312" w:hAnsi="仿宋_GB2312" w:eastAsia="仿宋_GB2312" w:cs="仿宋_GB2312"/>
                <w:i w:val="0"/>
                <w:color w:val="000000"/>
                <w:kern w:val="0"/>
                <w:sz w:val="24"/>
                <w:szCs w:val="24"/>
                <w:u w:val="none"/>
                <w:lang w:val="en-US" w:eastAsia="zh-CN"/>
              </w:rPr>
              <w:t>47</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北京金德创业测控技术有限公司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大兴</w:t>
            </w:r>
          </w:p>
        </w:tc>
      </w:tr>
    </w:tbl>
    <w:p>
      <w:r>
        <w:br w:type="page"/>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9"/>
        <w:gridCol w:w="4494"/>
        <w:gridCol w:w="24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序号</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eastAsia="zh-CN"/>
              </w:rPr>
              <w:t>用</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人</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单</w:t>
            </w: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仿宋_GB2312" w:eastAsia="仿宋_GB2312" w:cs="仿宋_GB2312"/>
                <w:b/>
                <w:bCs/>
                <w:i w:val="0"/>
                <w:color w:val="000000"/>
                <w:kern w:val="0"/>
                <w:sz w:val="24"/>
                <w:szCs w:val="24"/>
                <w:u w:val="none"/>
                <w:lang w:eastAsia="zh-CN"/>
              </w:rPr>
              <w:t>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监　测　类　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bCs/>
                <w:i w:val="0"/>
                <w:color w:val="000000"/>
                <w:kern w:val="0"/>
                <w:sz w:val="24"/>
                <w:szCs w:val="24"/>
                <w:u w:val="none"/>
              </w:rPr>
            </w:pPr>
            <w:r>
              <w:rPr>
                <w:rFonts w:hint="eastAsia" w:ascii="仿宋_GB2312" w:hAnsi="仿宋_GB2312" w:eastAsia="仿宋_GB2312" w:cs="仿宋_GB2312"/>
                <w:b/>
                <w:bCs/>
                <w:i w:val="0"/>
                <w:color w:val="000000"/>
                <w:kern w:val="0"/>
                <w:sz w:val="24"/>
                <w:szCs w:val="24"/>
                <w:u w:val="none"/>
                <w:lang w:val="en-US" w:eastAsia="zh-CN"/>
              </w:rPr>
              <w:t>所属区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48</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中芯北方集成电路制造（北京）有限公司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49</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和路雪（中国）有限公司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经开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50</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中粮可口可乐饮料（北京）有限公司</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核仪表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经开</w:t>
            </w:r>
          </w:p>
        </w:tc>
      </w:tr>
    </w:tbl>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pStyle w:val="2"/>
        <w:rPr>
          <w:rFonts w:hint="eastAsia" w:ascii="黑体" w:hAnsi="黑体" w:eastAsia="黑体" w:cs="黑体"/>
          <w:bCs/>
          <w:sz w:val="32"/>
          <w:szCs w:val="32"/>
        </w:rPr>
      </w:pPr>
    </w:p>
    <w:p>
      <w:pPr>
        <w:pStyle w:val="2"/>
        <w:rPr>
          <w:rFonts w:hint="eastAsia" w:ascii="黑体" w:hAnsi="黑体" w:eastAsia="黑体" w:cs="黑体"/>
          <w:bCs/>
          <w:sz w:val="32"/>
          <w:szCs w:val="32"/>
        </w:rPr>
      </w:pPr>
    </w:p>
    <w:p>
      <w:pPr>
        <w:pStyle w:val="2"/>
        <w:rPr>
          <w:rFonts w:hint="eastAsia" w:ascii="黑体" w:hAnsi="黑体" w:eastAsia="黑体" w:cs="黑体"/>
          <w:bCs/>
          <w:sz w:val="32"/>
          <w:szCs w:val="32"/>
        </w:rPr>
      </w:pPr>
    </w:p>
    <w:p>
      <w:pPr>
        <w:pStyle w:val="2"/>
        <w:rPr>
          <w:rFonts w:hint="eastAsia" w:ascii="黑体" w:hAnsi="黑体" w:eastAsia="黑体" w:cs="黑体"/>
          <w:bCs/>
          <w:sz w:val="32"/>
          <w:szCs w:val="32"/>
        </w:rPr>
      </w:pPr>
    </w:p>
    <w:p>
      <w:pPr>
        <w:widowControl/>
        <w:outlineLvl w:val="1"/>
        <w:rPr>
          <w:rFonts w:hint="eastAsia" w:ascii="黑体" w:hAnsi="黑体" w:eastAsia="黑体" w:cs="黑体"/>
          <w:bCs/>
          <w:sz w:val="32"/>
          <w:szCs w:val="32"/>
        </w:rPr>
      </w:pPr>
    </w:p>
    <w:p>
      <w:pPr>
        <w:widowControl/>
        <w:outlineLvl w:val="1"/>
        <w:rPr>
          <w:rFonts w:hint="eastAsia" w:ascii="黑体" w:hAnsi="黑体" w:eastAsia="黑体" w:cs="黑体"/>
          <w:bCs/>
          <w:sz w:val="32"/>
          <w:szCs w:val="32"/>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eastAsia="zh-CN"/>
        </w:rPr>
        <w:t>表</w:t>
      </w:r>
      <w:r>
        <w:rPr>
          <w:rFonts w:hint="eastAsia" w:ascii="黑体" w:hAnsi="黑体" w:eastAsia="黑体" w:cs="黑体"/>
          <w:bCs/>
          <w:sz w:val="32"/>
          <w:szCs w:val="32"/>
          <w:lang w:val="en-US" w:eastAsia="zh-CN"/>
        </w:rPr>
        <w:t>3</w:t>
      </w:r>
    </w:p>
    <w:p>
      <w:pPr>
        <w:snapToGrid w:val="0"/>
        <w:ind w:left="2462" w:hanging="2462"/>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年北京市非医疗机构放射工作单位</w:t>
      </w:r>
      <w:r>
        <w:rPr>
          <w:rFonts w:hint="eastAsia" w:ascii="方正小标宋简体" w:hAnsi="方正小标宋简体" w:eastAsia="方正小标宋简体" w:cs="方正小标宋简体"/>
          <w:sz w:val="32"/>
          <w:szCs w:val="32"/>
          <w:lang w:eastAsia="zh-CN"/>
        </w:rPr>
        <w:t>基本情况</w:t>
      </w:r>
      <w:r>
        <w:rPr>
          <w:rFonts w:hint="eastAsia" w:ascii="方正小标宋简体" w:hAnsi="方正小标宋简体" w:eastAsia="方正小标宋简体" w:cs="方正小标宋简体"/>
          <w:sz w:val="32"/>
          <w:szCs w:val="32"/>
        </w:rPr>
        <w:t>调查表</w:t>
      </w:r>
    </w:p>
    <w:p>
      <w:pPr>
        <w:spacing w:before="156" w:beforeLines="50" w:after="156" w:afterLines="50"/>
        <w:rPr>
          <w:rFonts w:ascii="仿宋" w:hAnsi="仿宋" w:eastAsia="仿宋" w:cs="仿宋_GB2312"/>
          <w:sz w:val="24"/>
          <w:szCs w:val="18"/>
          <w:u w:val="single"/>
          <w:lang w:eastAsia="zh-CN"/>
        </w:rPr>
      </w:pPr>
      <w:r>
        <w:rPr>
          <w:rFonts w:hint="eastAsia" w:ascii="仿宋" w:hAnsi="仿宋" w:eastAsia="仿宋" w:cs="仿宋_GB2312"/>
          <w:sz w:val="24"/>
          <w:szCs w:val="18"/>
          <w:lang w:eastAsia="zh-CN"/>
        </w:rPr>
        <w:t>用人单位名称：</w:t>
      </w:r>
      <w:r>
        <w:rPr>
          <w:rFonts w:hint="eastAsia" w:ascii="仿宋" w:hAnsi="仿宋" w:eastAsia="仿宋"/>
          <w:sz w:val="24"/>
          <w:szCs w:val="24"/>
          <w:lang w:val="en-US" w:eastAsia="zh-CN"/>
        </w:rPr>
        <w:t xml:space="preserve"> </w:t>
      </w:r>
      <w:r>
        <w:rPr>
          <w:rFonts w:hint="eastAsia" w:ascii="仿宋" w:hAnsi="仿宋" w:eastAsia="仿宋"/>
          <w:sz w:val="24"/>
          <w:szCs w:val="24"/>
          <w:u w:val="single"/>
          <w:lang w:val="en-US" w:eastAsia="zh-CN"/>
        </w:rPr>
        <w:t xml:space="preserve">                                              </w:t>
      </w:r>
      <w:r>
        <w:rPr>
          <w:rFonts w:hint="eastAsia" w:ascii="仿宋" w:hAnsi="仿宋" w:eastAsia="仿宋" w:cs="仿宋_GB2312"/>
          <w:sz w:val="24"/>
          <w:szCs w:val="18"/>
          <w:u w:val="single"/>
          <w:lang w:eastAsia="zh-CN"/>
        </w:rPr>
        <w:t>（盖章）</w:t>
      </w:r>
    </w:p>
    <w:p>
      <w:pPr>
        <w:spacing w:before="156" w:beforeLines="50" w:after="156" w:afterLines="50"/>
        <w:rPr>
          <w:rFonts w:hint="eastAsia" w:ascii="仿宋" w:hAnsi="仿宋" w:eastAsia="仿宋" w:cs="仿宋_GB2312"/>
          <w:sz w:val="24"/>
          <w:szCs w:val="24"/>
          <w:u w:val="single"/>
          <w:lang w:val="en-US" w:eastAsia="zh-CN"/>
        </w:rPr>
      </w:pPr>
      <w:r>
        <w:rPr>
          <w:rFonts w:hint="eastAsia" w:ascii="仿宋" w:hAnsi="仿宋" w:eastAsia="仿宋" w:cs="仿宋_GB2312"/>
          <w:sz w:val="24"/>
          <w:szCs w:val="24"/>
          <w:lang w:eastAsia="zh-CN"/>
        </w:rPr>
        <w:t>单位组织机构代码（或社会信用代码）：</w:t>
      </w:r>
      <w:r>
        <w:rPr>
          <w:rFonts w:hint="eastAsia" w:ascii="仿宋" w:hAnsi="仿宋" w:eastAsia="仿宋" w:cs="仿宋_GB2312"/>
          <w:sz w:val="24"/>
          <w:szCs w:val="24"/>
          <w:u w:val="single"/>
          <w:lang w:val="en-US" w:eastAsia="zh-CN"/>
        </w:rPr>
        <w:t xml:space="preserve">                                  </w:t>
      </w:r>
    </w:p>
    <w:p>
      <w:pPr>
        <w:spacing w:before="156" w:beforeLines="50" w:after="156" w:afterLines="50"/>
        <w:rPr>
          <w:rFonts w:ascii="黑体" w:hAnsi="黑体" w:eastAsia="黑体" w:cs="仿宋_GB2312"/>
          <w:sz w:val="24"/>
          <w:szCs w:val="24"/>
          <w:lang w:eastAsia="zh-CN"/>
        </w:rPr>
      </w:pPr>
      <w:r>
        <w:rPr>
          <w:rFonts w:hint="eastAsia" w:ascii="仿宋" w:hAnsi="仿宋" w:eastAsia="仿宋" w:cs="仿宋_GB2312"/>
          <w:sz w:val="24"/>
          <w:szCs w:val="24"/>
          <w:lang w:eastAsia="zh-CN"/>
        </w:rPr>
        <w:t>地址：</w:t>
      </w:r>
      <w:r>
        <w:rPr>
          <w:rFonts w:hint="eastAsia" w:ascii="仿宋" w:hAnsi="仿宋" w:eastAsia="仿宋"/>
          <w:sz w:val="24"/>
          <w:szCs w:val="24"/>
          <w:lang w:eastAsia="zh-CN"/>
        </w:rPr>
        <w:t>__________市__________区__________</w:t>
      </w:r>
      <w:r>
        <w:rPr>
          <w:rFonts w:hint="eastAsia" w:ascii="仿宋" w:hAnsi="仿宋" w:eastAsia="仿宋" w:cs="仿宋_GB2312"/>
          <w:sz w:val="24"/>
          <w:szCs w:val="24"/>
          <w:lang w:eastAsia="zh-CN"/>
        </w:rPr>
        <w:t>街（乡、镇）</w:t>
      </w:r>
      <w:r>
        <w:rPr>
          <w:rFonts w:hint="eastAsia" w:ascii="仿宋" w:hAnsi="仿宋" w:eastAsia="仿宋"/>
          <w:sz w:val="24"/>
          <w:szCs w:val="24"/>
          <w:lang w:eastAsia="zh-CN"/>
        </w:rPr>
        <w:t>______________</w:t>
      </w:r>
      <w:r>
        <w:rPr>
          <w:rFonts w:hint="eastAsia" w:ascii="仿宋" w:hAnsi="仿宋" w:eastAsia="仿宋" w:cs="仿宋_GB2312"/>
          <w:sz w:val="24"/>
          <w:szCs w:val="24"/>
          <w:lang w:eastAsia="zh-CN"/>
        </w:rPr>
        <w:t>号</w:t>
      </w:r>
    </w:p>
    <w:p>
      <w:pPr>
        <w:spacing w:before="156" w:beforeLines="50" w:after="156" w:afterLines="50"/>
        <w:rPr>
          <w:rFonts w:ascii="黑体" w:hAnsi="黑体" w:eastAsia="黑体" w:cs="仿宋_GB2312"/>
          <w:sz w:val="24"/>
          <w:szCs w:val="18"/>
          <w:lang w:eastAsia="zh-CN"/>
        </w:rPr>
      </w:pPr>
      <w:r>
        <w:rPr>
          <w:rFonts w:hint="eastAsia" w:ascii="黑体" w:hAnsi="黑体" w:eastAsia="黑体" w:cs="仿宋_GB2312"/>
          <w:sz w:val="24"/>
          <w:szCs w:val="18"/>
          <w:lang w:eastAsia="zh-CN"/>
        </w:rPr>
        <w:t>一、监测对象类别和职业照射类别</w:t>
      </w:r>
    </w:p>
    <w:p>
      <w:pPr>
        <w:spacing w:before="156" w:beforeLines="50" w:after="156" w:afterLines="50"/>
        <w:ind w:firstLine="480" w:firstLineChars="200"/>
        <w:rPr>
          <w:rFonts w:ascii="仿宋" w:hAnsi="仿宋" w:eastAsia="仿宋" w:cs="仿宋_GB2312"/>
          <w:sz w:val="24"/>
          <w:szCs w:val="18"/>
        </w:rPr>
      </w:pPr>
      <w:r>
        <w:rPr>
          <w:rFonts w:hint="eastAsia" w:ascii="Times New Roman" w:hAnsi="Times New Roman" w:eastAsia="仿宋" w:cs="Times New Roman"/>
          <w:sz w:val="24"/>
          <w:szCs w:val="18"/>
        </w:rPr>
        <w:t>工业应用：</w:t>
      </w:r>
      <w:r>
        <w:rPr>
          <w:rFonts w:ascii="Times New Roman" w:hAnsi="Times New Roman" w:eastAsia="仿宋" w:cs="Times New Roman"/>
          <w:sz w:val="24"/>
          <w:szCs w:val="18"/>
        </w:rPr>
        <w:t>γ</w:t>
      </w:r>
      <w:r>
        <w:rPr>
          <w:rFonts w:hint="eastAsia" w:ascii="Times New Roman" w:hAnsi="Times New Roman" w:eastAsia="仿宋" w:cs="Times New Roman"/>
          <w:sz w:val="24"/>
          <w:szCs w:val="18"/>
        </w:rPr>
        <w:t>辐照装置</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非医用加速器</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工业探伤</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行包检测仪</w:t>
      </w:r>
      <w:r>
        <w:rPr>
          <w:rFonts w:hint="eastAsia" w:ascii="仿宋" w:hAnsi="仿宋" w:eastAsia="仿宋" w:cs="仿宋_GB2312"/>
          <w:sz w:val="24"/>
          <w:szCs w:val="18"/>
        </w:rPr>
        <w:t>□</w:t>
      </w:r>
    </w:p>
    <w:p>
      <w:pPr>
        <w:spacing w:before="156" w:beforeLines="50" w:after="156" w:afterLines="50"/>
        <w:ind w:firstLine="1680" w:firstLineChars="700"/>
        <w:rPr>
          <w:rFonts w:hint="eastAsia" w:ascii="仿宋" w:hAnsi="仿宋" w:eastAsia="仿宋"/>
          <w:kern w:val="0"/>
          <w:sz w:val="24"/>
          <w:szCs w:val="24"/>
          <w:u w:val="single"/>
        </w:rPr>
      </w:pPr>
      <w:r>
        <w:rPr>
          <w:rFonts w:hint="eastAsia" w:ascii="Times New Roman" w:hAnsi="Times New Roman" w:eastAsia="仿宋" w:cs="Times New Roman"/>
          <w:sz w:val="24"/>
          <w:szCs w:val="18"/>
        </w:rPr>
        <w:t>核仪表</w:t>
      </w:r>
      <w:r>
        <w:rPr>
          <w:rFonts w:hint="eastAsia" w:ascii="仿宋" w:hAnsi="仿宋" w:eastAsia="仿宋" w:cs="仿宋_GB2312"/>
          <w:sz w:val="24"/>
          <w:szCs w:val="18"/>
        </w:rPr>
        <w:t>□</w:t>
      </w:r>
      <w:r>
        <w:rPr>
          <w:rFonts w:hint="eastAsia" w:ascii="仿宋" w:hAnsi="仿宋" w:eastAsia="仿宋" w:cs="仿宋_GB2312"/>
          <w:sz w:val="24"/>
          <w:szCs w:val="18"/>
          <w:lang w:eastAsia="zh-CN"/>
        </w:rPr>
        <w:t>　</w:t>
      </w:r>
      <w:r>
        <w:rPr>
          <w:rFonts w:ascii="仿宋" w:hAnsi="仿宋" w:eastAsia="仿宋" w:cs="仿宋_GB2312"/>
          <w:sz w:val="24"/>
          <w:szCs w:val="18"/>
        </w:rPr>
        <w:t xml:space="preserve"> </w:t>
      </w:r>
      <w:r>
        <w:rPr>
          <w:rFonts w:hint="eastAsia" w:ascii="Times New Roman" w:hAnsi="Times New Roman" w:eastAsia="仿宋" w:cs="Times New Roman"/>
          <w:sz w:val="24"/>
          <w:szCs w:val="18"/>
        </w:rPr>
        <w:t>非密封放射性物质工作场所</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仿宋" w:hAnsi="仿宋" w:eastAsia="仿宋" w:cs="仿宋_GB2312"/>
          <w:sz w:val="24"/>
          <w:szCs w:val="18"/>
        </w:rPr>
        <w:t>其他</w:t>
      </w:r>
      <w:r>
        <w:rPr>
          <w:rFonts w:hint="eastAsia" w:ascii="仿宋" w:hAnsi="仿宋" w:eastAsia="仿宋"/>
          <w:kern w:val="0"/>
          <w:sz w:val="24"/>
          <w:szCs w:val="24"/>
          <w:u w:val="single"/>
        </w:rPr>
        <w:t xml:space="preserve">              </w:t>
      </w:r>
    </w:p>
    <w:p>
      <w:pPr>
        <w:spacing w:before="156" w:beforeLines="50" w:after="156" w:afterLines="50"/>
        <w:rPr>
          <w:rFonts w:ascii="黑体" w:hAnsi="黑体" w:eastAsia="黑体"/>
          <w:sz w:val="24"/>
          <w:szCs w:val="18"/>
          <w:lang w:eastAsia="zh-CN"/>
        </w:rPr>
      </w:pPr>
      <w:r>
        <w:rPr>
          <w:rFonts w:hint="eastAsia" w:ascii="黑体" w:hAnsi="黑体" w:eastAsia="黑体" w:cs="仿宋_GB2312"/>
          <w:sz w:val="24"/>
          <w:szCs w:val="18"/>
          <w:lang w:eastAsia="zh-CN"/>
        </w:rPr>
        <w:t>二、工作人员基本情况</w:t>
      </w:r>
    </w:p>
    <w:p>
      <w:pPr>
        <w:spacing w:before="156" w:beforeLines="50" w:after="156" w:afterLines="50"/>
        <w:ind w:firstLine="480" w:firstLineChars="200"/>
        <w:rPr>
          <w:rFonts w:ascii="仿宋" w:hAnsi="仿宋" w:eastAsia="仿宋" w:cs="仿宋_GB2312"/>
          <w:sz w:val="24"/>
          <w:szCs w:val="18"/>
          <w:lang w:eastAsia="zh-CN"/>
        </w:rPr>
      </w:pPr>
      <w:r>
        <w:rPr>
          <w:rFonts w:hint="eastAsia" w:ascii="仿宋" w:hAnsi="仿宋" w:eastAsia="仿宋" w:cs="仿宋_GB2312"/>
          <w:sz w:val="24"/>
          <w:szCs w:val="18"/>
          <w:lang w:eastAsia="zh-CN"/>
        </w:rPr>
        <w:t>在岗全部职工人数：</w:t>
      </w:r>
      <w:r>
        <w:rPr>
          <w:rFonts w:hint="eastAsia" w:ascii="仿宋" w:hAnsi="仿宋" w:eastAsia="仿宋"/>
          <w:sz w:val="24"/>
          <w:szCs w:val="24"/>
          <w:lang w:eastAsia="zh-CN"/>
        </w:rPr>
        <w:t>___</w:t>
      </w:r>
      <w:r>
        <w:rPr>
          <w:rFonts w:hint="eastAsia" w:ascii="仿宋" w:hAnsi="仿宋" w:eastAsia="仿宋" w:cs="仿宋_GB2312"/>
          <w:sz w:val="24"/>
          <w:szCs w:val="18"/>
          <w:lang w:eastAsia="zh-CN"/>
        </w:rPr>
        <w:t>人；放射工作人员人数：</w:t>
      </w:r>
      <w:r>
        <w:rPr>
          <w:rFonts w:hint="eastAsia" w:ascii="仿宋" w:hAnsi="仿宋" w:eastAsia="仿宋"/>
          <w:sz w:val="24"/>
          <w:szCs w:val="24"/>
          <w:lang w:eastAsia="zh-CN"/>
        </w:rPr>
        <w:t>___</w:t>
      </w:r>
      <w:r>
        <w:rPr>
          <w:rFonts w:hint="eastAsia" w:ascii="仿宋" w:hAnsi="仿宋" w:eastAsia="仿宋" w:cs="仿宋_GB2312"/>
          <w:sz w:val="24"/>
          <w:szCs w:val="18"/>
          <w:lang w:eastAsia="zh-CN"/>
        </w:rPr>
        <w:t>人；持证人数：</w:t>
      </w:r>
      <w:r>
        <w:rPr>
          <w:rFonts w:hint="eastAsia" w:ascii="仿宋" w:hAnsi="仿宋" w:eastAsia="仿宋"/>
          <w:sz w:val="24"/>
          <w:szCs w:val="24"/>
          <w:lang w:eastAsia="zh-CN"/>
        </w:rPr>
        <w:t>___</w:t>
      </w:r>
      <w:r>
        <w:rPr>
          <w:rFonts w:hint="eastAsia" w:ascii="仿宋" w:hAnsi="仿宋" w:eastAsia="仿宋" w:cs="仿宋_GB2312"/>
          <w:sz w:val="24"/>
          <w:szCs w:val="18"/>
          <w:lang w:eastAsia="zh-CN"/>
        </w:rPr>
        <w:t>人</w:t>
      </w:r>
    </w:p>
    <w:p>
      <w:pPr>
        <w:spacing w:before="156" w:beforeLines="50" w:after="156" w:afterLines="50"/>
        <w:ind w:left="719" w:leftChars="228" w:hanging="240" w:hangingChars="100"/>
        <w:rPr>
          <w:rFonts w:hint="eastAsia" w:ascii="仿宋" w:hAnsi="仿宋" w:eastAsia="仿宋" w:cs="仿宋_GB2312"/>
          <w:sz w:val="24"/>
          <w:szCs w:val="18"/>
          <w:lang w:eastAsia="zh-CN"/>
        </w:rPr>
      </w:pPr>
      <w:r>
        <w:rPr>
          <w:rFonts w:hint="eastAsia" w:ascii="仿宋" w:hAnsi="仿宋" w:eastAsia="仿宋" w:cs="仿宋_GB2312"/>
          <w:sz w:val="24"/>
          <w:szCs w:val="18"/>
          <w:lang w:eastAsia="zh-CN"/>
        </w:rPr>
        <w:t>放射防护培训人数：___人；个人剂量监测人数：___人；放射工作人员职业</w:t>
      </w:r>
    </w:p>
    <w:p>
      <w:pPr>
        <w:spacing w:before="156" w:beforeLines="50" w:after="156" w:afterLines="50"/>
        <w:ind w:left="719" w:leftChars="228" w:hanging="240" w:hangingChars="100"/>
        <w:rPr>
          <w:rFonts w:ascii="仿宋" w:hAnsi="仿宋" w:eastAsia="仿宋" w:cs="仿宋_GB2312"/>
          <w:sz w:val="24"/>
          <w:szCs w:val="18"/>
          <w:lang w:eastAsia="zh-CN"/>
        </w:rPr>
      </w:pPr>
      <w:r>
        <w:rPr>
          <w:rFonts w:hint="eastAsia" w:ascii="仿宋" w:hAnsi="仿宋" w:eastAsia="仿宋" w:cs="仿宋_GB2312"/>
          <w:sz w:val="24"/>
          <w:szCs w:val="18"/>
          <w:lang w:eastAsia="zh-CN"/>
        </w:rPr>
        <w:t>健康检查人数：___人</w:t>
      </w:r>
    </w:p>
    <w:p>
      <w:pPr>
        <w:spacing w:before="156" w:beforeLines="50" w:after="156" w:afterLines="50"/>
        <w:rPr>
          <w:rFonts w:ascii="黑体" w:hAnsi="黑体" w:eastAsia="黑体" w:cs="仿宋_GB2312"/>
          <w:sz w:val="24"/>
          <w:szCs w:val="18"/>
          <w:lang w:eastAsia="zh-CN"/>
        </w:rPr>
      </w:pPr>
      <w:r>
        <w:rPr>
          <w:rFonts w:hint="eastAsia" w:ascii="黑体" w:hAnsi="黑体" w:eastAsia="黑体" w:cs="仿宋_GB2312"/>
          <w:sz w:val="24"/>
          <w:szCs w:val="18"/>
          <w:lang w:eastAsia="zh-CN"/>
        </w:rPr>
        <w:t>三、用人单位源项情况</w:t>
      </w:r>
    </w:p>
    <w:p>
      <w:pPr>
        <w:spacing w:before="156" w:beforeLines="50" w:after="156" w:afterLines="50"/>
        <w:ind w:firstLine="482" w:firstLineChars="200"/>
        <w:rPr>
          <w:rFonts w:ascii="仿宋" w:hAnsi="仿宋" w:eastAsia="仿宋" w:cs="Times New Roman"/>
          <w:sz w:val="24"/>
          <w:szCs w:val="18"/>
          <w:lang w:eastAsia="zh-CN"/>
        </w:rPr>
      </w:pPr>
      <w:r>
        <w:rPr>
          <w:rFonts w:hint="eastAsia" w:ascii="仿宋" w:hAnsi="仿宋" w:eastAsia="仿宋" w:cs="Times New Roman"/>
          <w:b/>
          <w:sz w:val="24"/>
          <w:szCs w:val="18"/>
          <w:lang w:eastAsia="zh-CN"/>
        </w:rPr>
        <w:t>射线装置</w:t>
      </w:r>
      <w:r>
        <w:rPr>
          <w:rFonts w:hint="eastAsia" w:ascii="仿宋" w:hAnsi="仿宋" w:eastAsia="仿宋" w:cs="Times New Roman"/>
          <w:sz w:val="24"/>
          <w:szCs w:val="18"/>
          <w:lang w:eastAsia="zh-CN"/>
        </w:rPr>
        <w:t>：I类_____台；II类_____台；III类_____台，</w:t>
      </w:r>
    </w:p>
    <w:p>
      <w:pPr>
        <w:spacing w:before="156" w:beforeLines="50" w:after="156" w:afterLines="50"/>
        <w:ind w:firstLine="960" w:firstLineChars="400"/>
        <w:rPr>
          <w:rFonts w:hint="eastAsia" w:ascii="仿宋" w:hAnsi="仿宋" w:eastAsia="仿宋" w:cs="Times New Roman"/>
          <w:sz w:val="24"/>
          <w:szCs w:val="18"/>
          <w:lang w:eastAsia="zh-CN"/>
        </w:rPr>
      </w:pPr>
      <w:r>
        <w:rPr>
          <w:rFonts w:hint="eastAsia" w:ascii="仿宋" w:hAnsi="仿宋" w:eastAsia="仿宋" w:cs="Times New Roman"/>
          <w:sz w:val="24"/>
          <w:szCs w:val="18"/>
          <w:lang w:eastAsia="zh-CN"/>
        </w:rPr>
        <w:t>其中：辐照装置____座，非医用加速器____台，</w:t>
      </w:r>
      <w:r>
        <w:rPr>
          <w:rFonts w:hint="eastAsia" w:ascii="仿宋" w:hAnsi="仿宋" w:eastAsia="仿宋" w:cs="Times New Roman"/>
          <w:sz w:val="24"/>
          <w:szCs w:val="18"/>
          <w:lang w:val="en-US" w:eastAsia="zh-CN"/>
        </w:rPr>
        <w:t>X射线</w:t>
      </w:r>
      <w:r>
        <w:rPr>
          <w:rFonts w:hint="eastAsia" w:ascii="仿宋" w:hAnsi="仿宋" w:eastAsia="仿宋" w:cs="Times New Roman"/>
          <w:sz w:val="24"/>
          <w:szCs w:val="18"/>
          <w:lang w:eastAsia="zh-CN"/>
        </w:rPr>
        <w:t>探伤装置</w:t>
      </w:r>
      <w:r>
        <w:rPr>
          <w:rFonts w:hint="eastAsia" w:ascii="仿宋" w:hAnsi="仿宋" w:eastAsia="仿宋" w:cs="仿宋_GB2312"/>
          <w:sz w:val="24"/>
          <w:szCs w:val="18"/>
          <w:lang w:eastAsia="zh-CN"/>
        </w:rPr>
        <w:t>___</w:t>
      </w:r>
      <w:r>
        <w:rPr>
          <w:rFonts w:hint="eastAsia" w:ascii="仿宋" w:hAnsi="仿宋" w:eastAsia="仿宋" w:cs="Times New Roman"/>
          <w:sz w:val="24"/>
          <w:szCs w:val="18"/>
          <w:lang w:eastAsia="zh-CN"/>
        </w:rPr>
        <w:t>台，</w:t>
      </w:r>
    </w:p>
    <w:p>
      <w:pPr>
        <w:pStyle w:val="2"/>
        <w:rPr>
          <w:lang w:val="en-US" w:eastAsia="zh-CN"/>
        </w:rPr>
      </w:pPr>
      <w:r>
        <w:rPr>
          <w:rFonts w:hint="eastAsia" w:ascii="仿宋" w:hAnsi="仿宋" w:eastAsia="仿宋" w:cs="Times New Roman"/>
          <w:sz w:val="24"/>
          <w:szCs w:val="18"/>
          <w:lang w:val="en-US" w:eastAsia="zh-CN"/>
        </w:rPr>
        <w:t xml:space="preserve">          行包检测仪</w:t>
      </w:r>
      <w:r>
        <w:rPr>
          <w:rFonts w:hint="eastAsia" w:ascii="仿宋" w:hAnsi="仿宋" w:eastAsia="仿宋" w:cs="Times New Roman"/>
          <w:sz w:val="24"/>
          <w:szCs w:val="18"/>
          <w:lang w:eastAsia="zh-CN"/>
        </w:rPr>
        <w:t>____台，核仪表（射线装置）____台，其他____台</w:t>
      </w:r>
    </w:p>
    <w:p>
      <w:pPr>
        <w:spacing w:before="156" w:beforeLines="50" w:after="156" w:afterLines="50"/>
        <w:ind w:firstLine="482" w:firstLineChars="200"/>
        <w:rPr>
          <w:rFonts w:ascii="仿宋" w:hAnsi="仿宋" w:eastAsia="仿宋" w:cs="Times New Roman"/>
          <w:sz w:val="24"/>
          <w:szCs w:val="18"/>
          <w:lang w:eastAsia="zh-CN"/>
        </w:rPr>
      </w:pPr>
      <w:r>
        <w:rPr>
          <w:rFonts w:hint="eastAsia" w:ascii="仿宋" w:hAnsi="仿宋" w:eastAsia="仿宋" w:cs="Times New Roman"/>
          <w:b/>
          <w:sz w:val="24"/>
          <w:szCs w:val="18"/>
          <w:lang w:eastAsia="zh-CN"/>
        </w:rPr>
        <w:t>含源装置</w:t>
      </w:r>
      <w:r>
        <w:rPr>
          <w:rFonts w:hint="eastAsia" w:ascii="仿宋" w:hAnsi="仿宋" w:eastAsia="仿宋" w:cs="Times New Roman"/>
          <w:sz w:val="24"/>
          <w:szCs w:val="18"/>
          <w:lang w:eastAsia="zh-CN"/>
        </w:rPr>
        <w:t>：</w:t>
      </w:r>
      <w:r>
        <w:rPr>
          <w:rFonts w:hint="eastAsia" w:ascii="仿宋" w:hAnsi="仿宋" w:eastAsia="仿宋" w:cs="仿宋_GB2312"/>
          <w:sz w:val="24"/>
          <w:szCs w:val="18"/>
          <w:lang w:eastAsia="zh-CN"/>
        </w:rPr>
        <w:t>I类</w:t>
      </w:r>
      <w:r>
        <w:rPr>
          <w:rFonts w:hint="eastAsia" w:ascii="仿宋" w:hAnsi="仿宋" w:eastAsia="仿宋" w:cs="Times New Roman"/>
          <w:sz w:val="24"/>
          <w:szCs w:val="18"/>
          <w:lang w:eastAsia="zh-CN"/>
        </w:rPr>
        <w:t>___</w:t>
      </w:r>
      <w:r>
        <w:rPr>
          <w:rFonts w:hint="eastAsia" w:ascii="仿宋" w:hAnsi="仿宋" w:eastAsia="仿宋" w:cs="仿宋_GB2312"/>
          <w:sz w:val="24"/>
          <w:szCs w:val="18"/>
          <w:lang w:eastAsia="zh-CN"/>
        </w:rPr>
        <w:t>枚；II类</w:t>
      </w:r>
      <w:r>
        <w:rPr>
          <w:rFonts w:hint="eastAsia" w:ascii="仿宋" w:hAnsi="仿宋" w:eastAsia="仿宋" w:cs="Times New Roman"/>
          <w:sz w:val="24"/>
          <w:szCs w:val="18"/>
          <w:lang w:eastAsia="zh-CN"/>
        </w:rPr>
        <w:t>___</w:t>
      </w:r>
      <w:r>
        <w:rPr>
          <w:rFonts w:hint="eastAsia" w:ascii="仿宋" w:hAnsi="仿宋" w:eastAsia="仿宋" w:cs="仿宋_GB2312"/>
          <w:sz w:val="24"/>
          <w:szCs w:val="18"/>
          <w:lang w:eastAsia="zh-CN"/>
        </w:rPr>
        <w:t>枚；III类</w:t>
      </w:r>
      <w:r>
        <w:rPr>
          <w:rFonts w:hint="eastAsia" w:ascii="仿宋" w:hAnsi="仿宋" w:eastAsia="仿宋" w:cs="Times New Roman"/>
          <w:sz w:val="24"/>
          <w:szCs w:val="18"/>
          <w:lang w:eastAsia="zh-CN"/>
        </w:rPr>
        <w:t>___</w:t>
      </w:r>
      <w:r>
        <w:rPr>
          <w:rFonts w:hint="eastAsia" w:ascii="仿宋" w:hAnsi="仿宋" w:eastAsia="仿宋" w:cs="仿宋_GB2312"/>
          <w:sz w:val="24"/>
          <w:szCs w:val="18"/>
          <w:lang w:eastAsia="zh-CN"/>
        </w:rPr>
        <w:t>枚；IV类</w:t>
      </w:r>
      <w:r>
        <w:rPr>
          <w:rFonts w:hint="eastAsia" w:ascii="仿宋" w:hAnsi="仿宋" w:eastAsia="仿宋" w:cs="Times New Roman"/>
          <w:sz w:val="24"/>
          <w:szCs w:val="18"/>
          <w:lang w:eastAsia="zh-CN"/>
        </w:rPr>
        <w:t>___</w:t>
      </w:r>
      <w:r>
        <w:rPr>
          <w:rFonts w:hint="eastAsia" w:ascii="仿宋" w:hAnsi="仿宋" w:eastAsia="仿宋" w:cs="仿宋_GB2312"/>
          <w:sz w:val="24"/>
          <w:szCs w:val="18"/>
          <w:lang w:eastAsia="zh-CN"/>
        </w:rPr>
        <w:t>枚；V类</w:t>
      </w:r>
      <w:r>
        <w:rPr>
          <w:rFonts w:hint="eastAsia" w:ascii="仿宋" w:hAnsi="仿宋" w:eastAsia="仿宋" w:cs="Times New Roman"/>
          <w:sz w:val="24"/>
          <w:szCs w:val="18"/>
          <w:lang w:eastAsia="zh-CN"/>
        </w:rPr>
        <w:t>___</w:t>
      </w:r>
      <w:r>
        <w:rPr>
          <w:rFonts w:hint="eastAsia" w:ascii="仿宋" w:hAnsi="仿宋" w:eastAsia="仿宋" w:cs="仿宋_GB2312"/>
          <w:sz w:val="24"/>
          <w:szCs w:val="18"/>
          <w:lang w:eastAsia="zh-CN"/>
        </w:rPr>
        <w:t>枚</w:t>
      </w:r>
    </w:p>
    <w:p>
      <w:pPr>
        <w:spacing w:before="156" w:beforeLines="50" w:after="156" w:afterLines="50"/>
        <w:ind w:firstLine="960" w:firstLineChars="400"/>
        <w:rPr>
          <w:rFonts w:hint="eastAsia" w:ascii="仿宋" w:hAnsi="仿宋" w:eastAsia="仿宋" w:cs="Times New Roman"/>
          <w:sz w:val="24"/>
          <w:szCs w:val="18"/>
          <w:lang w:eastAsia="zh-CN"/>
        </w:rPr>
      </w:pPr>
      <w:r>
        <w:rPr>
          <w:rFonts w:hint="eastAsia" w:ascii="仿宋" w:hAnsi="仿宋" w:eastAsia="仿宋" w:cs="Times New Roman"/>
          <w:sz w:val="24"/>
          <w:szCs w:val="18"/>
          <w:lang w:eastAsia="zh-CN"/>
        </w:rPr>
        <w:t>其中：</w:t>
      </w:r>
      <w:r>
        <w:rPr>
          <w:rFonts w:hint="eastAsia" w:ascii="仿宋" w:hAnsi="仿宋" w:eastAsia="仿宋" w:cs="Times New Roman"/>
          <w:sz w:val="24"/>
          <w:szCs w:val="18"/>
        </w:rPr>
        <w:t>γ</w:t>
      </w:r>
      <w:r>
        <w:rPr>
          <w:rFonts w:hint="eastAsia" w:ascii="仿宋" w:hAnsi="仿宋" w:eastAsia="仿宋" w:cs="Times New Roman"/>
          <w:sz w:val="24"/>
          <w:szCs w:val="18"/>
          <w:lang w:eastAsia="zh-CN"/>
        </w:rPr>
        <w:t>辐照装置___座，</w:t>
      </w:r>
      <w:r>
        <w:rPr>
          <w:rFonts w:hint="eastAsia" w:ascii="仿宋" w:hAnsi="仿宋" w:eastAsia="仿宋" w:cs="Times New Roman"/>
          <w:sz w:val="24"/>
          <w:szCs w:val="18"/>
        </w:rPr>
        <w:t>γ</w:t>
      </w:r>
      <w:r>
        <w:rPr>
          <w:rFonts w:hint="eastAsia" w:ascii="仿宋" w:hAnsi="仿宋" w:eastAsia="仿宋" w:cs="Times New Roman"/>
          <w:sz w:val="24"/>
          <w:szCs w:val="18"/>
          <w:lang w:eastAsia="zh-CN"/>
        </w:rPr>
        <w:t>探伤装置</w:t>
      </w:r>
      <w:r>
        <w:rPr>
          <w:rFonts w:hint="eastAsia" w:ascii="仿宋" w:hAnsi="仿宋" w:eastAsia="仿宋" w:cs="仿宋_GB2312"/>
          <w:sz w:val="24"/>
          <w:szCs w:val="18"/>
          <w:lang w:eastAsia="zh-CN"/>
        </w:rPr>
        <w:t>___</w:t>
      </w:r>
      <w:r>
        <w:rPr>
          <w:rFonts w:hint="eastAsia" w:ascii="仿宋" w:hAnsi="仿宋" w:eastAsia="仿宋" w:cs="Times New Roman"/>
          <w:sz w:val="24"/>
          <w:szCs w:val="18"/>
          <w:lang w:eastAsia="zh-CN"/>
        </w:rPr>
        <w:t>台，核仪表（仅含源）___台，</w:t>
      </w:r>
    </w:p>
    <w:p>
      <w:pPr>
        <w:pStyle w:val="2"/>
        <w:rPr>
          <w:lang w:val="en-US" w:eastAsia="zh-CN"/>
        </w:rPr>
      </w:pPr>
      <w:r>
        <w:rPr>
          <w:rFonts w:hint="eastAsia" w:ascii="仿宋" w:hAnsi="仿宋" w:eastAsia="仿宋" w:cs="Times New Roman"/>
          <w:sz w:val="24"/>
          <w:szCs w:val="18"/>
          <w:lang w:val="en-US" w:eastAsia="zh-CN"/>
        </w:rPr>
        <w:t xml:space="preserve">          </w:t>
      </w:r>
      <w:r>
        <w:rPr>
          <w:rFonts w:hint="eastAsia" w:ascii="仿宋" w:hAnsi="仿宋" w:eastAsia="仿宋" w:cs="Times New Roman"/>
          <w:sz w:val="24"/>
          <w:szCs w:val="18"/>
          <w:lang w:eastAsia="zh-CN"/>
        </w:rPr>
        <w:t>其他____台</w:t>
      </w:r>
    </w:p>
    <w:p>
      <w:pPr>
        <w:spacing w:before="156" w:beforeLines="50" w:after="156" w:afterLines="50"/>
        <w:ind w:firstLine="482" w:firstLineChars="200"/>
        <w:rPr>
          <w:rFonts w:ascii="仿宋" w:hAnsi="仿宋" w:eastAsia="仿宋" w:cs="Times New Roman"/>
          <w:sz w:val="24"/>
          <w:szCs w:val="18"/>
          <w:lang w:eastAsia="zh-CN"/>
        </w:rPr>
      </w:pPr>
      <w:r>
        <w:rPr>
          <w:rFonts w:hint="eastAsia" w:ascii="仿宋" w:hAnsi="仿宋" w:eastAsia="仿宋" w:cs="Times New Roman"/>
          <w:b/>
          <w:sz w:val="24"/>
          <w:szCs w:val="18"/>
          <w:lang w:eastAsia="zh-CN"/>
        </w:rPr>
        <w:t>非密封</w:t>
      </w:r>
      <w:r>
        <w:rPr>
          <w:rFonts w:hint="eastAsia" w:ascii="仿宋" w:hAnsi="仿宋" w:eastAsia="仿宋" w:cs="仿宋_GB2312"/>
          <w:b/>
          <w:sz w:val="24"/>
          <w:szCs w:val="18"/>
          <w:lang w:eastAsia="zh-CN"/>
        </w:rPr>
        <w:t>放射性物质</w:t>
      </w:r>
      <w:r>
        <w:rPr>
          <w:rFonts w:hint="eastAsia" w:ascii="仿宋" w:hAnsi="仿宋" w:eastAsia="仿宋" w:cs="Times New Roman"/>
          <w:b/>
          <w:sz w:val="24"/>
          <w:szCs w:val="18"/>
          <w:lang w:eastAsia="zh-CN"/>
        </w:rPr>
        <w:t>工作场所</w:t>
      </w:r>
      <w:r>
        <w:rPr>
          <w:rFonts w:hint="eastAsia" w:ascii="仿宋" w:hAnsi="仿宋" w:eastAsia="仿宋" w:cs="Times New Roman"/>
          <w:sz w:val="24"/>
          <w:szCs w:val="18"/>
          <w:lang w:eastAsia="zh-CN"/>
        </w:rPr>
        <w:t>：甲级____个；乙级____个；丙级____个</w:t>
      </w:r>
    </w:p>
    <w:p>
      <w:pPr>
        <w:pStyle w:val="12"/>
        <w:spacing w:before="156" w:beforeLines="50" w:after="156" w:afterLines="50"/>
        <w:ind w:left="425" w:firstLine="2657" w:firstLineChars="827"/>
        <w:rPr>
          <w:rFonts w:ascii="仿宋" w:hAnsi="仿宋" w:eastAsia="仿宋" w:cs="仿宋_GB2312"/>
          <w:b/>
          <w:sz w:val="32"/>
          <w:szCs w:val="32"/>
        </w:rPr>
      </w:pPr>
    </w:p>
    <w:p>
      <w:pPr>
        <w:pStyle w:val="12"/>
        <w:spacing w:before="156" w:beforeLines="50" w:after="156" w:afterLines="50"/>
        <w:ind w:left="425" w:hanging="424" w:hangingChars="177"/>
        <w:jc w:val="left"/>
        <w:rPr>
          <w:rFonts w:ascii="黑体" w:hAnsi="黑体" w:eastAsia="黑体" w:cs="仿宋_GB2312"/>
          <w:sz w:val="24"/>
          <w:szCs w:val="18"/>
        </w:rPr>
      </w:pPr>
      <w:r>
        <w:rPr>
          <w:rFonts w:hint="eastAsia" w:ascii="黑体" w:hAnsi="黑体" w:eastAsia="黑体" w:cs="仿宋_GB2312"/>
          <w:sz w:val="24"/>
          <w:szCs w:val="18"/>
        </w:rPr>
        <w:t>调查单位：</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p>
    <w:p>
      <w:pPr>
        <w:pStyle w:val="12"/>
        <w:spacing w:before="156" w:beforeLines="50" w:after="156" w:afterLines="50"/>
        <w:ind w:left="425" w:hanging="424" w:hangingChars="177"/>
        <w:jc w:val="left"/>
        <w:rPr>
          <w:rFonts w:ascii="仿宋_GB2312" w:hAnsi="宋体" w:eastAsia="仿宋_GB2312" w:cs="仿宋_GB2312"/>
          <w:sz w:val="24"/>
          <w:szCs w:val="18"/>
        </w:rPr>
      </w:pPr>
      <w:r>
        <w:rPr>
          <w:rFonts w:hint="eastAsia" w:ascii="黑体" w:hAnsi="黑体" w:eastAsia="黑体" w:cs="仿宋_GB2312"/>
          <w:sz w:val="24"/>
          <w:szCs w:val="18"/>
        </w:rPr>
        <w:t>填</w:t>
      </w:r>
      <w:r>
        <w:rPr>
          <w:rFonts w:ascii="黑体" w:hAnsi="黑体" w:eastAsia="黑体" w:cs="仿宋_GB2312"/>
          <w:sz w:val="24"/>
          <w:szCs w:val="18"/>
        </w:rPr>
        <w:t xml:space="preserve"> </w:t>
      </w:r>
      <w:r>
        <w:rPr>
          <w:rFonts w:hint="eastAsia" w:ascii="黑体" w:hAnsi="黑体" w:eastAsia="黑体" w:cs="仿宋_GB2312"/>
          <w:sz w:val="24"/>
          <w:szCs w:val="18"/>
        </w:rPr>
        <w:t>表</w:t>
      </w:r>
      <w:r>
        <w:rPr>
          <w:rFonts w:ascii="黑体" w:hAnsi="黑体" w:eastAsia="黑体" w:cs="仿宋_GB2312"/>
          <w:sz w:val="24"/>
          <w:szCs w:val="18"/>
        </w:rPr>
        <w:t xml:space="preserve"> </w:t>
      </w:r>
      <w:r>
        <w:rPr>
          <w:rFonts w:hint="eastAsia" w:ascii="黑体" w:hAnsi="黑体" w:eastAsia="黑体" w:cs="仿宋_GB2312"/>
          <w:sz w:val="24"/>
          <w:szCs w:val="18"/>
        </w:rPr>
        <w:t>人：</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r>
        <w:rPr>
          <w:rFonts w:ascii="黑体" w:hAnsi="黑体" w:eastAsia="黑体" w:cs="仿宋_GB2312"/>
          <w:sz w:val="24"/>
          <w:szCs w:val="18"/>
        </w:rPr>
        <w:t xml:space="preserve">  </w:t>
      </w:r>
      <w:r>
        <w:rPr>
          <w:rFonts w:hint="eastAsia" w:ascii="黑体" w:hAnsi="黑体" w:eastAsia="黑体" w:cs="仿宋_GB2312"/>
          <w:sz w:val="24"/>
          <w:szCs w:val="18"/>
        </w:rPr>
        <w:t xml:space="preserve">    手机号码：</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p>
    <w:p>
      <w:pPr>
        <w:pStyle w:val="12"/>
        <w:spacing w:before="156" w:beforeLines="50" w:after="156" w:afterLines="50"/>
        <w:ind w:left="425" w:hanging="424" w:hangingChars="177"/>
        <w:jc w:val="left"/>
        <w:rPr>
          <w:rFonts w:ascii="黑体" w:hAnsi="黑体" w:eastAsia="黑体" w:cs="仿宋_GB2312"/>
          <w:sz w:val="24"/>
          <w:szCs w:val="18"/>
          <w:u w:val="single"/>
        </w:rPr>
      </w:pPr>
      <w:r>
        <w:rPr>
          <w:rFonts w:ascii="黑体" w:hAnsi="黑体" w:eastAsia="黑体" w:cs="仿宋_GB2312"/>
          <w:sz w:val="24"/>
          <w:szCs w:val="18"/>
        </w:rPr>
        <w:t>填报时间：</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p>
    <w:p>
      <w:pPr>
        <w:pStyle w:val="12"/>
        <w:spacing w:before="156" w:beforeLines="50" w:after="156" w:afterLines="50"/>
        <w:ind w:left="425" w:firstLine="2657" w:firstLineChars="827"/>
        <w:rPr>
          <w:rFonts w:ascii="仿宋" w:hAnsi="仿宋" w:eastAsia="仿宋" w:cs="仿宋_GB2312"/>
          <w:b/>
          <w:sz w:val="32"/>
          <w:szCs w:val="32"/>
        </w:rPr>
      </w:pPr>
    </w:p>
    <w:p>
      <w:pPr>
        <w:pStyle w:val="12"/>
        <w:ind w:firstLine="560"/>
        <w:rPr>
          <w:rFonts w:hint="eastAsia" w:ascii="仿宋" w:hAnsi="仿宋" w:eastAsia="仿宋" w:cs="Times New Roman"/>
          <w:kern w:val="2"/>
          <w:sz w:val="24"/>
          <w:szCs w:val="18"/>
          <w:lang w:val="en-US" w:eastAsia="zh-CN" w:bidi="ar-SA"/>
        </w:rPr>
      </w:pPr>
    </w:p>
    <w:p>
      <w:pPr>
        <w:pStyle w:val="12"/>
        <w:ind w:firstLine="560"/>
        <w:rPr>
          <w:rFonts w:hint="eastAsia" w:ascii="仿宋" w:hAnsi="仿宋" w:eastAsia="仿宋" w:cs="Times New Roman"/>
          <w:kern w:val="2"/>
          <w:sz w:val="24"/>
          <w:szCs w:val="18"/>
          <w:lang w:val="en-US" w:eastAsia="zh-CN" w:bidi="ar-SA"/>
        </w:rPr>
      </w:pPr>
    </w:p>
    <w:p>
      <w:pPr>
        <w:pStyle w:val="12"/>
        <w:ind w:firstLine="560"/>
        <w:rPr>
          <w:rFonts w:hint="eastAsia" w:ascii="仿宋" w:hAnsi="仿宋" w:eastAsia="仿宋" w:cs="Times New Roman"/>
          <w:kern w:val="2"/>
          <w:sz w:val="24"/>
          <w:szCs w:val="18"/>
          <w:lang w:val="en-US" w:eastAsia="zh-CN" w:bidi="ar-SA"/>
        </w:rPr>
      </w:pPr>
    </w:p>
    <w:p>
      <w:pPr>
        <w:pStyle w:val="12"/>
        <w:ind w:firstLine="560"/>
        <w:rPr>
          <w:rFonts w:hint="eastAsia" w:ascii="仿宋" w:hAnsi="仿宋" w:eastAsia="仿宋" w:cs="Times New Roman"/>
          <w:kern w:val="2"/>
          <w:sz w:val="24"/>
          <w:szCs w:val="18"/>
          <w:lang w:val="en-US" w:eastAsia="zh-CN" w:bidi="ar-SA"/>
        </w:rPr>
      </w:pPr>
    </w:p>
    <w:p>
      <w:pPr>
        <w:pStyle w:val="12"/>
        <w:ind w:firstLine="560"/>
        <w:rPr>
          <w:rFonts w:hint="eastAsia" w:ascii="仿宋" w:hAnsi="仿宋" w:eastAsia="仿宋" w:cs="Times New Roman"/>
          <w:kern w:val="2"/>
          <w:sz w:val="24"/>
          <w:szCs w:val="18"/>
          <w:lang w:val="en-US" w:eastAsia="zh-CN" w:bidi="ar-SA"/>
        </w:rPr>
      </w:pPr>
      <w:r>
        <w:rPr>
          <w:rFonts w:hint="eastAsia" w:ascii="仿宋" w:hAnsi="仿宋" w:eastAsia="仿宋" w:cs="Times New Roman"/>
          <w:kern w:val="2"/>
          <w:sz w:val="24"/>
          <w:szCs w:val="18"/>
          <w:lang w:val="en-US" w:eastAsia="zh-CN" w:bidi="ar-SA"/>
        </w:rPr>
        <w:t>填表说明：</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、调查表所列全部内容均应填写完整。</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、职业照射的职业分类依据《职业性外照射个人监测规范》</w:t>
      </w:r>
      <w:r>
        <w:rPr>
          <w:rFonts w:ascii="Times New Roman" w:hAnsi="Times New Roman" w:eastAsia="仿宋" w:cs="Times New Roman"/>
          <w:sz w:val="24"/>
          <w:szCs w:val="24"/>
        </w:rPr>
        <w:t>GBZ128-2019</w:t>
      </w:r>
      <w:r>
        <w:rPr>
          <w:rFonts w:hint="eastAsia" w:ascii="Times New Roman" w:hAnsi="Times New Roman" w:eastAsia="仿宋" w:cs="Times New Roman"/>
          <w:sz w:val="24"/>
          <w:szCs w:val="24"/>
        </w:rPr>
        <w:t>附录</w:t>
      </w:r>
      <w:r>
        <w:rPr>
          <w:rFonts w:ascii="Times New Roman" w:hAnsi="Times New Roman" w:eastAsia="仿宋" w:cs="Times New Roman"/>
          <w:sz w:val="24"/>
          <w:szCs w:val="24"/>
        </w:rPr>
        <w:t>C.1</w:t>
      </w:r>
      <w:r>
        <w:rPr>
          <w:rFonts w:hint="eastAsia" w:ascii="Times New Roman" w:hAnsi="Times New Roman" w:eastAsia="仿宋" w:cs="Times New Roman"/>
          <w:sz w:val="24"/>
          <w:szCs w:val="24"/>
        </w:rPr>
        <w:t>相关要求。</w:t>
      </w:r>
    </w:p>
    <w:p>
      <w:pPr>
        <w:pStyle w:val="12"/>
        <w:spacing w:line="240" w:lineRule="auto"/>
        <w:ind w:firstLine="560"/>
        <w:rPr>
          <w:rFonts w:ascii="Times New Roman" w:hAnsi="Times New Roman" w:eastAsia="仿宋" w:cs="Times New Roman"/>
          <w:color w:val="FF0000"/>
          <w:sz w:val="24"/>
          <w:szCs w:val="24"/>
        </w:rPr>
      </w:pPr>
      <w:r>
        <w:rPr>
          <w:rFonts w:ascii="Times New Roman" w:hAnsi="Times New Roman" w:eastAsia="仿宋" w:cs="Times New Roman"/>
          <w:sz w:val="24"/>
          <w:szCs w:val="24"/>
        </w:rPr>
        <w:t>3</w:t>
      </w:r>
      <w:r>
        <w:rPr>
          <w:rFonts w:hint="eastAsia" w:ascii="Times New Roman" w:hAnsi="Times New Roman" w:eastAsia="仿宋" w:cs="Times New Roman"/>
          <w:sz w:val="24"/>
          <w:szCs w:val="24"/>
        </w:rPr>
        <w:t>、放射工作人员是指在职业活动中可能接触放射性危害因素的工作人员</w:t>
      </w:r>
      <w:r>
        <w:rPr>
          <w:rFonts w:hint="eastAsia" w:eastAsia="仿宋" w:cs="Times New Roman"/>
          <w:sz w:val="24"/>
          <w:szCs w:val="24"/>
          <w:lang w:val="en-US" w:eastAsia="zh-CN"/>
        </w:rPr>
        <w:t>；</w:t>
      </w:r>
      <w:r>
        <w:rPr>
          <w:rFonts w:hint="eastAsia" w:ascii="仿宋" w:hAnsi="仿宋" w:eastAsia="仿宋" w:cs="Times New Roman"/>
          <w:kern w:val="2"/>
          <w:sz w:val="24"/>
          <w:szCs w:val="18"/>
          <w:lang w:val="en-US" w:eastAsia="zh-CN" w:bidi="ar-SA"/>
        </w:rPr>
        <w:t>持证人数指持有《放射工作人员证》的人数。</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4</w:t>
      </w:r>
      <w:r>
        <w:rPr>
          <w:rFonts w:hint="eastAsia" w:ascii="Times New Roman" w:hAnsi="Times New Roman" w:eastAsia="仿宋" w:cs="Times New Roman"/>
          <w:sz w:val="24"/>
          <w:szCs w:val="24"/>
        </w:rPr>
        <w:t>、个人剂量监测是指委托放射卫生技术服务机构或自主开展的监测。</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5</w:t>
      </w:r>
      <w:r>
        <w:rPr>
          <w:rFonts w:hint="eastAsia" w:ascii="Times New Roman" w:hAnsi="Times New Roman" w:eastAsia="仿宋" w:cs="Times New Roman"/>
          <w:sz w:val="24"/>
          <w:szCs w:val="24"/>
        </w:rPr>
        <w:t>、职业健康检查是指委托在卫生健康行政部门备案的职业健康检查机构开展的放射性职业健康体检。</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6</w:t>
      </w:r>
      <w:r>
        <w:rPr>
          <w:rFonts w:hint="eastAsia" w:ascii="Times New Roman" w:hAnsi="Times New Roman" w:eastAsia="仿宋" w:cs="Times New Roman"/>
          <w:sz w:val="24"/>
          <w:szCs w:val="24"/>
        </w:rPr>
        <w:t>、放射防护培训是指接受卫生健康部门、生态环境部门、放射卫生技术服务机构、有关放射卫生学会或协会组织的或用人单位自行组织的放射防护知识培训等。</w:t>
      </w:r>
    </w:p>
    <w:p>
      <w:pPr>
        <w:widowControl/>
        <w:rPr>
          <w:rFonts w:hint="eastAsia" w:ascii="黑体" w:hAnsi="黑体" w:eastAsia="黑体" w:cs="黑体"/>
          <w:bCs/>
          <w:sz w:val="32"/>
          <w:szCs w:val="32"/>
          <w:lang w:val="en-US" w:eastAsia="zh-CN"/>
        </w:rPr>
      </w:pPr>
      <w:r>
        <w:rPr>
          <w:rFonts w:ascii="Times New Roman" w:hAnsi="Times New Roman" w:eastAsia="仿宋_GB2312" w:cs="Times New Roman"/>
          <w:sz w:val="32"/>
          <w:szCs w:val="32"/>
          <w:lang w:eastAsia="zh-CN"/>
        </w:rPr>
        <w:br w:type="page"/>
      </w:r>
      <w:r>
        <w:rPr>
          <w:rFonts w:hint="eastAsia" w:ascii="黑体" w:hAnsi="黑体" w:eastAsia="黑体" w:cs="黑体"/>
          <w:bCs/>
          <w:sz w:val="32"/>
          <w:szCs w:val="32"/>
        </w:rPr>
        <w:t>附</w:t>
      </w:r>
      <w:r>
        <w:rPr>
          <w:rFonts w:hint="eastAsia" w:ascii="黑体" w:hAnsi="黑体" w:eastAsia="黑体" w:cs="黑体"/>
          <w:bCs/>
          <w:sz w:val="32"/>
          <w:szCs w:val="32"/>
          <w:lang w:eastAsia="zh-CN"/>
        </w:rPr>
        <w:t>表</w:t>
      </w:r>
      <w:r>
        <w:rPr>
          <w:rFonts w:hint="eastAsia" w:ascii="黑体" w:hAnsi="黑体" w:eastAsia="黑体" w:cs="黑体"/>
          <w:bCs/>
          <w:sz w:val="32"/>
          <w:szCs w:val="32"/>
          <w:lang w:val="en-US" w:eastAsia="zh-CN"/>
        </w:rPr>
        <w:t>4</w:t>
      </w:r>
    </w:p>
    <w:p>
      <w:pPr>
        <w:snapToGrid w:val="0"/>
        <w:ind w:left="2462" w:hanging="2462"/>
        <w:jc w:val="center"/>
        <w:rPr>
          <w:rFonts w:hint="eastAsia" w:ascii="方正小标宋简体" w:hAnsi="方正小标宋简体" w:eastAsia="方正小标宋简体" w:cs="方正小标宋简体"/>
          <w:spacing w:val="-6"/>
          <w:sz w:val="30"/>
          <w:szCs w:val="30"/>
        </w:rPr>
      </w:pPr>
      <w:r>
        <w:rPr>
          <w:rFonts w:hint="eastAsia" w:ascii="方正小标宋简体" w:hAnsi="方正小标宋简体" w:eastAsia="方正小标宋简体" w:cs="方正小标宋简体"/>
          <w:spacing w:val="-6"/>
          <w:sz w:val="30"/>
          <w:szCs w:val="30"/>
          <w:lang w:eastAsia="zh-CN"/>
        </w:rPr>
        <w:t>202</w:t>
      </w:r>
      <w:r>
        <w:rPr>
          <w:rFonts w:hint="eastAsia" w:ascii="方正小标宋简体" w:hAnsi="方正小标宋简体" w:eastAsia="方正小标宋简体" w:cs="方正小标宋简体"/>
          <w:spacing w:val="-6"/>
          <w:sz w:val="30"/>
          <w:szCs w:val="30"/>
          <w:lang w:val="en-US" w:eastAsia="zh-CN"/>
        </w:rPr>
        <w:t>1</w:t>
      </w:r>
      <w:r>
        <w:rPr>
          <w:rFonts w:hint="eastAsia" w:ascii="方正小标宋简体" w:hAnsi="方正小标宋简体" w:eastAsia="方正小标宋简体" w:cs="方正小标宋简体"/>
          <w:spacing w:val="-6"/>
          <w:sz w:val="30"/>
          <w:szCs w:val="30"/>
        </w:rPr>
        <w:t>年北京市非医疗机构</w:t>
      </w:r>
      <w:r>
        <w:rPr>
          <w:rFonts w:hint="eastAsia" w:ascii="方正小标宋简体" w:hAnsi="方正小标宋简体" w:eastAsia="方正小标宋简体" w:cs="方正小标宋简体"/>
          <w:spacing w:val="-6"/>
          <w:sz w:val="30"/>
          <w:szCs w:val="30"/>
          <w:lang w:eastAsia="zh-CN"/>
        </w:rPr>
        <w:t>放射工作单位</w:t>
      </w:r>
      <w:r>
        <w:rPr>
          <w:rFonts w:hint="eastAsia" w:ascii="方正小标宋简体" w:hAnsi="方正小标宋简体" w:eastAsia="方正小标宋简体" w:cs="方正小标宋简体"/>
          <w:b w:val="0"/>
          <w:spacing w:val="-6"/>
          <w:sz w:val="30"/>
          <w:szCs w:val="30"/>
        </w:rPr>
        <w:t>职业健康管理</w:t>
      </w:r>
      <w:r>
        <w:rPr>
          <w:rFonts w:hint="eastAsia" w:ascii="方正小标宋简体" w:hAnsi="方正小标宋简体" w:eastAsia="方正小标宋简体" w:cs="方正小标宋简体"/>
          <w:spacing w:val="-6"/>
          <w:sz w:val="30"/>
          <w:szCs w:val="30"/>
          <w:lang w:eastAsia="zh-CN"/>
        </w:rPr>
        <w:t>情况</w:t>
      </w:r>
      <w:r>
        <w:rPr>
          <w:rFonts w:hint="eastAsia" w:ascii="方正小标宋简体" w:hAnsi="方正小标宋简体" w:eastAsia="方正小标宋简体" w:cs="方正小标宋简体"/>
          <w:spacing w:val="-6"/>
          <w:sz w:val="30"/>
          <w:szCs w:val="30"/>
        </w:rPr>
        <w:t>调查表</w:t>
      </w:r>
    </w:p>
    <w:p>
      <w:pPr>
        <w:spacing w:before="156" w:beforeLines="50" w:after="156" w:afterLines="50"/>
        <w:jc w:val="left"/>
        <w:rPr>
          <w:rFonts w:hint="eastAsia" w:ascii="仿宋" w:hAnsi="仿宋" w:eastAsia="仿宋" w:cs="仿宋_GB2312"/>
          <w:sz w:val="24"/>
          <w:szCs w:val="18"/>
          <w:lang w:eastAsia="zh-CN"/>
        </w:rPr>
      </w:pPr>
      <w:r>
        <w:rPr>
          <w:rFonts w:hint="eastAsia" w:ascii="仿宋" w:hAnsi="仿宋" w:eastAsia="仿宋" w:cs="仿宋_GB2312"/>
          <w:sz w:val="24"/>
          <w:szCs w:val="18"/>
        </w:rPr>
        <w:t>用人单位名称：</w:t>
      </w:r>
      <w:r>
        <w:rPr>
          <w:rFonts w:hint="eastAsia" w:ascii="仿宋" w:hAnsi="仿宋" w:eastAsia="仿宋"/>
          <w:kern w:val="0"/>
          <w:sz w:val="24"/>
          <w:szCs w:val="24"/>
          <w:u w:val="single"/>
        </w:rPr>
        <w:t xml:space="preserve">    </w:t>
      </w:r>
      <w:r>
        <w:rPr>
          <w:rFonts w:hint="eastAsia" w:ascii="仿宋" w:hAnsi="仿宋" w:eastAsia="仿宋"/>
          <w:kern w:val="0"/>
          <w:sz w:val="24"/>
          <w:szCs w:val="24"/>
          <w:u w:val="single"/>
          <w:lang w:eastAsia="zh-CN"/>
        </w:rPr>
        <w:t>　　　</w:t>
      </w:r>
      <w:r>
        <w:rPr>
          <w:rFonts w:hint="eastAsia" w:ascii="仿宋" w:hAnsi="仿宋" w:eastAsia="仿宋"/>
          <w:kern w:val="0"/>
          <w:sz w:val="24"/>
          <w:szCs w:val="24"/>
          <w:u w:val="single"/>
        </w:rPr>
        <w:t xml:space="preserve">                                  </w:t>
      </w:r>
      <w:r>
        <w:rPr>
          <w:rFonts w:hint="eastAsia" w:ascii="仿宋" w:hAnsi="仿宋" w:eastAsia="仿宋" w:cs="仿宋_GB2312"/>
          <w:sz w:val="24"/>
          <w:szCs w:val="18"/>
        </w:rPr>
        <w:t>（盖章）</w:t>
      </w:r>
      <w:r>
        <w:rPr>
          <w:rFonts w:hint="eastAsia" w:ascii="仿宋" w:hAnsi="仿宋" w:eastAsia="仿宋" w:cs="仿宋_GB2312"/>
          <w:sz w:val="24"/>
          <w:szCs w:val="18"/>
          <w:lang w:eastAsia="zh-CN"/>
        </w:rPr>
        <w:t>　</w:t>
      </w:r>
    </w:p>
    <w:p>
      <w:pPr>
        <w:spacing w:before="156" w:beforeLines="50" w:after="156" w:afterLines="50"/>
        <w:jc w:val="left"/>
        <w:rPr>
          <w:rFonts w:ascii="仿宋" w:hAnsi="仿宋" w:eastAsia="仿宋" w:cs="仿宋_GB2312"/>
          <w:sz w:val="24"/>
          <w:szCs w:val="18"/>
          <w:u w:val="single"/>
        </w:rPr>
      </w:pPr>
      <w:r>
        <w:rPr>
          <w:rFonts w:hint="eastAsia" w:ascii="仿宋" w:hAnsi="仿宋" w:eastAsia="仿宋" w:cs="仿宋_GB2312"/>
          <w:sz w:val="24"/>
          <w:szCs w:val="18"/>
        </w:rPr>
        <w:t>单位组织机构代码（或社会信用代码）：</w:t>
      </w:r>
      <w:r>
        <w:rPr>
          <w:rFonts w:hint="eastAsia" w:ascii="仿宋" w:hAnsi="仿宋" w:eastAsia="仿宋"/>
          <w:kern w:val="0"/>
          <w:sz w:val="24"/>
          <w:szCs w:val="24"/>
          <w:u w:val="single"/>
        </w:rPr>
        <w:t xml:space="preserve">                                  </w:t>
      </w:r>
    </w:p>
    <w:p>
      <w:pPr>
        <w:spacing w:before="156" w:beforeLines="50" w:after="156" w:afterLines="50"/>
        <w:jc w:val="left"/>
        <w:rPr>
          <w:rFonts w:ascii="黑体" w:hAnsi="黑体" w:eastAsia="黑体" w:cs="仿宋_GB2312"/>
          <w:sz w:val="24"/>
          <w:szCs w:val="24"/>
        </w:rPr>
      </w:pPr>
      <w:r>
        <w:rPr>
          <w:rFonts w:hint="eastAsia" w:ascii="仿宋" w:hAnsi="仿宋" w:eastAsia="仿宋" w:cs="仿宋_GB2312"/>
          <w:sz w:val="24"/>
          <w:szCs w:val="24"/>
        </w:rPr>
        <w:t>地址：</w:t>
      </w:r>
      <w:r>
        <w:rPr>
          <w:rFonts w:hint="eastAsia" w:ascii="仿宋" w:hAnsi="仿宋" w:eastAsia="仿宋"/>
          <w:kern w:val="0"/>
          <w:sz w:val="24"/>
          <w:szCs w:val="24"/>
          <w:u w:val="single"/>
        </w:rPr>
        <w:t xml:space="preserve">           </w:t>
      </w:r>
      <w:r>
        <w:rPr>
          <w:rFonts w:hint="eastAsia" w:ascii="仿宋" w:hAnsi="仿宋" w:eastAsia="仿宋" w:cs="仿宋_GB2312"/>
          <w:sz w:val="24"/>
          <w:szCs w:val="24"/>
          <w:lang w:eastAsia="zh-CN"/>
        </w:rPr>
        <w:t>市</w:t>
      </w:r>
      <w:r>
        <w:rPr>
          <w:rFonts w:hint="eastAsia" w:ascii="仿宋" w:hAnsi="仿宋" w:eastAsia="仿宋"/>
          <w:kern w:val="0"/>
          <w:sz w:val="24"/>
          <w:szCs w:val="24"/>
          <w:u w:val="single"/>
        </w:rPr>
        <w:t xml:space="preserve">         </w:t>
      </w:r>
      <w:r>
        <w:rPr>
          <w:rFonts w:hint="eastAsia" w:ascii="仿宋" w:hAnsi="仿宋" w:eastAsia="仿宋"/>
          <w:sz w:val="24"/>
          <w:szCs w:val="24"/>
          <w:u w:val="single"/>
          <w:lang w:eastAsia="zh-CN"/>
        </w:rPr>
        <w:t>区</w:t>
      </w:r>
      <w:r>
        <w:rPr>
          <w:rFonts w:hint="eastAsia" w:ascii="仿宋" w:hAnsi="仿宋" w:eastAsia="仿宋"/>
          <w:kern w:val="0"/>
          <w:sz w:val="24"/>
          <w:szCs w:val="24"/>
          <w:u w:val="single"/>
          <w:lang w:val="en-US" w:eastAsia="zh-CN"/>
        </w:rPr>
        <w:t xml:space="preserve">           </w:t>
      </w:r>
      <w:r>
        <w:rPr>
          <w:rFonts w:hint="eastAsia" w:ascii="仿宋" w:hAnsi="仿宋" w:eastAsia="仿宋" w:cs="仿宋_GB2312"/>
          <w:sz w:val="24"/>
          <w:szCs w:val="24"/>
          <w:u w:val="single"/>
          <w:lang w:eastAsia="zh-CN"/>
        </w:rPr>
        <w:t>街（乡、镇）</w:t>
      </w:r>
      <w:r>
        <w:rPr>
          <w:rFonts w:hint="eastAsia" w:ascii="仿宋" w:hAnsi="仿宋" w:eastAsia="仿宋" w:cs="仿宋_GB2312"/>
          <w:sz w:val="24"/>
          <w:szCs w:val="24"/>
          <w:u w:val="single"/>
          <w:lang w:val="en-US" w:eastAsia="zh-CN"/>
        </w:rPr>
        <w:t xml:space="preserve">       </w:t>
      </w:r>
      <w:r>
        <w:rPr>
          <w:rFonts w:hint="eastAsia" w:ascii="仿宋" w:hAnsi="仿宋" w:eastAsia="仿宋"/>
          <w:sz w:val="24"/>
          <w:szCs w:val="24"/>
          <w:u w:val="single"/>
          <w:lang w:val="en-US" w:eastAsia="zh-CN"/>
        </w:rPr>
        <w:t xml:space="preserve">    </w:t>
      </w:r>
      <w:r>
        <w:rPr>
          <w:rFonts w:hint="eastAsia" w:ascii="仿宋" w:hAnsi="仿宋" w:eastAsia="仿宋" w:cs="仿宋_GB2312"/>
          <w:sz w:val="24"/>
          <w:szCs w:val="24"/>
          <w:u w:val="single"/>
          <w:lang w:eastAsia="zh-CN"/>
        </w:rPr>
        <w:t>号</w:t>
      </w:r>
      <w:r>
        <w:rPr>
          <w:rFonts w:hint="eastAsia" w:ascii="仿宋" w:hAnsi="仿宋" w:eastAsia="仿宋"/>
          <w:kern w:val="0"/>
          <w:sz w:val="24"/>
          <w:szCs w:val="24"/>
          <w:u w:val="single"/>
        </w:rPr>
        <w:t xml:space="preserve">       </w:t>
      </w:r>
      <w:r>
        <w:rPr>
          <w:rFonts w:hint="eastAsia" w:ascii="仿宋" w:hAnsi="仿宋" w:eastAsia="仿宋"/>
          <w:kern w:val="0"/>
          <w:sz w:val="24"/>
          <w:szCs w:val="24"/>
          <w:u w:val="single"/>
          <w:lang w:eastAsia="zh-CN"/>
        </w:rPr>
        <w:t>　　　　　　　　　　</w:t>
      </w:r>
      <w:r>
        <w:rPr>
          <w:rFonts w:hint="eastAsia" w:ascii="仿宋" w:hAnsi="仿宋" w:eastAsia="仿宋"/>
          <w:kern w:val="0"/>
          <w:sz w:val="24"/>
          <w:szCs w:val="24"/>
          <w:u w:val="single"/>
        </w:rPr>
        <w:t xml:space="preserve">                </w:t>
      </w:r>
    </w:p>
    <w:p>
      <w:pPr>
        <w:spacing w:before="156" w:beforeLines="50" w:after="156" w:afterLines="50"/>
        <w:rPr>
          <w:rFonts w:ascii="黑体" w:hAnsi="黑体" w:eastAsia="黑体" w:cs="仿宋_GB2312"/>
          <w:sz w:val="24"/>
          <w:szCs w:val="18"/>
        </w:rPr>
      </w:pPr>
      <w:r>
        <w:rPr>
          <w:rFonts w:hint="eastAsia" w:ascii="黑体" w:hAnsi="黑体" w:eastAsia="黑体" w:cs="仿宋_GB2312"/>
          <w:sz w:val="24"/>
          <w:szCs w:val="18"/>
        </w:rPr>
        <w:t>一、监测对象类别和职业照射类别</w:t>
      </w:r>
    </w:p>
    <w:p>
      <w:pPr>
        <w:spacing w:before="156" w:beforeLines="50" w:after="156" w:afterLines="50"/>
        <w:ind w:firstLine="480" w:firstLineChars="200"/>
        <w:rPr>
          <w:rFonts w:ascii="仿宋" w:hAnsi="仿宋" w:eastAsia="仿宋" w:cs="仿宋_GB2312"/>
          <w:sz w:val="24"/>
          <w:szCs w:val="18"/>
        </w:rPr>
      </w:pPr>
      <w:r>
        <w:rPr>
          <w:rFonts w:hint="eastAsia" w:ascii="Times New Roman" w:hAnsi="Times New Roman" w:eastAsia="仿宋" w:cs="Times New Roman"/>
          <w:sz w:val="24"/>
          <w:szCs w:val="18"/>
        </w:rPr>
        <w:t>工业应用：</w:t>
      </w:r>
      <w:r>
        <w:rPr>
          <w:rFonts w:ascii="Times New Roman" w:hAnsi="Times New Roman" w:eastAsia="仿宋" w:cs="Times New Roman"/>
          <w:sz w:val="24"/>
          <w:szCs w:val="18"/>
        </w:rPr>
        <w:t>γ</w:t>
      </w:r>
      <w:r>
        <w:rPr>
          <w:rFonts w:hint="eastAsia" w:ascii="Times New Roman" w:hAnsi="Times New Roman" w:eastAsia="仿宋" w:cs="Times New Roman"/>
          <w:sz w:val="24"/>
          <w:szCs w:val="18"/>
        </w:rPr>
        <w:t>辐照装置</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非医用加速器</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工业探伤</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Times New Roman" w:hAnsi="Times New Roman" w:eastAsia="仿宋" w:cs="Times New Roman"/>
          <w:sz w:val="24"/>
          <w:szCs w:val="18"/>
        </w:rPr>
        <w:t>行包检测仪</w:t>
      </w:r>
      <w:r>
        <w:rPr>
          <w:rFonts w:hint="eastAsia" w:ascii="仿宋" w:hAnsi="仿宋" w:eastAsia="仿宋" w:cs="仿宋_GB2312"/>
          <w:sz w:val="24"/>
          <w:szCs w:val="18"/>
        </w:rPr>
        <w:t>□</w:t>
      </w:r>
    </w:p>
    <w:p>
      <w:pPr>
        <w:spacing w:before="156" w:beforeLines="50" w:after="156" w:afterLines="50"/>
        <w:ind w:firstLine="1680" w:firstLineChars="700"/>
        <w:rPr>
          <w:rFonts w:ascii="仿宋" w:hAnsi="仿宋" w:eastAsia="仿宋" w:cs="仿宋_GB2312"/>
          <w:sz w:val="24"/>
          <w:szCs w:val="18"/>
        </w:rPr>
      </w:pPr>
      <w:r>
        <w:rPr>
          <w:rFonts w:hint="eastAsia" w:ascii="Times New Roman" w:hAnsi="Times New Roman" w:eastAsia="仿宋" w:cs="Times New Roman"/>
          <w:sz w:val="24"/>
          <w:szCs w:val="18"/>
        </w:rPr>
        <w:t>核仪表</w:t>
      </w:r>
      <w:r>
        <w:rPr>
          <w:rFonts w:hint="eastAsia" w:ascii="仿宋" w:hAnsi="仿宋" w:eastAsia="仿宋" w:cs="仿宋_GB2312"/>
          <w:sz w:val="24"/>
          <w:szCs w:val="18"/>
        </w:rPr>
        <w:t>□</w:t>
      </w:r>
      <w:r>
        <w:rPr>
          <w:rFonts w:hint="eastAsia" w:ascii="仿宋" w:hAnsi="仿宋" w:eastAsia="仿宋" w:cs="仿宋_GB2312"/>
          <w:sz w:val="24"/>
          <w:szCs w:val="18"/>
          <w:lang w:eastAsia="zh-CN"/>
        </w:rPr>
        <w:t>　</w:t>
      </w:r>
      <w:r>
        <w:rPr>
          <w:rFonts w:ascii="仿宋" w:hAnsi="仿宋" w:eastAsia="仿宋" w:cs="仿宋_GB2312"/>
          <w:sz w:val="24"/>
          <w:szCs w:val="18"/>
        </w:rPr>
        <w:t xml:space="preserve"> </w:t>
      </w:r>
      <w:r>
        <w:rPr>
          <w:rFonts w:hint="eastAsia" w:ascii="Times New Roman" w:hAnsi="Times New Roman" w:eastAsia="仿宋" w:cs="Times New Roman"/>
          <w:sz w:val="24"/>
          <w:szCs w:val="18"/>
        </w:rPr>
        <w:t>非密封放射性物质工作场所</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仿宋" w:hAnsi="仿宋" w:eastAsia="仿宋" w:cs="仿宋_GB2312"/>
          <w:sz w:val="24"/>
          <w:szCs w:val="18"/>
        </w:rPr>
        <w:t>其他</w:t>
      </w:r>
      <w:r>
        <w:rPr>
          <w:rFonts w:hint="eastAsia" w:ascii="仿宋" w:hAnsi="仿宋" w:eastAsia="仿宋"/>
          <w:kern w:val="0"/>
          <w:sz w:val="24"/>
          <w:szCs w:val="24"/>
          <w:u w:val="single"/>
        </w:rPr>
        <w:t xml:space="preserve">                 </w:t>
      </w:r>
    </w:p>
    <w:p>
      <w:pPr>
        <w:spacing w:before="156" w:beforeLines="50" w:after="156" w:afterLines="50"/>
        <w:rPr>
          <w:rFonts w:ascii="黑体" w:hAnsi="黑体" w:eastAsia="黑体" w:cs="黑体"/>
          <w:sz w:val="24"/>
          <w:szCs w:val="18"/>
        </w:rPr>
      </w:pPr>
      <w:r>
        <w:rPr>
          <w:rFonts w:hint="eastAsia" w:ascii="黑体" w:hAnsi="黑体" w:eastAsia="黑体" w:cs="仿宋_GB2312"/>
          <w:sz w:val="24"/>
          <w:szCs w:val="18"/>
        </w:rPr>
        <w:t>二、工作人员基本情况</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在岗全部职工人数：</w:t>
      </w:r>
      <w:r>
        <w:rPr>
          <w:rFonts w:hint="eastAsia" w:ascii="仿宋" w:hAnsi="仿宋" w:eastAsia="仿宋"/>
          <w:kern w:val="0"/>
          <w:sz w:val="24"/>
          <w:szCs w:val="24"/>
          <w:u w:val="single"/>
        </w:rPr>
        <w:t xml:space="preserve">     </w:t>
      </w:r>
      <w:r>
        <w:rPr>
          <w:rFonts w:hint="eastAsia" w:ascii="仿宋" w:hAnsi="仿宋" w:eastAsia="仿宋" w:cs="仿宋_GB2312"/>
          <w:sz w:val="24"/>
          <w:szCs w:val="18"/>
        </w:rPr>
        <w:t>人；放射工作人员人数：</w:t>
      </w:r>
      <w:r>
        <w:rPr>
          <w:rFonts w:hint="eastAsia" w:ascii="仿宋" w:hAnsi="仿宋" w:eastAsia="仿宋"/>
          <w:kern w:val="0"/>
          <w:sz w:val="24"/>
          <w:szCs w:val="24"/>
          <w:u w:val="single"/>
        </w:rPr>
        <w:t xml:space="preserve">       </w:t>
      </w:r>
      <w:r>
        <w:rPr>
          <w:rFonts w:hint="eastAsia" w:ascii="仿宋" w:hAnsi="仿宋" w:eastAsia="仿宋" w:cs="仿宋_GB2312"/>
          <w:sz w:val="24"/>
          <w:szCs w:val="18"/>
        </w:rPr>
        <w:t>人</w:t>
      </w:r>
    </w:p>
    <w:p>
      <w:pPr>
        <w:spacing w:before="156" w:beforeLines="50" w:after="156" w:afterLines="50"/>
        <w:rPr>
          <w:rFonts w:ascii="黑体" w:hAnsi="黑体" w:eastAsia="黑体" w:cs="仿宋_GB2312"/>
          <w:sz w:val="24"/>
          <w:szCs w:val="18"/>
        </w:rPr>
      </w:pPr>
      <w:r>
        <w:rPr>
          <w:rFonts w:hint="eastAsia" w:ascii="黑体" w:hAnsi="黑体" w:eastAsia="黑体" w:cs="仿宋_GB2312"/>
          <w:sz w:val="24"/>
          <w:szCs w:val="18"/>
        </w:rPr>
        <w:t>三、源项基本情况</w:t>
      </w:r>
    </w:p>
    <w:p>
      <w:pPr>
        <w:spacing w:before="156" w:beforeLines="50" w:after="156" w:afterLines="50"/>
        <w:ind w:firstLine="964"/>
        <w:jc w:val="center"/>
        <w:rPr>
          <w:rFonts w:ascii="仿宋" w:hAnsi="仿宋" w:eastAsia="仿宋" w:cs="Times New Roman"/>
          <w:sz w:val="24"/>
          <w:szCs w:val="18"/>
        </w:rPr>
      </w:pPr>
      <w:r>
        <w:rPr>
          <w:rFonts w:hint="eastAsia" w:ascii="仿宋" w:hAnsi="仿宋" w:eastAsia="仿宋" w:cs="Times New Roman"/>
          <w:sz w:val="24"/>
          <w:szCs w:val="18"/>
        </w:rPr>
        <w:t>表</w:t>
      </w:r>
      <w:r>
        <w:rPr>
          <w:rFonts w:ascii="仿宋" w:hAnsi="仿宋" w:eastAsia="仿宋" w:cs="Times New Roman"/>
          <w:sz w:val="24"/>
          <w:szCs w:val="18"/>
        </w:rPr>
        <w:t xml:space="preserve">1   </w:t>
      </w:r>
      <w:r>
        <w:rPr>
          <w:rFonts w:hint="eastAsia" w:ascii="仿宋" w:hAnsi="仿宋" w:eastAsia="仿宋" w:cs="Times New Roman"/>
          <w:sz w:val="24"/>
          <w:szCs w:val="18"/>
        </w:rPr>
        <w:t>用人单位射线装置基本信息表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415"/>
        <w:gridCol w:w="1273"/>
        <w:gridCol w:w="1710"/>
        <w:gridCol w:w="168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033"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射线装置名称</w:t>
            </w:r>
          </w:p>
        </w:tc>
        <w:tc>
          <w:tcPr>
            <w:tcW w:w="1415"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射线种类</w:t>
            </w:r>
          </w:p>
        </w:tc>
        <w:tc>
          <w:tcPr>
            <w:tcW w:w="1273"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额定电压或能量、电流</w:t>
            </w:r>
          </w:p>
        </w:tc>
        <w:tc>
          <w:tcPr>
            <w:tcW w:w="1710"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射线装置分类</w:t>
            </w:r>
          </w:p>
        </w:tc>
        <w:tc>
          <w:tcPr>
            <w:tcW w:w="1680"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射线装置数量</w:t>
            </w:r>
          </w:p>
        </w:tc>
        <w:tc>
          <w:tcPr>
            <w:tcW w:w="1271" w:type="dxa"/>
            <w:noWrap w:val="0"/>
            <w:vAlign w:val="center"/>
          </w:tcPr>
          <w:p>
            <w:pPr>
              <w:jc w:val="center"/>
              <w:rPr>
                <w:rFonts w:ascii="仿宋" w:hAnsi="仿宋" w:eastAsia="仿宋" w:cs="仿宋_GB2312"/>
                <w:sz w:val="24"/>
                <w:szCs w:val="18"/>
              </w:rPr>
            </w:pPr>
            <w:r>
              <w:rPr>
                <w:rFonts w:hint="eastAsia" w:ascii="仿宋" w:hAnsi="仿宋" w:eastAsia="仿宋" w:cs="仿宋_GB2312"/>
                <w:sz w:val="24"/>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33" w:type="dxa"/>
            <w:noWrap w:val="0"/>
            <w:vAlign w:val="center"/>
          </w:tcPr>
          <w:p>
            <w:pPr>
              <w:jc w:val="center"/>
              <w:rPr>
                <w:rFonts w:ascii="仿宋" w:hAnsi="仿宋" w:eastAsia="仿宋" w:cs="仿宋_GB2312"/>
                <w:sz w:val="24"/>
                <w:szCs w:val="18"/>
              </w:rPr>
            </w:pPr>
          </w:p>
        </w:tc>
        <w:tc>
          <w:tcPr>
            <w:tcW w:w="1415" w:type="dxa"/>
            <w:noWrap w:val="0"/>
            <w:vAlign w:val="top"/>
          </w:tcPr>
          <w:p>
            <w:pPr>
              <w:jc w:val="center"/>
              <w:rPr>
                <w:rFonts w:ascii="仿宋" w:hAnsi="仿宋" w:eastAsia="仿宋" w:cs="仿宋_GB2312"/>
                <w:sz w:val="24"/>
                <w:szCs w:val="18"/>
              </w:rPr>
            </w:pPr>
          </w:p>
        </w:tc>
        <w:tc>
          <w:tcPr>
            <w:tcW w:w="1273" w:type="dxa"/>
            <w:noWrap w:val="0"/>
            <w:vAlign w:val="top"/>
          </w:tcPr>
          <w:p>
            <w:pPr>
              <w:jc w:val="center"/>
              <w:rPr>
                <w:rFonts w:ascii="仿宋" w:hAnsi="仿宋" w:eastAsia="仿宋" w:cs="仿宋_GB2312"/>
                <w:sz w:val="24"/>
                <w:szCs w:val="18"/>
              </w:rPr>
            </w:pPr>
          </w:p>
        </w:tc>
        <w:tc>
          <w:tcPr>
            <w:tcW w:w="1710" w:type="dxa"/>
            <w:noWrap w:val="0"/>
            <w:vAlign w:val="center"/>
          </w:tcPr>
          <w:p>
            <w:pPr>
              <w:jc w:val="center"/>
              <w:rPr>
                <w:rFonts w:ascii="仿宋" w:hAnsi="仿宋" w:eastAsia="仿宋" w:cs="仿宋_GB2312"/>
                <w:sz w:val="24"/>
                <w:szCs w:val="18"/>
              </w:rPr>
            </w:pPr>
          </w:p>
        </w:tc>
        <w:tc>
          <w:tcPr>
            <w:tcW w:w="1680" w:type="dxa"/>
            <w:noWrap w:val="0"/>
            <w:vAlign w:val="center"/>
          </w:tcPr>
          <w:p>
            <w:pPr>
              <w:jc w:val="center"/>
              <w:rPr>
                <w:rFonts w:ascii="仿宋" w:hAnsi="仿宋" w:eastAsia="仿宋" w:cs="仿宋_GB2312"/>
                <w:sz w:val="24"/>
                <w:szCs w:val="18"/>
              </w:rPr>
            </w:pPr>
          </w:p>
        </w:tc>
        <w:tc>
          <w:tcPr>
            <w:tcW w:w="1271" w:type="dxa"/>
            <w:noWrap w:val="0"/>
            <w:vAlign w:val="center"/>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33" w:type="dxa"/>
            <w:noWrap w:val="0"/>
            <w:vAlign w:val="center"/>
          </w:tcPr>
          <w:p>
            <w:pPr>
              <w:jc w:val="center"/>
              <w:rPr>
                <w:rFonts w:ascii="仿宋" w:hAnsi="仿宋" w:eastAsia="仿宋" w:cs="仿宋_GB2312"/>
                <w:sz w:val="24"/>
                <w:szCs w:val="18"/>
              </w:rPr>
            </w:pPr>
          </w:p>
        </w:tc>
        <w:tc>
          <w:tcPr>
            <w:tcW w:w="1415" w:type="dxa"/>
            <w:noWrap w:val="0"/>
            <w:vAlign w:val="top"/>
          </w:tcPr>
          <w:p>
            <w:pPr>
              <w:jc w:val="center"/>
              <w:rPr>
                <w:rFonts w:ascii="仿宋" w:hAnsi="仿宋" w:eastAsia="仿宋" w:cs="仿宋_GB2312"/>
                <w:sz w:val="24"/>
                <w:szCs w:val="18"/>
              </w:rPr>
            </w:pPr>
          </w:p>
        </w:tc>
        <w:tc>
          <w:tcPr>
            <w:tcW w:w="1273" w:type="dxa"/>
            <w:noWrap w:val="0"/>
            <w:vAlign w:val="top"/>
          </w:tcPr>
          <w:p>
            <w:pPr>
              <w:jc w:val="center"/>
              <w:rPr>
                <w:rFonts w:ascii="仿宋" w:hAnsi="仿宋" w:eastAsia="仿宋" w:cs="仿宋_GB2312"/>
                <w:sz w:val="24"/>
                <w:szCs w:val="18"/>
              </w:rPr>
            </w:pPr>
          </w:p>
        </w:tc>
        <w:tc>
          <w:tcPr>
            <w:tcW w:w="1710" w:type="dxa"/>
            <w:noWrap w:val="0"/>
            <w:vAlign w:val="center"/>
          </w:tcPr>
          <w:p>
            <w:pPr>
              <w:jc w:val="center"/>
              <w:rPr>
                <w:rFonts w:ascii="仿宋" w:hAnsi="仿宋" w:eastAsia="仿宋" w:cs="仿宋_GB2312"/>
                <w:sz w:val="24"/>
                <w:szCs w:val="18"/>
              </w:rPr>
            </w:pPr>
          </w:p>
        </w:tc>
        <w:tc>
          <w:tcPr>
            <w:tcW w:w="1680" w:type="dxa"/>
            <w:noWrap w:val="0"/>
            <w:vAlign w:val="center"/>
          </w:tcPr>
          <w:p>
            <w:pPr>
              <w:jc w:val="center"/>
              <w:rPr>
                <w:rFonts w:ascii="仿宋" w:hAnsi="仿宋" w:eastAsia="仿宋" w:cs="仿宋_GB2312"/>
                <w:sz w:val="24"/>
                <w:szCs w:val="18"/>
              </w:rPr>
            </w:pPr>
          </w:p>
        </w:tc>
        <w:tc>
          <w:tcPr>
            <w:tcW w:w="1271" w:type="dxa"/>
            <w:noWrap w:val="0"/>
            <w:vAlign w:val="center"/>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33" w:type="dxa"/>
            <w:noWrap w:val="0"/>
            <w:vAlign w:val="center"/>
          </w:tcPr>
          <w:p>
            <w:pPr>
              <w:jc w:val="center"/>
              <w:rPr>
                <w:rFonts w:ascii="仿宋" w:hAnsi="仿宋" w:eastAsia="仿宋" w:cs="仿宋_GB2312"/>
                <w:sz w:val="24"/>
                <w:szCs w:val="18"/>
              </w:rPr>
            </w:pPr>
          </w:p>
        </w:tc>
        <w:tc>
          <w:tcPr>
            <w:tcW w:w="1415" w:type="dxa"/>
            <w:noWrap w:val="0"/>
            <w:vAlign w:val="top"/>
          </w:tcPr>
          <w:p>
            <w:pPr>
              <w:jc w:val="center"/>
              <w:rPr>
                <w:rFonts w:ascii="仿宋" w:hAnsi="仿宋" w:eastAsia="仿宋" w:cs="仿宋_GB2312"/>
                <w:sz w:val="24"/>
                <w:szCs w:val="18"/>
              </w:rPr>
            </w:pPr>
          </w:p>
        </w:tc>
        <w:tc>
          <w:tcPr>
            <w:tcW w:w="1273" w:type="dxa"/>
            <w:noWrap w:val="0"/>
            <w:vAlign w:val="top"/>
          </w:tcPr>
          <w:p>
            <w:pPr>
              <w:jc w:val="center"/>
              <w:rPr>
                <w:rFonts w:ascii="仿宋" w:hAnsi="仿宋" w:eastAsia="仿宋" w:cs="仿宋_GB2312"/>
                <w:sz w:val="24"/>
                <w:szCs w:val="18"/>
              </w:rPr>
            </w:pPr>
          </w:p>
        </w:tc>
        <w:tc>
          <w:tcPr>
            <w:tcW w:w="1710" w:type="dxa"/>
            <w:noWrap w:val="0"/>
            <w:vAlign w:val="center"/>
          </w:tcPr>
          <w:p>
            <w:pPr>
              <w:jc w:val="center"/>
              <w:rPr>
                <w:rFonts w:ascii="仿宋" w:hAnsi="仿宋" w:eastAsia="仿宋" w:cs="仿宋_GB2312"/>
                <w:sz w:val="24"/>
                <w:szCs w:val="18"/>
              </w:rPr>
            </w:pPr>
          </w:p>
        </w:tc>
        <w:tc>
          <w:tcPr>
            <w:tcW w:w="1680" w:type="dxa"/>
            <w:noWrap w:val="0"/>
            <w:vAlign w:val="center"/>
          </w:tcPr>
          <w:p>
            <w:pPr>
              <w:jc w:val="center"/>
              <w:rPr>
                <w:rFonts w:ascii="仿宋" w:hAnsi="仿宋" w:eastAsia="仿宋" w:cs="仿宋_GB2312"/>
                <w:sz w:val="24"/>
                <w:szCs w:val="18"/>
              </w:rPr>
            </w:pPr>
          </w:p>
        </w:tc>
        <w:tc>
          <w:tcPr>
            <w:tcW w:w="1271" w:type="dxa"/>
            <w:noWrap w:val="0"/>
            <w:vAlign w:val="center"/>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33" w:type="dxa"/>
            <w:noWrap w:val="0"/>
            <w:vAlign w:val="center"/>
          </w:tcPr>
          <w:p>
            <w:pPr>
              <w:jc w:val="center"/>
              <w:rPr>
                <w:rFonts w:ascii="仿宋" w:hAnsi="仿宋" w:eastAsia="仿宋" w:cs="仿宋_GB2312"/>
                <w:sz w:val="24"/>
                <w:szCs w:val="18"/>
              </w:rPr>
            </w:pPr>
          </w:p>
        </w:tc>
        <w:tc>
          <w:tcPr>
            <w:tcW w:w="1415" w:type="dxa"/>
            <w:noWrap w:val="0"/>
            <w:vAlign w:val="top"/>
          </w:tcPr>
          <w:p>
            <w:pPr>
              <w:jc w:val="center"/>
              <w:rPr>
                <w:rFonts w:ascii="仿宋" w:hAnsi="仿宋" w:eastAsia="仿宋" w:cs="仿宋_GB2312"/>
                <w:sz w:val="24"/>
                <w:szCs w:val="18"/>
              </w:rPr>
            </w:pPr>
          </w:p>
        </w:tc>
        <w:tc>
          <w:tcPr>
            <w:tcW w:w="1273" w:type="dxa"/>
            <w:noWrap w:val="0"/>
            <w:vAlign w:val="top"/>
          </w:tcPr>
          <w:p>
            <w:pPr>
              <w:jc w:val="center"/>
              <w:rPr>
                <w:rFonts w:ascii="仿宋" w:hAnsi="仿宋" w:eastAsia="仿宋" w:cs="仿宋_GB2312"/>
                <w:sz w:val="24"/>
                <w:szCs w:val="18"/>
              </w:rPr>
            </w:pPr>
          </w:p>
        </w:tc>
        <w:tc>
          <w:tcPr>
            <w:tcW w:w="1710" w:type="dxa"/>
            <w:noWrap w:val="0"/>
            <w:vAlign w:val="center"/>
          </w:tcPr>
          <w:p>
            <w:pPr>
              <w:jc w:val="center"/>
              <w:rPr>
                <w:rFonts w:ascii="仿宋" w:hAnsi="仿宋" w:eastAsia="仿宋" w:cs="仿宋_GB2312"/>
                <w:sz w:val="24"/>
                <w:szCs w:val="18"/>
              </w:rPr>
            </w:pPr>
          </w:p>
        </w:tc>
        <w:tc>
          <w:tcPr>
            <w:tcW w:w="1680" w:type="dxa"/>
            <w:noWrap w:val="0"/>
            <w:vAlign w:val="center"/>
          </w:tcPr>
          <w:p>
            <w:pPr>
              <w:jc w:val="center"/>
              <w:rPr>
                <w:rFonts w:ascii="仿宋" w:hAnsi="仿宋" w:eastAsia="仿宋" w:cs="仿宋_GB2312"/>
                <w:sz w:val="24"/>
                <w:szCs w:val="18"/>
              </w:rPr>
            </w:pPr>
          </w:p>
        </w:tc>
        <w:tc>
          <w:tcPr>
            <w:tcW w:w="1271" w:type="dxa"/>
            <w:noWrap w:val="0"/>
            <w:vAlign w:val="center"/>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033"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合计</w:t>
            </w:r>
          </w:p>
        </w:tc>
        <w:tc>
          <w:tcPr>
            <w:tcW w:w="1415"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273"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710"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680" w:type="dxa"/>
            <w:noWrap w:val="0"/>
            <w:vAlign w:val="center"/>
          </w:tcPr>
          <w:p>
            <w:pPr>
              <w:jc w:val="center"/>
              <w:rPr>
                <w:rFonts w:ascii="仿宋" w:hAnsi="仿宋" w:eastAsia="仿宋" w:cs="仿宋_GB2312"/>
                <w:sz w:val="24"/>
                <w:szCs w:val="18"/>
              </w:rPr>
            </w:pPr>
          </w:p>
        </w:tc>
        <w:tc>
          <w:tcPr>
            <w:tcW w:w="1271"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r>
    </w:tbl>
    <w:p>
      <w:pPr>
        <w:spacing w:before="312" w:beforeLines="100" w:after="156" w:afterLines="50"/>
        <w:ind w:firstLine="482"/>
        <w:jc w:val="center"/>
        <w:rPr>
          <w:rFonts w:ascii="仿宋" w:hAnsi="仿宋" w:eastAsia="仿宋" w:cs="Times New Roman"/>
          <w:b/>
          <w:sz w:val="24"/>
          <w:szCs w:val="18"/>
        </w:rPr>
      </w:pPr>
      <w:r>
        <w:rPr>
          <w:rFonts w:hint="eastAsia" w:ascii="仿宋" w:hAnsi="仿宋" w:eastAsia="仿宋" w:cs="Times New Roman"/>
          <w:sz w:val="24"/>
          <w:szCs w:val="18"/>
        </w:rPr>
        <w:t>表</w:t>
      </w:r>
      <w:r>
        <w:rPr>
          <w:rFonts w:ascii="仿宋" w:hAnsi="仿宋" w:eastAsia="仿宋" w:cs="Times New Roman"/>
          <w:sz w:val="24"/>
          <w:szCs w:val="18"/>
        </w:rPr>
        <w:t xml:space="preserve">2   </w:t>
      </w:r>
      <w:r>
        <w:rPr>
          <w:rFonts w:hint="eastAsia" w:ascii="仿宋" w:hAnsi="仿宋" w:eastAsia="仿宋" w:cs="Times New Roman"/>
          <w:sz w:val="24"/>
          <w:szCs w:val="18"/>
        </w:rPr>
        <w:t>用人单位含源装置基本信息表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85"/>
        <w:gridCol w:w="1410"/>
        <w:gridCol w:w="1590"/>
        <w:gridCol w:w="1155"/>
        <w:gridCol w:w="106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44"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含源装置名称</w:t>
            </w:r>
          </w:p>
        </w:tc>
        <w:tc>
          <w:tcPr>
            <w:tcW w:w="1185"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放射性核素名称</w:t>
            </w:r>
          </w:p>
        </w:tc>
        <w:tc>
          <w:tcPr>
            <w:tcW w:w="3000"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放射源活度</w:t>
            </w:r>
          </w:p>
        </w:tc>
        <w:tc>
          <w:tcPr>
            <w:tcW w:w="1155"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放射源分类</w:t>
            </w:r>
          </w:p>
        </w:tc>
        <w:tc>
          <w:tcPr>
            <w:tcW w:w="1065"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放射源数量</w:t>
            </w:r>
          </w:p>
        </w:tc>
        <w:tc>
          <w:tcPr>
            <w:tcW w:w="1219"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44" w:type="dxa"/>
            <w:vMerge w:val="continue"/>
            <w:noWrap w:val="0"/>
            <w:vAlign w:val="top"/>
          </w:tcPr>
          <w:p>
            <w:pPr>
              <w:jc w:val="center"/>
              <w:rPr>
                <w:rFonts w:ascii="仿宋" w:hAnsi="仿宋" w:eastAsia="仿宋" w:cs="仿宋_GB2312"/>
                <w:sz w:val="24"/>
                <w:szCs w:val="18"/>
              </w:rPr>
            </w:pPr>
          </w:p>
        </w:tc>
        <w:tc>
          <w:tcPr>
            <w:tcW w:w="1185" w:type="dxa"/>
            <w:vMerge w:val="continue"/>
            <w:noWrap w:val="0"/>
            <w:vAlign w:val="top"/>
          </w:tcPr>
          <w:p>
            <w:pPr>
              <w:jc w:val="center"/>
              <w:rPr>
                <w:rFonts w:ascii="仿宋" w:hAnsi="仿宋" w:eastAsia="仿宋" w:cs="仿宋_GB2312"/>
                <w:sz w:val="24"/>
                <w:szCs w:val="18"/>
              </w:rPr>
            </w:pPr>
          </w:p>
        </w:tc>
        <w:tc>
          <w:tcPr>
            <w:tcW w:w="1410" w:type="dxa"/>
            <w:noWrap w:val="0"/>
            <w:vAlign w:val="top"/>
          </w:tcPr>
          <w:p>
            <w:pPr>
              <w:jc w:val="center"/>
              <w:rPr>
                <w:rFonts w:ascii="仿宋" w:hAnsi="仿宋" w:eastAsia="仿宋" w:cs="仿宋_GB2312"/>
                <w:sz w:val="24"/>
                <w:szCs w:val="18"/>
              </w:rPr>
            </w:pPr>
            <w:r>
              <w:rPr>
                <w:rFonts w:hint="eastAsia" w:ascii="仿宋" w:hAnsi="仿宋" w:eastAsia="仿宋" w:cs="仿宋_GB2312"/>
                <w:sz w:val="24"/>
                <w:szCs w:val="18"/>
              </w:rPr>
              <w:t>初始活度</w:t>
            </w:r>
          </w:p>
        </w:tc>
        <w:tc>
          <w:tcPr>
            <w:tcW w:w="1590" w:type="dxa"/>
            <w:noWrap w:val="0"/>
            <w:vAlign w:val="top"/>
          </w:tcPr>
          <w:p>
            <w:pPr>
              <w:jc w:val="center"/>
              <w:rPr>
                <w:rFonts w:ascii="仿宋" w:hAnsi="仿宋" w:eastAsia="仿宋" w:cs="仿宋_GB2312"/>
                <w:sz w:val="24"/>
                <w:szCs w:val="18"/>
              </w:rPr>
            </w:pPr>
            <w:r>
              <w:rPr>
                <w:rFonts w:hint="eastAsia" w:ascii="仿宋" w:hAnsi="仿宋" w:eastAsia="仿宋" w:cs="仿宋_GB2312"/>
                <w:sz w:val="24"/>
                <w:szCs w:val="18"/>
              </w:rPr>
              <w:t>调查时活度</w:t>
            </w:r>
          </w:p>
        </w:tc>
        <w:tc>
          <w:tcPr>
            <w:tcW w:w="1155" w:type="dxa"/>
            <w:vMerge w:val="continue"/>
            <w:noWrap w:val="0"/>
            <w:vAlign w:val="top"/>
          </w:tcPr>
          <w:p>
            <w:pPr>
              <w:jc w:val="center"/>
              <w:rPr>
                <w:rFonts w:ascii="仿宋" w:hAnsi="仿宋" w:eastAsia="仿宋" w:cs="仿宋_GB2312"/>
                <w:sz w:val="24"/>
                <w:szCs w:val="18"/>
              </w:rPr>
            </w:pPr>
          </w:p>
        </w:tc>
        <w:tc>
          <w:tcPr>
            <w:tcW w:w="1065" w:type="dxa"/>
            <w:vMerge w:val="continue"/>
            <w:noWrap w:val="0"/>
            <w:vAlign w:val="top"/>
          </w:tcPr>
          <w:p>
            <w:pPr>
              <w:jc w:val="center"/>
              <w:rPr>
                <w:rFonts w:ascii="仿宋" w:hAnsi="仿宋" w:eastAsia="仿宋" w:cs="仿宋_GB2312"/>
                <w:sz w:val="24"/>
                <w:szCs w:val="18"/>
              </w:rPr>
            </w:pPr>
          </w:p>
        </w:tc>
        <w:tc>
          <w:tcPr>
            <w:tcW w:w="1219" w:type="dxa"/>
            <w:vMerge w:val="continue"/>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744" w:type="dxa"/>
            <w:noWrap w:val="0"/>
            <w:vAlign w:val="top"/>
          </w:tcPr>
          <w:p>
            <w:pPr>
              <w:jc w:val="center"/>
              <w:rPr>
                <w:rFonts w:ascii="仿宋" w:hAnsi="仿宋" w:eastAsia="仿宋" w:cs="仿宋_GB2312"/>
                <w:sz w:val="24"/>
                <w:szCs w:val="18"/>
              </w:rPr>
            </w:pPr>
          </w:p>
        </w:tc>
        <w:tc>
          <w:tcPr>
            <w:tcW w:w="1185" w:type="dxa"/>
            <w:noWrap w:val="0"/>
            <w:vAlign w:val="top"/>
          </w:tcPr>
          <w:p>
            <w:pPr>
              <w:jc w:val="center"/>
              <w:rPr>
                <w:rFonts w:ascii="仿宋" w:hAnsi="仿宋" w:eastAsia="仿宋" w:cs="仿宋_GB2312"/>
                <w:sz w:val="24"/>
                <w:szCs w:val="18"/>
              </w:rPr>
            </w:pPr>
          </w:p>
        </w:tc>
        <w:tc>
          <w:tcPr>
            <w:tcW w:w="1410" w:type="dxa"/>
            <w:noWrap w:val="0"/>
            <w:vAlign w:val="top"/>
          </w:tcPr>
          <w:p>
            <w:pPr>
              <w:jc w:val="center"/>
              <w:rPr>
                <w:rFonts w:ascii="仿宋" w:hAnsi="仿宋" w:eastAsia="仿宋" w:cs="仿宋_GB2312"/>
                <w:sz w:val="24"/>
                <w:szCs w:val="18"/>
              </w:rPr>
            </w:pPr>
          </w:p>
        </w:tc>
        <w:tc>
          <w:tcPr>
            <w:tcW w:w="1590" w:type="dxa"/>
            <w:noWrap w:val="0"/>
            <w:vAlign w:val="top"/>
          </w:tcPr>
          <w:p>
            <w:pPr>
              <w:jc w:val="center"/>
              <w:rPr>
                <w:rFonts w:ascii="仿宋" w:hAnsi="仿宋" w:eastAsia="仿宋" w:cs="仿宋_GB2312"/>
                <w:sz w:val="24"/>
                <w:szCs w:val="18"/>
              </w:rPr>
            </w:pPr>
          </w:p>
        </w:tc>
        <w:tc>
          <w:tcPr>
            <w:tcW w:w="1155" w:type="dxa"/>
            <w:noWrap w:val="0"/>
            <w:vAlign w:val="top"/>
          </w:tcPr>
          <w:p>
            <w:pPr>
              <w:jc w:val="center"/>
              <w:rPr>
                <w:rFonts w:ascii="仿宋" w:hAnsi="仿宋" w:eastAsia="仿宋" w:cs="仿宋_GB2312"/>
                <w:sz w:val="24"/>
                <w:szCs w:val="18"/>
              </w:rPr>
            </w:pPr>
          </w:p>
        </w:tc>
        <w:tc>
          <w:tcPr>
            <w:tcW w:w="1065"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44" w:type="dxa"/>
            <w:noWrap w:val="0"/>
            <w:vAlign w:val="top"/>
          </w:tcPr>
          <w:p>
            <w:pPr>
              <w:jc w:val="center"/>
              <w:rPr>
                <w:rFonts w:ascii="仿宋" w:hAnsi="仿宋" w:eastAsia="仿宋" w:cs="仿宋_GB2312"/>
                <w:sz w:val="24"/>
                <w:szCs w:val="18"/>
              </w:rPr>
            </w:pPr>
          </w:p>
        </w:tc>
        <w:tc>
          <w:tcPr>
            <w:tcW w:w="1185" w:type="dxa"/>
            <w:noWrap w:val="0"/>
            <w:vAlign w:val="top"/>
          </w:tcPr>
          <w:p>
            <w:pPr>
              <w:jc w:val="center"/>
              <w:rPr>
                <w:rFonts w:ascii="仿宋" w:hAnsi="仿宋" w:eastAsia="仿宋" w:cs="仿宋_GB2312"/>
                <w:sz w:val="24"/>
                <w:szCs w:val="18"/>
              </w:rPr>
            </w:pPr>
          </w:p>
        </w:tc>
        <w:tc>
          <w:tcPr>
            <w:tcW w:w="1410" w:type="dxa"/>
            <w:noWrap w:val="0"/>
            <w:vAlign w:val="top"/>
          </w:tcPr>
          <w:p>
            <w:pPr>
              <w:jc w:val="center"/>
              <w:rPr>
                <w:rFonts w:ascii="仿宋" w:hAnsi="仿宋" w:eastAsia="仿宋" w:cs="仿宋_GB2312"/>
                <w:sz w:val="24"/>
                <w:szCs w:val="18"/>
              </w:rPr>
            </w:pPr>
          </w:p>
        </w:tc>
        <w:tc>
          <w:tcPr>
            <w:tcW w:w="1590" w:type="dxa"/>
            <w:noWrap w:val="0"/>
            <w:vAlign w:val="top"/>
          </w:tcPr>
          <w:p>
            <w:pPr>
              <w:jc w:val="center"/>
              <w:rPr>
                <w:rFonts w:ascii="仿宋" w:hAnsi="仿宋" w:eastAsia="仿宋" w:cs="仿宋_GB2312"/>
                <w:sz w:val="24"/>
                <w:szCs w:val="18"/>
              </w:rPr>
            </w:pPr>
          </w:p>
        </w:tc>
        <w:tc>
          <w:tcPr>
            <w:tcW w:w="1155" w:type="dxa"/>
            <w:noWrap w:val="0"/>
            <w:vAlign w:val="top"/>
          </w:tcPr>
          <w:p>
            <w:pPr>
              <w:jc w:val="center"/>
              <w:rPr>
                <w:rFonts w:ascii="仿宋" w:hAnsi="仿宋" w:eastAsia="仿宋" w:cs="仿宋_GB2312"/>
                <w:sz w:val="24"/>
                <w:szCs w:val="18"/>
              </w:rPr>
            </w:pPr>
          </w:p>
        </w:tc>
        <w:tc>
          <w:tcPr>
            <w:tcW w:w="1065"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44" w:type="dxa"/>
            <w:noWrap w:val="0"/>
            <w:vAlign w:val="top"/>
          </w:tcPr>
          <w:p>
            <w:pPr>
              <w:jc w:val="center"/>
              <w:rPr>
                <w:rFonts w:ascii="仿宋" w:hAnsi="仿宋" w:eastAsia="仿宋" w:cs="仿宋_GB2312"/>
                <w:sz w:val="24"/>
                <w:szCs w:val="18"/>
              </w:rPr>
            </w:pPr>
          </w:p>
        </w:tc>
        <w:tc>
          <w:tcPr>
            <w:tcW w:w="1185" w:type="dxa"/>
            <w:noWrap w:val="0"/>
            <w:vAlign w:val="top"/>
          </w:tcPr>
          <w:p>
            <w:pPr>
              <w:jc w:val="center"/>
              <w:rPr>
                <w:rFonts w:ascii="仿宋" w:hAnsi="仿宋" w:eastAsia="仿宋" w:cs="仿宋_GB2312"/>
                <w:sz w:val="24"/>
                <w:szCs w:val="18"/>
              </w:rPr>
            </w:pPr>
          </w:p>
        </w:tc>
        <w:tc>
          <w:tcPr>
            <w:tcW w:w="1410" w:type="dxa"/>
            <w:noWrap w:val="0"/>
            <w:vAlign w:val="top"/>
          </w:tcPr>
          <w:p>
            <w:pPr>
              <w:jc w:val="center"/>
              <w:rPr>
                <w:rFonts w:ascii="仿宋" w:hAnsi="仿宋" w:eastAsia="仿宋" w:cs="仿宋_GB2312"/>
                <w:sz w:val="24"/>
                <w:szCs w:val="18"/>
              </w:rPr>
            </w:pPr>
          </w:p>
        </w:tc>
        <w:tc>
          <w:tcPr>
            <w:tcW w:w="1590" w:type="dxa"/>
            <w:noWrap w:val="0"/>
            <w:vAlign w:val="top"/>
          </w:tcPr>
          <w:p>
            <w:pPr>
              <w:jc w:val="center"/>
              <w:rPr>
                <w:rFonts w:ascii="仿宋" w:hAnsi="仿宋" w:eastAsia="仿宋" w:cs="仿宋_GB2312"/>
                <w:sz w:val="24"/>
                <w:szCs w:val="18"/>
              </w:rPr>
            </w:pPr>
          </w:p>
        </w:tc>
        <w:tc>
          <w:tcPr>
            <w:tcW w:w="1155" w:type="dxa"/>
            <w:noWrap w:val="0"/>
            <w:vAlign w:val="top"/>
          </w:tcPr>
          <w:p>
            <w:pPr>
              <w:jc w:val="center"/>
              <w:rPr>
                <w:rFonts w:ascii="仿宋" w:hAnsi="仿宋" w:eastAsia="仿宋" w:cs="仿宋_GB2312"/>
                <w:sz w:val="24"/>
                <w:szCs w:val="18"/>
              </w:rPr>
            </w:pPr>
          </w:p>
        </w:tc>
        <w:tc>
          <w:tcPr>
            <w:tcW w:w="1065"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44" w:type="dxa"/>
            <w:noWrap w:val="0"/>
            <w:vAlign w:val="top"/>
          </w:tcPr>
          <w:p>
            <w:pPr>
              <w:jc w:val="center"/>
              <w:rPr>
                <w:rFonts w:ascii="仿宋" w:hAnsi="仿宋" w:eastAsia="仿宋" w:cs="仿宋_GB2312"/>
                <w:sz w:val="24"/>
                <w:szCs w:val="18"/>
              </w:rPr>
            </w:pPr>
          </w:p>
        </w:tc>
        <w:tc>
          <w:tcPr>
            <w:tcW w:w="1185" w:type="dxa"/>
            <w:noWrap w:val="0"/>
            <w:vAlign w:val="top"/>
          </w:tcPr>
          <w:p>
            <w:pPr>
              <w:jc w:val="center"/>
              <w:rPr>
                <w:rFonts w:ascii="仿宋" w:hAnsi="仿宋" w:eastAsia="仿宋" w:cs="仿宋_GB2312"/>
                <w:sz w:val="24"/>
                <w:szCs w:val="18"/>
              </w:rPr>
            </w:pPr>
          </w:p>
        </w:tc>
        <w:tc>
          <w:tcPr>
            <w:tcW w:w="1410" w:type="dxa"/>
            <w:noWrap w:val="0"/>
            <w:vAlign w:val="top"/>
          </w:tcPr>
          <w:p>
            <w:pPr>
              <w:jc w:val="center"/>
              <w:rPr>
                <w:rFonts w:ascii="仿宋" w:hAnsi="仿宋" w:eastAsia="仿宋" w:cs="仿宋_GB2312"/>
                <w:sz w:val="24"/>
                <w:szCs w:val="18"/>
              </w:rPr>
            </w:pPr>
          </w:p>
        </w:tc>
        <w:tc>
          <w:tcPr>
            <w:tcW w:w="1590" w:type="dxa"/>
            <w:noWrap w:val="0"/>
            <w:vAlign w:val="top"/>
          </w:tcPr>
          <w:p>
            <w:pPr>
              <w:jc w:val="center"/>
              <w:rPr>
                <w:rFonts w:ascii="仿宋" w:hAnsi="仿宋" w:eastAsia="仿宋" w:cs="仿宋_GB2312"/>
                <w:sz w:val="24"/>
                <w:szCs w:val="18"/>
              </w:rPr>
            </w:pPr>
          </w:p>
        </w:tc>
        <w:tc>
          <w:tcPr>
            <w:tcW w:w="1155" w:type="dxa"/>
            <w:noWrap w:val="0"/>
            <w:vAlign w:val="top"/>
          </w:tcPr>
          <w:p>
            <w:pPr>
              <w:jc w:val="center"/>
              <w:rPr>
                <w:rFonts w:ascii="仿宋" w:hAnsi="仿宋" w:eastAsia="仿宋" w:cs="仿宋_GB2312"/>
                <w:sz w:val="24"/>
                <w:szCs w:val="18"/>
              </w:rPr>
            </w:pPr>
          </w:p>
        </w:tc>
        <w:tc>
          <w:tcPr>
            <w:tcW w:w="1065"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44"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合计</w:t>
            </w:r>
          </w:p>
        </w:tc>
        <w:tc>
          <w:tcPr>
            <w:tcW w:w="1185"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410"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590"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155"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065" w:type="dxa"/>
            <w:noWrap w:val="0"/>
            <w:vAlign w:val="center"/>
          </w:tcPr>
          <w:p>
            <w:pPr>
              <w:jc w:val="center"/>
              <w:rPr>
                <w:rFonts w:ascii="仿宋" w:hAnsi="仿宋" w:eastAsia="仿宋" w:cs="仿宋_GB2312"/>
                <w:sz w:val="24"/>
                <w:szCs w:val="18"/>
              </w:rPr>
            </w:pPr>
          </w:p>
        </w:tc>
        <w:tc>
          <w:tcPr>
            <w:tcW w:w="1219"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r>
    </w:tbl>
    <w:p>
      <w:pPr>
        <w:spacing w:before="156" w:beforeLines="50" w:after="156" w:afterLines="50"/>
        <w:ind w:firstLine="241" w:firstLineChars="100"/>
        <w:rPr>
          <w:rFonts w:hint="eastAsia" w:ascii="仿宋" w:hAnsi="仿宋" w:eastAsia="仿宋" w:cs="Times New Roman"/>
          <w:b/>
          <w:sz w:val="24"/>
          <w:szCs w:val="18"/>
        </w:rPr>
      </w:pPr>
    </w:p>
    <w:p>
      <w:pPr>
        <w:pStyle w:val="2"/>
        <w:rPr>
          <w:rFonts w:hint="eastAsia" w:ascii="仿宋" w:hAnsi="仿宋" w:eastAsia="仿宋" w:cs="Times New Roman"/>
          <w:b/>
          <w:sz w:val="24"/>
          <w:szCs w:val="18"/>
        </w:rPr>
      </w:pPr>
    </w:p>
    <w:p>
      <w:pPr>
        <w:pStyle w:val="2"/>
        <w:rPr>
          <w:rFonts w:hint="eastAsia" w:ascii="仿宋" w:hAnsi="仿宋" w:eastAsia="仿宋" w:cs="Times New Roman"/>
          <w:b/>
          <w:sz w:val="24"/>
          <w:szCs w:val="18"/>
        </w:rPr>
      </w:pPr>
    </w:p>
    <w:p>
      <w:pPr>
        <w:spacing w:before="156" w:beforeLines="50" w:after="156" w:afterLines="50"/>
        <w:ind w:firstLine="241" w:firstLineChars="100"/>
        <w:rPr>
          <w:rFonts w:hint="eastAsia" w:ascii="仿宋" w:hAnsi="仿宋" w:eastAsia="仿宋" w:cs="Times New Roman"/>
          <w:sz w:val="24"/>
          <w:szCs w:val="18"/>
        </w:rPr>
      </w:pPr>
      <w:r>
        <w:rPr>
          <w:rFonts w:hint="eastAsia" w:ascii="仿宋" w:hAnsi="仿宋" w:eastAsia="仿宋" w:cs="Times New Roman"/>
          <w:b/>
          <w:sz w:val="24"/>
          <w:szCs w:val="18"/>
        </w:rPr>
        <w:t>非密封</w:t>
      </w:r>
      <w:r>
        <w:rPr>
          <w:rFonts w:hint="eastAsia" w:ascii="仿宋" w:hAnsi="仿宋" w:eastAsia="仿宋" w:cs="仿宋_GB2312"/>
          <w:b/>
          <w:sz w:val="24"/>
          <w:szCs w:val="18"/>
        </w:rPr>
        <w:t>放射性物质</w:t>
      </w:r>
      <w:r>
        <w:rPr>
          <w:rFonts w:hint="eastAsia" w:ascii="仿宋" w:hAnsi="仿宋" w:eastAsia="仿宋" w:cs="Times New Roman"/>
          <w:b/>
          <w:sz w:val="24"/>
          <w:szCs w:val="18"/>
        </w:rPr>
        <w:t>工作场所</w:t>
      </w:r>
      <w:r>
        <w:rPr>
          <w:rFonts w:hint="eastAsia" w:ascii="仿宋" w:hAnsi="仿宋" w:eastAsia="仿宋" w:cs="Times New Roman"/>
          <w:sz w:val="24"/>
          <w:szCs w:val="18"/>
        </w:rPr>
        <w:t>：甲级</w:t>
      </w:r>
      <w:r>
        <w:rPr>
          <w:rFonts w:hint="eastAsia" w:ascii="仿宋" w:hAnsi="仿宋" w:eastAsia="仿宋" w:cs="Times New Roman"/>
          <w:sz w:val="24"/>
          <w:szCs w:val="18"/>
          <w:u w:val="single"/>
        </w:rPr>
        <w:t xml:space="preserve">      </w:t>
      </w:r>
      <w:r>
        <w:rPr>
          <w:rFonts w:hint="eastAsia" w:ascii="仿宋" w:hAnsi="仿宋" w:eastAsia="仿宋" w:cs="Times New Roman"/>
          <w:sz w:val="24"/>
          <w:szCs w:val="18"/>
        </w:rPr>
        <w:t>个；乙级</w:t>
      </w:r>
      <w:r>
        <w:rPr>
          <w:rFonts w:hint="eastAsia" w:ascii="仿宋" w:hAnsi="仿宋" w:eastAsia="仿宋" w:cs="Times New Roman"/>
          <w:sz w:val="24"/>
          <w:szCs w:val="18"/>
          <w:u w:val="single"/>
        </w:rPr>
        <w:t xml:space="preserve">      </w:t>
      </w:r>
      <w:r>
        <w:rPr>
          <w:rFonts w:hint="eastAsia" w:ascii="仿宋" w:hAnsi="仿宋" w:eastAsia="仿宋" w:cs="Times New Roman"/>
          <w:sz w:val="24"/>
          <w:szCs w:val="18"/>
        </w:rPr>
        <w:t>个；丙级</w:t>
      </w:r>
      <w:r>
        <w:rPr>
          <w:rFonts w:hint="eastAsia" w:ascii="仿宋" w:hAnsi="仿宋" w:eastAsia="仿宋" w:cs="Times New Roman"/>
          <w:sz w:val="24"/>
          <w:szCs w:val="18"/>
          <w:u w:val="single"/>
        </w:rPr>
        <w:t xml:space="preserve">       </w:t>
      </w:r>
      <w:r>
        <w:rPr>
          <w:rFonts w:hint="eastAsia" w:ascii="仿宋" w:hAnsi="仿宋" w:eastAsia="仿宋" w:cs="Times New Roman"/>
          <w:sz w:val="24"/>
          <w:szCs w:val="18"/>
        </w:rPr>
        <w:t>个；</w:t>
      </w:r>
    </w:p>
    <w:p>
      <w:pPr>
        <w:spacing w:before="312" w:beforeLines="100" w:after="156" w:afterLines="50"/>
        <w:ind w:firstLine="482"/>
        <w:jc w:val="center"/>
        <w:rPr>
          <w:rFonts w:ascii="仿宋" w:hAnsi="仿宋" w:eastAsia="仿宋" w:cs="Times New Roman"/>
          <w:b/>
          <w:sz w:val="24"/>
          <w:szCs w:val="18"/>
        </w:rPr>
      </w:pPr>
      <w:r>
        <w:rPr>
          <w:rFonts w:hint="eastAsia" w:ascii="仿宋" w:hAnsi="仿宋" w:eastAsia="仿宋" w:cs="Times New Roman"/>
          <w:sz w:val="24"/>
          <w:szCs w:val="18"/>
        </w:rPr>
        <w:t>表</w:t>
      </w:r>
      <w:r>
        <w:rPr>
          <w:rFonts w:hint="eastAsia" w:ascii="仿宋" w:hAnsi="仿宋" w:eastAsia="仿宋" w:cs="Times New Roman"/>
          <w:sz w:val="24"/>
          <w:szCs w:val="18"/>
          <w:lang w:val="en-US" w:eastAsia="zh-CN"/>
        </w:rPr>
        <w:t>3</w:t>
      </w:r>
      <w:r>
        <w:rPr>
          <w:rFonts w:ascii="仿宋" w:hAnsi="仿宋" w:eastAsia="仿宋" w:cs="Times New Roman"/>
          <w:sz w:val="24"/>
          <w:szCs w:val="18"/>
        </w:rPr>
        <w:t xml:space="preserve">   </w:t>
      </w:r>
      <w:r>
        <w:rPr>
          <w:rFonts w:hint="eastAsia" w:ascii="仿宋" w:hAnsi="仿宋" w:eastAsia="仿宋" w:cs="Times New Roman"/>
          <w:sz w:val="24"/>
          <w:szCs w:val="18"/>
        </w:rPr>
        <w:t>用人单位</w:t>
      </w:r>
      <w:r>
        <w:rPr>
          <w:rFonts w:hint="eastAsia" w:ascii="仿宋" w:hAnsi="仿宋" w:eastAsia="仿宋" w:cs="Times New Roman"/>
          <w:sz w:val="24"/>
          <w:szCs w:val="18"/>
          <w:lang w:eastAsia="zh-CN"/>
        </w:rPr>
        <w:t>非密封源</w:t>
      </w:r>
      <w:r>
        <w:rPr>
          <w:rFonts w:hint="eastAsia" w:ascii="仿宋" w:hAnsi="仿宋" w:eastAsia="仿宋" w:cs="Times New Roman"/>
          <w:sz w:val="24"/>
          <w:szCs w:val="18"/>
        </w:rPr>
        <w:t>基本信息表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665"/>
        <w:gridCol w:w="2115"/>
        <w:gridCol w:w="2070"/>
        <w:gridCol w:w="126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32" w:type="dxa"/>
            <w:noWrap w:val="0"/>
            <w:vAlign w:val="center"/>
          </w:tcPr>
          <w:p>
            <w:pPr>
              <w:jc w:val="center"/>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序号</w:t>
            </w:r>
          </w:p>
        </w:tc>
        <w:tc>
          <w:tcPr>
            <w:tcW w:w="166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lang w:eastAsia="zh-CN"/>
              </w:rPr>
              <w:t>非密封</w:t>
            </w:r>
            <w:r>
              <w:rPr>
                <w:rFonts w:hint="eastAsia" w:ascii="仿宋" w:hAnsi="仿宋" w:eastAsia="仿宋" w:cs="仿宋_GB2312"/>
                <w:sz w:val="24"/>
                <w:szCs w:val="24"/>
              </w:rPr>
              <w:t>放射性核素名称</w:t>
            </w:r>
          </w:p>
        </w:tc>
        <w:tc>
          <w:tcPr>
            <w:tcW w:w="211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lang w:eastAsia="zh-CN"/>
              </w:rPr>
              <w:t>日操作量</w:t>
            </w:r>
          </w:p>
        </w:tc>
        <w:tc>
          <w:tcPr>
            <w:tcW w:w="2070" w:type="dxa"/>
            <w:noWrap w:val="0"/>
            <w:vAlign w:val="center"/>
          </w:tcPr>
          <w:p>
            <w:pPr>
              <w:jc w:val="center"/>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年操作量</w:t>
            </w:r>
          </w:p>
        </w:tc>
        <w:tc>
          <w:tcPr>
            <w:tcW w:w="1267" w:type="dxa"/>
            <w:noWrap w:val="0"/>
            <w:vAlign w:val="center"/>
          </w:tcPr>
          <w:p>
            <w:pPr>
              <w:jc w:val="center"/>
              <w:rPr>
                <w:rFonts w:hint="eastAsia" w:ascii="仿宋" w:hAnsi="仿宋" w:eastAsia="仿宋" w:cs="仿宋_GB2312"/>
                <w:sz w:val="24"/>
                <w:szCs w:val="24"/>
                <w:lang w:eastAsia="zh-CN"/>
              </w:rPr>
            </w:pPr>
            <w:r>
              <w:rPr>
                <w:rFonts w:hint="eastAsia" w:ascii="仿宋" w:hAnsi="仿宋" w:eastAsia="仿宋" w:cs="仿宋_GB2312"/>
                <w:sz w:val="24"/>
                <w:szCs w:val="24"/>
                <w:lang w:eastAsia="zh-CN"/>
              </w:rPr>
              <w:t>操作方式</w:t>
            </w:r>
          </w:p>
        </w:tc>
        <w:tc>
          <w:tcPr>
            <w:tcW w:w="1219"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32" w:type="dxa"/>
            <w:noWrap w:val="0"/>
            <w:vAlign w:val="top"/>
          </w:tcPr>
          <w:p>
            <w:pPr>
              <w:jc w:val="center"/>
              <w:rPr>
                <w:rFonts w:ascii="仿宋" w:hAnsi="仿宋" w:eastAsia="仿宋" w:cs="仿宋_GB2312"/>
                <w:sz w:val="24"/>
                <w:szCs w:val="18"/>
              </w:rPr>
            </w:pPr>
          </w:p>
        </w:tc>
        <w:tc>
          <w:tcPr>
            <w:tcW w:w="1665" w:type="dxa"/>
            <w:noWrap w:val="0"/>
            <w:vAlign w:val="top"/>
          </w:tcPr>
          <w:p>
            <w:pPr>
              <w:jc w:val="center"/>
              <w:rPr>
                <w:rFonts w:ascii="仿宋" w:hAnsi="仿宋" w:eastAsia="仿宋" w:cs="仿宋_GB2312"/>
                <w:sz w:val="24"/>
                <w:szCs w:val="18"/>
              </w:rPr>
            </w:pPr>
          </w:p>
        </w:tc>
        <w:tc>
          <w:tcPr>
            <w:tcW w:w="2115" w:type="dxa"/>
            <w:noWrap w:val="0"/>
            <w:vAlign w:val="top"/>
          </w:tcPr>
          <w:p>
            <w:pPr>
              <w:jc w:val="center"/>
              <w:rPr>
                <w:rFonts w:ascii="仿宋" w:hAnsi="仿宋" w:eastAsia="仿宋" w:cs="仿宋_GB2312"/>
                <w:sz w:val="24"/>
                <w:szCs w:val="18"/>
              </w:rPr>
            </w:pPr>
          </w:p>
        </w:tc>
        <w:tc>
          <w:tcPr>
            <w:tcW w:w="2070" w:type="dxa"/>
            <w:noWrap w:val="0"/>
            <w:vAlign w:val="top"/>
          </w:tcPr>
          <w:p>
            <w:pPr>
              <w:jc w:val="center"/>
              <w:rPr>
                <w:rFonts w:ascii="仿宋" w:hAnsi="仿宋" w:eastAsia="仿宋" w:cs="仿宋_GB2312"/>
                <w:sz w:val="24"/>
                <w:szCs w:val="18"/>
              </w:rPr>
            </w:pPr>
          </w:p>
        </w:tc>
        <w:tc>
          <w:tcPr>
            <w:tcW w:w="1267"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32" w:type="dxa"/>
            <w:noWrap w:val="0"/>
            <w:vAlign w:val="top"/>
          </w:tcPr>
          <w:p>
            <w:pPr>
              <w:jc w:val="center"/>
              <w:rPr>
                <w:rFonts w:ascii="仿宋" w:hAnsi="仿宋" w:eastAsia="仿宋" w:cs="仿宋_GB2312"/>
                <w:sz w:val="24"/>
                <w:szCs w:val="18"/>
              </w:rPr>
            </w:pPr>
          </w:p>
        </w:tc>
        <w:tc>
          <w:tcPr>
            <w:tcW w:w="1665" w:type="dxa"/>
            <w:noWrap w:val="0"/>
            <w:vAlign w:val="top"/>
          </w:tcPr>
          <w:p>
            <w:pPr>
              <w:jc w:val="center"/>
              <w:rPr>
                <w:rFonts w:ascii="仿宋" w:hAnsi="仿宋" w:eastAsia="仿宋" w:cs="仿宋_GB2312"/>
                <w:sz w:val="24"/>
                <w:szCs w:val="18"/>
              </w:rPr>
            </w:pPr>
          </w:p>
        </w:tc>
        <w:tc>
          <w:tcPr>
            <w:tcW w:w="2115" w:type="dxa"/>
            <w:noWrap w:val="0"/>
            <w:vAlign w:val="top"/>
          </w:tcPr>
          <w:p>
            <w:pPr>
              <w:jc w:val="center"/>
              <w:rPr>
                <w:rFonts w:ascii="仿宋" w:hAnsi="仿宋" w:eastAsia="仿宋" w:cs="仿宋_GB2312"/>
                <w:sz w:val="24"/>
                <w:szCs w:val="18"/>
              </w:rPr>
            </w:pPr>
          </w:p>
        </w:tc>
        <w:tc>
          <w:tcPr>
            <w:tcW w:w="2070" w:type="dxa"/>
            <w:noWrap w:val="0"/>
            <w:vAlign w:val="top"/>
          </w:tcPr>
          <w:p>
            <w:pPr>
              <w:jc w:val="center"/>
              <w:rPr>
                <w:rFonts w:ascii="仿宋" w:hAnsi="仿宋" w:eastAsia="仿宋" w:cs="仿宋_GB2312"/>
                <w:sz w:val="24"/>
                <w:szCs w:val="18"/>
              </w:rPr>
            </w:pPr>
          </w:p>
        </w:tc>
        <w:tc>
          <w:tcPr>
            <w:tcW w:w="1267"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32" w:type="dxa"/>
            <w:noWrap w:val="0"/>
            <w:vAlign w:val="top"/>
          </w:tcPr>
          <w:p>
            <w:pPr>
              <w:jc w:val="center"/>
              <w:rPr>
                <w:rFonts w:ascii="仿宋" w:hAnsi="仿宋" w:eastAsia="仿宋" w:cs="仿宋_GB2312"/>
                <w:sz w:val="24"/>
                <w:szCs w:val="18"/>
              </w:rPr>
            </w:pPr>
          </w:p>
        </w:tc>
        <w:tc>
          <w:tcPr>
            <w:tcW w:w="1665" w:type="dxa"/>
            <w:noWrap w:val="0"/>
            <w:vAlign w:val="top"/>
          </w:tcPr>
          <w:p>
            <w:pPr>
              <w:jc w:val="center"/>
              <w:rPr>
                <w:rFonts w:ascii="仿宋" w:hAnsi="仿宋" w:eastAsia="仿宋" w:cs="仿宋_GB2312"/>
                <w:sz w:val="24"/>
                <w:szCs w:val="18"/>
              </w:rPr>
            </w:pPr>
          </w:p>
        </w:tc>
        <w:tc>
          <w:tcPr>
            <w:tcW w:w="2115" w:type="dxa"/>
            <w:noWrap w:val="0"/>
            <w:vAlign w:val="top"/>
          </w:tcPr>
          <w:p>
            <w:pPr>
              <w:jc w:val="center"/>
              <w:rPr>
                <w:rFonts w:ascii="仿宋" w:hAnsi="仿宋" w:eastAsia="仿宋" w:cs="仿宋_GB2312"/>
                <w:sz w:val="24"/>
                <w:szCs w:val="18"/>
              </w:rPr>
            </w:pPr>
          </w:p>
        </w:tc>
        <w:tc>
          <w:tcPr>
            <w:tcW w:w="2070" w:type="dxa"/>
            <w:noWrap w:val="0"/>
            <w:vAlign w:val="top"/>
          </w:tcPr>
          <w:p>
            <w:pPr>
              <w:jc w:val="center"/>
              <w:rPr>
                <w:rFonts w:ascii="仿宋" w:hAnsi="仿宋" w:eastAsia="仿宋" w:cs="仿宋_GB2312"/>
                <w:sz w:val="24"/>
                <w:szCs w:val="18"/>
              </w:rPr>
            </w:pPr>
          </w:p>
        </w:tc>
        <w:tc>
          <w:tcPr>
            <w:tcW w:w="1267" w:type="dxa"/>
            <w:noWrap w:val="0"/>
            <w:vAlign w:val="top"/>
          </w:tcPr>
          <w:p>
            <w:pPr>
              <w:jc w:val="center"/>
              <w:rPr>
                <w:rFonts w:ascii="仿宋" w:hAnsi="仿宋" w:eastAsia="仿宋" w:cs="仿宋_GB2312"/>
                <w:sz w:val="24"/>
                <w:szCs w:val="18"/>
              </w:rPr>
            </w:pPr>
          </w:p>
        </w:tc>
        <w:tc>
          <w:tcPr>
            <w:tcW w:w="1219" w:type="dxa"/>
            <w:noWrap w:val="0"/>
            <w:vAlign w:val="top"/>
          </w:tcPr>
          <w:p>
            <w:pPr>
              <w:jc w:val="center"/>
              <w:rPr>
                <w:rFonts w:ascii="仿宋" w:hAnsi="仿宋" w:eastAsia="仿宋" w:cs="仿宋_GB2312"/>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32"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合计</w:t>
            </w:r>
          </w:p>
        </w:tc>
        <w:tc>
          <w:tcPr>
            <w:tcW w:w="1665"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2115"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2070" w:type="dxa"/>
            <w:noWrap w:val="0"/>
            <w:vAlign w:val="center"/>
          </w:tcPr>
          <w:p>
            <w:pPr>
              <w:jc w:val="center"/>
              <w:rPr>
                <w:rFonts w:ascii="仿宋" w:hAnsi="仿宋" w:eastAsia="仿宋" w:cs="仿宋_GB2312"/>
                <w:sz w:val="24"/>
                <w:szCs w:val="18"/>
              </w:rPr>
            </w:pPr>
          </w:p>
        </w:tc>
        <w:tc>
          <w:tcPr>
            <w:tcW w:w="1267"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c>
          <w:tcPr>
            <w:tcW w:w="1219" w:type="dxa"/>
            <w:noWrap w:val="0"/>
            <w:vAlign w:val="center"/>
          </w:tcPr>
          <w:p>
            <w:pPr>
              <w:jc w:val="center"/>
              <w:rPr>
                <w:rFonts w:ascii="仿宋" w:hAnsi="仿宋" w:eastAsia="仿宋" w:cs="仿宋_GB2312"/>
                <w:sz w:val="24"/>
                <w:szCs w:val="18"/>
              </w:rPr>
            </w:pPr>
            <w:r>
              <w:rPr>
                <w:rFonts w:ascii="仿宋" w:hAnsi="仿宋" w:eastAsia="仿宋" w:cs="仿宋_GB2312"/>
                <w:sz w:val="24"/>
                <w:szCs w:val="18"/>
              </w:rPr>
              <w:t>-</w:t>
            </w:r>
          </w:p>
        </w:tc>
      </w:tr>
    </w:tbl>
    <w:p>
      <w:pPr>
        <w:pStyle w:val="2"/>
        <w:rPr>
          <w:rFonts w:hint="eastAsia" w:ascii="仿宋" w:hAnsi="仿宋" w:eastAsia="仿宋" w:cs="Times New Roman"/>
          <w:sz w:val="24"/>
          <w:szCs w:val="18"/>
        </w:rPr>
      </w:pPr>
    </w:p>
    <w:p>
      <w:pPr>
        <w:spacing w:before="156" w:beforeLines="50" w:after="156" w:afterLines="50" w:line="300" w:lineRule="auto"/>
        <w:rPr>
          <w:rFonts w:ascii="黑体" w:hAnsi="黑体" w:eastAsia="黑体" w:cs="仿宋_GB2312"/>
          <w:sz w:val="24"/>
          <w:szCs w:val="18"/>
        </w:rPr>
      </w:pPr>
      <w:r>
        <w:rPr>
          <w:rFonts w:hint="eastAsia" w:ascii="黑体" w:hAnsi="黑体" w:eastAsia="黑体" w:cs="仿宋_GB2312"/>
          <w:sz w:val="24"/>
          <w:szCs w:val="18"/>
        </w:rPr>
        <w:t>四</w:t>
      </w:r>
      <w:r>
        <w:rPr>
          <w:rFonts w:ascii="黑体" w:hAnsi="黑体" w:eastAsia="黑体" w:cs="仿宋_GB2312"/>
          <w:sz w:val="24"/>
          <w:szCs w:val="18"/>
        </w:rPr>
        <w:t>、</w:t>
      </w:r>
      <w:r>
        <w:rPr>
          <w:rFonts w:hint="eastAsia" w:ascii="黑体" w:hAnsi="黑体" w:eastAsia="黑体" w:cs="仿宋_GB2312"/>
          <w:sz w:val="24"/>
          <w:szCs w:val="18"/>
        </w:rPr>
        <w:t>职业健康</w:t>
      </w:r>
      <w:r>
        <w:rPr>
          <w:rFonts w:ascii="黑体" w:hAnsi="黑体" w:eastAsia="黑体" w:cs="仿宋_GB2312"/>
          <w:sz w:val="24"/>
          <w:szCs w:val="18"/>
        </w:rPr>
        <w:t>管理工作开展情况</w:t>
      </w:r>
    </w:p>
    <w:p>
      <w:pPr>
        <w:spacing w:before="156" w:beforeLines="50" w:after="156" w:afterLines="50"/>
        <w:rPr>
          <w:rFonts w:ascii="仿宋" w:hAnsi="仿宋" w:eastAsia="仿宋" w:cs="仿宋_GB2312"/>
          <w:sz w:val="24"/>
          <w:szCs w:val="18"/>
        </w:rPr>
      </w:pPr>
      <w:r>
        <w:rPr>
          <w:rFonts w:hint="eastAsia" w:ascii="仿宋" w:hAnsi="仿宋" w:eastAsia="仿宋" w:cs="仿宋_GB2312"/>
          <w:sz w:val="24"/>
          <w:szCs w:val="18"/>
        </w:rPr>
        <w:t>（一）放射防护培训开展情况：是□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720" w:firstLineChars="300"/>
        <w:rPr>
          <w:rFonts w:ascii="仿宋" w:hAnsi="仿宋" w:eastAsia="仿宋" w:cs="仿宋_GB2312"/>
          <w:sz w:val="24"/>
          <w:szCs w:val="18"/>
        </w:rPr>
      </w:pPr>
      <w:r>
        <w:rPr>
          <w:rFonts w:hint="eastAsia" w:ascii="仿宋" w:hAnsi="仿宋" w:eastAsia="仿宋" w:cs="仿宋_GB2312"/>
          <w:sz w:val="24"/>
          <w:szCs w:val="18"/>
        </w:rPr>
        <w:t>本年度培训人数：</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w:t>
      </w:r>
    </w:p>
    <w:p>
      <w:pPr>
        <w:spacing w:before="156" w:beforeLines="50" w:after="156" w:afterLines="50"/>
        <w:rPr>
          <w:rFonts w:ascii="仿宋" w:hAnsi="仿宋" w:eastAsia="仿宋" w:cs="仿宋_GB2312"/>
          <w:sz w:val="24"/>
          <w:szCs w:val="18"/>
        </w:rPr>
      </w:pPr>
      <w:r>
        <w:rPr>
          <w:rFonts w:hint="eastAsia" w:ascii="仿宋" w:hAnsi="仿宋" w:eastAsia="仿宋" w:cs="仿宋_GB2312"/>
          <w:sz w:val="24"/>
          <w:szCs w:val="18"/>
        </w:rPr>
        <w:t>（二）个人剂量监测工作开展情况：是□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720" w:firstLineChars="300"/>
        <w:rPr>
          <w:rFonts w:ascii="仿宋" w:hAnsi="仿宋" w:eastAsia="仿宋" w:cs="仿宋_GB2312"/>
          <w:sz w:val="24"/>
          <w:szCs w:val="18"/>
        </w:rPr>
      </w:pPr>
      <w:r>
        <w:rPr>
          <w:rFonts w:hint="eastAsia" w:ascii="仿宋" w:hAnsi="仿宋" w:eastAsia="仿宋" w:cs="仿宋_GB2312"/>
          <w:sz w:val="24"/>
          <w:szCs w:val="18"/>
        </w:rPr>
        <w:t>本年度个人剂量监测人数：</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w:t>
      </w:r>
    </w:p>
    <w:p>
      <w:pPr>
        <w:spacing w:before="156" w:beforeLines="50" w:after="156" w:afterLines="50"/>
        <w:ind w:firstLine="720" w:firstLineChars="300"/>
        <w:rPr>
          <w:rFonts w:ascii="仿宋" w:hAnsi="仿宋" w:eastAsia="仿宋" w:cs="仿宋_GB2312"/>
          <w:sz w:val="24"/>
          <w:szCs w:val="18"/>
        </w:rPr>
      </w:pPr>
      <w:r>
        <w:rPr>
          <w:rFonts w:hint="eastAsia" w:ascii="仿宋" w:hAnsi="仿宋" w:eastAsia="仿宋" w:cs="仿宋_GB2312"/>
          <w:sz w:val="24"/>
          <w:szCs w:val="18"/>
        </w:rPr>
        <w:t>既往</w:t>
      </w:r>
      <w:r>
        <w:rPr>
          <w:rFonts w:ascii="仿宋" w:hAnsi="仿宋" w:eastAsia="仿宋" w:cs="仿宋_GB2312"/>
          <w:sz w:val="24"/>
          <w:szCs w:val="18"/>
        </w:rPr>
        <w:t>5年</w:t>
      </w:r>
      <w:r>
        <w:rPr>
          <w:rFonts w:hint="eastAsia" w:ascii="仿宋" w:hAnsi="仿宋" w:eastAsia="仿宋" w:cs="仿宋_GB2312"/>
          <w:sz w:val="24"/>
          <w:szCs w:val="18"/>
        </w:rPr>
        <w:t>（</w:t>
      </w:r>
      <w:r>
        <w:rPr>
          <w:rFonts w:ascii="仿宋" w:hAnsi="仿宋" w:eastAsia="仿宋" w:cs="仿宋_GB2312"/>
          <w:sz w:val="24"/>
          <w:szCs w:val="18"/>
        </w:rPr>
        <w:t>201</w:t>
      </w:r>
      <w:r>
        <w:rPr>
          <w:rFonts w:hint="eastAsia" w:ascii="仿宋" w:hAnsi="仿宋" w:eastAsia="仿宋" w:cs="仿宋_GB2312"/>
          <w:sz w:val="24"/>
          <w:szCs w:val="18"/>
          <w:lang w:val="en-US" w:eastAsia="zh-CN"/>
        </w:rPr>
        <w:t>7</w:t>
      </w:r>
      <w:r>
        <w:rPr>
          <w:rFonts w:ascii="Times New Roman" w:hAnsi="Times New Roman" w:eastAsia="仿宋" w:cs="Times New Roman"/>
          <w:sz w:val="24"/>
          <w:szCs w:val="18"/>
        </w:rPr>
        <w:t>~</w:t>
      </w:r>
      <w:r>
        <w:rPr>
          <w:rFonts w:ascii="仿宋" w:hAnsi="仿宋" w:eastAsia="仿宋" w:cs="仿宋_GB2312"/>
          <w:sz w:val="24"/>
          <w:szCs w:val="18"/>
        </w:rPr>
        <w:t>202</w:t>
      </w:r>
      <w:r>
        <w:rPr>
          <w:rFonts w:hint="eastAsia" w:ascii="仿宋" w:hAnsi="仿宋" w:eastAsia="仿宋" w:cs="仿宋_GB2312"/>
          <w:sz w:val="24"/>
          <w:szCs w:val="18"/>
          <w:lang w:val="en-US" w:eastAsia="zh-CN"/>
        </w:rPr>
        <w:t>1</w:t>
      </w:r>
      <w:r>
        <w:rPr>
          <w:rFonts w:ascii="仿宋" w:hAnsi="仿宋" w:eastAsia="仿宋" w:cs="仿宋_GB2312"/>
          <w:sz w:val="24"/>
          <w:szCs w:val="18"/>
        </w:rPr>
        <w:t>年）</w:t>
      </w:r>
      <w:r>
        <w:rPr>
          <w:rFonts w:hint="eastAsia" w:ascii="仿宋" w:hAnsi="仿宋" w:eastAsia="仿宋" w:cs="仿宋_GB2312"/>
          <w:sz w:val="24"/>
          <w:szCs w:val="18"/>
        </w:rPr>
        <w:t>年有效剂量大于</w:t>
      </w:r>
      <w:r>
        <w:rPr>
          <w:rFonts w:ascii="仿宋" w:hAnsi="仿宋" w:eastAsia="仿宋" w:cs="仿宋_GB2312"/>
          <w:sz w:val="24"/>
          <w:szCs w:val="18"/>
        </w:rPr>
        <w:t>20mSv</w:t>
      </w:r>
      <w:r>
        <w:rPr>
          <w:rFonts w:hint="eastAsia" w:ascii="仿宋" w:hAnsi="仿宋" w:eastAsia="仿宋" w:cs="仿宋_GB2312"/>
          <w:sz w:val="24"/>
          <w:szCs w:val="18"/>
        </w:rPr>
        <w:t>：</w:t>
      </w:r>
      <w:r>
        <w:rPr>
          <w:rFonts w:hint="eastAsia" w:ascii="仿宋" w:hAnsi="仿宋" w:eastAsia="仿宋" w:cs="仿宋_GB2312"/>
          <w:sz w:val="24"/>
          <w:szCs w:val="18"/>
          <w:u w:val="single"/>
        </w:rPr>
        <w:t xml:space="preserve"> </w:t>
      </w:r>
      <w:r>
        <w:rPr>
          <w:rFonts w:hint="eastAsia" w:ascii="仿宋" w:hAnsi="仿宋" w:eastAsia="仿宋" w:cs="仿宋_GB2312"/>
          <w:sz w:val="24"/>
          <w:szCs w:val="18"/>
          <w:u w:val="single"/>
          <w:lang w:val="en-US" w:eastAsia="zh-CN"/>
        </w:rPr>
        <w:t xml:space="preserve"> </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人，最大剂量：</w:t>
      </w:r>
      <w:r>
        <w:rPr>
          <w:rFonts w:hint="eastAsia" w:ascii="仿宋" w:hAnsi="仿宋" w:eastAsia="仿宋" w:cs="仿宋_GB2312"/>
          <w:sz w:val="24"/>
          <w:szCs w:val="18"/>
          <w:u w:val="single"/>
        </w:rPr>
        <w:t xml:space="preserve">  </w:t>
      </w:r>
      <w:r>
        <w:rPr>
          <w:rFonts w:hint="eastAsia" w:ascii="仿宋" w:hAnsi="仿宋" w:eastAsia="仿宋" w:cs="仿宋_GB2312"/>
          <w:sz w:val="24"/>
          <w:szCs w:val="18"/>
          <w:u w:val="single"/>
          <w:lang w:val="en-US" w:eastAsia="zh-CN"/>
        </w:rPr>
        <w:t xml:space="preserve"> </w:t>
      </w:r>
      <w:r>
        <w:rPr>
          <w:rFonts w:hint="eastAsia" w:ascii="仿宋" w:hAnsi="仿宋" w:eastAsia="仿宋" w:cs="仿宋_GB2312"/>
          <w:sz w:val="24"/>
          <w:szCs w:val="18"/>
          <w:u w:val="single"/>
        </w:rPr>
        <w:t xml:space="preserve"> </w:t>
      </w:r>
      <w:r>
        <w:rPr>
          <w:rFonts w:ascii="仿宋" w:hAnsi="仿宋" w:eastAsia="仿宋" w:cs="仿宋_GB2312"/>
          <w:sz w:val="24"/>
          <w:szCs w:val="18"/>
        </w:rPr>
        <w:t>mSv</w:t>
      </w:r>
    </w:p>
    <w:p>
      <w:pPr>
        <w:spacing w:before="156" w:beforeLines="50" w:after="156" w:afterLines="50"/>
        <w:ind w:firstLine="720" w:firstLineChars="300"/>
        <w:rPr>
          <w:rFonts w:ascii="仿宋" w:hAnsi="仿宋" w:eastAsia="仿宋" w:cs="仿宋_GB2312"/>
          <w:sz w:val="24"/>
          <w:szCs w:val="18"/>
        </w:rPr>
      </w:pPr>
      <w:r>
        <w:rPr>
          <w:rFonts w:hint="eastAsia" w:ascii="仿宋" w:hAnsi="仿宋" w:eastAsia="仿宋" w:cs="仿宋_GB2312"/>
          <w:sz w:val="24"/>
          <w:szCs w:val="18"/>
        </w:rPr>
        <w:t>开展体检情况（大于</w:t>
      </w:r>
      <w:r>
        <w:rPr>
          <w:rFonts w:ascii="仿宋" w:hAnsi="仿宋" w:eastAsia="仿宋" w:cs="仿宋_GB2312"/>
          <w:sz w:val="24"/>
          <w:szCs w:val="18"/>
        </w:rPr>
        <w:t>20mSv</w:t>
      </w:r>
      <w:r>
        <w:rPr>
          <w:rFonts w:hint="eastAsia" w:ascii="仿宋" w:hAnsi="仿宋" w:eastAsia="仿宋" w:cs="仿宋_GB2312"/>
          <w:sz w:val="24"/>
          <w:szCs w:val="18"/>
        </w:rPr>
        <w:t>）：是□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rPr>
          <w:rFonts w:ascii="仿宋" w:hAnsi="仿宋" w:eastAsia="仿宋" w:cs="仿宋_GB2312"/>
          <w:sz w:val="24"/>
          <w:szCs w:val="18"/>
        </w:rPr>
      </w:pPr>
      <w:r>
        <w:rPr>
          <w:rFonts w:hint="eastAsia" w:ascii="仿宋" w:hAnsi="仿宋" w:eastAsia="仿宋" w:cs="仿宋_GB2312"/>
          <w:sz w:val="24"/>
          <w:szCs w:val="18"/>
        </w:rPr>
        <w:t>（三）职业健康检查工作开展情况：是□</w:t>
      </w:r>
      <w:r>
        <w:rPr>
          <w:rFonts w:ascii="仿宋" w:hAnsi="仿宋" w:eastAsia="仿宋" w:cs="仿宋_GB2312"/>
          <w:sz w:val="24"/>
          <w:szCs w:val="18"/>
        </w:rPr>
        <w:t xml:space="preserve">   </w:t>
      </w:r>
      <w:r>
        <w:rPr>
          <w:rFonts w:hint="eastAsia" w:ascii="仿宋" w:hAnsi="仿宋" w:eastAsia="仿宋" w:cs="仿宋_GB2312"/>
          <w:sz w:val="24"/>
          <w:szCs w:val="18"/>
        </w:rPr>
        <w:t xml:space="preserve">    否□</w:t>
      </w:r>
    </w:p>
    <w:p>
      <w:pPr>
        <w:spacing w:before="156" w:beforeLines="50" w:after="156" w:afterLines="50"/>
        <w:ind w:firstLine="720" w:firstLineChars="300"/>
        <w:rPr>
          <w:rFonts w:hint="eastAsia" w:ascii="仿宋" w:hAnsi="仿宋" w:eastAsia="仿宋" w:cs="仿宋_GB2312"/>
          <w:sz w:val="24"/>
          <w:szCs w:val="18"/>
        </w:rPr>
      </w:pPr>
      <w:r>
        <w:rPr>
          <w:rFonts w:hint="eastAsia" w:ascii="仿宋" w:hAnsi="仿宋" w:eastAsia="仿宋" w:cs="仿宋_GB2312"/>
          <w:sz w:val="24"/>
          <w:szCs w:val="18"/>
        </w:rPr>
        <w:t>职业健康检查周期：</w:t>
      </w:r>
    </w:p>
    <w:p>
      <w:pPr>
        <w:spacing w:before="156" w:beforeLines="50" w:after="156" w:afterLines="50"/>
        <w:ind w:firstLine="720" w:firstLineChars="300"/>
        <w:rPr>
          <w:rFonts w:ascii="仿宋" w:hAnsi="仿宋" w:eastAsia="仿宋" w:cs="仿宋_GB2312"/>
          <w:sz w:val="24"/>
          <w:szCs w:val="18"/>
        </w:rPr>
      </w:pPr>
      <w:r>
        <w:rPr>
          <w:rFonts w:ascii="仿宋" w:hAnsi="仿宋" w:eastAsia="仿宋" w:cs="仿宋_GB2312"/>
          <w:sz w:val="24"/>
          <w:szCs w:val="18"/>
        </w:rPr>
        <w:t>1次/年</w:t>
      </w:r>
      <w:r>
        <w:rPr>
          <w:rFonts w:hint="eastAsia" w:ascii="仿宋" w:hAnsi="仿宋" w:eastAsia="仿宋" w:cs="仿宋_GB2312"/>
          <w:sz w:val="24"/>
          <w:szCs w:val="18"/>
        </w:rPr>
        <w:t>□</w:t>
      </w:r>
      <w:r>
        <w:rPr>
          <w:rFonts w:ascii="仿宋" w:hAnsi="仿宋" w:eastAsia="仿宋" w:cs="仿宋_GB2312"/>
          <w:sz w:val="24"/>
          <w:szCs w:val="18"/>
        </w:rPr>
        <w:t xml:space="preserve">   </w:t>
      </w:r>
      <w:r>
        <w:rPr>
          <w:rFonts w:hint="eastAsia" w:ascii="仿宋" w:hAnsi="仿宋" w:eastAsia="仿宋" w:cs="仿宋_GB2312"/>
          <w:sz w:val="24"/>
          <w:szCs w:val="18"/>
        </w:rPr>
        <w:t>本年度职业健康检查人数：</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w:t>
      </w:r>
    </w:p>
    <w:p>
      <w:pPr>
        <w:spacing w:before="156" w:beforeLines="50" w:after="156" w:afterLines="50"/>
        <w:ind w:firstLine="0" w:firstLineChars="0"/>
        <w:rPr>
          <w:rFonts w:ascii="仿宋" w:hAnsi="仿宋" w:eastAsia="仿宋" w:cs="仿宋_GB2312"/>
          <w:sz w:val="24"/>
          <w:szCs w:val="18"/>
        </w:rPr>
      </w:pPr>
      <w:r>
        <w:rPr>
          <w:rFonts w:hint="eastAsia" w:ascii="仿宋" w:hAnsi="仿宋" w:eastAsia="仿宋" w:cs="仿宋_GB2312"/>
          <w:sz w:val="24"/>
          <w:szCs w:val="18"/>
          <w:lang w:val="en-US" w:eastAsia="zh-CN"/>
        </w:rPr>
        <w:t xml:space="preserve">      </w:t>
      </w:r>
      <w:r>
        <w:rPr>
          <w:rFonts w:ascii="仿宋" w:hAnsi="仿宋" w:eastAsia="仿宋" w:cs="仿宋_GB2312"/>
          <w:sz w:val="24"/>
          <w:szCs w:val="18"/>
        </w:rPr>
        <w:t>1次/2年□  两个年度合计职业健康检查人数：</w:t>
      </w:r>
      <w:r>
        <w:rPr>
          <w:rFonts w:hint="eastAsia" w:ascii="仿宋" w:hAnsi="仿宋" w:eastAsia="仿宋" w:cs="仿宋_GB2312"/>
          <w:sz w:val="24"/>
          <w:szCs w:val="18"/>
          <w:u w:val="single"/>
        </w:rPr>
        <w:t xml:space="preserve">    </w:t>
      </w:r>
      <w:r>
        <w:rPr>
          <w:rFonts w:ascii="仿宋" w:hAnsi="仿宋" w:eastAsia="仿宋" w:cs="仿宋_GB2312"/>
          <w:sz w:val="24"/>
          <w:szCs w:val="18"/>
          <w:u w:val="single"/>
        </w:rPr>
        <w:t xml:space="preserve"> </w:t>
      </w:r>
      <w:r>
        <w:rPr>
          <w:rFonts w:hint="eastAsia" w:ascii="仿宋" w:hAnsi="仿宋" w:eastAsia="仿宋" w:cs="仿宋_GB2312"/>
          <w:sz w:val="24"/>
          <w:szCs w:val="18"/>
        </w:rPr>
        <w:t>人</w:t>
      </w:r>
    </w:p>
    <w:p>
      <w:pPr>
        <w:spacing w:before="156" w:beforeLines="50" w:after="156" w:afterLines="50"/>
        <w:ind w:firstLine="720" w:firstLineChars="300"/>
        <w:rPr>
          <w:rFonts w:ascii="仿宋" w:hAnsi="仿宋" w:eastAsia="仿宋" w:cs="仿宋_GB2312"/>
          <w:sz w:val="24"/>
          <w:szCs w:val="18"/>
        </w:rPr>
      </w:pPr>
      <w:r>
        <w:rPr>
          <w:rFonts w:hint="eastAsia" w:ascii="仿宋" w:hAnsi="仿宋" w:eastAsia="仿宋" w:cs="仿宋_GB2312"/>
          <w:sz w:val="24"/>
          <w:szCs w:val="18"/>
        </w:rPr>
        <w:t>其中：上岗前</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人、在岗期间</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人、离岗时</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人、应急体检</w:t>
      </w:r>
      <w:r>
        <w:rPr>
          <w:rFonts w:hint="eastAsia" w:ascii="仿宋" w:hAnsi="仿宋" w:eastAsia="仿宋" w:cs="仿宋_GB2312"/>
          <w:sz w:val="24"/>
          <w:szCs w:val="18"/>
          <w:u w:val="single"/>
        </w:rPr>
        <w:t xml:space="preserve">  </w:t>
      </w:r>
      <w:r>
        <w:rPr>
          <w:rFonts w:ascii="仿宋" w:hAnsi="仿宋" w:eastAsia="仿宋" w:cs="仿宋_GB2312"/>
          <w:sz w:val="24"/>
          <w:szCs w:val="18"/>
          <w:u w:val="single"/>
        </w:rPr>
        <w:t xml:space="preserve"> </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人</w:t>
      </w:r>
    </w:p>
    <w:p>
      <w:pPr>
        <w:spacing w:line="360" w:lineRule="auto"/>
        <w:ind w:left="708" w:leftChars="337" w:firstLine="4" w:firstLineChars="2"/>
        <w:rPr>
          <w:rFonts w:ascii="仿宋" w:hAnsi="仿宋" w:eastAsia="仿宋" w:cs="仿宋_GB2312"/>
          <w:sz w:val="24"/>
          <w:szCs w:val="18"/>
        </w:rPr>
      </w:pPr>
      <w:r>
        <w:rPr>
          <w:rFonts w:hint="eastAsia" w:ascii="仿宋" w:hAnsi="仿宋" w:eastAsia="仿宋" w:cs="仿宋_GB2312"/>
          <w:sz w:val="24"/>
          <w:szCs w:val="18"/>
        </w:rPr>
        <w:t>职业健康体检项目是否包含外周血淋巴细胞染色体畸变分析或外周血淋巴细胞微核检测：是□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line="300" w:lineRule="auto"/>
        <w:rPr>
          <w:rFonts w:ascii="黑体" w:hAnsi="黑体" w:eastAsia="黑体" w:cs="仿宋_GB2312"/>
          <w:sz w:val="24"/>
          <w:szCs w:val="18"/>
        </w:rPr>
      </w:pPr>
      <w:r>
        <w:rPr>
          <w:rFonts w:hint="eastAsia" w:ascii="黑体" w:hAnsi="黑体" w:eastAsia="黑体" w:cs="仿宋_GB2312"/>
          <w:sz w:val="24"/>
          <w:szCs w:val="18"/>
        </w:rPr>
        <w:t>五、个人防护用品和辅助防护设施配置情况</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配置情况：是□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配置总数：</w:t>
      </w:r>
      <w:r>
        <w:rPr>
          <w:rFonts w:hint="eastAsia" w:ascii="仿宋" w:hAnsi="仿宋" w:eastAsia="仿宋" w:cs="仿宋_GB2312"/>
          <w:sz w:val="24"/>
          <w:szCs w:val="18"/>
          <w:u w:val="single"/>
        </w:rPr>
        <w:t xml:space="preserve">       </w:t>
      </w:r>
      <w:r>
        <w:rPr>
          <w:rFonts w:hint="eastAsia" w:ascii="仿宋" w:hAnsi="仿宋" w:eastAsia="仿宋"/>
          <w:kern w:val="0"/>
          <w:sz w:val="24"/>
          <w:szCs w:val="24"/>
        </w:rPr>
        <w:t>件（或套）</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其中：铅橡胶围裙</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件，铅橡胶帽子</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件，铅橡胶颈套</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件，</w:t>
      </w:r>
    </w:p>
    <w:p>
      <w:pPr>
        <w:spacing w:before="156" w:beforeLines="50" w:after="156" w:afterLines="50"/>
        <w:ind w:firstLine="480" w:firstLineChars="200"/>
        <w:rPr>
          <w:rFonts w:ascii="仿宋" w:hAnsi="仿宋" w:eastAsia="仿宋"/>
          <w:kern w:val="0"/>
          <w:sz w:val="24"/>
          <w:szCs w:val="24"/>
        </w:rPr>
      </w:pPr>
      <w:r>
        <w:rPr>
          <w:rFonts w:hint="eastAsia" w:ascii="仿宋" w:hAnsi="仿宋" w:eastAsia="仿宋" w:cs="仿宋_GB2312"/>
          <w:sz w:val="24"/>
          <w:szCs w:val="18"/>
        </w:rPr>
        <w:t>铅橡胶手套</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副，铅防护眼镜</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件，铅防护屏风</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件，其他</w:t>
      </w:r>
      <w:r>
        <w:rPr>
          <w:rFonts w:hint="eastAsia" w:ascii="仿宋" w:hAnsi="仿宋" w:eastAsia="仿宋" w:cs="仿宋_GB2312"/>
          <w:sz w:val="24"/>
          <w:szCs w:val="18"/>
          <w:u w:val="single"/>
        </w:rPr>
        <w:t xml:space="preserve">   </w:t>
      </w:r>
      <w:r>
        <w:rPr>
          <w:rFonts w:hint="eastAsia" w:ascii="仿宋" w:hAnsi="仿宋" w:eastAsia="仿宋"/>
          <w:kern w:val="0"/>
          <w:sz w:val="24"/>
          <w:szCs w:val="24"/>
        </w:rPr>
        <w:t>件</w:t>
      </w:r>
    </w:p>
    <w:p>
      <w:pPr>
        <w:spacing w:before="156" w:beforeLines="50" w:after="156" w:afterLines="50" w:line="300" w:lineRule="auto"/>
        <w:rPr>
          <w:rFonts w:ascii="黑体" w:hAnsi="黑体" w:eastAsia="黑体" w:cs="仿宋_GB2312"/>
          <w:sz w:val="24"/>
          <w:szCs w:val="18"/>
        </w:rPr>
      </w:pPr>
      <w:r>
        <w:rPr>
          <w:rFonts w:hint="eastAsia" w:ascii="黑体" w:hAnsi="黑体" w:eastAsia="黑体" w:cs="仿宋_GB2312"/>
          <w:sz w:val="24"/>
          <w:szCs w:val="18"/>
        </w:rPr>
        <w:t>六、个人剂量报警仪配置情况</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配置情况：是□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kern w:val="0"/>
          <w:sz w:val="24"/>
          <w:szCs w:val="24"/>
        </w:rPr>
      </w:pPr>
      <w:r>
        <w:rPr>
          <w:rFonts w:hint="eastAsia" w:ascii="仿宋" w:hAnsi="仿宋" w:eastAsia="仿宋" w:cs="仿宋_GB2312"/>
          <w:sz w:val="24"/>
          <w:szCs w:val="18"/>
        </w:rPr>
        <w:t>配置总数：</w:t>
      </w:r>
      <w:r>
        <w:rPr>
          <w:rFonts w:hint="eastAsia" w:ascii="仿宋" w:hAnsi="仿宋" w:eastAsia="仿宋" w:cs="仿宋_GB2312"/>
          <w:sz w:val="24"/>
          <w:szCs w:val="18"/>
          <w:u w:val="single"/>
        </w:rPr>
        <w:t xml:space="preserve">    </w:t>
      </w:r>
      <w:r>
        <w:rPr>
          <w:rFonts w:hint="eastAsia" w:ascii="仿宋" w:hAnsi="仿宋" w:eastAsia="仿宋" w:cs="仿宋_GB2312"/>
          <w:sz w:val="24"/>
          <w:szCs w:val="18"/>
          <w:u w:val="single"/>
          <w:lang w:val="en-US" w:eastAsia="zh-CN"/>
        </w:rPr>
        <w:t xml:space="preserve">      </w:t>
      </w:r>
      <w:r>
        <w:rPr>
          <w:rFonts w:hint="eastAsia" w:ascii="仿宋" w:hAnsi="仿宋" w:eastAsia="仿宋" w:cs="仿宋_GB2312"/>
          <w:sz w:val="24"/>
          <w:szCs w:val="18"/>
          <w:u w:val="single"/>
        </w:rPr>
        <w:t xml:space="preserve"> </w:t>
      </w:r>
      <w:r>
        <w:rPr>
          <w:rFonts w:hint="eastAsia" w:ascii="仿宋" w:hAnsi="仿宋" w:eastAsia="仿宋"/>
          <w:kern w:val="0"/>
          <w:sz w:val="24"/>
          <w:szCs w:val="24"/>
        </w:rPr>
        <w:t>台</w:t>
      </w:r>
    </w:p>
    <w:p>
      <w:pPr>
        <w:spacing w:before="156" w:beforeLines="50" w:after="156" w:afterLines="50" w:line="300" w:lineRule="auto"/>
        <w:rPr>
          <w:rFonts w:ascii="黑体" w:hAnsi="黑体" w:eastAsia="黑体" w:cs="仿宋_GB2312"/>
          <w:sz w:val="24"/>
          <w:szCs w:val="18"/>
        </w:rPr>
      </w:pPr>
      <w:r>
        <w:rPr>
          <w:rFonts w:hint="eastAsia" w:ascii="黑体" w:hAnsi="黑体" w:eastAsia="黑体" w:cs="仿宋_GB2312"/>
          <w:sz w:val="24"/>
          <w:szCs w:val="18"/>
        </w:rPr>
        <w:t>七、辐射防护检测仪表配置情况</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配置情况：是□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配置总数：</w:t>
      </w:r>
      <w:r>
        <w:rPr>
          <w:rFonts w:hint="eastAsia" w:ascii="仿宋" w:hAnsi="仿宋" w:eastAsia="仿宋" w:cs="仿宋_GB2312"/>
          <w:sz w:val="24"/>
          <w:szCs w:val="18"/>
          <w:u w:val="single"/>
        </w:rPr>
        <w:t xml:space="preserve">  </w:t>
      </w:r>
      <w:r>
        <w:rPr>
          <w:rFonts w:hint="eastAsia" w:ascii="仿宋" w:hAnsi="仿宋" w:eastAsia="仿宋" w:cs="仿宋_GB2312"/>
          <w:sz w:val="24"/>
          <w:szCs w:val="18"/>
          <w:u w:val="single"/>
          <w:lang w:val="en-US" w:eastAsia="zh-CN"/>
        </w:rPr>
        <w:t xml:space="preserve">       </w:t>
      </w:r>
      <w:r>
        <w:rPr>
          <w:rFonts w:hint="eastAsia" w:ascii="仿宋" w:hAnsi="仿宋" w:eastAsia="仿宋" w:cs="仿宋_GB2312"/>
          <w:sz w:val="24"/>
          <w:szCs w:val="18"/>
          <w:u w:val="single"/>
        </w:rPr>
        <w:t xml:space="preserve">   </w:t>
      </w:r>
      <w:r>
        <w:rPr>
          <w:rFonts w:hint="eastAsia" w:ascii="仿宋" w:hAnsi="仿宋" w:eastAsia="仿宋"/>
          <w:kern w:val="0"/>
          <w:sz w:val="24"/>
          <w:szCs w:val="24"/>
        </w:rPr>
        <w:t>台</w:t>
      </w:r>
    </w:p>
    <w:p>
      <w:pPr>
        <w:spacing w:before="156" w:beforeLines="50" w:after="156" w:afterLines="50"/>
        <w:ind w:firstLine="480" w:firstLineChars="200"/>
        <w:rPr>
          <w:rFonts w:hint="eastAsia" w:ascii="仿宋" w:hAnsi="仿宋" w:eastAsia="仿宋" w:cs="仿宋_GB2312"/>
          <w:sz w:val="24"/>
          <w:szCs w:val="18"/>
        </w:rPr>
      </w:pPr>
      <w:r>
        <w:rPr>
          <w:rFonts w:hint="eastAsia" w:ascii="仿宋" w:hAnsi="仿宋" w:eastAsia="仿宋" w:cs="仿宋_GB2312"/>
          <w:sz w:val="24"/>
          <w:szCs w:val="18"/>
        </w:rPr>
        <w:t>主要包括：X/γ剂量当量率仪</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台，中子剂量当量率仪</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台，</w:t>
      </w:r>
    </w:p>
    <w:p>
      <w:pPr>
        <w:spacing w:before="156" w:beforeLines="50" w:after="156" w:afterLines="50"/>
        <w:ind w:firstLine="480" w:firstLineChars="200"/>
        <w:rPr>
          <w:rFonts w:hint="eastAsia" w:ascii="仿宋" w:hAnsi="仿宋" w:eastAsia="仿宋" w:cs="仿宋_GB2312"/>
          <w:sz w:val="24"/>
          <w:szCs w:val="18"/>
        </w:rPr>
      </w:pPr>
      <w:r>
        <w:rPr>
          <w:rFonts w:hint="eastAsia" w:ascii="仿宋" w:hAnsi="仿宋" w:eastAsia="仿宋" w:cs="仿宋_GB2312"/>
          <w:sz w:val="24"/>
          <w:szCs w:val="18"/>
        </w:rPr>
        <w:t>表面污染检测仪</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台，其他</w:t>
      </w:r>
      <w:r>
        <w:rPr>
          <w:rFonts w:hint="eastAsia" w:ascii="仿宋" w:hAnsi="仿宋" w:eastAsia="仿宋" w:cs="仿宋_GB2312"/>
          <w:sz w:val="24"/>
          <w:szCs w:val="18"/>
          <w:u w:val="single"/>
        </w:rPr>
        <w:t xml:space="preserve">     </w:t>
      </w:r>
      <w:r>
        <w:rPr>
          <w:rFonts w:hint="eastAsia" w:ascii="仿宋" w:hAnsi="仿宋" w:eastAsia="仿宋" w:cs="仿宋_GB2312"/>
          <w:sz w:val="24"/>
          <w:szCs w:val="18"/>
        </w:rPr>
        <w:t>台</w:t>
      </w:r>
    </w:p>
    <w:p>
      <w:pPr>
        <w:spacing w:before="156" w:beforeLines="50" w:after="156" w:afterLines="50" w:line="300" w:lineRule="auto"/>
        <w:rPr>
          <w:rFonts w:ascii="黑体" w:hAnsi="黑体" w:eastAsia="黑体" w:cs="仿宋_GB2312"/>
          <w:sz w:val="24"/>
          <w:szCs w:val="18"/>
        </w:rPr>
      </w:pPr>
      <w:r>
        <w:rPr>
          <w:rFonts w:hint="eastAsia" w:ascii="黑体" w:hAnsi="黑体" w:eastAsia="黑体" w:cs="仿宋_GB2312"/>
          <w:sz w:val="24"/>
          <w:szCs w:val="18"/>
        </w:rPr>
        <w:t>八、</w:t>
      </w:r>
      <w:r>
        <w:rPr>
          <w:rFonts w:ascii="黑体" w:hAnsi="黑体" w:eastAsia="黑体" w:cs="仿宋_GB2312"/>
          <w:sz w:val="24"/>
          <w:szCs w:val="18"/>
        </w:rPr>
        <w:t>现状评价及放射性职业病危害因素</w:t>
      </w:r>
      <w:r>
        <w:rPr>
          <w:rFonts w:hint="eastAsia" w:ascii="黑体" w:hAnsi="黑体" w:eastAsia="黑体" w:cs="仿宋_GB2312"/>
          <w:sz w:val="24"/>
          <w:szCs w:val="18"/>
        </w:rPr>
        <w:t>检测工作开展情况</w:t>
      </w:r>
    </w:p>
    <w:p>
      <w:pPr>
        <w:spacing w:before="156" w:beforeLines="50" w:after="156" w:afterLines="50" w:line="240" w:lineRule="auto"/>
        <w:ind w:firstLine="480" w:firstLineChars="200"/>
        <w:rPr>
          <w:rFonts w:hint="eastAsia" w:ascii="仿宋" w:hAnsi="仿宋" w:eastAsia="仿宋" w:cs="仿宋_GB2312"/>
          <w:sz w:val="24"/>
          <w:szCs w:val="18"/>
        </w:rPr>
      </w:pPr>
      <w:r>
        <w:rPr>
          <w:rFonts w:hint="eastAsia" w:ascii="仿宋" w:hAnsi="仿宋" w:eastAsia="仿宋" w:cs="仿宋_GB2312"/>
          <w:sz w:val="24"/>
          <w:szCs w:val="18"/>
        </w:rPr>
        <w:t>现状评价工作开展情况（201</w:t>
      </w:r>
      <w:r>
        <w:rPr>
          <w:rFonts w:hint="eastAsia" w:ascii="仿宋" w:hAnsi="仿宋" w:eastAsia="仿宋" w:cs="仿宋_GB2312"/>
          <w:sz w:val="24"/>
          <w:szCs w:val="18"/>
          <w:lang w:val="en-US" w:eastAsia="zh-CN"/>
        </w:rPr>
        <w:t>9</w:t>
      </w:r>
      <w:r>
        <w:rPr>
          <w:rFonts w:hint="eastAsia" w:ascii="仿宋" w:hAnsi="仿宋" w:eastAsia="仿宋" w:cs="仿宋_GB2312"/>
          <w:sz w:val="24"/>
          <w:szCs w:val="18"/>
        </w:rPr>
        <w:t>年</w:t>
      </w:r>
      <w:r>
        <w:rPr>
          <w:rFonts w:hint="eastAsia" w:ascii="仿宋" w:hAnsi="仿宋" w:eastAsia="仿宋" w:cs="仿宋"/>
          <w:sz w:val="24"/>
          <w:szCs w:val="18"/>
        </w:rPr>
        <w:t>～</w:t>
      </w:r>
      <w:r>
        <w:rPr>
          <w:rFonts w:hint="eastAsia" w:ascii="仿宋" w:hAnsi="仿宋" w:eastAsia="仿宋" w:cs="仿宋_GB2312"/>
          <w:sz w:val="24"/>
          <w:szCs w:val="18"/>
        </w:rPr>
        <w:t>202</w:t>
      </w:r>
      <w:r>
        <w:rPr>
          <w:rFonts w:hint="eastAsia" w:ascii="仿宋" w:hAnsi="仿宋" w:eastAsia="仿宋" w:cs="仿宋_GB2312"/>
          <w:sz w:val="24"/>
          <w:szCs w:val="18"/>
          <w:lang w:val="en-US" w:eastAsia="zh-CN"/>
        </w:rPr>
        <w:t>1</w:t>
      </w:r>
      <w:r>
        <w:rPr>
          <w:rFonts w:hint="eastAsia" w:ascii="仿宋" w:hAnsi="仿宋" w:eastAsia="仿宋" w:cs="仿宋_GB2312"/>
          <w:sz w:val="24"/>
          <w:szCs w:val="18"/>
        </w:rPr>
        <w:t>年）：</w:t>
      </w:r>
      <w:r>
        <w:rPr>
          <w:rFonts w:ascii="仿宋" w:hAnsi="仿宋" w:eastAsia="仿宋" w:cs="仿宋_GB2312"/>
          <w:sz w:val="24"/>
          <w:szCs w:val="18"/>
        </w:rPr>
        <w:t xml:space="preserve"> </w:t>
      </w:r>
      <w:r>
        <w:rPr>
          <w:rFonts w:hint="eastAsia" w:ascii="仿宋" w:hAnsi="仿宋" w:eastAsia="仿宋" w:cs="仿宋_GB2312"/>
          <w:sz w:val="24"/>
          <w:szCs w:val="18"/>
        </w:rPr>
        <w:t>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自主检测开展情况：是□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委托检测工作开展情况：是□</w:t>
      </w:r>
      <w:r>
        <w:rPr>
          <w:rFonts w:ascii="仿宋" w:hAnsi="仿宋" w:eastAsia="仿宋" w:cs="仿宋_GB2312"/>
          <w:sz w:val="24"/>
          <w:szCs w:val="18"/>
        </w:rPr>
        <w:t xml:space="preserve">      </w:t>
      </w:r>
      <w:r>
        <w:rPr>
          <w:rFonts w:hint="eastAsia" w:ascii="仿宋" w:hAnsi="仿宋" w:eastAsia="仿宋" w:cs="仿宋_GB2312"/>
          <w:sz w:val="24"/>
          <w:szCs w:val="18"/>
        </w:rPr>
        <w:t>否□</w:t>
      </w:r>
    </w:p>
    <w:p>
      <w:pPr>
        <w:spacing w:before="156" w:beforeLines="50" w:after="156" w:afterLines="50"/>
        <w:ind w:firstLine="480" w:firstLineChars="200"/>
        <w:rPr>
          <w:rFonts w:ascii="仿宋" w:hAnsi="仿宋" w:eastAsia="仿宋" w:cs="仿宋_GB2312"/>
          <w:sz w:val="24"/>
          <w:szCs w:val="18"/>
        </w:rPr>
      </w:pPr>
      <w:r>
        <w:rPr>
          <w:rFonts w:hint="eastAsia" w:ascii="仿宋" w:hAnsi="仿宋" w:eastAsia="仿宋" w:cs="仿宋_GB2312"/>
          <w:sz w:val="24"/>
          <w:szCs w:val="18"/>
        </w:rPr>
        <w:t>检测结果：全部合格□</w:t>
      </w:r>
      <w:r>
        <w:rPr>
          <w:rFonts w:ascii="仿宋" w:hAnsi="仿宋" w:eastAsia="仿宋" w:cs="仿宋_GB2312"/>
          <w:sz w:val="24"/>
          <w:szCs w:val="18"/>
        </w:rPr>
        <w:t xml:space="preserve">      </w:t>
      </w:r>
      <w:r>
        <w:rPr>
          <w:rFonts w:hint="eastAsia" w:ascii="仿宋" w:hAnsi="仿宋" w:eastAsia="仿宋" w:cs="仿宋_GB2312"/>
          <w:sz w:val="24"/>
          <w:szCs w:val="18"/>
        </w:rPr>
        <w:t>存在超标□</w:t>
      </w:r>
    </w:p>
    <w:p>
      <w:pPr>
        <w:spacing w:before="156" w:beforeLines="50" w:after="156" w:afterLines="50" w:line="300" w:lineRule="auto"/>
        <w:jc w:val="left"/>
        <w:rPr>
          <w:rFonts w:ascii="黑体" w:hAnsi="黑体" w:eastAsia="黑体" w:cs="仿宋_GB2312"/>
          <w:kern w:val="0"/>
          <w:sz w:val="24"/>
          <w:szCs w:val="18"/>
          <w:lang w:eastAsia="zh-CN"/>
        </w:rPr>
      </w:pPr>
      <w:r>
        <w:rPr>
          <w:rFonts w:hint="eastAsia" w:ascii="黑体" w:hAnsi="黑体" w:eastAsia="黑体" w:cs="仿宋_GB2312"/>
          <w:kern w:val="0"/>
          <w:sz w:val="24"/>
          <w:szCs w:val="18"/>
          <w:lang w:eastAsia="zh-CN"/>
        </w:rPr>
        <w:t>九、建项目职业</w:t>
      </w:r>
      <w:r>
        <w:rPr>
          <w:rFonts w:ascii="黑体" w:hAnsi="黑体" w:eastAsia="黑体" w:cs="仿宋_GB2312"/>
          <w:kern w:val="0"/>
          <w:sz w:val="24"/>
          <w:szCs w:val="18"/>
          <w:lang w:eastAsia="zh-CN"/>
        </w:rPr>
        <w:t>病防护设施</w:t>
      </w:r>
      <w:r>
        <w:rPr>
          <w:rFonts w:hint="eastAsia" w:ascii="黑体" w:hAnsi="黑体" w:eastAsia="黑体" w:cs="仿宋_GB2312"/>
          <w:kern w:val="0"/>
          <w:sz w:val="24"/>
          <w:szCs w:val="18"/>
          <w:lang w:eastAsia="zh-CN"/>
        </w:rPr>
        <w:t>“</w:t>
      </w:r>
      <w:r>
        <w:rPr>
          <w:rFonts w:ascii="黑体" w:hAnsi="黑体" w:eastAsia="黑体" w:cs="仿宋_GB2312"/>
          <w:kern w:val="0"/>
          <w:sz w:val="24"/>
          <w:szCs w:val="18"/>
          <w:lang w:eastAsia="zh-CN"/>
        </w:rPr>
        <w:t>三同时</w:t>
      </w:r>
      <w:r>
        <w:rPr>
          <w:rFonts w:hint="eastAsia" w:ascii="黑体" w:hAnsi="黑体" w:eastAsia="黑体" w:cs="仿宋_GB2312"/>
          <w:kern w:val="0"/>
          <w:sz w:val="24"/>
          <w:szCs w:val="18"/>
          <w:lang w:eastAsia="zh-CN"/>
        </w:rPr>
        <w:t>”开展情况</w:t>
      </w:r>
      <w:r>
        <w:rPr>
          <w:rFonts w:hint="eastAsia" w:ascii="黑体" w:hAnsi="黑体" w:eastAsia="黑体" w:cs="仿宋_GB2312"/>
          <w:b/>
          <w:bCs/>
          <w:kern w:val="0"/>
          <w:sz w:val="24"/>
          <w:szCs w:val="18"/>
          <w:lang w:eastAsia="zh-CN"/>
        </w:rPr>
        <w:t>（</w:t>
      </w:r>
      <w:r>
        <w:rPr>
          <w:rFonts w:ascii="仿宋" w:hAnsi="仿宋" w:eastAsia="仿宋" w:cs="仿宋_GB2312"/>
          <w:b/>
          <w:bCs/>
          <w:sz w:val="24"/>
          <w:szCs w:val="18"/>
        </w:rPr>
        <w:t>201</w:t>
      </w:r>
      <w:r>
        <w:rPr>
          <w:rFonts w:hint="eastAsia" w:ascii="仿宋" w:hAnsi="仿宋" w:eastAsia="仿宋" w:cs="仿宋_GB2312"/>
          <w:b/>
          <w:bCs/>
          <w:sz w:val="24"/>
          <w:szCs w:val="18"/>
          <w:lang w:val="en-US" w:eastAsia="zh-CN"/>
        </w:rPr>
        <w:t>9</w:t>
      </w:r>
      <w:r>
        <w:rPr>
          <w:rFonts w:ascii="Times New Roman" w:hAnsi="Times New Roman" w:eastAsia="仿宋" w:cs="Times New Roman"/>
          <w:b/>
          <w:bCs/>
          <w:sz w:val="24"/>
          <w:szCs w:val="18"/>
        </w:rPr>
        <w:t>~</w:t>
      </w:r>
      <w:r>
        <w:rPr>
          <w:rFonts w:ascii="仿宋" w:hAnsi="仿宋" w:eastAsia="仿宋" w:cs="仿宋_GB2312"/>
          <w:b/>
          <w:bCs/>
          <w:sz w:val="24"/>
          <w:szCs w:val="18"/>
        </w:rPr>
        <w:t>202</w:t>
      </w:r>
      <w:r>
        <w:rPr>
          <w:rFonts w:hint="eastAsia" w:ascii="仿宋" w:hAnsi="仿宋" w:eastAsia="仿宋" w:cs="仿宋_GB2312"/>
          <w:b/>
          <w:bCs/>
          <w:sz w:val="24"/>
          <w:szCs w:val="18"/>
          <w:lang w:val="en-US" w:eastAsia="zh-CN"/>
        </w:rPr>
        <w:t>1</w:t>
      </w:r>
      <w:r>
        <w:rPr>
          <w:rFonts w:ascii="仿宋" w:hAnsi="仿宋" w:eastAsia="仿宋" w:cs="仿宋_GB2312"/>
          <w:b/>
          <w:bCs/>
          <w:sz w:val="24"/>
          <w:szCs w:val="18"/>
        </w:rPr>
        <w:t>年</w:t>
      </w:r>
      <w:r>
        <w:rPr>
          <w:rFonts w:hint="eastAsia" w:ascii="黑体" w:hAnsi="黑体" w:eastAsia="黑体" w:cs="仿宋_GB2312"/>
          <w:b/>
          <w:bCs/>
          <w:kern w:val="0"/>
          <w:sz w:val="24"/>
          <w:szCs w:val="18"/>
          <w:lang w:eastAsia="zh-CN"/>
        </w:rPr>
        <w:t>）</w:t>
      </w:r>
    </w:p>
    <w:p>
      <w:pPr>
        <w:spacing w:before="156" w:beforeLines="50" w:after="156" w:afterLines="50"/>
        <w:ind w:firstLine="480" w:firstLineChars="200"/>
        <w:jc w:val="left"/>
        <w:rPr>
          <w:rFonts w:ascii="仿宋" w:hAnsi="仿宋" w:eastAsia="仿宋" w:cs="仿宋_GB2312"/>
          <w:kern w:val="0"/>
          <w:sz w:val="24"/>
          <w:szCs w:val="18"/>
          <w:lang w:eastAsia="zh-CN"/>
        </w:rPr>
      </w:pPr>
      <w:r>
        <w:rPr>
          <w:rFonts w:hint="eastAsia" w:ascii="仿宋" w:hAnsi="仿宋" w:eastAsia="仿宋" w:cs="仿宋_GB2312"/>
          <w:kern w:val="0"/>
          <w:sz w:val="24"/>
          <w:szCs w:val="18"/>
          <w:lang w:eastAsia="zh-CN"/>
        </w:rPr>
        <w:t>开展情况：是□</w:t>
      </w:r>
      <w:r>
        <w:rPr>
          <w:rFonts w:ascii="仿宋" w:hAnsi="仿宋" w:eastAsia="仿宋" w:cs="仿宋_GB2312"/>
          <w:kern w:val="0"/>
          <w:sz w:val="24"/>
          <w:szCs w:val="18"/>
          <w:lang w:eastAsia="zh-CN"/>
        </w:rPr>
        <w:t xml:space="preserve">      </w:t>
      </w:r>
      <w:r>
        <w:rPr>
          <w:rFonts w:hint="eastAsia" w:ascii="仿宋" w:hAnsi="仿宋" w:eastAsia="仿宋" w:cs="仿宋_GB2312"/>
          <w:kern w:val="0"/>
          <w:sz w:val="24"/>
          <w:szCs w:val="18"/>
          <w:lang w:eastAsia="zh-CN"/>
        </w:rPr>
        <w:t>否□</w:t>
      </w:r>
    </w:p>
    <w:p>
      <w:pPr>
        <w:spacing w:before="156" w:beforeLines="50" w:after="156" w:afterLines="50" w:line="300" w:lineRule="auto"/>
        <w:jc w:val="left"/>
        <w:rPr>
          <w:rFonts w:ascii="黑体" w:hAnsi="黑体" w:eastAsia="黑体" w:cs="仿宋_GB2312"/>
          <w:kern w:val="0"/>
          <w:sz w:val="24"/>
          <w:szCs w:val="18"/>
          <w:lang w:eastAsia="zh-CN"/>
        </w:rPr>
      </w:pPr>
      <w:r>
        <w:rPr>
          <w:rFonts w:hint="eastAsia" w:ascii="黑体" w:hAnsi="黑体" w:eastAsia="黑体" w:cs="仿宋_GB2312"/>
          <w:kern w:val="0"/>
          <w:sz w:val="24"/>
          <w:szCs w:val="18"/>
          <w:lang w:eastAsia="zh-CN"/>
        </w:rPr>
        <w:t>十、职业病危害项目申报</w:t>
      </w:r>
      <w:r>
        <w:rPr>
          <w:rFonts w:ascii="黑体" w:hAnsi="黑体" w:eastAsia="黑体" w:cs="仿宋_GB2312"/>
          <w:kern w:val="0"/>
          <w:sz w:val="24"/>
          <w:szCs w:val="18"/>
          <w:lang w:eastAsia="zh-CN"/>
        </w:rPr>
        <w:t>情况</w:t>
      </w:r>
    </w:p>
    <w:p>
      <w:pPr>
        <w:spacing w:before="156" w:beforeLines="50" w:after="156" w:afterLines="50"/>
        <w:ind w:firstLine="480" w:firstLineChars="200"/>
        <w:jc w:val="left"/>
        <w:rPr>
          <w:rFonts w:ascii="仿宋" w:hAnsi="仿宋" w:eastAsia="仿宋" w:cs="仿宋_GB2312"/>
          <w:kern w:val="0"/>
          <w:sz w:val="24"/>
          <w:szCs w:val="18"/>
          <w:lang w:eastAsia="zh-CN"/>
        </w:rPr>
      </w:pPr>
      <w:r>
        <w:rPr>
          <w:rFonts w:hint="eastAsia" w:ascii="仿宋" w:hAnsi="仿宋" w:eastAsia="仿宋" w:cs="仿宋_GB2312"/>
          <w:kern w:val="0"/>
          <w:sz w:val="24"/>
          <w:szCs w:val="18"/>
          <w:lang w:eastAsia="zh-CN"/>
        </w:rPr>
        <w:t>职业病危害项目申报工作开展情况：是□</w:t>
      </w:r>
      <w:r>
        <w:rPr>
          <w:rFonts w:ascii="仿宋" w:hAnsi="仿宋" w:eastAsia="仿宋" w:cs="仿宋_GB2312"/>
          <w:kern w:val="0"/>
          <w:sz w:val="24"/>
          <w:szCs w:val="18"/>
          <w:lang w:eastAsia="zh-CN"/>
        </w:rPr>
        <w:t xml:space="preserve">        </w:t>
      </w:r>
      <w:r>
        <w:rPr>
          <w:rFonts w:hint="eastAsia" w:ascii="仿宋" w:hAnsi="仿宋" w:eastAsia="仿宋" w:cs="仿宋_GB2312"/>
          <w:kern w:val="0"/>
          <w:sz w:val="24"/>
          <w:szCs w:val="18"/>
          <w:lang w:eastAsia="zh-CN"/>
        </w:rPr>
        <w:t>否□</w:t>
      </w:r>
    </w:p>
    <w:p>
      <w:pPr>
        <w:jc w:val="left"/>
        <w:rPr>
          <w:rFonts w:ascii="仿宋" w:hAnsi="仿宋" w:eastAsia="仿宋" w:cs="仿宋_GB2312"/>
          <w:kern w:val="0"/>
          <w:sz w:val="24"/>
          <w:szCs w:val="18"/>
          <w:lang w:eastAsia="zh-CN"/>
        </w:rPr>
      </w:pPr>
    </w:p>
    <w:p>
      <w:pPr>
        <w:rPr>
          <w:rFonts w:ascii="仿宋" w:hAnsi="仿宋" w:eastAsia="仿宋" w:cs="仿宋_GB2312"/>
          <w:sz w:val="24"/>
          <w:szCs w:val="18"/>
        </w:rPr>
      </w:pPr>
    </w:p>
    <w:p>
      <w:pPr>
        <w:rPr>
          <w:rFonts w:ascii="仿宋" w:hAnsi="仿宋" w:eastAsia="仿宋" w:cs="仿宋_GB2312"/>
          <w:sz w:val="24"/>
          <w:szCs w:val="18"/>
        </w:rPr>
      </w:pPr>
    </w:p>
    <w:p>
      <w:pPr>
        <w:pStyle w:val="2"/>
        <w:rPr>
          <w:rFonts w:ascii="仿宋" w:hAnsi="仿宋" w:eastAsia="仿宋" w:cs="仿宋_GB2312"/>
          <w:sz w:val="24"/>
          <w:szCs w:val="18"/>
        </w:rPr>
      </w:pPr>
    </w:p>
    <w:p>
      <w:pPr>
        <w:pStyle w:val="2"/>
        <w:rPr>
          <w:rFonts w:ascii="仿宋" w:hAnsi="仿宋" w:eastAsia="仿宋" w:cs="仿宋_GB2312"/>
          <w:sz w:val="24"/>
          <w:szCs w:val="18"/>
        </w:rPr>
      </w:pPr>
    </w:p>
    <w:p>
      <w:pPr>
        <w:ind w:firstLine="480" w:firstLineChars="200"/>
        <w:rPr>
          <w:rFonts w:ascii="仿宋" w:hAnsi="仿宋" w:eastAsia="仿宋" w:cs="仿宋_GB2312"/>
          <w:sz w:val="24"/>
          <w:szCs w:val="18"/>
        </w:rPr>
      </w:pPr>
    </w:p>
    <w:p>
      <w:pPr>
        <w:pStyle w:val="12"/>
        <w:spacing w:before="156" w:beforeLines="50" w:after="156" w:afterLines="50"/>
        <w:ind w:left="425" w:hanging="424" w:hangingChars="177"/>
        <w:jc w:val="left"/>
        <w:rPr>
          <w:rFonts w:ascii="黑体" w:hAnsi="黑体" w:eastAsia="黑体" w:cs="仿宋_GB2312"/>
          <w:sz w:val="24"/>
          <w:szCs w:val="18"/>
        </w:rPr>
      </w:pPr>
      <w:r>
        <w:rPr>
          <w:rFonts w:hint="eastAsia" w:ascii="黑体" w:hAnsi="黑体" w:eastAsia="黑体" w:cs="仿宋_GB2312"/>
          <w:sz w:val="24"/>
          <w:szCs w:val="18"/>
        </w:rPr>
        <w:t>调查单位：</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p>
    <w:p>
      <w:pPr>
        <w:pStyle w:val="12"/>
        <w:spacing w:before="156" w:beforeLines="50" w:after="156" w:afterLines="50"/>
        <w:ind w:left="425" w:hanging="424" w:hangingChars="177"/>
        <w:jc w:val="left"/>
        <w:rPr>
          <w:rFonts w:ascii="仿宋_GB2312" w:hAnsi="宋体" w:eastAsia="仿宋_GB2312" w:cs="仿宋_GB2312"/>
          <w:sz w:val="24"/>
          <w:szCs w:val="18"/>
        </w:rPr>
      </w:pPr>
      <w:r>
        <w:rPr>
          <w:rFonts w:hint="eastAsia" w:ascii="黑体" w:hAnsi="黑体" w:eastAsia="黑体" w:cs="仿宋_GB2312"/>
          <w:sz w:val="24"/>
          <w:szCs w:val="18"/>
        </w:rPr>
        <w:t>填</w:t>
      </w:r>
      <w:r>
        <w:rPr>
          <w:rFonts w:ascii="黑体" w:hAnsi="黑体" w:eastAsia="黑体" w:cs="仿宋_GB2312"/>
          <w:sz w:val="24"/>
          <w:szCs w:val="18"/>
        </w:rPr>
        <w:t xml:space="preserve"> </w:t>
      </w:r>
      <w:r>
        <w:rPr>
          <w:rFonts w:hint="eastAsia" w:ascii="黑体" w:hAnsi="黑体" w:eastAsia="黑体" w:cs="仿宋_GB2312"/>
          <w:sz w:val="24"/>
          <w:szCs w:val="18"/>
        </w:rPr>
        <w:t>表</w:t>
      </w:r>
      <w:r>
        <w:rPr>
          <w:rFonts w:ascii="黑体" w:hAnsi="黑体" w:eastAsia="黑体" w:cs="仿宋_GB2312"/>
          <w:sz w:val="24"/>
          <w:szCs w:val="18"/>
        </w:rPr>
        <w:t xml:space="preserve"> </w:t>
      </w:r>
      <w:r>
        <w:rPr>
          <w:rFonts w:hint="eastAsia" w:ascii="黑体" w:hAnsi="黑体" w:eastAsia="黑体" w:cs="仿宋_GB2312"/>
          <w:sz w:val="24"/>
          <w:szCs w:val="18"/>
        </w:rPr>
        <w:t>人：</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r>
        <w:rPr>
          <w:rFonts w:ascii="黑体" w:hAnsi="黑体" w:eastAsia="黑体" w:cs="仿宋_GB2312"/>
          <w:sz w:val="24"/>
          <w:szCs w:val="18"/>
        </w:rPr>
        <w:t xml:space="preserve">  </w:t>
      </w:r>
      <w:r>
        <w:rPr>
          <w:rFonts w:hint="eastAsia" w:ascii="黑体" w:hAnsi="黑体" w:eastAsia="黑体" w:cs="仿宋_GB2312"/>
          <w:sz w:val="24"/>
          <w:szCs w:val="18"/>
        </w:rPr>
        <w:t xml:space="preserve">    手机号码：</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r>
        <w:rPr>
          <w:rFonts w:ascii="黑体" w:hAnsi="黑体" w:eastAsia="黑体" w:cs="仿宋_GB2312"/>
          <w:sz w:val="24"/>
          <w:szCs w:val="18"/>
          <w:u w:val="single"/>
        </w:rPr>
        <w:tab/>
      </w:r>
    </w:p>
    <w:p>
      <w:pPr>
        <w:pStyle w:val="12"/>
        <w:spacing w:before="156" w:beforeLines="50" w:after="156" w:afterLines="50"/>
        <w:ind w:left="425" w:hanging="424" w:hangingChars="177"/>
        <w:jc w:val="left"/>
        <w:rPr>
          <w:rFonts w:ascii="黑体" w:hAnsi="黑体" w:eastAsia="黑体" w:cs="仿宋_GB2312"/>
          <w:sz w:val="24"/>
          <w:szCs w:val="18"/>
          <w:u w:val="single"/>
        </w:rPr>
      </w:pPr>
      <w:r>
        <w:rPr>
          <w:rFonts w:ascii="黑体" w:hAnsi="黑体" w:eastAsia="黑体" w:cs="仿宋_GB2312"/>
          <w:sz w:val="24"/>
          <w:szCs w:val="18"/>
        </w:rPr>
        <w:t>填报时间：</w:t>
      </w:r>
      <w:r>
        <w:rPr>
          <w:rFonts w:ascii="黑体" w:hAnsi="黑体" w:eastAsia="黑体" w:cs="仿宋_GB2312"/>
          <w:sz w:val="24"/>
          <w:szCs w:val="18"/>
          <w:u w:val="single"/>
        </w:rPr>
        <w:tab/>
      </w:r>
      <w:r>
        <w:rPr>
          <w:rFonts w:ascii="黑体" w:hAnsi="黑体" w:eastAsia="黑体" w:cs="仿宋_GB2312"/>
          <w:sz w:val="24"/>
          <w:szCs w:val="18"/>
          <w:u w:val="single"/>
        </w:rPr>
        <w:tab/>
      </w:r>
      <w:r>
        <w:rPr>
          <w:rFonts w:ascii="黑体" w:hAnsi="黑体" w:eastAsia="黑体" w:cs="仿宋_GB2312"/>
          <w:sz w:val="24"/>
          <w:szCs w:val="18"/>
          <w:u w:val="single"/>
        </w:rPr>
        <w:tab/>
      </w:r>
      <w:r>
        <w:rPr>
          <w:rFonts w:hint="eastAsia" w:ascii="黑体" w:hAnsi="黑体" w:eastAsia="黑体" w:cs="仿宋_GB2312"/>
          <w:sz w:val="24"/>
          <w:szCs w:val="18"/>
          <w:u w:val="single"/>
        </w:rPr>
        <w:t xml:space="preserve">              </w:t>
      </w:r>
    </w:p>
    <w:p>
      <w:pPr>
        <w:pStyle w:val="12"/>
        <w:spacing w:before="156" w:beforeLines="50" w:after="156" w:afterLines="50"/>
        <w:ind w:left="425" w:hanging="424" w:hangingChars="177"/>
        <w:jc w:val="left"/>
        <w:rPr>
          <w:rFonts w:ascii="黑体" w:hAnsi="黑体" w:eastAsia="黑体" w:cs="仿宋_GB2312"/>
          <w:sz w:val="24"/>
          <w:szCs w:val="18"/>
          <w:u w:val="single"/>
        </w:rPr>
      </w:pPr>
    </w:p>
    <w:p>
      <w:pPr>
        <w:pStyle w:val="12"/>
        <w:ind w:left="0" w:leftChars="0" w:firstLine="0" w:firstLineChars="0"/>
        <w:jc w:val="left"/>
        <w:rPr>
          <w:rFonts w:ascii="黑体" w:hAnsi="黑体" w:eastAsia="黑体" w:cs="仿宋_GB2312"/>
          <w:sz w:val="28"/>
          <w:szCs w:val="28"/>
        </w:rPr>
      </w:pPr>
      <w:r>
        <w:rPr>
          <w:rFonts w:ascii="仿宋_GB2312" w:hAnsi="宋体" w:eastAsia="仿宋_GB2312" w:cs="仿宋_GB2312"/>
          <w:sz w:val="24"/>
          <w:szCs w:val="18"/>
        </w:rPr>
        <w:br w:type="page"/>
      </w:r>
      <w:r>
        <w:rPr>
          <w:rFonts w:hint="eastAsia" w:ascii="黑体" w:hAnsi="黑体" w:eastAsia="黑体" w:cs="仿宋_GB2312"/>
          <w:sz w:val="28"/>
          <w:szCs w:val="28"/>
        </w:rPr>
        <w:t>填表说明：</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、调查表所列全部内容均应填写完整。</w:t>
      </w:r>
    </w:p>
    <w:p>
      <w:pPr>
        <w:pStyle w:val="12"/>
        <w:spacing w:line="360" w:lineRule="auto"/>
        <w:ind w:firstLine="480"/>
        <w:rPr>
          <w:rFonts w:ascii="Times New Roman" w:hAnsi="Times New Roman" w:eastAsia="仿宋" w:cs="Times New Roman"/>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、职业照射的职业类别按照《职业性外照射个人监测规范》</w:t>
      </w:r>
      <w:r>
        <w:rPr>
          <w:rFonts w:ascii="Times New Roman" w:hAnsi="Times New Roman" w:eastAsia="仿宋" w:cs="Times New Roman"/>
          <w:sz w:val="24"/>
          <w:szCs w:val="24"/>
        </w:rPr>
        <w:t>GBZ128-2019</w:t>
      </w:r>
      <w:r>
        <w:rPr>
          <w:rFonts w:hint="eastAsia" w:ascii="Times New Roman" w:hAnsi="Times New Roman" w:eastAsia="仿宋" w:cs="Times New Roman"/>
          <w:sz w:val="24"/>
          <w:szCs w:val="24"/>
        </w:rPr>
        <w:t>附录</w:t>
      </w:r>
      <w:r>
        <w:rPr>
          <w:rFonts w:ascii="Times New Roman" w:hAnsi="Times New Roman" w:eastAsia="仿宋" w:cs="Times New Roman"/>
          <w:sz w:val="24"/>
          <w:szCs w:val="24"/>
        </w:rPr>
        <w:t>C.1</w:t>
      </w:r>
      <w:r>
        <w:rPr>
          <w:rFonts w:hint="eastAsia" w:ascii="Times New Roman" w:hAnsi="Times New Roman" w:eastAsia="仿宋" w:cs="Times New Roman"/>
          <w:sz w:val="24"/>
          <w:szCs w:val="24"/>
        </w:rPr>
        <w:t>的要求进行分类。</w:t>
      </w:r>
    </w:p>
    <w:p>
      <w:pPr>
        <w:pStyle w:val="12"/>
        <w:spacing w:line="360" w:lineRule="auto"/>
        <w:ind w:firstLine="480"/>
        <w:rPr>
          <w:rFonts w:ascii="Times New Roman" w:hAnsi="Times New Roman" w:eastAsia="仿宋" w:cs="Times New Roman"/>
          <w:sz w:val="24"/>
          <w:szCs w:val="24"/>
        </w:rPr>
      </w:pPr>
      <w:r>
        <w:rPr>
          <w:rFonts w:hint="eastAsia" w:ascii="Times New Roman" w:hAnsi="Times New Roman" w:eastAsia="仿宋" w:cs="Times New Roman"/>
          <w:sz w:val="24"/>
          <w:szCs w:val="24"/>
        </w:rPr>
        <w:t>3、射线装置名称是指非医用加速器、X射线工业探伤装置、行包检测仪、核仪表或其他；射线种类是指产生</w:t>
      </w:r>
      <w:r>
        <w:rPr>
          <w:rFonts w:ascii="Times New Roman" w:hAnsi="Times New Roman" w:eastAsia="仿宋" w:cs="Times New Roman"/>
          <w:sz w:val="24"/>
          <w:szCs w:val="24"/>
        </w:rPr>
        <w:t>X/</w:t>
      </w:r>
      <w:r>
        <w:rPr>
          <w:rFonts w:hint="eastAsia" w:ascii="Times New Roman" w:hAnsi="Times New Roman" w:eastAsia="仿宋" w:cs="Times New Roman"/>
          <w:sz w:val="24"/>
          <w:szCs w:val="24"/>
        </w:rPr>
        <w:t>γ射线、中子、电子线等；射线装置分类是指按照</w:t>
      </w:r>
      <w:r>
        <w:rPr>
          <w:rFonts w:hint="eastAsia" w:eastAsia="仿宋"/>
          <w:sz w:val="24"/>
          <w:szCs w:val="24"/>
        </w:rPr>
        <w:t>《射线装置分类》（环境保护部、国家卫生和计划生育委员会公告</w:t>
      </w:r>
      <w:r>
        <w:rPr>
          <w:rFonts w:eastAsia="仿宋"/>
          <w:sz w:val="24"/>
          <w:szCs w:val="24"/>
        </w:rPr>
        <w:t>[2017]</w:t>
      </w:r>
      <w:r>
        <w:rPr>
          <w:rFonts w:hint="eastAsia" w:eastAsia="仿宋"/>
          <w:sz w:val="24"/>
          <w:szCs w:val="24"/>
        </w:rPr>
        <w:t>年第</w:t>
      </w:r>
      <w:r>
        <w:rPr>
          <w:rFonts w:eastAsia="仿宋"/>
          <w:sz w:val="24"/>
          <w:szCs w:val="24"/>
        </w:rPr>
        <w:t>66</w:t>
      </w:r>
      <w:r>
        <w:rPr>
          <w:rFonts w:hint="eastAsia" w:eastAsia="仿宋"/>
          <w:sz w:val="24"/>
          <w:szCs w:val="24"/>
        </w:rPr>
        <w:t>号）规定的</w:t>
      </w:r>
      <w:r>
        <w:rPr>
          <w:rFonts w:hint="eastAsia" w:ascii="Times New Roman" w:hAnsi="Times New Roman" w:eastAsia="仿宋" w:cs="Times New Roman"/>
          <w:sz w:val="24"/>
          <w:szCs w:val="24"/>
        </w:rPr>
        <w:t>Ⅰ、Ⅱ、Ⅲ类；用途是指射线装置实际使用情况。</w:t>
      </w:r>
    </w:p>
    <w:p>
      <w:pPr>
        <w:pStyle w:val="12"/>
        <w:spacing w:line="360" w:lineRule="auto"/>
        <w:ind w:firstLine="480"/>
        <w:rPr>
          <w:rFonts w:ascii="Times New Roman" w:hAnsi="Times New Roman" w:eastAsia="仿宋" w:cs="Times New Roman"/>
          <w:sz w:val="24"/>
          <w:szCs w:val="24"/>
        </w:rPr>
      </w:pPr>
      <w:r>
        <w:rPr>
          <w:rFonts w:hint="eastAsia" w:ascii="Times New Roman" w:hAnsi="Times New Roman" w:eastAsia="仿宋" w:cs="Times New Roman"/>
          <w:sz w:val="24"/>
          <w:szCs w:val="24"/>
        </w:rPr>
        <w:t>4、放射源装置名称是指γ辐照装置、γ射线工业探伤、核仪表、密封源测井等；放射源活度是指调查时的放射源活度和初始活度，放射源分类是指按照《放射源分类办法》</w:t>
      </w:r>
      <w:r>
        <w:rPr>
          <w:rFonts w:hint="eastAsia" w:eastAsia="仿宋"/>
          <w:sz w:val="24"/>
          <w:szCs w:val="24"/>
        </w:rPr>
        <w:t>（国家环境保护总局公告</w:t>
      </w:r>
      <w:r>
        <w:rPr>
          <w:rFonts w:eastAsia="仿宋"/>
          <w:sz w:val="24"/>
          <w:szCs w:val="24"/>
        </w:rPr>
        <w:t>[2005]</w:t>
      </w:r>
      <w:r>
        <w:rPr>
          <w:rFonts w:hint="eastAsia" w:eastAsia="仿宋"/>
          <w:sz w:val="24"/>
          <w:szCs w:val="24"/>
        </w:rPr>
        <w:t>年第</w:t>
      </w:r>
      <w:r>
        <w:rPr>
          <w:rFonts w:eastAsia="仿宋"/>
          <w:sz w:val="24"/>
          <w:szCs w:val="24"/>
        </w:rPr>
        <w:t>62</w:t>
      </w:r>
      <w:r>
        <w:rPr>
          <w:rFonts w:hint="eastAsia" w:eastAsia="仿宋"/>
          <w:sz w:val="24"/>
          <w:szCs w:val="24"/>
        </w:rPr>
        <w:t>号）规定的</w:t>
      </w:r>
      <w:r>
        <w:rPr>
          <w:rFonts w:hint="eastAsia" w:ascii="Times New Roman" w:hAnsi="Times New Roman" w:eastAsia="仿宋" w:cs="Times New Roman"/>
          <w:sz w:val="24"/>
          <w:szCs w:val="24"/>
        </w:rPr>
        <w:t>Ⅰ、Ⅱ、Ⅲ、</w:t>
      </w:r>
      <w:r>
        <w:rPr>
          <w:rFonts w:ascii="Times New Roman" w:hAnsi="Times New Roman" w:eastAsia="仿宋" w:cs="Times New Roman"/>
          <w:sz w:val="24"/>
          <w:szCs w:val="24"/>
        </w:rPr>
        <w:t>IV</w:t>
      </w:r>
      <w:r>
        <w:rPr>
          <w:rFonts w:hint="eastAsia" w:ascii="Times New Roman" w:hAnsi="Times New Roman" w:eastAsia="仿宋" w:cs="Times New Roman"/>
          <w:sz w:val="24"/>
          <w:szCs w:val="24"/>
        </w:rPr>
        <w:t>、</w:t>
      </w:r>
      <w:r>
        <w:rPr>
          <w:rFonts w:ascii="Times New Roman" w:hAnsi="Times New Roman" w:eastAsia="仿宋" w:cs="Times New Roman"/>
          <w:sz w:val="24"/>
          <w:szCs w:val="24"/>
        </w:rPr>
        <w:t>V</w:t>
      </w:r>
      <w:r>
        <w:rPr>
          <w:rFonts w:hint="eastAsia" w:ascii="Times New Roman" w:hAnsi="Times New Roman" w:eastAsia="仿宋" w:cs="Times New Roman"/>
          <w:sz w:val="24"/>
          <w:szCs w:val="24"/>
        </w:rPr>
        <w:t>类；用途是指放射源实际使用情况。</w:t>
      </w:r>
    </w:p>
    <w:p>
      <w:pPr>
        <w:pStyle w:val="12"/>
        <w:spacing w:line="360" w:lineRule="auto"/>
        <w:ind w:firstLine="480"/>
        <w:rPr>
          <w:rFonts w:ascii="Times New Roman" w:hAnsi="Times New Roman" w:eastAsia="仿宋" w:cs="Times New Roman"/>
          <w:sz w:val="24"/>
          <w:szCs w:val="24"/>
        </w:rPr>
      </w:pPr>
      <w:r>
        <w:rPr>
          <w:rFonts w:hint="eastAsia" w:ascii="Times New Roman" w:hAnsi="Times New Roman" w:eastAsia="仿宋" w:cs="Times New Roman"/>
          <w:sz w:val="24"/>
          <w:szCs w:val="24"/>
        </w:rPr>
        <w:t>5、放射防护培训是指接受卫生健康部门、生态环境部门、放射卫生技术服务机构、有关放射卫生学会或协会组织的或用人单位自行组织的放射防护知识培训等。</w:t>
      </w:r>
    </w:p>
    <w:p>
      <w:pPr>
        <w:pStyle w:val="12"/>
        <w:spacing w:line="360" w:lineRule="auto"/>
        <w:ind w:firstLine="480"/>
        <w:rPr>
          <w:rFonts w:ascii="Times New Roman" w:hAnsi="Times New Roman" w:eastAsia="仿宋" w:cs="Times New Roman"/>
          <w:sz w:val="24"/>
          <w:szCs w:val="24"/>
        </w:rPr>
      </w:pPr>
      <w:r>
        <w:rPr>
          <w:rFonts w:hint="eastAsia" w:ascii="Times New Roman" w:hAnsi="Times New Roman" w:eastAsia="仿宋" w:cs="Times New Roman"/>
          <w:sz w:val="24"/>
          <w:szCs w:val="24"/>
        </w:rPr>
        <w:t>6、个人剂量监测是指委托放射卫生技术服务机构或自主开展的监测。</w:t>
      </w:r>
    </w:p>
    <w:p>
      <w:pPr>
        <w:pStyle w:val="12"/>
        <w:spacing w:line="360" w:lineRule="auto"/>
        <w:ind w:firstLine="480"/>
        <w:rPr>
          <w:rFonts w:ascii="Times New Roman" w:hAnsi="Times New Roman" w:eastAsia="仿宋" w:cs="Times New Roman"/>
          <w:sz w:val="24"/>
          <w:szCs w:val="24"/>
        </w:rPr>
      </w:pPr>
      <w:r>
        <w:rPr>
          <w:rFonts w:hint="eastAsia" w:ascii="Times New Roman" w:hAnsi="Times New Roman" w:eastAsia="仿宋" w:cs="Times New Roman"/>
          <w:sz w:val="24"/>
          <w:szCs w:val="24"/>
        </w:rPr>
        <w:t>7、</w:t>
      </w:r>
      <w:r>
        <w:rPr>
          <w:rFonts w:hint="eastAsia" w:ascii="仿宋" w:hAnsi="仿宋" w:eastAsia="仿宋" w:cs="仿宋_GB2312"/>
          <w:sz w:val="24"/>
          <w:szCs w:val="24"/>
        </w:rPr>
        <w:t>职业健康检查是指</w:t>
      </w:r>
      <w:r>
        <w:rPr>
          <w:rFonts w:hint="eastAsia" w:ascii="Times New Roman" w:hAnsi="Times New Roman" w:eastAsia="仿宋" w:cs="Times New Roman"/>
          <w:sz w:val="24"/>
          <w:szCs w:val="24"/>
        </w:rPr>
        <w:t>委托在卫生健康行政部门备案的职业健康检查机构开展的放射性职业健康体检。</w:t>
      </w:r>
    </w:p>
    <w:p>
      <w:pPr>
        <w:pStyle w:val="12"/>
        <w:spacing w:line="360" w:lineRule="auto"/>
        <w:ind w:firstLine="480"/>
        <w:rPr>
          <w:rFonts w:ascii="仿宋_GB2312" w:hAnsi="宋体" w:eastAsia="仿宋_GB2312" w:cs="仿宋_GB2312"/>
          <w:sz w:val="24"/>
          <w:szCs w:val="24"/>
        </w:rPr>
      </w:pPr>
      <w:r>
        <w:rPr>
          <w:rFonts w:hint="eastAsia" w:eastAsia="仿宋" w:cs="Times New Roman"/>
          <w:sz w:val="24"/>
          <w:szCs w:val="24"/>
          <w:lang w:val="en-US" w:eastAsia="zh-CN"/>
        </w:rPr>
        <w:t>8</w:t>
      </w:r>
      <w:r>
        <w:rPr>
          <w:rFonts w:hint="eastAsia" w:ascii="Times New Roman" w:hAnsi="Times New Roman" w:eastAsia="仿宋" w:cs="Times New Roman"/>
          <w:sz w:val="24"/>
          <w:szCs w:val="24"/>
        </w:rPr>
        <w:t>、培训人数、个人剂量监测人数和职业健康检查（上岗前、在岗期间、离岗时、应急）人数为当年度接受培训、个人剂量监测和职业健康检查（上岗前、在岗期间、离岗时、应急）的人数。</w:t>
      </w:r>
    </w:p>
    <w:p>
      <w:pPr>
        <w:pStyle w:val="12"/>
        <w:spacing w:line="360" w:lineRule="auto"/>
        <w:ind w:firstLine="480"/>
        <w:rPr>
          <w:rFonts w:ascii="Times New Roman" w:hAnsi="Times New Roman" w:eastAsia="仿宋" w:cs="Times New Roman"/>
          <w:sz w:val="24"/>
          <w:szCs w:val="24"/>
        </w:rPr>
      </w:pPr>
      <w:r>
        <w:rPr>
          <w:rFonts w:hint="eastAsia" w:eastAsia="仿宋" w:cs="Times New Roman"/>
          <w:sz w:val="24"/>
          <w:szCs w:val="24"/>
          <w:lang w:val="en-US" w:eastAsia="zh-CN"/>
        </w:rPr>
        <w:t>9</w:t>
      </w:r>
      <w:r>
        <w:rPr>
          <w:rFonts w:hint="eastAsia" w:ascii="Times New Roman" w:hAnsi="Times New Roman" w:eastAsia="仿宋" w:cs="Times New Roman"/>
          <w:sz w:val="24"/>
          <w:szCs w:val="24"/>
        </w:rPr>
        <w:t>、自主监测、委托检测和现状评价是指</w:t>
      </w:r>
      <w:r>
        <w:rPr>
          <w:rFonts w:ascii="Times New Roman" w:hAnsi="Times New Roman" w:eastAsia="仿宋" w:cs="Times New Roman"/>
          <w:sz w:val="24"/>
          <w:szCs w:val="24"/>
        </w:rPr>
        <w:t>201</w:t>
      </w:r>
      <w:r>
        <w:rPr>
          <w:rFonts w:hint="eastAsia" w:eastAsia="仿宋" w:cs="Times New Roman"/>
          <w:sz w:val="24"/>
          <w:szCs w:val="24"/>
          <w:lang w:val="en-US" w:eastAsia="zh-CN"/>
        </w:rPr>
        <w:t>9</w:t>
      </w:r>
      <w:r>
        <w:rPr>
          <w:rFonts w:ascii="Times New Roman" w:hAnsi="Times New Roman" w:eastAsia="仿宋" w:cs="Times New Roman"/>
          <w:sz w:val="24"/>
          <w:szCs w:val="24"/>
        </w:rPr>
        <w:t>~202</w:t>
      </w:r>
      <w:r>
        <w:rPr>
          <w:rFonts w:hint="eastAsia" w:eastAsia="仿宋" w:cs="Times New Roman"/>
          <w:sz w:val="24"/>
          <w:szCs w:val="24"/>
          <w:lang w:val="en-US" w:eastAsia="zh-CN"/>
        </w:rPr>
        <w:t>1</w:t>
      </w:r>
      <w:r>
        <w:rPr>
          <w:rFonts w:hint="eastAsia" w:ascii="Times New Roman" w:hAnsi="Times New Roman" w:eastAsia="仿宋" w:cs="Times New Roman"/>
          <w:sz w:val="24"/>
          <w:szCs w:val="24"/>
        </w:rPr>
        <w:t>年期间，三年内是否开展过放射性职业病危害因素自主监测、定期检测和现状评价。</w:t>
      </w:r>
    </w:p>
    <w:p>
      <w:pPr>
        <w:rPr>
          <w:rFonts w:ascii="仿宋" w:hAnsi="仿宋" w:eastAsia="仿宋" w:cs="仿宋_GB2312"/>
          <w:sz w:val="24"/>
          <w:szCs w:val="18"/>
          <w:lang w:eastAsia="zh-CN"/>
        </w:rPr>
      </w:pPr>
    </w:p>
    <w:p>
      <w:pPr>
        <w:rPr>
          <w:rFonts w:ascii="仿宋" w:hAnsi="仿宋" w:eastAsia="仿宋" w:cs="仿宋_GB2312"/>
          <w:sz w:val="24"/>
          <w:szCs w:val="18"/>
          <w:lang w:eastAsia="zh-CN"/>
        </w:rPr>
      </w:pPr>
    </w:p>
    <w:p>
      <w:pPr>
        <w:rPr>
          <w:rFonts w:ascii="仿宋" w:hAnsi="仿宋" w:eastAsia="仿宋" w:cs="仿宋_GB2312"/>
          <w:sz w:val="24"/>
          <w:szCs w:val="18"/>
          <w:lang w:eastAsia="zh-CN"/>
        </w:rPr>
      </w:pPr>
    </w:p>
    <w:p>
      <w:pPr>
        <w:rPr>
          <w:rFonts w:ascii="仿宋" w:hAnsi="仿宋" w:eastAsia="仿宋" w:cs="仿宋_GB2312"/>
          <w:sz w:val="24"/>
          <w:szCs w:val="18"/>
          <w:lang w:eastAsia="zh-CN"/>
        </w:rPr>
      </w:pPr>
    </w:p>
    <w:p>
      <w:pPr>
        <w:pStyle w:val="2"/>
        <w:rPr>
          <w:lang w:eastAsia="zh-CN"/>
        </w:rPr>
      </w:pPr>
    </w:p>
    <w:p>
      <w:pPr>
        <w:rPr>
          <w:rFonts w:ascii="仿宋" w:hAnsi="仿宋" w:eastAsia="仿宋" w:cs="仿宋_GB2312"/>
          <w:sz w:val="24"/>
          <w:szCs w:val="18"/>
          <w:lang w:eastAsia="zh-CN"/>
        </w:rPr>
      </w:pPr>
    </w:p>
    <w:p>
      <w:pPr>
        <w:pStyle w:val="2"/>
        <w:rPr>
          <w:lang w:eastAsia="zh-CN"/>
        </w:rPr>
      </w:pPr>
    </w:p>
    <w:p>
      <w:pPr>
        <w:rPr>
          <w:rFonts w:ascii="仿宋" w:hAnsi="仿宋" w:eastAsia="仿宋" w:cs="仿宋_GB2312"/>
          <w:sz w:val="24"/>
          <w:szCs w:val="18"/>
          <w:lang w:eastAsia="zh-CN"/>
        </w:rPr>
      </w:pPr>
    </w:p>
    <w:p>
      <w:pPr>
        <w:pStyle w:val="12"/>
        <w:ind w:left="425" w:firstLine="1984" w:firstLineChars="827"/>
        <w:rPr>
          <w:rFonts w:ascii="仿宋_GB2312" w:hAnsi="宋体" w:eastAsia="仿宋_GB2312" w:cs="仿宋_GB2312"/>
          <w:sz w:val="24"/>
          <w:szCs w:val="18"/>
        </w:rPr>
      </w:pPr>
    </w:p>
    <w:p>
      <w:pPr>
        <w:adjustRightInd w:val="0"/>
        <w:snapToGrid w:val="0"/>
        <w:spacing w:line="288" w:lineRule="auto"/>
        <w:jc w:val="left"/>
        <w:rPr>
          <w:rFonts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5</w:t>
      </w:r>
      <w:r>
        <w:rPr>
          <w:rFonts w:hint="eastAsia" w:ascii="黑体" w:hAnsi="黑体" w:eastAsia="黑体" w:cs="黑体"/>
          <w:sz w:val="32"/>
          <w:szCs w:val="32"/>
        </w:rPr>
        <w:t xml:space="preserve"> </w:t>
      </w:r>
    </w:p>
    <w:p>
      <w:pPr>
        <w:adjustRightInd w:val="0"/>
        <w:snapToGrid w:val="0"/>
        <w:spacing w:line="288" w:lineRule="auto"/>
        <w:jc w:val="center"/>
        <w:rPr>
          <w:rFonts w:ascii="仿宋_GB2312" w:hAnsi="仿宋_GB2312" w:eastAsia="方正小标宋简体" w:cs="方正小标宋简体"/>
          <w:spacing w:val="-6"/>
          <w:sz w:val="32"/>
          <w:szCs w:val="32"/>
        </w:rPr>
      </w:pPr>
      <w:r>
        <w:rPr>
          <w:rFonts w:hint="eastAsia" w:ascii="方正小标宋简体" w:hAnsi="方正小标宋简体" w:eastAsia="方正小标宋简体" w:cs="方正小标宋简体"/>
          <w:sz w:val="32"/>
          <w:szCs w:val="32"/>
          <w:lang w:eastAsia="zh-CN"/>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年北京市非医疗机构放射工作单位基本信息汇总表</w:t>
      </w:r>
    </w:p>
    <w:p>
      <w:pPr>
        <w:adjustRightInd w:val="0"/>
        <w:snapToGrid w:val="0"/>
        <w:spacing w:line="288" w:lineRule="auto"/>
        <w:jc w:val="center"/>
        <w:rPr>
          <w:rFonts w:ascii="仿宋_GB2312" w:hAnsi="仿宋_GB2312" w:eastAsia="黑体" w:cs="黑体"/>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区疾控中心填写)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2623"/>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jc w:val="center"/>
              <w:rPr>
                <w:rFonts w:ascii="仿宋_GB2312" w:hAnsi="仿宋_GB2312" w:eastAsia="仿宋_GB2312" w:cs="仿宋_GB2312"/>
                <w:b/>
                <w:bCs/>
              </w:rPr>
            </w:pPr>
            <w:r>
              <w:rPr>
                <w:rFonts w:hint="eastAsia" w:ascii="仿宋_GB2312" w:hAnsi="仿宋_GB2312" w:eastAsia="仿宋_GB2312" w:cs="仿宋_GB2312"/>
                <w:b/>
                <w:bCs/>
              </w:rPr>
              <w:t>信息内容</w:t>
            </w:r>
          </w:p>
        </w:tc>
        <w:tc>
          <w:tcPr>
            <w:tcW w:w="2623" w:type="dxa"/>
            <w:noWrap w:val="0"/>
            <w:vAlign w:val="center"/>
          </w:tcPr>
          <w:p>
            <w:pPr>
              <w:adjustRightInd w:val="0"/>
              <w:snapToGrid w:val="0"/>
              <w:jc w:val="center"/>
              <w:rPr>
                <w:rFonts w:ascii="仿宋_GB2312" w:hAnsi="仿宋_GB2312" w:eastAsia="仿宋_GB2312"/>
                <w:b/>
                <w:bCs/>
              </w:rPr>
            </w:pPr>
            <w:r>
              <w:rPr>
                <w:rFonts w:hint="eastAsia" w:ascii="仿宋_GB2312" w:hAnsi="仿宋_GB2312" w:eastAsia="仿宋_GB2312" w:cs="仿宋_GB2312"/>
                <w:b/>
                <w:bCs/>
              </w:rPr>
              <w:t>数据</w:t>
            </w:r>
          </w:p>
        </w:tc>
        <w:tc>
          <w:tcPr>
            <w:tcW w:w="2533" w:type="dxa"/>
            <w:noWrap w:val="0"/>
            <w:vAlign w:val="center"/>
          </w:tcPr>
          <w:p>
            <w:pPr>
              <w:adjustRightInd w:val="0"/>
              <w:snapToGrid w:val="0"/>
              <w:jc w:val="center"/>
              <w:rPr>
                <w:rFonts w:ascii="仿宋_GB2312" w:hAnsi="仿宋_GB2312" w:eastAsia="仿宋_GB2312"/>
                <w:b/>
                <w:bCs/>
              </w:rPr>
            </w:pPr>
            <w:r>
              <w:rPr>
                <w:rFonts w:hint="eastAsia" w:ascii="仿宋_GB2312" w:hAnsi="仿宋_GB2312" w:eastAsia="仿宋_GB2312"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rPr>
            </w:pPr>
            <w:r>
              <w:rPr>
                <w:rFonts w:hint="eastAsia" w:ascii="仿宋_GB2312" w:hAnsi="仿宋_GB2312" w:eastAsia="仿宋_GB2312" w:cs="仿宋_GB2312"/>
              </w:rPr>
              <w:t>非医疗机构数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hint="eastAsia" w:ascii="仿宋_GB2312" w:hAnsi="仿宋_GB2312" w:eastAsia="仿宋_GB2312"/>
              </w:rPr>
            </w:pPr>
            <w:r>
              <w:rPr>
                <w:rFonts w:hint="eastAsia" w:ascii="仿宋_GB2312" w:hAnsi="仿宋_GB2312" w:eastAsia="仿宋_GB2312"/>
              </w:rPr>
              <w:t>持《辐射安全许可证》</w:t>
            </w:r>
          </w:p>
          <w:p>
            <w:pPr>
              <w:adjustRightInd w:val="0"/>
              <w:snapToGrid w:val="0"/>
              <w:rPr>
                <w:rFonts w:hint="eastAsia" w:ascii="仿宋_GB2312" w:hAnsi="仿宋_GB2312" w:eastAsia="仿宋_GB2312"/>
                <w:lang w:eastAsia="zh-CN"/>
              </w:rPr>
            </w:pPr>
            <w:r>
              <w:rPr>
                <w:rFonts w:hint="eastAsia" w:ascii="仿宋_GB2312" w:hAnsi="仿宋_GB2312" w:eastAsia="仿宋_GB2312"/>
              </w:rPr>
              <w:t>机构</w:t>
            </w:r>
            <w:r>
              <w:rPr>
                <w:rFonts w:hint="eastAsia" w:ascii="仿宋_GB2312" w:hAnsi="仿宋_GB2312" w:eastAsia="仿宋_GB2312"/>
                <w:lang w:eastAsia="zh-CN"/>
              </w:rPr>
              <w:t>、豁免机构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辖区内涉及的辐射类别</w:t>
            </w:r>
          </w:p>
        </w:tc>
        <w:tc>
          <w:tcPr>
            <w:tcW w:w="5156" w:type="dxa"/>
            <w:gridSpan w:val="2"/>
            <w:noWrap w:val="0"/>
            <w:vAlign w:val="center"/>
          </w:tcPr>
          <w:p>
            <w:pPr>
              <w:adjustRightInd w:val="0"/>
              <w:snapToGrid w:val="0"/>
              <w:jc w:val="left"/>
              <w:rPr>
                <w:rFonts w:hint="eastAsia" w:ascii="仿宋_GB2312" w:hAnsi="仿宋_GB2312" w:eastAsia="仿宋_GB2312"/>
                <w:lang w:eastAsia="zh-CN"/>
              </w:rPr>
            </w:pPr>
            <w:r>
              <w:rPr>
                <w:rFonts w:hint="eastAsia" w:ascii="仿宋_GB2312" w:hAnsi="仿宋_GB2312" w:eastAsia="仿宋" w:cs="仿宋"/>
                <w:sz w:val="24"/>
              </w:rPr>
              <w:t>□</w:t>
            </w:r>
            <w:r>
              <w:rPr>
                <w:rFonts w:hint="eastAsia" w:ascii="仿宋_GB2312" w:hAnsi="仿宋_GB2312" w:eastAsia="仿宋_GB2312"/>
              </w:rPr>
              <w:t>核电站、</w:t>
            </w:r>
            <w:r>
              <w:rPr>
                <w:rFonts w:hint="eastAsia" w:ascii="仿宋_GB2312" w:hAnsi="仿宋_GB2312" w:eastAsia="仿宋" w:cs="仿宋"/>
                <w:sz w:val="24"/>
              </w:rPr>
              <w:t>□</w:t>
            </w:r>
            <w:r>
              <w:rPr>
                <w:rFonts w:hint="eastAsia" w:ascii="仿宋_GB2312" w:hAnsi="仿宋_GB2312" w:eastAsia="仿宋_GB2312"/>
              </w:rPr>
              <w:t>γ辐</w:t>
            </w:r>
            <w:r>
              <w:rPr>
                <w:rFonts w:hint="eastAsia" w:ascii="仿宋_GB2312" w:hAnsi="仿宋_GB2312" w:eastAsia="仿宋_GB2312"/>
                <w:lang w:eastAsia="zh-CN"/>
              </w:rPr>
              <w:t>照</w:t>
            </w:r>
            <w:r>
              <w:rPr>
                <w:rFonts w:hint="eastAsia" w:ascii="仿宋_GB2312" w:hAnsi="仿宋_GB2312" w:eastAsia="仿宋_GB2312"/>
              </w:rPr>
              <w:t>装置、</w:t>
            </w:r>
            <w:r>
              <w:rPr>
                <w:rFonts w:hint="eastAsia" w:ascii="仿宋_GB2312" w:hAnsi="仿宋_GB2312" w:eastAsia="仿宋" w:cs="仿宋"/>
                <w:sz w:val="24"/>
              </w:rPr>
              <w:t>□</w:t>
            </w:r>
            <w:r>
              <w:rPr>
                <w:rFonts w:hint="eastAsia" w:ascii="仿宋_GB2312" w:hAnsi="仿宋_GB2312" w:eastAsia="仿宋_GB2312"/>
                <w:lang w:val="en-US" w:eastAsia="zh-CN"/>
              </w:rPr>
              <w:t>射线类</w:t>
            </w:r>
            <w:r>
              <w:rPr>
                <w:rFonts w:hint="eastAsia" w:ascii="仿宋_GB2312" w:hAnsi="仿宋_GB2312" w:eastAsia="仿宋_GB2312"/>
              </w:rPr>
              <w:t>辐</w:t>
            </w:r>
            <w:r>
              <w:rPr>
                <w:rFonts w:hint="eastAsia" w:ascii="仿宋_GB2312" w:hAnsi="仿宋_GB2312" w:eastAsia="仿宋_GB2312"/>
                <w:lang w:eastAsia="zh-CN"/>
              </w:rPr>
              <w:t>照</w:t>
            </w:r>
            <w:r>
              <w:rPr>
                <w:rFonts w:hint="eastAsia" w:ascii="仿宋_GB2312" w:hAnsi="仿宋_GB2312" w:eastAsia="仿宋_GB2312"/>
              </w:rPr>
              <w:t>装置</w:t>
            </w:r>
            <w:r>
              <w:rPr>
                <w:rFonts w:hint="eastAsia" w:ascii="仿宋_GB2312" w:hAnsi="仿宋_GB2312" w:eastAsia="仿宋_GB2312"/>
                <w:lang w:eastAsia="zh-CN"/>
              </w:rPr>
              <w:t>、</w:t>
            </w:r>
          </w:p>
          <w:p>
            <w:pPr>
              <w:adjustRightInd w:val="0"/>
              <w:snapToGrid w:val="0"/>
              <w:jc w:val="left"/>
              <w:rPr>
                <w:rFonts w:hint="eastAsia" w:ascii="仿宋_GB2312" w:hAnsi="仿宋_GB2312" w:eastAsia="仿宋_GB2312"/>
                <w:lang w:eastAsia="zh-CN"/>
              </w:rPr>
            </w:pPr>
            <w:r>
              <w:rPr>
                <w:rFonts w:hint="eastAsia" w:ascii="仿宋_GB2312" w:hAnsi="仿宋_GB2312" w:eastAsia="仿宋" w:cs="仿宋"/>
                <w:sz w:val="24"/>
              </w:rPr>
              <w:t>□</w:t>
            </w:r>
            <w:r>
              <w:rPr>
                <w:rFonts w:hint="eastAsia" w:ascii="仿宋_GB2312" w:hAnsi="仿宋_GB2312" w:eastAsia="仿宋_GB2312" w:cs="Times New Roman"/>
                <w:lang w:eastAsia="zh-CN"/>
              </w:rPr>
              <w:t>非医用</w:t>
            </w:r>
            <w:r>
              <w:rPr>
                <w:rFonts w:hint="eastAsia" w:ascii="仿宋_GB2312" w:hAnsi="仿宋_GB2312" w:eastAsia="仿宋_GB2312"/>
              </w:rPr>
              <w:t>加速器、</w:t>
            </w:r>
            <w:r>
              <w:rPr>
                <w:rFonts w:hint="eastAsia" w:ascii="仿宋_GB2312" w:hAnsi="仿宋_GB2312" w:eastAsia="仿宋" w:cs="仿宋"/>
                <w:sz w:val="24"/>
              </w:rPr>
              <w:t>□</w:t>
            </w:r>
            <w:r>
              <w:rPr>
                <w:rFonts w:hint="eastAsia" w:ascii="仿宋_GB2312" w:hAnsi="仿宋_GB2312" w:eastAsia="仿宋_GB2312"/>
                <w:lang w:val="en-US" w:eastAsia="zh-CN"/>
              </w:rPr>
              <w:t>X射线</w:t>
            </w:r>
            <w:r>
              <w:rPr>
                <w:rFonts w:hint="eastAsia" w:ascii="仿宋_GB2312" w:hAnsi="仿宋_GB2312" w:eastAsia="仿宋_GB2312"/>
              </w:rPr>
              <w:t>工业探伤</w:t>
            </w:r>
            <w:r>
              <w:rPr>
                <w:rFonts w:hint="eastAsia" w:ascii="仿宋_GB2312" w:hAnsi="仿宋_GB2312" w:eastAsia="仿宋_GB2312"/>
                <w:lang w:eastAsia="zh-CN"/>
              </w:rPr>
              <w:t>、</w:t>
            </w:r>
            <w:r>
              <w:rPr>
                <w:rFonts w:hint="eastAsia" w:ascii="仿宋_GB2312" w:hAnsi="仿宋_GB2312" w:eastAsia="仿宋" w:cs="仿宋"/>
                <w:sz w:val="24"/>
              </w:rPr>
              <w:t>□</w:t>
            </w:r>
            <w:r>
              <w:rPr>
                <w:rFonts w:hint="eastAsia" w:ascii="仿宋_GB2312" w:hAnsi="仿宋_GB2312" w:eastAsia="仿宋_GB2312"/>
              </w:rPr>
              <w:t>γ工业探伤、</w:t>
            </w:r>
            <w:r>
              <w:rPr>
                <w:rFonts w:hint="eastAsia" w:ascii="仿宋_GB2312" w:hAnsi="仿宋_GB2312" w:eastAsia="仿宋" w:cs="仿宋"/>
                <w:sz w:val="24"/>
              </w:rPr>
              <w:t>□</w:t>
            </w:r>
            <w:r>
              <w:rPr>
                <w:rFonts w:hint="eastAsia" w:ascii="仿宋_GB2312" w:hAnsi="仿宋_GB2312" w:eastAsia="仿宋_GB2312"/>
              </w:rPr>
              <w:t>行包检测仪、</w:t>
            </w:r>
            <w:r>
              <w:rPr>
                <w:rFonts w:hint="eastAsia" w:ascii="仿宋_GB2312" w:hAnsi="仿宋_GB2312" w:eastAsia="仿宋" w:cs="仿宋"/>
                <w:sz w:val="24"/>
              </w:rPr>
              <w:t>□</w:t>
            </w:r>
            <w:r>
              <w:rPr>
                <w:rFonts w:hint="eastAsia" w:ascii="仿宋_GB2312" w:hAnsi="仿宋_GB2312" w:eastAsia="仿宋_GB2312"/>
              </w:rPr>
              <w:t>核仪表</w:t>
            </w:r>
            <w:r>
              <w:rPr>
                <w:rFonts w:hint="eastAsia" w:ascii="仿宋_GB2312" w:hAnsi="仿宋_GB2312" w:eastAsia="仿宋_GB2312"/>
                <w:lang w:eastAsia="zh-CN"/>
              </w:rPr>
              <w:t>（仅含源）</w:t>
            </w:r>
            <w:r>
              <w:rPr>
                <w:rFonts w:hint="eastAsia" w:ascii="仿宋_GB2312" w:hAnsi="仿宋_GB2312" w:eastAsia="仿宋_GB2312"/>
              </w:rPr>
              <w:t>、</w:t>
            </w:r>
            <w:r>
              <w:rPr>
                <w:rFonts w:hint="eastAsia" w:ascii="仿宋_GB2312" w:hAnsi="仿宋_GB2312" w:eastAsia="仿宋" w:cs="仿宋"/>
                <w:sz w:val="24"/>
              </w:rPr>
              <w:t>□</w:t>
            </w:r>
            <w:r>
              <w:rPr>
                <w:rFonts w:hint="eastAsia" w:ascii="仿宋_GB2312" w:hAnsi="仿宋_GB2312" w:eastAsia="仿宋_GB2312"/>
              </w:rPr>
              <w:t>射线装置</w:t>
            </w:r>
            <w:r>
              <w:rPr>
                <w:rFonts w:hint="eastAsia" w:ascii="仿宋_GB2312" w:hAnsi="仿宋_GB2312" w:eastAsia="仿宋_GB2312"/>
                <w:lang w:eastAsia="zh-CN"/>
              </w:rPr>
              <w:t>、</w:t>
            </w:r>
          </w:p>
          <w:p>
            <w:pPr>
              <w:adjustRightInd w:val="0"/>
              <w:snapToGrid w:val="0"/>
              <w:jc w:val="left"/>
              <w:rPr>
                <w:rFonts w:ascii="仿宋_GB2312" w:hAnsi="仿宋_GB2312" w:eastAsia="仿宋_GB2312"/>
              </w:rPr>
            </w:pPr>
            <w:r>
              <w:rPr>
                <w:rFonts w:hint="eastAsia" w:ascii="仿宋_GB2312" w:hAnsi="仿宋_GB2312" w:eastAsia="仿宋" w:cs="仿宋"/>
                <w:sz w:val="24"/>
              </w:rPr>
              <w:t>□</w:t>
            </w:r>
            <w:r>
              <w:rPr>
                <w:rFonts w:hint="eastAsia" w:ascii="仿宋_GB2312" w:hAnsi="仿宋_GB2312" w:eastAsia="仿宋_GB2312"/>
              </w:rPr>
              <w:t>密封源测井、</w:t>
            </w:r>
            <w:r>
              <w:rPr>
                <w:rFonts w:hint="eastAsia" w:ascii="仿宋_GB2312" w:hAnsi="仿宋_GB2312" w:eastAsia="仿宋" w:cs="仿宋"/>
                <w:sz w:val="24"/>
              </w:rPr>
              <w:t>□</w:t>
            </w:r>
            <w:r>
              <w:rPr>
                <w:rFonts w:hint="eastAsia" w:ascii="仿宋_GB2312" w:hAnsi="仿宋_GB2312" w:eastAsia="仿宋_GB2312"/>
              </w:rPr>
              <w:t>非密封放射性物质工作场所</w:t>
            </w:r>
          </w:p>
          <w:p>
            <w:pPr>
              <w:adjustRightInd w:val="0"/>
              <w:snapToGrid w:val="0"/>
              <w:jc w:val="left"/>
              <w:rPr>
                <w:rFonts w:ascii="仿宋_GB2312" w:hAns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rPr>
            </w:pPr>
            <w:r>
              <w:rPr>
                <w:rFonts w:hint="eastAsia" w:ascii="仿宋_GB2312" w:hAnsi="仿宋_GB2312" w:eastAsia="仿宋_GB2312" w:cs="仿宋_GB2312"/>
              </w:rPr>
              <w:t>放射工作人员数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r>
              <w:rPr>
                <w:rFonts w:hint="eastAsia" w:ascii="仿宋_GB2312" w:hAnsi="仿宋_GB2312" w:eastAsia="仿宋_GB2312"/>
              </w:rPr>
              <w:t>附表</w:t>
            </w:r>
            <w:r>
              <w:rPr>
                <w:rFonts w:hint="eastAsia" w:ascii="仿宋_GB2312" w:hAnsi="仿宋_GB2312" w:eastAsia="仿宋_GB2312"/>
                <w:lang w:val="en-US" w:eastAsia="zh-CN"/>
              </w:rPr>
              <w:t>3</w:t>
            </w:r>
            <w:r>
              <w:rPr>
                <w:rFonts w:hint="eastAsia" w:ascii="仿宋_GB2312" w:hAnsi="仿宋_GB2312" w:eastAsia="仿宋_GB2312"/>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放射工作人员个人剂量监测人数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r>
              <w:rPr>
                <w:rFonts w:hint="eastAsia" w:ascii="仿宋_GB2312" w:hAnsi="仿宋_GB2312" w:eastAsia="仿宋_GB2312"/>
              </w:rPr>
              <w:t>≤放射工作人员数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个人剂量监测率</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sz w:val="22"/>
                <w:szCs w:val="22"/>
              </w:rPr>
              <w:t>年个人剂量≥20mSv的放射工作人员数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r>
              <w:rPr>
                <w:rFonts w:hint="eastAsia" w:ascii="仿宋_GB2312" w:hAnsi="仿宋_GB2312" w:eastAsia="仿宋_GB2312"/>
              </w:rPr>
              <w:t>附表</w:t>
            </w:r>
            <w:r>
              <w:rPr>
                <w:rFonts w:hint="eastAsia" w:ascii="仿宋_GB2312" w:hAnsi="仿宋_GB2312" w:eastAsia="仿宋_GB2312"/>
                <w:lang w:val="en-US" w:eastAsia="zh-CN"/>
              </w:rPr>
              <w:t>4</w:t>
            </w:r>
            <w:r>
              <w:rPr>
                <w:rFonts w:hint="eastAsia" w:ascii="仿宋_GB2312" w:hAnsi="仿宋_GB2312" w:eastAsia="仿宋_GB2312"/>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sz w:val="22"/>
                <w:szCs w:val="22"/>
              </w:rPr>
            </w:pPr>
            <w:r>
              <w:rPr>
                <w:rFonts w:hint="eastAsia" w:ascii="仿宋_GB2312" w:hAnsi="仿宋_GB2312" w:eastAsia="仿宋_GB2312" w:cs="仿宋_GB2312"/>
                <w:sz w:val="22"/>
                <w:szCs w:val="22"/>
              </w:rPr>
              <w:t>确认年个人剂量≥20mSv的人数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sz w:val="22"/>
                <w:szCs w:val="22"/>
              </w:rPr>
              <w:t>职业健康检查人数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r>
              <w:rPr>
                <w:rFonts w:hint="eastAsia" w:ascii="仿宋_GB2312" w:hAnsi="仿宋_GB2312" w:eastAsia="仿宋_GB2312"/>
              </w:rPr>
              <w:t>附表</w:t>
            </w:r>
            <w:r>
              <w:rPr>
                <w:rFonts w:hint="eastAsia" w:ascii="仿宋_GB2312" w:hAnsi="仿宋_GB2312" w:eastAsia="仿宋_GB2312"/>
                <w:lang w:val="en-US" w:eastAsia="zh-CN"/>
              </w:rPr>
              <w:t>3</w:t>
            </w:r>
            <w:r>
              <w:rPr>
                <w:rFonts w:hint="eastAsia" w:ascii="仿宋_GB2312" w:hAnsi="仿宋_GB2312" w:eastAsia="仿宋_GB2312"/>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应监测放射工作单位数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hint="eastAsia" w:ascii="仿宋_GB2312" w:hAnsi="仿宋_GB2312" w:eastAsia="仿宋_GB2312"/>
                <w:lang w:eastAsia="zh-CN"/>
              </w:rPr>
            </w:pPr>
            <w:r>
              <w:rPr>
                <w:rFonts w:hint="eastAsia" w:ascii="仿宋_GB2312" w:hAnsi="仿宋_GB2312" w:eastAsia="仿宋_GB2312"/>
              </w:rPr>
              <w:t>市疾控中心提供的</w:t>
            </w:r>
            <w:r>
              <w:rPr>
                <w:rFonts w:hint="eastAsia" w:ascii="仿宋_GB2312" w:hAnsi="仿宋_GB2312" w:eastAsia="仿宋_GB2312"/>
                <w:lang w:eastAsia="zh-CN"/>
              </w:rPr>
              <w:t>监测</w:t>
            </w:r>
          </w:p>
          <w:p>
            <w:pPr>
              <w:adjustRightInd w:val="0"/>
              <w:snapToGrid w:val="0"/>
              <w:rPr>
                <w:rFonts w:hint="eastAsia" w:ascii="仿宋_GB2312" w:hAnsi="仿宋_GB2312" w:eastAsia="仿宋_GB2312"/>
                <w:lang w:eastAsia="zh-CN"/>
              </w:rPr>
            </w:pPr>
            <w:r>
              <w:rPr>
                <w:rFonts w:hint="eastAsia" w:ascii="仿宋_GB2312" w:hAnsi="仿宋_GB2312" w:eastAsia="仿宋_GB2312"/>
                <w:lang w:eastAsia="zh-CN"/>
              </w:rPr>
              <w:t>单位名单</w:t>
            </w:r>
          </w:p>
          <w:p>
            <w:pPr>
              <w:adjustRightInd w:val="0"/>
              <w:snapToGrid w:val="0"/>
              <w:rPr>
                <w:rFonts w:ascii="仿宋_GB2312" w:hAnsi="仿宋_GB2312" w:eastAsia="仿宋_GB2312"/>
              </w:rPr>
            </w:pPr>
            <w:r>
              <w:rPr>
                <w:rFonts w:hint="eastAsia" w:ascii="仿宋_GB2312" w:hAnsi="仿宋_GB2312" w:eastAsia="仿宋_GB2312"/>
              </w:rPr>
              <w:t>用人单位名单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实际完成监测放射工作单位数</w:t>
            </w:r>
          </w:p>
        </w:tc>
        <w:tc>
          <w:tcPr>
            <w:tcW w:w="2623" w:type="dxa"/>
            <w:noWrap w:val="0"/>
            <w:vAlign w:val="center"/>
          </w:tcPr>
          <w:p>
            <w:pPr>
              <w:adjustRightInd w:val="0"/>
              <w:snapToGrid w:val="0"/>
              <w:rPr>
                <w:rFonts w:ascii="仿宋_GB2312" w:hAnsi="仿宋_GB2312" w:eastAsia="仿宋_GB2312"/>
              </w:rPr>
            </w:pPr>
          </w:p>
        </w:tc>
        <w:tc>
          <w:tcPr>
            <w:tcW w:w="2533" w:type="dxa"/>
            <w:noWrap w:val="0"/>
            <w:vAlign w:val="center"/>
          </w:tcPr>
          <w:p>
            <w:pPr>
              <w:adjustRightInd w:val="0"/>
              <w:snapToGrid w:val="0"/>
              <w:rPr>
                <w:rFonts w:ascii="仿宋_GB2312" w:hAnsi="仿宋_GB2312" w:eastAsia="仿宋_GB2312"/>
              </w:rPr>
            </w:pPr>
            <w:r>
              <w:rPr>
                <w:rFonts w:hint="eastAsia" w:ascii="仿宋_GB2312" w:hAnsi="仿宋_GB2312" w:eastAsia="仿宋_GB2312"/>
              </w:rPr>
              <w:t>≤市疾控中心提供名单数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exact"/>
        </w:trPr>
        <w:tc>
          <w:tcPr>
            <w:tcW w:w="3888" w:type="dxa"/>
            <w:noWrap w:val="0"/>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监测放射工作单位辐射类别</w:t>
            </w:r>
          </w:p>
        </w:tc>
        <w:tc>
          <w:tcPr>
            <w:tcW w:w="2623" w:type="dxa"/>
            <w:noWrap w:val="0"/>
            <w:vAlign w:val="center"/>
          </w:tcPr>
          <w:p>
            <w:pPr>
              <w:adjustRightInd w:val="0"/>
              <w:snapToGrid w:val="0"/>
              <w:rPr>
                <w:rFonts w:hint="eastAsia" w:ascii="仿宋_GB2312" w:hAnsi="仿宋_GB2312" w:eastAsia="仿宋_GB2312"/>
              </w:rPr>
            </w:pPr>
            <w:r>
              <w:rPr>
                <w:rFonts w:hint="eastAsia" w:ascii="仿宋_GB2312" w:hAnsi="仿宋_GB2312" w:eastAsia="仿宋" w:cs="仿宋"/>
                <w:sz w:val="24"/>
              </w:rPr>
              <w:t>□</w:t>
            </w:r>
            <w:r>
              <w:rPr>
                <w:rFonts w:hint="eastAsia" w:ascii="仿宋_GB2312" w:hAnsi="仿宋_GB2312" w:eastAsia="仿宋_GB2312"/>
              </w:rPr>
              <w:t>γ辐照装置</w:t>
            </w:r>
          </w:p>
          <w:p>
            <w:pPr>
              <w:adjustRightInd w:val="0"/>
              <w:snapToGrid w:val="0"/>
              <w:rPr>
                <w:rFonts w:hint="eastAsia" w:ascii="仿宋_GB2312" w:hAnsi="仿宋_GB2312" w:eastAsia="仿宋_GB2312"/>
                <w:lang w:eastAsia="zh-CN"/>
              </w:rPr>
            </w:pPr>
            <w:r>
              <w:rPr>
                <w:rFonts w:hint="eastAsia" w:ascii="仿宋_GB2312" w:hAnsi="仿宋_GB2312" w:eastAsia="仿宋" w:cs="仿宋"/>
                <w:sz w:val="24"/>
              </w:rPr>
              <w:t>□</w:t>
            </w:r>
            <w:r>
              <w:rPr>
                <w:rFonts w:hint="eastAsia" w:ascii="仿宋_GB2312" w:hAnsi="仿宋_GB2312" w:eastAsia="仿宋_GB2312"/>
                <w:lang w:eastAsia="zh-CN"/>
              </w:rPr>
              <w:t>非医用加速器</w:t>
            </w:r>
          </w:p>
          <w:p>
            <w:pPr>
              <w:pStyle w:val="2"/>
              <w:ind w:left="0" w:leftChars="0" w:firstLine="0" w:firstLineChars="0"/>
              <w:rPr>
                <w:rFonts w:hint="eastAsia"/>
              </w:rPr>
            </w:pPr>
            <w:r>
              <w:rPr>
                <w:rFonts w:hint="eastAsia" w:ascii="仿宋_GB2312" w:hAnsi="仿宋_GB2312" w:eastAsia="仿宋" w:cs="仿宋"/>
                <w:sz w:val="24"/>
                <w:lang w:val="en-US" w:eastAsia="zh-CN"/>
              </w:rPr>
              <w:t>□</w:t>
            </w:r>
            <w:r>
              <w:rPr>
                <w:rFonts w:hint="eastAsia" w:ascii="仿宋_GB2312" w:hAnsi="仿宋_GB2312" w:eastAsia="仿宋_GB2312" w:cs="Times New Roman"/>
                <w:kern w:val="2"/>
                <w:sz w:val="21"/>
                <w:szCs w:val="24"/>
                <w:lang w:val="en-US" w:eastAsia="zh-CN" w:bidi="ar-SA"/>
              </w:rPr>
              <w:t>行包检测仪</w:t>
            </w:r>
          </w:p>
          <w:p>
            <w:pPr>
              <w:adjustRightInd w:val="0"/>
              <w:snapToGrid w:val="0"/>
              <w:rPr>
                <w:rFonts w:hint="eastAsia" w:ascii="仿宋_GB2312" w:hAnsi="仿宋_GB2312" w:eastAsia="仿宋_GB2312"/>
              </w:rPr>
            </w:pPr>
            <w:r>
              <w:rPr>
                <w:rFonts w:hint="eastAsia" w:ascii="仿宋_GB2312" w:hAnsi="仿宋_GB2312" w:eastAsia="仿宋" w:cs="仿宋"/>
                <w:sz w:val="24"/>
                <w:lang w:eastAsia="zh-CN"/>
              </w:rPr>
              <w:t>□</w:t>
            </w:r>
            <w:r>
              <w:rPr>
                <w:rFonts w:hint="eastAsia" w:ascii="仿宋_GB2312" w:hAnsi="仿宋_GB2312" w:eastAsia="仿宋_GB2312"/>
                <w:lang w:eastAsia="zh-CN"/>
              </w:rPr>
              <w:t>核仪表（含射线装置）</w:t>
            </w:r>
          </w:p>
          <w:p>
            <w:pPr>
              <w:adjustRightInd w:val="0"/>
              <w:snapToGrid w:val="0"/>
              <w:ind w:left="240" w:hanging="240" w:hangingChars="100"/>
              <w:rPr>
                <w:rFonts w:hint="eastAsia" w:ascii="仿宋_GB2312" w:hAnsi="仿宋_GB2312" w:eastAsia="仿宋_GB2312"/>
                <w:lang w:val="en-US" w:eastAsia="zh-CN"/>
              </w:rPr>
            </w:pPr>
            <w:r>
              <w:rPr>
                <w:rFonts w:hint="eastAsia" w:ascii="仿宋_GB2312" w:hAnsi="仿宋_GB2312" w:eastAsia="仿宋" w:cs="仿宋"/>
                <w:sz w:val="24"/>
              </w:rPr>
              <w:t>□</w:t>
            </w:r>
            <w:r>
              <w:rPr>
                <w:rFonts w:hint="eastAsia" w:ascii="仿宋_GB2312" w:hAnsi="仿宋_GB2312" w:eastAsia="仿宋_GB2312"/>
                <w:lang w:val="en-US" w:eastAsia="zh-CN"/>
              </w:rPr>
              <w:t>工业探伤（包括γ射线和X射线）</w:t>
            </w:r>
          </w:p>
          <w:p>
            <w:pPr>
              <w:adjustRightInd w:val="0"/>
              <w:snapToGrid w:val="0"/>
              <w:ind w:left="240" w:hanging="240" w:hangingChars="100"/>
              <w:rPr>
                <w:rFonts w:ascii="仿宋_GB2312" w:hAnsi="仿宋_GB2312" w:eastAsia="仿宋_GB2312"/>
              </w:rPr>
            </w:pPr>
            <w:r>
              <w:rPr>
                <w:rFonts w:hint="eastAsia" w:ascii="仿宋_GB2312" w:hAnsi="仿宋_GB2312" w:eastAsia="仿宋" w:cs="仿宋"/>
                <w:sz w:val="24"/>
              </w:rPr>
              <w:t>□</w:t>
            </w:r>
            <w:r>
              <w:rPr>
                <w:rFonts w:hint="eastAsia" w:ascii="仿宋_GB2312" w:hAnsi="仿宋_GB2312" w:eastAsia="仿宋_GB2312"/>
                <w:lang w:eastAsia="zh-CN"/>
              </w:rPr>
              <w:t>非密封放射性物质工作场所</w:t>
            </w:r>
          </w:p>
        </w:tc>
        <w:tc>
          <w:tcPr>
            <w:tcW w:w="2533" w:type="dxa"/>
            <w:noWrap w:val="0"/>
            <w:vAlign w:val="center"/>
          </w:tcPr>
          <w:p>
            <w:pPr>
              <w:adjustRightInd w:val="0"/>
              <w:snapToGrid w:val="0"/>
              <w:rPr>
                <w:rFonts w:ascii="仿宋_GB2312" w:hAnsi="仿宋_GB2312" w:eastAsia="仿宋" w:cs="仿宋"/>
                <w:sz w:val="24"/>
              </w:rPr>
            </w:pPr>
            <w:r>
              <w:rPr>
                <w:rFonts w:hint="eastAsia" w:ascii="仿宋_GB2312" w:hAnsi="仿宋_GB2312" w:eastAsia="仿宋_GB2312"/>
              </w:rPr>
              <w:t>市疾控提供的名单</w:t>
            </w:r>
          </w:p>
        </w:tc>
      </w:tr>
    </w:tbl>
    <w:p>
      <w:pPr>
        <w:adjustRightInd w:val="0"/>
        <w:snapToGrid w:val="0"/>
        <w:rPr>
          <w:rFonts w:ascii="仿宋_GB2312" w:hAnsi="仿宋_GB2312" w:eastAsia="仿宋_GB2312"/>
        </w:rPr>
      </w:pPr>
    </w:p>
    <w:p>
      <w:pPr>
        <w:adjustRightInd w:val="0"/>
        <w:snapToGrid w:val="0"/>
        <w:rPr>
          <w:rFonts w:ascii="仿宋_GB2312" w:hAnsi="仿宋_GB2312" w:eastAsia="仿宋_GB2312"/>
        </w:rPr>
      </w:pPr>
      <w:r>
        <w:rPr>
          <w:rFonts w:hint="eastAsia" w:ascii="仿宋_GB2312" w:hAnsi="仿宋_GB2312" w:eastAsia="仿宋_GB2312"/>
        </w:rPr>
        <w:t xml:space="preserve">                                             填报单位：</w:t>
      </w:r>
    </w:p>
    <w:p>
      <w:pPr>
        <w:adjustRightInd w:val="0"/>
        <w:snapToGrid w:val="0"/>
        <w:rPr>
          <w:rFonts w:ascii="仿宋_GB2312" w:hAnsi="仿宋_GB2312" w:eastAsia="仿宋_GB2312"/>
        </w:rPr>
      </w:pPr>
    </w:p>
    <w:p>
      <w:pPr>
        <w:adjustRightInd w:val="0"/>
        <w:snapToGrid w:val="0"/>
        <w:rPr>
          <w:rFonts w:ascii="仿宋_GB2312" w:hAnsi="仿宋_GB2312" w:eastAsia="仿宋_GB2312"/>
        </w:rPr>
      </w:pPr>
      <w:r>
        <w:rPr>
          <w:rFonts w:hint="eastAsia" w:ascii="仿宋_GB2312" w:hAnsi="仿宋_GB2312" w:eastAsia="仿宋_GB2312"/>
        </w:rPr>
        <w:t xml:space="preserve">                                                 日期：</w:t>
      </w:r>
    </w:p>
    <w:p>
      <w:pPr>
        <w:rPr>
          <w:rFonts w:ascii="仿宋_GB2312" w:hAnsi="仿宋_GB2312"/>
        </w:rPr>
      </w:pPr>
    </w:p>
    <w:p>
      <w:pPr>
        <w:rPr>
          <w:rFonts w:ascii="仿宋_GB2312" w:hAnsi="仿宋_GB2312" w:eastAsia="仿宋"/>
          <w:sz w:val="28"/>
          <w:szCs w:val="28"/>
        </w:rPr>
      </w:pPr>
    </w:p>
    <w:p>
      <w:pPr>
        <w:rPr>
          <w:rFonts w:ascii="仿宋_GB2312" w:hAnsi="仿宋_GB2312" w:eastAsia="仿宋"/>
          <w:sz w:val="28"/>
          <w:szCs w:val="28"/>
        </w:rPr>
      </w:pPr>
    </w:p>
    <w:p>
      <w:pPr>
        <w:outlineLvl w:val="1"/>
        <w:rPr>
          <w:rFonts w:hint="eastAsia" w:ascii="黑体" w:hAnsi="黑体" w:eastAsia="黑体" w:cs="黑体"/>
          <w:bCs/>
          <w:sz w:val="32"/>
          <w:szCs w:val="32"/>
          <w:lang w:val="en-US" w:eastAsia="zh-CN"/>
        </w:rPr>
      </w:pPr>
      <w:r>
        <w:rPr>
          <w:rFonts w:hint="eastAsia" w:ascii="黑体" w:hAnsi="黑体" w:eastAsia="黑体" w:cs="黑体"/>
          <w:bCs/>
          <w:sz w:val="32"/>
          <w:szCs w:val="32"/>
        </w:rPr>
        <w:t>附</w:t>
      </w:r>
      <w:r>
        <w:rPr>
          <w:rFonts w:hint="eastAsia" w:ascii="黑体" w:hAnsi="黑体" w:eastAsia="黑体" w:cs="黑体"/>
          <w:bCs/>
          <w:sz w:val="32"/>
          <w:szCs w:val="32"/>
          <w:lang w:eastAsia="zh-CN"/>
        </w:rPr>
        <w:t>表</w:t>
      </w:r>
      <w:r>
        <w:rPr>
          <w:rFonts w:hint="eastAsia" w:ascii="黑体" w:hAnsi="黑体" w:eastAsia="黑体" w:cs="黑体"/>
          <w:bCs/>
          <w:sz w:val="32"/>
          <w:szCs w:val="32"/>
          <w:lang w:val="en-US" w:eastAsia="zh-CN"/>
        </w:rPr>
        <w:t>6</w:t>
      </w:r>
    </w:p>
    <w:p>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年北京市非医疗机构放射性危害因素监测考核评分表</w:t>
      </w:r>
    </w:p>
    <w:p>
      <w:pPr>
        <w:rPr>
          <w:rFonts w:ascii="仿宋_GB2312" w:hAnsi="仿宋_GB2312" w:eastAsia="仿宋" w:cs="仿宋"/>
          <w:sz w:val="24"/>
        </w:rPr>
      </w:pPr>
      <w:r>
        <w:rPr>
          <w:rFonts w:hint="eastAsia" w:ascii="仿宋_GB2312" w:hAnsi="仿宋_GB2312" w:eastAsia="仿宋" w:cs="仿宋"/>
          <w:sz w:val="24"/>
        </w:rPr>
        <w:t>区 ：</w:t>
      </w:r>
      <w:r>
        <w:rPr>
          <w:rFonts w:ascii="仿宋_GB2312" w:hAnsi="仿宋_GB2312" w:eastAsia="仿宋" w:cs="仿宋"/>
          <w:sz w:val="24"/>
        </w:rPr>
        <w:t xml:space="preserve"> </w:t>
      </w:r>
      <w:r>
        <w:rPr>
          <w:rFonts w:ascii="仿宋_GB2312" w:hAnsi="仿宋_GB2312" w:eastAsia="仿宋" w:cs="仿宋"/>
          <w:sz w:val="24"/>
          <w:u w:val="single"/>
        </w:rPr>
        <w:t xml:space="preserve">    </w:t>
      </w:r>
      <w:r>
        <w:rPr>
          <w:rFonts w:hint="eastAsia" w:ascii="仿宋_GB2312" w:hAnsi="仿宋_GB2312" w:eastAsia="仿宋" w:cs="仿宋"/>
          <w:sz w:val="24"/>
          <w:u w:val="single"/>
        </w:rPr>
        <w:t xml:space="preserve"> </w:t>
      </w:r>
      <w:r>
        <w:rPr>
          <w:rFonts w:ascii="仿宋_GB2312" w:hAnsi="仿宋_GB2312" w:eastAsia="黑体"/>
          <w:sz w:val="24"/>
          <w:u w:val="single"/>
        </w:rPr>
        <w:tab/>
      </w:r>
      <w:r>
        <w:rPr>
          <w:rFonts w:ascii="仿宋_GB2312" w:hAnsi="仿宋_GB2312" w:eastAsia="黑体" w:cs="黑体"/>
          <w:sz w:val="24"/>
          <w:u w:val="single"/>
        </w:rPr>
        <w:t xml:space="preserve"> </w:t>
      </w:r>
      <w:r>
        <w:rPr>
          <w:rFonts w:hint="eastAsia" w:ascii="仿宋_GB2312" w:hAnsi="仿宋_GB2312" w:eastAsia="仿宋" w:cs="仿宋"/>
          <w:sz w:val="24"/>
        </w:rPr>
        <w:t>总分：</w:t>
      </w:r>
      <w:r>
        <w:rPr>
          <w:rFonts w:ascii="仿宋_GB2312" w:hAnsi="仿宋_GB2312" w:eastAsia="仿宋" w:cs="仿宋"/>
          <w:sz w:val="24"/>
          <w:u w:val="single"/>
        </w:rPr>
        <w:t xml:space="preserve"> </w:t>
      </w:r>
      <w:r>
        <w:rPr>
          <w:rFonts w:ascii="仿宋_GB2312" w:hAnsi="仿宋_GB2312" w:eastAsia="黑体" w:cs="黑体"/>
          <w:sz w:val="24"/>
          <w:u w:val="single"/>
        </w:rPr>
        <w:t xml:space="preserve"> </w:t>
      </w:r>
      <w:r>
        <w:rPr>
          <w:rFonts w:ascii="仿宋_GB2312" w:hAnsi="仿宋_GB2312" w:eastAsia="黑体"/>
          <w:sz w:val="24"/>
          <w:u w:val="single"/>
        </w:rPr>
        <w:tab/>
      </w:r>
      <w:r>
        <w:rPr>
          <w:rFonts w:ascii="仿宋_GB2312" w:hAnsi="仿宋_GB2312" w:eastAsia="黑体" w:cs="黑体"/>
          <w:sz w:val="24"/>
          <w:u w:val="single"/>
        </w:rPr>
        <w:t xml:space="preserve">     </w:t>
      </w:r>
      <w:r>
        <w:rPr>
          <w:rFonts w:hint="eastAsia" w:ascii="仿宋_GB2312" w:hAnsi="仿宋_GB2312" w:eastAsia="仿宋" w:cs="仿宋"/>
          <w:sz w:val="24"/>
        </w:rPr>
        <w:t>（其中基础分：</w:t>
      </w:r>
      <w:r>
        <w:rPr>
          <w:rFonts w:ascii="仿宋_GB2312" w:hAnsi="仿宋_GB2312" w:eastAsia="仿宋" w:cs="仿宋"/>
          <w:sz w:val="24"/>
          <w:u w:val="single"/>
        </w:rPr>
        <w:t xml:space="preserve">    </w:t>
      </w:r>
      <w:r>
        <w:rPr>
          <w:rFonts w:hint="eastAsia" w:ascii="仿宋_GB2312" w:hAnsi="仿宋_GB2312" w:eastAsia="仿宋" w:cs="仿宋"/>
          <w:sz w:val="24"/>
          <w:u w:val="single"/>
        </w:rPr>
        <w:t xml:space="preserve">  </w:t>
      </w:r>
      <w:r>
        <w:rPr>
          <w:rFonts w:ascii="仿宋_GB2312" w:hAnsi="仿宋_GB2312" w:eastAsia="仿宋" w:cs="仿宋"/>
          <w:sz w:val="24"/>
        </w:rPr>
        <w:t xml:space="preserve"> </w:t>
      </w:r>
      <w:r>
        <w:rPr>
          <w:rFonts w:hint="eastAsia" w:ascii="仿宋_GB2312" w:hAnsi="仿宋_GB2312" w:eastAsia="仿宋" w:cs="仿宋"/>
          <w:sz w:val="24"/>
        </w:rPr>
        <w:t>附加分：</w:t>
      </w:r>
      <w:r>
        <w:rPr>
          <w:rFonts w:ascii="仿宋_GB2312" w:hAnsi="仿宋_GB2312" w:eastAsia="黑体" w:cs="黑体"/>
          <w:sz w:val="24"/>
          <w:u w:val="single"/>
        </w:rPr>
        <w:t xml:space="preserve"> </w:t>
      </w:r>
      <w:r>
        <w:rPr>
          <w:rFonts w:hint="eastAsia" w:ascii="仿宋_GB2312" w:hAnsi="仿宋_GB2312" w:eastAsia="黑体" w:cs="黑体"/>
          <w:sz w:val="24"/>
          <w:u w:val="single"/>
        </w:rPr>
        <w:t xml:space="preserve">  </w:t>
      </w:r>
      <w:r>
        <w:rPr>
          <w:rFonts w:ascii="仿宋_GB2312" w:hAnsi="仿宋_GB2312" w:eastAsia="黑体" w:cs="黑体"/>
          <w:sz w:val="24"/>
          <w:u w:val="single"/>
        </w:rPr>
        <w:t xml:space="preserve"> </w:t>
      </w:r>
      <w:r>
        <w:rPr>
          <w:rFonts w:hint="eastAsia" w:ascii="仿宋_GB2312" w:hAnsi="仿宋_GB2312" w:eastAsia="黑体" w:cs="黑体"/>
          <w:sz w:val="24"/>
          <w:u w:val="single"/>
        </w:rPr>
        <w:t xml:space="preserve">  </w:t>
      </w:r>
      <w:r>
        <w:rPr>
          <w:rFonts w:hint="eastAsia" w:ascii="仿宋_GB2312" w:hAnsi="仿宋_GB2312" w:eastAsia="仿宋" w:cs="仿宋"/>
          <w:sz w:val="24"/>
        </w:rPr>
        <w:t>）</w:t>
      </w:r>
    </w:p>
    <w:tbl>
      <w:tblPr>
        <w:tblStyle w:val="7"/>
        <w:tblpPr w:leftFromText="180" w:rightFromText="180" w:vertAnchor="text" w:horzAnchor="page" w:tblpX="1789" w:tblpY="295"/>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651"/>
        <w:gridCol w:w="555"/>
        <w:gridCol w:w="2219"/>
        <w:gridCol w:w="645"/>
        <w:gridCol w:w="3805"/>
        <w:gridCol w:w="6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blHeader/>
        </w:trPr>
        <w:tc>
          <w:tcPr>
            <w:tcW w:w="651" w:type="dxa"/>
            <w:noWrap w:val="0"/>
            <w:vAlign w:val="center"/>
          </w:tcPr>
          <w:p>
            <w:pPr>
              <w:jc w:val="center"/>
              <w:rPr>
                <w:rFonts w:ascii="仿宋_GB2312" w:hAnsi="仿宋_GB2312" w:eastAsia="仿宋" w:cs="仿宋"/>
                <w:b/>
                <w:bCs/>
                <w:sz w:val="24"/>
              </w:rPr>
            </w:pPr>
            <w:r>
              <w:rPr>
                <w:rFonts w:hint="eastAsia" w:ascii="仿宋_GB2312" w:hAnsi="仿宋_GB2312" w:eastAsia="仿宋" w:cs="仿宋"/>
                <w:b/>
                <w:bCs/>
                <w:sz w:val="24"/>
              </w:rPr>
              <w:t>考核</w:t>
            </w:r>
          </w:p>
          <w:p>
            <w:pPr>
              <w:jc w:val="center"/>
              <w:rPr>
                <w:rFonts w:ascii="仿宋_GB2312" w:hAnsi="仿宋_GB2312" w:eastAsia="仿宋"/>
              </w:rPr>
            </w:pPr>
            <w:r>
              <w:rPr>
                <w:rFonts w:hint="eastAsia" w:ascii="仿宋_GB2312" w:hAnsi="仿宋_GB2312" w:eastAsia="仿宋" w:cs="仿宋"/>
                <w:b/>
                <w:bCs/>
                <w:sz w:val="24"/>
              </w:rPr>
              <w:t>类别</w:t>
            </w:r>
          </w:p>
        </w:tc>
        <w:tc>
          <w:tcPr>
            <w:tcW w:w="555" w:type="dxa"/>
            <w:noWrap w:val="0"/>
            <w:vAlign w:val="center"/>
          </w:tcPr>
          <w:p>
            <w:pPr>
              <w:jc w:val="center"/>
              <w:rPr>
                <w:rFonts w:ascii="仿宋_GB2312" w:hAnsi="仿宋_GB2312" w:eastAsia="仿宋"/>
              </w:rPr>
            </w:pPr>
            <w:r>
              <w:rPr>
                <w:rFonts w:hint="eastAsia" w:ascii="仿宋_GB2312" w:hAnsi="仿宋_GB2312" w:eastAsia="仿宋" w:cs="仿宋"/>
                <w:b/>
                <w:bCs/>
                <w:sz w:val="24"/>
              </w:rPr>
              <w:t>序号</w:t>
            </w:r>
          </w:p>
        </w:tc>
        <w:tc>
          <w:tcPr>
            <w:tcW w:w="2219" w:type="dxa"/>
            <w:noWrap w:val="0"/>
            <w:vAlign w:val="center"/>
          </w:tcPr>
          <w:p>
            <w:pPr>
              <w:jc w:val="center"/>
              <w:rPr>
                <w:rFonts w:ascii="仿宋_GB2312" w:hAnsi="仿宋_GB2312" w:eastAsia="仿宋"/>
              </w:rPr>
            </w:pPr>
            <w:r>
              <w:rPr>
                <w:rFonts w:hint="eastAsia" w:ascii="仿宋_GB2312" w:hAnsi="仿宋_GB2312" w:eastAsia="仿宋" w:cs="仿宋"/>
                <w:b/>
                <w:bCs/>
                <w:sz w:val="24"/>
              </w:rPr>
              <w:t>考核内容</w:t>
            </w:r>
          </w:p>
        </w:tc>
        <w:tc>
          <w:tcPr>
            <w:tcW w:w="645" w:type="dxa"/>
            <w:noWrap w:val="0"/>
            <w:vAlign w:val="center"/>
          </w:tcPr>
          <w:p>
            <w:pPr>
              <w:jc w:val="center"/>
              <w:rPr>
                <w:rFonts w:ascii="仿宋_GB2312" w:hAnsi="仿宋_GB2312" w:eastAsia="仿宋"/>
              </w:rPr>
            </w:pPr>
            <w:r>
              <w:rPr>
                <w:rFonts w:hint="eastAsia" w:ascii="仿宋_GB2312" w:hAnsi="仿宋_GB2312" w:eastAsia="仿宋" w:cs="仿宋"/>
                <w:b/>
                <w:bCs/>
                <w:sz w:val="24"/>
              </w:rPr>
              <w:t>分值</w:t>
            </w:r>
          </w:p>
        </w:tc>
        <w:tc>
          <w:tcPr>
            <w:tcW w:w="3805" w:type="dxa"/>
            <w:noWrap w:val="0"/>
            <w:vAlign w:val="center"/>
          </w:tcPr>
          <w:p>
            <w:pPr>
              <w:jc w:val="center"/>
              <w:rPr>
                <w:rFonts w:ascii="仿宋_GB2312" w:hAnsi="仿宋_GB2312" w:eastAsia="仿宋"/>
              </w:rPr>
            </w:pPr>
            <w:r>
              <w:rPr>
                <w:rFonts w:hint="eastAsia" w:ascii="仿宋_GB2312" w:hAnsi="仿宋_GB2312" w:eastAsia="仿宋" w:cs="仿宋"/>
                <w:b/>
                <w:bCs/>
                <w:sz w:val="24"/>
              </w:rPr>
              <w:t>评分说明及依据</w:t>
            </w:r>
          </w:p>
        </w:tc>
        <w:tc>
          <w:tcPr>
            <w:tcW w:w="633" w:type="dxa"/>
            <w:noWrap w:val="0"/>
            <w:vAlign w:val="center"/>
          </w:tcPr>
          <w:p>
            <w:pPr>
              <w:jc w:val="center"/>
              <w:rPr>
                <w:rFonts w:ascii="仿宋_GB2312" w:hAnsi="仿宋_GB2312" w:eastAsia="仿宋"/>
                <w:sz w:val="24"/>
              </w:rPr>
            </w:pPr>
            <w:r>
              <w:rPr>
                <w:rFonts w:hint="eastAsia" w:ascii="仿宋_GB2312" w:hAnsi="仿宋_GB2312" w:eastAsia="仿宋" w:cs="仿宋"/>
                <w:b/>
                <w:bCs/>
                <w:sz w:val="24"/>
              </w:rPr>
              <w:t>评分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rPr>
            </w:pPr>
          </w:p>
          <w:p>
            <w:pPr>
              <w:jc w:val="center"/>
              <w:rPr>
                <w:rFonts w:ascii="仿宋_GB2312" w:hAnsi="仿宋_GB2312" w:eastAsia="仿宋" w:cs="仿宋"/>
                <w:sz w:val="24"/>
              </w:rPr>
            </w:pPr>
            <w:r>
              <w:rPr>
                <w:rFonts w:hint="eastAsia" w:ascii="仿宋_GB2312" w:hAnsi="仿宋_GB2312" w:eastAsia="仿宋" w:cs="仿宋"/>
                <w:sz w:val="24"/>
              </w:rPr>
              <w:t>组织</w:t>
            </w:r>
          </w:p>
          <w:p>
            <w:pPr>
              <w:jc w:val="center"/>
              <w:rPr>
                <w:rFonts w:ascii="仿宋_GB2312" w:hAnsi="仿宋_GB2312" w:eastAsia="仿宋"/>
              </w:rPr>
            </w:pPr>
            <w:r>
              <w:rPr>
                <w:rFonts w:hint="eastAsia" w:ascii="仿宋_GB2312" w:hAnsi="仿宋_GB2312" w:eastAsia="仿宋" w:cs="仿宋"/>
                <w:sz w:val="24"/>
              </w:rPr>
              <w:t>管理</w:t>
            </w:r>
          </w:p>
        </w:tc>
        <w:tc>
          <w:tcPr>
            <w:tcW w:w="555" w:type="dxa"/>
            <w:noWrap w:val="0"/>
            <w:vAlign w:val="center"/>
          </w:tcPr>
          <w:p>
            <w:pPr>
              <w:jc w:val="center"/>
              <w:rPr>
                <w:rFonts w:ascii="仿宋_GB2312" w:hAnsi="仿宋_GB2312" w:eastAsia="仿宋"/>
              </w:rPr>
            </w:pPr>
            <w:r>
              <w:rPr>
                <w:rFonts w:ascii="仿宋_GB2312" w:hAnsi="仿宋_GB2312" w:eastAsia="仿宋"/>
                <w:sz w:val="24"/>
              </w:rPr>
              <w:t>1</w:t>
            </w:r>
          </w:p>
        </w:tc>
        <w:tc>
          <w:tcPr>
            <w:tcW w:w="2219" w:type="dxa"/>
            <w:noWrap w:val="0"/>
            <w:vAlign w:val="center"/>
          </w:tcPr>
          <w:p>
            <w:pPr>
              <w:rPr>
                <w:rFonts w:ascii="仿宋_GB2312" w:hAnsi="仿宋_GB2312" w:eastAsia="仿宋"/>
                <w:sz w:val="24"/>
              </w:rPr>
            </w:pPr>
            <w:r>
              <w:rPr>
                <w:rFonts w:hint="eastAsia" w:ascii="仿宋_GB2312" w:hAnsi="仿宋_GB2312" w:eastAsia="仿宋" w:cs="仿宋"/>
                <w:sz w:val="24"/>
              </w:rPr>
              <w:t>组织制定区级实施方案并以行政文件形式下发</w:t>
            </w:r>
          </w:p>
        </w:tc>
        <w:tc>
          <w:tcPr>
            <w:tcW w:w="645" w:type="dxa"/>
            <w:noWrap w:val="0"/>
            <w:vAlign w:val="center"/>
          </w:tcPr>
          <w:p>
            <w:pPr>
              <w:jc w:val="center"/>
              <w:rPr>
                <w:rFonts w:ascii="仿宋_GB2312" w:hAnsi="仿宋_GB2312" w:eastAsia="仿宋"/>
                <w:sz w:val="24"/>
              </w:rPr>
            </w:pPr>
            <w:r>
              <w:rPr>
                <w:rFonts w:ascii="仿宋_GB2312" w:hAnsi="仿宋_GB2312" w:eastAsia="仿宋"/>
                <w:sz w:val="24"/>
              </w:rPr>
              <w:t>5</w:t>
            </w:r>
          </w:p>
        </w:tc>
        <w:tc>
          <w:tcPr>
            <w:tcW w:w="3805" w:type="dxa"/>
            <w:noWrap w:val="0"/>
            <w:vAlign w:val="center"/>
          </w:tcPr>
          <w:p>
            <w:pPr>
              <w:rPr>
                <w:rFonts w:ascii="仿宋_GB2312" w:hAnsi="仿宋_GB2312" w:eastAsia="仿宋"/>
                <w:sz w:val="24"/>
              </w:rPr>
            </w:pPr>
            <w:r>
              <w:rPr>
                <w:rFonts w:ascii="仿宋_GB2312" w:hAnsi="仿宋_GB2312" w:eastAsia="仿宋_GB2312"/>
                <w:sz w:val="24"/>
              </w:rPr>
              <w:t>制定实施方案</w:t>
            </w:r>
            <w:r>
              <w:rPr>
                <w:rFonts w:hint="eastAsia" w:ascii="仿宋_GB2312" w:hAnsi="仿宋_GB2312" w:eastAsia="仿宋" w:cs="仿宋"/>
                <w:sz w:val="24"/>
              </w:rPr>
              <w:t>并以行政文件形式下发</w:t>
            </w:r>
            <w:r>
              <w:rPr>
                <w:rFonts w:ascii="仿宋_GB2312" w:hAnsi="仿宋_GB2312" w:eastAsia="仿宋_GB2312"/>
                <w:sz w:val="24"/>
              </w:rPr>
              <w:t>的得</w:t>
            </w:r>
            <w:r>
              <w:rPr>
                <w:rFonts w:hint="eastAsia" w:ascii="仿宋_GB2312" w:hAnsi="仿宋_GB2312" w:eastAsia="仿宋_GB2312"/>
                <w:sz w:val="24"/>
              </w:rPr>
              <w:t>5</w:t>
            </w:r>
            <w:r>
              <w:rPr>
                <w:rFonts w:ascii="仿宋_GB2312" w:hAnsi="仿宋_GB2312" w:eastAsia="仿宋_GB2312"/>
                <w:sz w:val="24"/>
              </w:rPr>
              <w:t>分，</w:t>
            </w:r>
            <w:r>
              <w:rPr>
                <w:rFonts w:hint="eastAsia" w:ascii="仿宋_GB2312" w:hAnsi="仿宋_GB2312" w:eastAsia="仿宋_GB2312"/>
                <w:sz w:val="24"/>
              </w:rPr>
              <w:t>仅</w:t>
            </w:r>
            <w:r>
              <w:rPr>
                <w:rFonts w:ascii="仿宋_GB2312" w:hAnsi="仿宋_GB2312" w:eastAsia="仿宋_GB2312"/>
                <w:sz w:val="24"/>
              </w:rPr>
              <w:t>下发文件</w:t>
            </w:r>
            <w:r>
              <w:rPr>
                <w:rFonts w:hint="eastAsia" w:ascii="仿宋_GB2312" w:hAnsi="仿宋_GB2312" w:eastAsia="仿宋_GB2312"/>
                <w:sz w:val="24"/>
              </w:rPr>
              <w:t>或制定实施方案</w:t>
            </w:r>
            <w:r>
              <w:rPr>
                <w:rFonts w:ascii="仿宋_GB2312" w:hAnsi="仿宋_GB2312" w:eastAsia="仿宋_GB2312"/>
                <w:sz w:val="24"/>
              </w:rPr>
              <w:t>的得</w:t>
            </w:r>
            <w:r>
              <w:rPr>
                <w:rFonts w:hint="eastAsia" w:ascii="仿宋_GB2312" w:hAnsi="仿宋_GB2312" w:eastAsia="仿宋_GB2312"/>
                <w:sz w:val="24"/>
              </w:rPr>
              <w:t>3</w:t>
            </w:r>
            <w:r>
              <w:rPr>
                <w:rFonts w:ascii="仿宋_GB2312" w:hAnsi="仿宋_GB2312" w:eastAsia="仿宋_GB2312"/>
                <w:sz w:val="24"/>
              </w:rPr>
              <w:t>分</w:t>
            </w:r>
            <w:r>
              <w:rPr>
                <w:rFonts w:hint="eastAsia" w:ascii="仿宋_GB2312" w:hAnsi="仿宋_GB2312" w:eastAsia="仿宋_GB2312"/>
                <w:sz w:val="24"/>
              </w:rPr>
              <w:t>，其他不得分</w:t>
            </w:r>
            <w:r>
              <w:rPr>
                <w:rFonts w:hint="eastAsia" w:ascii="仿宋_GB2312" w:hAnsi="仿宋_GB2312" w:eastAsia="仿宋" w:cs="仿宋"/>
                <w:sz w:val="24"/>
              </w:rPr>
              <w:t>。</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noWrap w:val="0"/>
            <w:vAlign w:val="center"/>
          </w:tcPr>
          <w:p>
            <w:pPr>
              <w:jc w:val="center"/>
              <w:rPr>
                <w:rFonts w:ascii="仿宋_GB2312" w:hAnsi="仿宋_GB2312" w:eastAsia="仿宋"/>
              </w:rPr>
            </w:pPr>
            <w:r>
              <w:rPr>
                <w:rFonts w:ascii="仿宋_GB2312" w:hAnsi="仿宋_GB2312" w:eastAsia="仿宋"/>
                <w:sz w:val="24"/>
              </w:rPr>
              <w:t>2</w:t>
            </w:r>
          </w:p>
        </w:tc>
        <w:tc>
          <w:tcPr>
            <w:tcW w:w="2219" w:type="dxa"/>
            <w:noWrap w:val="0"/>
            <w:vAlign w:val="center"/>
          </w:tcPr>
          <w:p>
            <w:pPr>
              <w:rPr>
                <w:rFonts w:ascii="仿宋_GB2312" w:hAnsi="仿宋_GB2312" w:eastAsia="仿宋"/>
                <w:sz w:val="24"/>
              </w:rPr>
            </w:pPr>
            <w:r>
              <w:rPr>
                <w:rFonts w:hint="eastAsia" w:ascii="仿宋_GB2312" w:hAnsi="仿宋_GB2312" w:eastAsia="仿宋_GB2312"/>
                <w:sz w:val="24"/>
              </w:rPr>
              <w:t>组织召开工作会议和培训、</w:t>
            </w:r>
            <w:r>
              <w:rPr>
                <w:rFonts w:hint="eastAsia" w:ascii="仿宋_GB2312" w:hAnsi="仿宋_GB2312" w:eastAsia="仿宋" w:cs="仿宋"/>
                <w:sz w:val="24"/>
              </w:rPr>
              <w:t>业务骨干参加市级培训。</w:t>
            </w:r>
          </w:p>
        </w:tc>
        <w:tc>
          <w:tcPr>
            <w:tcW w:w="645" w:type="dxa"/>
            <w:noWrap w:val="0"/>
            <w:vAlign w:val="center"/>
          </w:tcPr>
          <w:p>
            <w:pPr>
              <w:jc w:val="center"/>
              <w:rPr>
                <w:rFonts w:ascii="仿宋_GB2312" w:hAnsi="仿宋_GB2312" w:eastAsia="仿宋"/>
                <w:sz w:val="24"/>
              </w:rPr>
            </w:pPr>
            <w:r>
              <w:rPr>
                <w:rFonts w:ascii="仿宋_GB2312" w:hAnsi="仿宋_GB2312" w:eastAsia="仿宋"/>
                <w:sz w:val="24"/>
              </w:rPr>
              <w:t>5</w:t>
            </w:r>
          </w:p>
        </w:tc>
        <w:tc>
          <w:tcPr>
            <w:tcW w:w="3805" w:type="dxa"/>
            <w:noWrap w:val="0"/>
            <w:vAlign w:val="center"/>
          </w:tcPr>
          <w:p>
            <w:pPr>
              <w:adjustRightInd w:val="0"/>
              <w:snapToGrid w:val="0"/>
              <w:spacing w:line="360" w:lineRule="exact"/>
              <w:rPr>
                <w:rFonts w:ascii="仿宋_GB2312" w:hAnsi="仿宋_GB2312" w:eastAsia="仿宋"/>
                <w:sz w:val="24"/>
              </w:rPr>
            </w:pPr>
            <w:r>
              <w:rPr>
                <w:rFonts w:ascii="仿宋_GB2312" w:hAnsi="仿宋_GB2312" w:eastAsia="仿宋_GB2312"/>
                <w:sz w:val="24"/>
              </w:rPr>
              <w:t>业务骨干</w:t>
            </w:r>
            <w:r>
              <w:rPr>
                <w:rFonts w:hint="eastAsia" w:ascii="仿宋_GB2312" w:hAnsi="仿宋_GB2312" w:eastAsia="仿宋_GB2312"/>
                <w:sz w:val="24"/>
              </w:rPr>
              <w:t>参加市级</w:t>
            </w:r>
            <w:r>
              <w:rPr>
                <w:rFonts w:ascii="仿宋_GB2312" w:hAnsi="仿宋_GB2312" w:eastAsia="仿宋_GB2312"/>
                <w:sz w:val="24"/>
              </w:rPr>
              <w:t>会议培训的得</w:t>
            </w:r>
            <w:r>
              <w:rPr>
                <w:rFonts w:hint="eastAsia" w:ascii="仿宋_GB2312" w:hAnsi="仿宋_GB2312" w:eastAsia="仿宋_GB2312"/>
                <w:sz w:val="24"/>
              </w:rPr>
              <w:t>2</w:t>
            </w:r>
            <w:r>
              <w:rPr>
                <w:rFonts w:ascii="仿宋_GB2312" w:hAnsi="仿宋_GB2312" w:eastAsia="仿宋_GB2312"/>
                <w:sz w:val="24"/>
              </w:rPr>
              <w:t>分</w:t>
            </w:r>
            <w:r>
              <w:rPr>
                <w:rFonts w:hint="eastAsia" w:ascii="仿宋_GB2312" w:hAnsi="仿宋_GB2312" w:eastAsia="仿宋_GB2312"/>
                <w:sz w:val="24"/>
              </w:rPr>
              <w:t>。组织启动会及培训下级用人单位数据库信息录入的得3分。要求提供相关证明文件和记录。</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noWrap w:val="0"/>
            <w:vAlign w:val="center"/>
          </w:tcPr>
          <w:p>
            <w:pPr>
              <w:jc w:val="center"/>
              <w:rPr>
                <w:rFonts w:ascii="仿宋_GB2312" w:hAnsi="仿宋_GB2312" w:eastAsia="仿宋"/>
              </w:rPr>
            </w:pPr>
            <w:r>
              <w:rPr>
                <w:rFonts w:ascii="仿宋_GB2312" w:hAnsi="仿宋_GB2312" w:eastAsia="仿宋"/>
                <w:sz w:val="24"/>
              </w:rPr>
              <w:t>3</w:t>
            </w:r>
          </w:p>
        </w:tc>
        <w:tc>
          <w:tcPr>
            <w:tcW w:w="2219" w:type="dxa"/>
            <w:noWrap w:val="0"/>
            <w:vAlign w:val="center"/>
          </w:tcPr>
          <w:p>
            <w:pPr>
              <w:rPr>
                <w:rFonts w:ascii="仿宋_GB2312" w:hAnsi="仿宋_GB2312" w:eastAsia="仿宋"/>
                <w:sz w:val="24"/>
              </w:rPr>
            </w:pPr>
            <w:r>
              <w:rPr>
                <w:rFonts w:hint="eastAsia" w:ascii="仿宋_GB2312" w:hAnsi="仿宋_GB2312" w:eastAsia="仿宋_GB2312"/>
                <w:sz w:val="24"/>
              </w:rPr>
              <w:t>有专人负责项目</w:t>
            </w:r>
          </w:p>
        </w:tc>
        <w:tc>
          <w:tcPr>
            <w:tcW w:w="645" w:type="dxa"/>
            <w:noWrap w:val="0"/>
            <w:vAlign w:val="center"/>
          </w:tcPr>
          <w:p>
            <w:pPr>
              <w:jc w:val="center"/>
              <w:rPr>
                <w:rFonts w:ascii="仿宋_GB2312" w:hAnsi="仿宋_GB2312" w:eastAsia="仿宋"/>
                <w:sz w:val="24"/>
              </w:rPr>
            </w:pPr>
            <w:r>
              <w:rPr>
                <w:rFonts w:ascii="仿宋_GB2312" w:hAnsi="仿宋_GB2312" w:eastAsia="仿宋"/>
                <w:sz w:val="24"/>
              </w:rPr>
              <w:t>5</w:t>
            </w:r>
          </w:p>
        </w:tc>
        <w:tc>
          <w:tcPr>
            <w:tcW w:w="3805" w:type="dxa"/>
            <w:noWrap w:val="0"/>
            <w:vAlign w:val="center"/>
          </w:tcPr>
          <w:p>
            <w:pPr>
              <w:adjustRightInd w:val="0"/>
              <w:snapToGrid w:val="0"/>
              <w:spacing w:line="360" w:lineRule="exact"/>
              <w:jc w:val="left"/>
              <w:rPr>
                <w:rFonts w:ascii="仿宋_GB2312" w:hAnsi="仿宋_GB2312" w:eastAsia="仿宋_GB2312"/>
                <w:sz w:val="24"/>
              </w:rPr>
            </w:pPr>
            <w:r>
              <w:rPr>
                <w:rFonts w:ascii="仿宋_GB2312" w:hAnsi="仿宋_GB2312" w:eastAsia="仿宋_GB2312"/>
                <w:sz w:val="24"/>
              </w:rPr>
              <w:t>有专人负责项目的得</w:t>
            </w:r>
            <w:r>
              <w:rPr>
                <w:rFonts w:hint="eastAsia" w:ascii="仿宋_GB2312" w:hAnsi="仿宋_GB2312" w:eastAsia="仿宋_GB2312"/>
                <w:sz w:val="24"/>
              </w:rPr>
              <w:t>3</w:t>
            </w:r>
            <w:r>
              <w:rPr>
                <w:rFonts w:ascii="仿宋_GB2312" w:hAnsi="仿宋_GB2312" w:eastAsia="仿宋_GB2312"/>
                <w:sz w:val="24"/>
              </w:rPr>
              <w:t>分。</w:t>
            </w:r>
          </w:p>
          <w:p>
            <w:pPr>
              <w:rPr>
                <w:rFonts w:ascii="仿宋_GB2312" w:hAnsi="仿宋_GB2312" w:eastAsia="仿宋"/>
                <w:sz w:val="24"/>
              </w:rPr>
            </w:pPr>
            <w:r>
              <w:rPr>
                <w:rFonts w:hint="eastAsia" w:ascii="仿宋_GB2312" w:hAnsi="仿宋_GB2312" w:eastAsia="仿宋_GB2312"/>
                <w:sz w:val="24"/>
              </w:rPr>
              <w:t>建立辖区及各被调查单位联系人通讯录得2分</w:t>
            </w:r>
            <w:r>
              <w:rPr>
                <w:rFonts w:hint="eastAsia" w:ascii="仿宋_GB2312" w:hAnsi="仿宋_GB2312" w:eastAsia="仿宋" w:cs="仿宋"/>
                <w:sz w:val="24"/>
              </w:rPr>
              <w:t>。</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rPr>
            </w:pPr>
          </w:p>
          <w:p>
            <w:pPr>
              <w:jc w:val="center"/>
              <w:rPr>
                <w:rFonts w:ascii="仿宋_GB2312" w:hAnsi="仿宋_GB2312" w:eastAsia="仿宋"/>
              </w:rPr>
            </w:pPr>
            <w:r>
              <w:rPr>
                <w:rFonts w:hint="eastAsia" w:ascii="仿宋_GB2312" w:hAnsi="仿宋_GB2312" w:eastAsia="仿宋" w:cs="仿宋"/>
                <w:sz w:val="24"/>
              </w:rPr>
              <w:t>实施情况</w:t>
            </w:r>
          </w:p>
        </w:tc>
        <w:tc>
          <w:tcPr>
            <w:tcW w:w="555" w:type="dxa"/>
            <w:noWrap w:val="0"/>
            <w:vAlign w:val="center"/>
          </w:tcPr>
          <w:p>
            <w:pPr>
              <w:jc w:val="center"/>
              <w:rPr>
                <w:rFonts w:ascii="仿宋_GB2312" w:hAnsi="仿宋_GB2312" w:eastAsia="仿宋"/>
              </w:rPr>
            </w:pPr>
            <w:r>
              <w:rPr>
                <w:rFonts w:ascii="仿宋_GB2312" w:hAnsi="仿宋_GB2312" w:eastAsia="仿宋"/>
              </w:rPr>
              <w:t>4</w:t>
            </w:r>
          </w:p>
        </w:tc>
        <w:tc>
          <w:tcPr>
            <w:tcW w:w="2219" w:type="dxa"/>
            <w:noWrap w:val="0"/>
            <w:vAlign w:val="center"/>
          </w:tcPr>
          <w:p>
            <w:pPr>
              <w:rPr>
                <w:rFonts w:ascii="仿宋_GB2312" w:hAnsi="仿宋_GB2312" w:eastAsia="仿宋"/>
                <w:sz w:val="24"/>
              </w:rPr>
            </w:pPr>
            <w:r>
              <w:rPr>
                <w:rFonts w:hint="eastAsia" w:ascii="仿宋_GB2312" w:hAnsi="仿宋_GB2312" w:eastAsia="仿宋"/>
                <w:sz w:val="24"/>
              </w:rPr>
              <w:t>用人单位概况调查</w:t>
            </w:r>
          </w:p>
        </w:tc>
        <w:tc>
          <w:tcPr>
            <w:tcW w:w="645" w:type="dxa"/>
            <w:noWrap w:val="0"/>
            <w:vAlign w:val="center"/>
          </w:tcPr>
          <w:p>
            <w:pPr>
              <w:jc w:val="center"/>
              <w:rPr>
                <w:rFonts w:hint="eastAsia" w:ascii="仿宋_GB2312" w:hAnsi="仿宋_GB2312" w:eastAsia="仿宋"/>
                <w:sz w:val="24"/>
                <w:lang w:val="en-US" w:eastAsia="zh-CN"/>
              </w:rPr>
            </w:pPr>
            <w:r>
              <w:rPr>
                <w:rFonts w:hint="eastAsia" w:ascii="仿宋_GB2312" w:hAnsi="仿宋_GB2312" w:eastAsia="仿宋"/>
                <w:sz w:val="24"/>
                <w:lang w:val="en-US" w:eastAsia="zh-CN"/>
              </w:rPr>
              <w:t>20</w:t>
            </w:r>
          </w:p>
        </w:tc>
        <w:tc>
          <w:tcPr>
            <w:tcW w:w="3805" w:type="dxa"/>
            <w:noWrap w:val="0"/>
            <w:vAlign w:val="center"/>
          </w:tcPr>
          <w:p>
            <w:pPr>
              <w:rPr>
                <w:rFonts w:ascii="仿宋_GB2312" w:hAnsi="仿宋_GB2312" w:eastAsia="仿宋"/>
                <w:sz w:val="24"/>
              </w:rPr>
            </w:pPr>
            <w:r>
              <w:rPr>
                <w:rFonts w:hint="eastAsia" w:ascii="仿宋_GB2312" w:hAnsi="仿宋_GB2312" w:eastAsia="仿宋"/>
                <w:sz w:val="24"/>
              </w:rPr>
              <w:t>培训、指导用人单位网上填报北京市放射卫生监测数据库，占辖区清单数量</w:t>
            </w:r>
            <w:r>
              <w:rPr>
                <w:rFonts w:hint="eastAsia" w:ascii="仿宋_GB2312" w:hAnsi="仿宋_GB2312" w:eastAsia="仿宋_GB2312"/>
                <w:sz w:val="24"/>
              </w:rPr>
              <w:t>≥</w:t>
            </w:r>
            <w:r>
              <w:rPr>
                <w:rFonts w:hint="eastAsia" w:ascii="仿宋_GB2312" w:hAnsi="仿宋_GB2312" w:eastAsia="仿宋_GB2312"/>
                <w:sz w:val="24"/>
                <w:lang w:val="en-US" w:eastAsia="zh-CN"/>
              </w:rPr>
              <w:t>98</w:t>
            </w:r>
            <w:r>
              <w:rPr>
                <w:rFonts w:hint="eastAsia" w:ascii="仿宋_GB2312" w:hAnsi="仿宋_GB2312" w:eastAsia="仿宋_GB2312"/>
                <w:sz w:val="24"/>
              </w:rPr>
              <w:t>%得</w:t>
            </w:r>
            <w:r>
              <w:rPr>
                <w:rFonts w:hint="eastAsia" w:ascii="仿宋_GB2312" w:hAnsi="仿宋_GB2312" w:eastAsia="仿宋_GB2312"/>
                <w:sz w:val="24"/>
                <w:lang w:val="en-US" w:eastAsia="zh-CN"/>
              </w:rPr>
              <w:t>20</w:t>
            </w:r>
            <w:r>
              <w:rPr>
                <w:rFonts w:hint="eastAsia" w:ascii="仿宋_GB2312" w:hAnsi="仿宋_GB2312" w:eastAsia="仿宋_GB2312"/>
                <w:sz w:val="24"/>
              </w:rPr>
              <w:t>分，≥</w:t>
            </w:r>
            <w:r>
              <w:rPr>
                <w:rFonts w:hint="eastAsia" w:ascii="仿宋_GB2312" w:hAnsi="仿宋_GB2312" w:eastAsia="仿宋_GB2312"/>
                <w:sz w:val="24"/>
                <w:lang w:val="en-US" w:eastAsia="zh-CN"/>
              </w:rPr>
              <w:t>95</w:t>
            </w:r>
            <w:r>
              <w:rPr>
                <w:rFonts w:hint="eastAsia" w:ascii="仿宋_GB2312" w:hAnsi="仿宋_GB2312" w:eastAsia="仿宋_GB2312"/>
                <w:sz w:val="24"/>
              </w:rPr>
              <w:t>%得</w:t>
            </w:r>
            <w:r>
              <w:rPr>
                <w:rFonts w:hint="eastAsia" w:ascii="仿宋_GB2312" w:hAnsi="仿宋_GB2312" w:eastAsia="仿宋_GB2312"/>
                <w:sz w:val="24"/>
                <w:lang w:val="en-US" w:eastAsia="zh-CN"/>
              </w:rPr>
              <w:t>15</w:t>
            </w:r>
            <w:r>
              <w:rPr>
                <w:rFonts w:hint="eastAsia" w:ascii="仿宋_GB2312" w:hAnsi="仿宋_GB2312" w:eastAsia="仿宋_GB2312"/>
                <w:sz w:val="24"/>
              </w:rPr>
              <w:t>分，≥</w:t>
            </w:r>
            <w:r>
              <w:rPr>
                <w:rFonts w:hint="eastAsia" w:ascii="仿宋_GB2312" w:hAnsi="仿宋_GB2312" w:eastAsia="仿宋_GB2312"/>
                <w:sz w:val="24"/>
                <w:lang w:val="en-US" w:eastAsia="zh-CN"/>
              </w:rPr>
              <w:t>90</w:t>
            </w:r>
            <w:r>
              <w:rPr>
                <w:rFonts w:hint="eastAsia" w:ascii="仿宋_GB2312" w:hAnsi="仿宋_GB2312" w:eastAsia="仿宋_GB2312"/>
                <w:sz w:val="24"/>
              </w:rPr>
              <w:t>%得</w:t>
            </w:r>
            <w:r>
              <w:rPr>
                <w:rFonts w:hint="eastAsia" w:ascii="仿宋_GB2312" w:hAnsi="仿宋_GB2312" w:eastAsia="仿宋_GB2312"/>
                <w:sz w:val="24"/>
                <w:lang w:val="en-US" w:eastAsia="zh-CN"/>
              </w:rPr>
              <w:t>10</w:t>
            </w:r>
            <w:r>
              <w:rPr>
                <w:rFonts w:hint="eastAsia" w:ascii="仿宋_GB2312" w:hAnsi="仿宋_GB2312" w:eastAsia="仿宋_GB2312"/>
                <w:sz w:val="24"/>
              </w:rPr>
              <w:t>分，</w:t>
            </w:r>
            <w:r>
              <w:rPr>
                <w:rFonts w:ascii="仿宋_GB2312" w:hAnsi="仿宋_GB2312" w:eastAsia="仿宋_GB2312"/>
                <w:sz w:val="24"/>
              </w:rPr>
              <w:t>未达</w:t>
            </w:r>
            <w:r>
              <w:rPr>
                <w:rFonts w:hint="eastAsia" w:ascii="仿宋_GB2312" w:hAnsi="仿宋_GB2312" w:eastAsia="仿宋_GB2312"/>
                <w:sz w:val="24"/>
                <w:lang w:val="en-US" w:eastAsia="zh-CN"/>
              </w:rPr>
              <w:t>90</w:t>
            </w:r>
            <w:r>
              <w:rPr>
                <w:rFonts w:ascii="仿宋_GB2312" w:hAnsi="仿宋_GB2312" w:eastAsia="仿宋_GB2312"/>
                <w:sz w:val="24"/>
              </w:rPr>
              <w:t>%的不得分</w:t>
            </w:r>
            <w:r>
              <w:rPr>
                <w:rFonts w:hint="eastAsia" w:ascii="仿宋_GB2312" w:hAnsi="仿宋_GB2312" w:eastAsia="仿宋_GB2312"/>
                <w:sz w:val="24"/>
              </w:rPr>
              <w:t>。</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vMerge w:val="restart"/>
            <w:noWrap w:val="0"/>
            <w:vAlign w:val="center"/>
          </w:tcPr>
          <w:p>
            <w:pPr>
              <w:jc w:val="center"/>
              <w:rPr>
                <w:rFonts w:ascii="仿宋_GB2312" w:hAnsi="仿宋_GB2312" w:eastAsia="仿宋"/>
              </w:rPr>
            </w:pPr>
            <w:r>
              <w:rPr>
                <w:rFonts w:ascii="仿宋_GB2312" w:hAnsi="仿宋_GB2312" w:eastAsia="仿宋"/>
                <w:sz w:val="24"/>
              </w:rPr>
              <w:t>5</w:t>
            </w:r>
          </w:p>
        </w:tc>
        <w:tc>
          <w:tcPr>
            <w:tcW w:w="2219" w:type="dxa"/>
            <w:vMerge w:val="restart"/>
            <w:noWrap w:val="0"/>
            <w:vAlign w:val="center"/>
          </w:tcPr>
          <w:p>
            <w:pPr>
              <w:rPr>
                <w:rFonts w:ascii="仿宋_GB2312" w:hAnsi="仿宋_GB2312" w:eastAsia="仿宋"/>
                <w:sz w:val="24"/>
              </w:rPr>
            </w:pPr>
            <w:r>
              <w:rPr>
                <w:rFonts w:hint="eastAsia" w:ascii="仿宋_GB2312" w:hAnsi="仿宋_GB2312" w:eastAsia="仿宋" w:cs="仿宋"/>
                <w:sz w:val="24"/>
              </w:rPr>
              <w:t>监测工作参加、完成率</w:t>
            </w:r>
          </w:p>
        </w:tc>
        <w:tc>
          <w:tcPr>
            <w:tcW w:w="64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lang w:val="en-US" w:eastAsia="zh-CN"/>
              </w:rPr>
              <w:t>5</w:t>
            </w:r>
          </w:p>
        </w:tc>
        <w:tc>
          <w:tcPr>
            <w:tcW w:w="3805" w:type="dxa"/>
            <w:noWrap w:val="0"/>
            <w:vAlign w:val="center"/>
          </w:tcPr>
          <w:p>
            <w:pPr>
              <w:rPr>
                <w:rFonts w:ascii="仿宋_GB2312" w:hAnsi="仿宋_GB2312" w:eastAsia="仿宋_GB2312"/>
                <w:sz w:val="24"/>
              </w:rPr>
            </w:pPr>
            <w:r>
              <w:rPr>
                <w:rFonts w:hint="eastAsia" w:ascii="仿宋_GB2312" w:hAnsi="仿宋_GB2312" w:eastAsia="仿宋" w:cs="仿宋"/>
                <w:sz w:val="24"/>
              </w:rPr>
              <w:t>协助市疾控并参加完成监测工作，</w:t>
            </w:r>
            <w:r>
              <w:rPr>
                <w:rFonts w:ascii="仿宋_GB2312" w:hAnsi="仿宋_GB2312" w:eastAsia="仿宋_GB2312"/>
                <w:sz w:val="24"/>
              </w:rPr>
              <w:t>按照方案要求</w:t>
            </w:r>
            <w:r>
              <w:rPr>
                <w:rFonts w:hint="eastAsia" w:ascii="仿宋_GB2312" w:hAnsi="仿宋_GB2312" w:eastAsia="仿宋" w:cs="Times New Roman"/>
                <w:sz w:val="24"/>
              </w:rPr>
              <w:t>，100%协助参加完成设备及场所防护监测的得</w:t>
            </w:r>
            <w:r>
              <w:rPr>
                <w:rFonts w:hint="eastAsia" w:ascii="仿宋_GB2312" w:hAnsi="仿宋_GB2312" w:eastAsia="仿宋" w:cs="Times New Roman"/>
                <w:sz w:val="24"/>
                <w:lang w:val="en-US" w:eastAsia="zh-CN"/>
              </w:rPr>
              <w:t>5</w:t>
            </w:r>
            <w:r>
              <w:rPr>
                <w:rFonts w:hint="eastAsia" w:ascii="仿宋_GB2312" w:hAnsi="仿宋_GB2312" w:eastAsia="仿宋" w:cs="Times New Roman"/>
                <w:sz w:val="24"/>
              </w:rPr>
              <w:t>分，</w:t>
            </w:r>
            <w:r>
              <w:rPr>
                <w:rFonts w:hint="eastAsia" w:ascii="仿宋_GB2312" w:hAnsi="仿宋_GB2312" w:eastAsia="仿宋_GB2312"/>
                <w:sz w:val="24"/>
              </w:rPr>
              <w:t>≥90%得</w:t>
            </w:r>
            <w:r>
              <w:rPr>
                <w:rFonts w:hint="eastAsia" w:ascii="仿宋_GB2312" w:hAnsi="仿宋_GB2312" w:eastAsia="仿宋_GB2312"/>
                <w:sz w:val="24"/>
                <w:lang w:val="en-US" w:eastAsia="zh-CN"/>
              </w:rPr>
              <w:t>4</w:t>
            </w:r>
            <w:r>
              <w:rPr>
                <w:rFonts w:hint="eastAsia" w:ascii="仿宋_GB2312" w:hAnsi="仿宋_GB2312" w:eastAsia="仿宋_GB2312"/>
                <w:sz w:val="24"/>
              </w:rPr>
              <w:t>分，≥80%得</w:t>
            </w:r>
            <w:r>
              <w:rPr>
                <w:rFonts w:hint="eastAsia" w:ascii="仿宋_GB2312" w:hAnsi="仿宋_GB2312" w:eastAsia="仿宋_GB2312"/>
                <w:sz w:val="24"/>
                <w:lang w:val="en-US" w:eastAsia="zh-CN"/>
              </w:rPr>
              <w:t>2</w:t>
            </w:r>
            <w:r>
              <w:rPr>
                <w:rFonts w:hint="eastAsia" w:ascii="仿宋_GB2312" w:hAnsi="仿宋_GB2312" w:eastAsia="仿宋_GB2312"/>
                <w:sz w:val="24"/>
              </w:rPr>
              <w:t>分，</w:t>
            </w:r>
            <w:r>
              <w:rPr>
                <w:rFonts w:ascii="仿宋_GB2312" w:hAnsi="仿宋_GB2312" w:eastAsia="仿宋_GB2312"/>
                <w:sz w:val="24"/>
              </w:rPr>
              <w:t>未达</w:t>
            </w:r>
            <w:r>
              <w:rPr>
                <w:rFonts w:hint="eastAsia" w:ascii="仿宋_GB2312" w:hAnsi="仿宋_GB2312" w:eastAsia="仿宋_GB2312"/>
                <w:sz w:val="24"/>
              </w:rPr>
              <w:t>80</w:t>
            </w:r>
            <w:r>
              <w:rPr>
                <w:rFonts w:ascii="仿宋_GB2312" w:hAnsi="仿宋_GB2312" w:eastAsia="仿宋_GB2312"/>
                <w:sz w:val="24"/>
              </w:rPr>
              <w:t>%的不得分。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vMerge w:val="continue"/>
            <w:noWrap w:val="0"/>
            <w:vAlign w:val="center"/>
          </w:tcPr>
          <w:p>
            <w:pPr>
              <w:jc w:val="center"/>
              <w:rPr>
                <w:rFonts w:ascii="仿宋_GB2312" w:hAnsi="仿宋_GB2312" w:eastAsia="仿宋"/>
                <w:sz w:val="24"/>
              </w:rPr>
            </w:pPr>
          </w:p>
        </w:tc>
        <w:tc>
          <w:tcPr>
            <w:tcW w:w="2219" w:type="dxa"/>
            <w:vMerge w:val="continue"/>
            <w:noWrap w:val="0"/>
            <w:vAlign w:val="center"/>
          </w:tcPr>
          <w:p>
            <w:pPr>
              <w:rPr>
                <w:rFonts w:hint="eastAsia" w:ascii="仿宋_GB2312" w:hAnsi="仿宋_GB2312" w:eastAsia="仿宋" w:cs="仿宋"/>
                <w:sz w:val="24"/>
              </w:rPr>
            </w:pPr>
          </w:p>
        </w:tc>
        <w:tc>
          <w:tcPr>
            <w:tcW w:w="645" w:type="dxa"/>
            <w:noWrap w:val="0"/>
            <w:vAlign w:val="center"/>
          </w:tcPr>
          <w:p>
            <w:pPr>
              <w:jc w:val="center"/>
              <w:rPr>
                <w:rFonts w:hint="eastAsia" w:ascii="仿宋_GB2312" w:hAnsi="仿宋_GB2312" w:eastAsia="仿宋"/>
                <w:sz w:val="24"/>
                <w:lang w:val="en-US" w:eastAsia="zh-CN"/>
              </w:rPr>
            </w:pPr>
            <w:r>
              <w:rPr>
                <w:rFonts w:hint="eastAsia" w:ascii="仿宋_GB2312" w:hAnsi="仿宋_GB2312" w:eastAsia="仿宋"/>
                <w:sz w:val="24"/>
                <w:lang w:val="en-US" w:eastAsia="zh-CN"/>
              </w:rPr>
              <w:t>10</w:t>
            </w:r>
          </w:p>
        </w:tc>
        <w:tc>
          <w:tcPr>
            <w:tcW w:w="3805" w:type="dxa"/>
            <w:noWrap w:val="0"/>
            <w:vAlign w:val="center"/>
          </w:tcPr>
          <w:p>
            <w:pPr>
              <w:rPr>
                <w:rFonts w:hint="eastAsia" w:ascii="仿宋_GB2312" w:hAnsi="仿宋_GB2312" w:eastAsia="仿宋_GB2312" w:cs="仿宋"/>
                <w:sz w:val="24"/>
                <w:lang w:eastAsia="zh-CN"/>
              </w:rPr>
            </w:pPr>
            <w:r>
              <w:rPr>
                <w:rFonts w:hint="eastAsia" w:ascii="仿宋_GB2312" w:hAnsi="仿宋_GB2312" w:eastAsia="仿宋" w:cs="Times New Roman"/>
                <w:sz w:val="24"/>
                <w:lang w:eastAsia="zh-CN"/>
              </w:rPr>
              <w:t>可独立</w:t>
            </w:r>
            <w:r>
              <w:rPr>
                <w:rFonts w:hint="eastAsia" w:ascii="仿宋_GB2312" w:hAnsi="仿宋_GB2312" w:eastAsia="仿宋" w:cs="Times New Roman"/>
                <w:sz w:val="24"/>
              </w:rPr>
              <w:t>完成设备及场所防护监测的得</w:t>
            </w:r>
            <w:r>
              <w:rPr>
                <w:rFonts w:hint="eastAsia" w:ascii="仿宋_GB2312" w:hAnsi="仿宋_GB2312" w:eastAsia="仿宋" w:cs="Times New Roman"/>
                <w:sz w:val="24"/>
                <w:lang w:val="en-US" w:eastAsia="zh-CN"/>
              </w:rPr>
              <w:t>5</w:t>
            </w:r>
            <w:r>
              <w:rPr>
                <w:rFonts w:hint="eastAsia" w:ascii="仿宋_GB2312" w:hAnsi="仿宋_GB2312" w:eastAsia="仿宋" w:cs="Times New Roman"/>
                <w:sz w:val="24"/>
              </w:rPr>
              <w:t>分，</w:t>
            </w:r>
            <w:r>
              <w:rPr>
                <w:rFonts w:hint="eastAsia" w:ascii="仿宋_GB2312" w:hAnsi="仿宋_GB2312" w:eastAsia="仿宋" w:cs="Times New Roman"/>
                <w:sz w:val="24"/>
                <w:lang w:eastAsia="zh-CN"/>
              </w:rPr>
              <w:t>在市疾控指导下，可完成设备及场所监测的</w:t>
            </w:r>
            <w:r>
              <w:rPr>
                <w:rFonts w:hint="eastAsia" w:ascii="仿宋_GB2312" w:hAnsi="仿宋_GB2312" w:eastAsia="仿宋_GB2312"/>
                <w:sz w:val="24"/>
              </w:rPr>
              <w:t>得</w:t>
            </w:r>
            <w:r>
              <w:rPr>
                <w:rFonts w:hint="eastAsia" w:ascii="仿宋_GB2312" w:hAnsi="仿宋_GB2312" w:eastAsia="仿宋_GB2312"/>
                <w:sz w:val="24"/>
                <w:lang w:val="en-US" w:eastAsia="zh-CN"/>
              </w:rPr>
              <w:t>3</w:t>
            </w:r>
            <w:r>
              <w:rPr>
                <w:rFonts w:hint="eastAsia" w:ascii="仿宋_GB2312" w:hAnsi="仿宋_GB2312" w:eastAsia="仿宋_GB2312"/>
                <w:sz w:val="24"/>
              </w:rPr>
              <w:t>分，</w:t>
            </w:r>
            <w:r>
              <w:rPr>
                <w:rFonts w:hint="eastAsia" w:ascii="仿宋_GB2312" w:hAnsi="仿宋_GB2312" w:eastAsia="仿宋_GB2312"/>
                <w:sz w:val="24"/>
                <w:lang w:eastAsia="zh-CN"/>
              </w:rPr>
              <w:t>不能完成监测</w:t>
            </w:r>
            <w:r>
              <w:rPr>
                <w:rFonts w:ascii="仿宋_GB2312" w:hAnsi="仿宋_GB2312" w:eastAsia="仿宋_GB2312"/>
                <w:sz w:val="24"/>
              </w:rPr>
              <w:t>的不得分</w:t>
            </w:r>
            <w:r>
              <w:rPr>
                <w:rFonts w:hint="eastAsia" w:ascii="仿宋_GB2312" w:hAnsi="仿宋_GB2312" w:eastAsia="仿宋_GB2312"/>
                <w:sz w:val="24"/>
                <w:lang w:eastAsia="zh-CN"/>
              </w:rPr>
              <w:t>；</w:t>
            </w:r>
            <w:r>
              <w:rPr>
                <w:rFonts w:hint="eastAsia" w:ascii="仿宋_GB2312" w:hAnsi="仿宋_GB2312" w:eastAsia="仿宋" w:cs="Times New Roman"/>
                <w:sz w:val="24"/>
                <w:lang w:eastAsia="zh-CN"/>
              </w:rPr>
              <w:t>能独立完成监测报告的得</w:t>
            </w:r>
            <w:r>
              <w:rPr>
                <w:rFonts w:hint="eastAsia" w:ascii="仿宋_GB2312" w:hAnsi="仿宋_GB2312" w:eastAsia="仿宋" w:cs="Times New Roman"/>
                <w:sz w:val="24"/>
                <w:lang w:val="en-US" w:eastAsia="zh-CN"/>
              </w:rPr>
              <w:t>5分，</w:t>
            </w:r>
            <w:r>
              <w:rPr>
                <w:rFonts w:hint="eastAsia" w:ascii="仿宋_GB2312" w:hAnsi="仿宋_GB2312" w:eastAsia="仿宋" w:cs="Times New Roman"/>
                <w:sz w:val="24"/>
                <w:lang w:eastAsia="zh-CN"/>
              </w:rPr>
              <w:t>在市疾控指导下可完成的</w:t>
            </w:r>
            <w:r>
              <w:rPr>
                <w:rFonts w:hint="eastAsia" w:ascii="仿宋_GB2312" w:hAnsi="仿宋_GB2312" w:eastAsia="仿宋_GB2312"/>
                <w:sz w:val="24"/>
              </w:rPr>
              <w:t>得</w:t>
            </w:r>
            <w:r>
              <w:rPr>
                <w:rFonts w:hint="eastAsia" w:ascii="仿宋_GB2312" w:hAnsi="仿宋_GB2312" w:eastAsia="仿宋_GB2312"/>
                <w:sz w:val="24"/>
                <w:lang w:val="en-US" w:eastAsia="zh-CN"/>
              </w:rPr>
              <w:t>3</w:t>
            </w:r>
            <w:r>
              <w:rPr>
                <w:rFonts w:hint="eastAsia" w:ascii="仿宋_GB2312" w:hAnsi="仿宋_GB2312" w:eastAsia="仿宋_GB2312"/>
                <w:sz w:val="24"/>
              </w:rPr>
              <w:t>分，</w:t>
            </w:r>
            <w:r>
              <w:rPr>
                <w:rFonts w:hint="eastAsia" w:ascii="仿宋_GB2312" w:hAnsi="仿宋_GB2312" w:eastAsia="仿宋_GB2312"/>
                <w:sz w:val="24"/>
                <w:lang w:eastAsia="zh-CN"/>
              </w:rPr>
              <w:t>不能完成</w:t>
            </w:r>
            <w:r>
              <w:rPr>
                <w:rFonts w:ascii="仿宋_GB2312" w:hAnsi="仿宋_GB2312" w:eastAsia="仿宋_GB2312"/>
                <w:sz w:val="24"/>
              </w:rPr>
              <w:t>的不得分</w:t>
            </w:r>
            <w:r>
              <w:rPr>
                <w:rFonts w:hint="eastAsia" w:ascii="仿宋_GB2312" w:hAnsi="仿宋_GB2312" w:eastAsia="仿宋_GB2312"/>
                <w:sz w:val="24"/>
                <w:lang w:eastAsia="zh-CN"/>
              </w:rPr>
              <w:t>。</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noWrap w:val="0"/>
            <w:vAlign w:val="center"/>
          </w:tcPr>
          <w:p>
            <w:pPr>
              <w:jc w:val="center"/>
              <w:rPr>
                <w:rFonts w:ascii="仿宋_GB2312" w:hAnsi="仿宋_GB2312" w:eastAsia="仿宋"/>
                <w:sz w:val="24"/>
              </w:rPr>
            </w:pPr>
            <w:r>
              <w:rPr>
                <w:rFonts w:ascii="仿宋_GB2312" w:hAnsi="仿宋_GB2312" w:eastAsia="仿宋"/>
                <w:sz w:val="24"/>
              </w:rPr>
              <w:t>6</w:t>
            </w:r>
          </w:p>
        </w:tc>
        <w:tc>
          <w:tcPr>
            <w:tcW w:w="2219" w:type="dxa"/>
            <w:noWrap w:val="0"/>
            <w:vAlign w:val="center"/>
          </w:tcPr>
          <w:p>
            <w:pPr>
              <w:rPr>
                <w:rFonts w:ascii="仿宋_GB2312" w:hAnsi="仿宋_GB2312" w:eastAsia="仿宋" w:cs="仿宋"/>
                <w:sz w:val="24"/>
              </w:rPr>
            </w:pPr>
            <w:r>
              <w:rPr>
                <w:rFonts w:hint="eastAsia" w:ascii="仿宋_GB2312" w:hAnsi="仿宋_GB2312" w:eastAsia="仿宋" w:cs="仿宋"/>
                <w:sz w:val="24"/>
              </w:rPr>
              <w:t>用人单位详细情况调查率</w:t>
            </w:r>
          </w:p>
          <w:p>
            <w:pPr>
              <w:rPr>
                <w:rFonts w:ascii="仿宋_GB2312" w:hAnsi="仿宋_GB2312" w:eastAsia="仿宋"/>
                <w:sz w:val="24"/>
              </w:rPr>
            </w:pPr>
          </w:p>
        </w:tc>
        <w:tc>
          <w:tcPr>
            <w:tcW w:w="645" w:type="dxa"/>
            <w:noWrap w:val="0"/>
            <w:vAlign w:val="center"/>
          </w:tcPr>
          <w:p>
            <w:pPr>
              <w:jc w:val="center"/>
              <w:rPr>
                <w:rFonts w:ascii="仿宋_GB2312" w:hAnsi="仿宋_GB2312" w:eastAsia="仿宋"/>
                <w:sz w:val="24"/>
              </w:rPr>
            </w:pPr>
            <w:r>
              <w:rPr>
                <w:rFonts w:hint="eastAsia" w:ascii="仿宋_GB2312" w:hAnsi="仿宋_GB2312" w:eastAsia="仿宋"/>
                <w:sz w:val="24"/>
              </w:rPr>
              <w:t>5</w:t>
            </w:r>
          </w:p>
        </w:tc>
        <w:tc>
          <w:tcPr>
            <w:tcW w:w="3805" w:type="dxa"/>
            <w:noWrap w:val="0"/>
            <w:vAlign w:val="center"/>
          </w:tcPr>
          <w:p>
            <w:pPr>
              <w:rPr>
                <w:rFonts w:ascii="仿宋_GB2312" w:hAnsi="仿宋_GB2312" w:eastAsia="仿宋"/>
                <w:sz w:val="24"/>
              </w:rPr>
            </w:pPr>
            <w:r>
              <w:rPr>
                <w:rFonts w:hint="eastAsia" w:ascii="仿宋_GB2312" w:hAnsi="仿宋_GB2312" w:eastAsia="仿宋" w:cs="仿宋"/>
                <w:sz w:val="24"/>
              </w:rPr>
              <w:t>调查并指导填报辖区内用人单位数量≥100%得5分</w:t>
            </w:r>
            <w:r>
              <w:rPr>
                <w:rFonts w:ascii="仿宋_GB2312" w:hAnsi="仿宋_GB2312" w:eastAsia="仿宋_GB2312"/>
                <w:sz w:val="24"/>
              </w:rPr>
              <w:t>，</w:t>
            </w:r>
            <w:r>
              <w:rPr>
                <w:rFonts w:hint="eastAsia" w:ascii="仿宋_GB2312" w:hAnsi="仿宋_GB2312" w:eastAsia="仿宋_GB2312"/>
                <w:sz w:val="24"/>
              </w:rPr>
              <w:t>≥90%得4分，≥80得3分，</w:t>
            </w:r>
            <w:r>
              <w:rPr>
                <w:rFonts w:ascii="仿宋_GB2312" w:hAnsi="仿宋_GB2312" w:eastAsia="仿宋_GB2312"/>
                <w:sz w:val="24"/>
              </w:rPr>
              <w:t>未达</w:t>
            </w:r>
            <w:r>
              <w:rPr>
                <w:rFonts w:hint="eastAsia" w:ascii="仿宋_GB2312" w:hAnsi="仿宋_GB2312" w:eastAsia="仿宋_GB2312"/>
                <w:sz w:val="24"/>
              </w:rPr>
              <w:t>80</w:t>
            </w:r>
            <w:r>
              <w:rPr>
                <w:rFonts w:ascii="仿宋_GB2312" w:hAnsi="仿宋_GB2312" w:eastAsia="仿宋_GB2312"/>
                <w:sz w:val="24"/>
              </w:rPr>
              <w:t>%的不得分</w:t>
            </w:r>
            <w:r>
              <w:rPr>
                <w:rFonts w:hint="eastAsia" w:ascii="仿宋_GB2312" w:hAnsi="仿宋_GB2312" w:eastAsia="仿宋_GB2312"/>
                <w:sz w:val="24"/>
              </w:rPr>
              <w:t>。</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noWrap w:val="0"/>
            <w:vAlign w:val="center"/>
          </w:tcPr>
          <w:p>
            <w:pPr>
              <w:jc w:val="center"/>
              <w:rPr>
                <w:rFonts w:ascii="仿宋_GB2312" w:hAnsi="仿宋_GB2312" w:eastAsia="仿宋"/>
              </w:rPr>
            </w:pPr>
            <w:r>
              <w:rPr>
                <w:rFonts w:hint="eastAsia" w:ascii="仿宋_GB2312" w:hAnsi="仿宋_GB2312" w:eastAsia="仿宋"/>
              </w:rPr>
              <w:t>7</w:t>
            </w:r>
          </w:p>
        </w:tc>
        <w:tc>
          <w:tcPr>
            <w:tcW w:w="2219" w:type="dxa"/>
            <w:noWrap w:val="0"/>
            <w:vAlign w:val="center"/>
          </w:tcPr>
          <w:p>
            <w:pPr>
              <w:rPr>
                <w:rFonts w:ascii="仿宋_GB2312" w:hAnsi="仿宋_GB2312" w:eastAsia="仿宋"/>
                <w:sz w:val="24"/>
              </w:rPr>
            </w:pPr>
            <w:r>
              <w:rPr>
                <w:rFonts w:hint="eastAsia" w:ascii="仿宋_GB2312" w:hAnsi="仿宋_GB2312" w:eastAsia="仿宋_GB2312"/>
                <w:sz w:val="24"/>
              </w:rPr>
              <w:t>上报年度工作总结，并正式提交给市疾控中心</w:t>
            </w:r>
          </w:p>
        </w:tc>
        <w:tc>
          <w:tcPr>
            <w:tcW w:w="645" w:type="dxa"/>
            <w:noWrap w:val="0"/>
            <w:vAlign w:val="center"/>
          </w:tcPr>
          <w:p>
            <w:pPr>
              <w:jc w:val="center"/>
              <w:rPr>
                <w:rFonts w:ascii="仿宋_GB2312" w:hAnsi="仿宋_GB2312" w:eastAsia="仿宋"/>
                <w:sz w:val="24"/>
              </w:rPr>
            </w:pPr>
            <w:r>
              <w:rPr>
                <w:rFonts w:hint="eastAsia" w:ascii="仿宋_GB2312" w:hAnsi="仿宋_GB2312" w:eastAsia="仿宋"/>
                <w:sz w:val="24"/>
              </w:rPr>
              <w:t>8</w:t>
            </w:r>
          </w:p>
        </w:tc>
        <w:tc>
          <w:tcPr>
            <w:tcW w:w="3805" w:type="dxa"/>
            <w:noWrap w:val="0"/>
            <w:vAlign w:val="center"/>
          </w:tcPr>
          <w:p>
            <w:pPr>
              <w:rPr>
                <w:rFonts w:ascii="仿宋_GB2312" w:hAnsi="仿宋_GB2312" w:eastAsia="仿宋"/>
                <w:sz w:val="24"/>
              </w:rPr>
            </w:pPr>
            <w:r>
              <w:rPr>
                <w:rFonts w:hint="eastAsia" w:ascii="仿宋_GB2312" w:hAnsi="仿宋_GB2312" w:eastAsia="仿宋_GB2312"/>
                <w:sz w:val="24"/>
              </w:rPr>
              <w:t>按时上报年度工作总结报告的得8分，超时上报的得5分，不上报的不得分。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783" w:hRule="atLeast"/>
        </w:trPr>
        <w:tc>
          <w:tcPr>
            <w:tcW w:w="651" w:type="dxa"/>
            <w:vMerge w:val="restart"/>
            <w:noWrap w:val="0"/>
            <w:vAlign w:val="center"/>
          </w:tcPr>
          <w:p>
            <w:pPr>
              <w:jc w:val="center"/>
              <w:rPr>
                <w:rFonts w:ascii="仿宋_GB2312" w:hAnsi="仿宋_GB2312" w:eastAsia="仿宋"/>
              </w:rPr>
            </w:pPr>
          </w:p>
          <w:p>
            <w:pPr>
              <w:jc w:val="center"/>
              <w:rPr>
                <w:rFonts w:ascii="仿宋_GB2312" w:hAnsi="仿宋_GB2312" w:eastAsia="仿宋"/>
              </w:rPr>
            </w:pPr>
            <w:r>
              <w:rPr>
                <w:rFonts w:hint="eastAsia" w:ascii="仿宋_GB2312" w:hAnsi="仿宋_GB2312" w:eastAsia="仿宋" w:cs="仿宋"/>
                <w:sz w:val="24"/>
              </w:rPr>
              <w:t>主要指标完成情况</w:t>
            </w:r>
          </w:p>
        </w:tc>
        <w:tc>
          <w:tcPr>
            <w:tcW w:w="555" w:type="dxa"/>
            <w:noWrap w:val="0"/>
            <w:vAlign w:val="center"/>
          </w:tcPr>
          <w:p>
            <w:pPr>
              <w:jc w:val="center"/>
              <w:rPr>
                <w:rFonts w:hint="eastAsia" w:ascii="仿宋_GB2312" w:hAnsi="仿宋_GB2312" w:eastAsia="仿宋"/>
                <w:lang w:eastAsia="zh-CN"/>
              </w:rPr>
            </w:pPr>
            <w:r>
              <w:rPr>
                <w:rFonts w:hint="eastAsia" w:ascii="仿宋_GB2312" w:hAnsi="仿宋_GB2312" w:eastAsia="仿宋"/>
                <w:sz w:val="24"/>
                <w:lang w:val="en-US" w:eastAsia="zh-CN"/>
              </w:rPr>
              <w:t>8</w:t>
            </w:r>
          </w:p>
        </w:tc>
        <w:tc>
          <w:tcPr>
            <w:tcW w:w="2219" w:type="dxa"/>
            <w:noWrap w:val="0"/>
            <w:vAlign w:val="center"/>
          </w:tcPr>
          <w:p>
            <w:pPr>
              <w:rPr>
                <w:rFonts w:ascii="仿宋_GB2312" w:hAnsi="仿宋_GB2312" w:eastAsia="仿宋_GB2312"/>
                <w:sz w:val="24"/>
                <w:highlight w:val="yellow"/>
              </w:rPr>
            </w:pPr>
            <w:r>
              <w:rPr>
                <w:rFonts w:hint="eastAsia" w:ascii="仿宋_GB2312" w:hAnsi="仿宋_GB2312" w:eastAsia="仿宋_GB2312"/>
                <w:sz w:val="24"/>
              </w:rPr>
              <w:t>调查表填</w:t>
            </w:r>
            <w:r>
              <w:rPr>
                <w:rFonts w:hint="eastAsia" w:ascii="仿宋_GB2312" w:hAnsi="仿宋_GB2312" w:eastAsia="仿宋_GB2312"/>
                <w:sz w:val="24"/>
                <w:lang w:eastAsia="zh-CN"/>
              </w:rPr>
              <w:t>报</w:t>
            </w:r>
            <w:r>
              <w:rPr>
                <w:rFonts w:hint="eastAsia" w:ascii="仿宋_GB2312" w:hAnsi="仿宋_GB2312" w:eastAsia="仿宋_GB2312"/>
                <w:sz w:val="24"/>
              </w:rPr>
              <w:t>与数据录入、报送</w:t>
            </w:r>
          </w:p>
        </w:tc>
        <w:tc>
          <w:tcPr>
            <w:tcW w:w="645" w:type="dxa"/>
            <w:noWrap w:val="0"/>
            <w:vAlign w:val="center"/>
          </w:tcPr>
          <w:p>
            <w:pPr>
              <w:jc w:val="center"/>
              <w:rPr>
                <w:rFonts w:ascii="仿宋_GB2312" w:hAnsi="仿宋_GB2312" w:eastAsia="仿宋"/>
                <w:sz w:val="24"/>
                <w:highlight w:val="yellow"/>
              </w:rPr>
            </w:pPr>
            <w:r>
              <w:rPr>
                <w:rFonts w:hint="eastAsia" w:ascii="仿宋_GB2312" w:hAnsi="仿宋_GB2312" w:eastAsia="仿宋"/>
                <w:sz w:val="24"/>
              </w:rPr>
              <w:t>20</w:t>
            </w:r>
          </w:p>
        </w:tc>
        <w:tc>
          <w:tcPr>
            <w:tcW w:w="3805" w:type="dxa"/>
            <w:noWrap w:val="0"/>
            <w:vAlign w:val="center"/>
          </w:tcPr>
          <w:p>
            <w:pPr>
              <w:rPr>
                <w:rFonts w:hint="eastAsia" w:ascii="仿宋_GB2312" w:hAnsi="仿宋_GB2312" w:eastAsia="仿宋_GB2312"/>
                <w:sz w:val="24"/>
              </w:rPr>
            </w:pPr>
            <w:r>
              <w:rPr>
                <w:rFonts w:hint="eastAsia" w:ascii="仿宋_GB2312" w:hAnsi="仿宋_GB2312" w:eastAsia="仿宋_GB2312"/>
                <w:sz w:val="24"/>
              </w:rPr>
              <w:t>抽取5份调查表，</w:t>
            </w:r>
            <w:r>
              <w:rPr>
                <w:rFonts w:hint="eastAsia" w:ascii="仿宋_GB2312" w:hAnsi="仿宋_GB2312" w:eastAsia="仿宋_GB2312"/>
                <w:sz w:val="24"/>
                <w:lang w:eastAsia="zh-CN"/>
              </w:rPr>
              <w:t>辖区内不足</w:t>
            </w:r>
            <w:r>
              <w:rPr>
                <w:rFonts w:hint="eastAsia" w:ascii="仿宋_GB2312" w:hAnsi="仿宋_GB2312" w:eastAsia="仿宋_GB2312"/>
                <w:sz w:val="24"/>
                <w:lang w:val="en-US" w:eastAsia="zh-CN"/>
              </w:rPr>
              <w:t>5份的全抽，</w:t>
            </w:r>
            <w:r>
              <w:rPr>
                <w:rFonts w:hint="eastAsia" w:ascii="仿宋_GB2312" w:hAnsi="仿宋_GB2312" w:eastAsia="仿宋_GB2312"/>
                <w:sz w:val="24"/>
              </w:rPr>
              <w:t>无明显逻辑错误、不合理空项的</w:t>
            </w:r>
            <w:r>
              <w:rPr>
                <w:rFonts w:hint="eastAsia" w:ascii="仿宋_GB2312" w:hAnsi="仿宋_GB2312" w:eastAsia="仿宋_GB2312"/>
                <w:sz w:val="24"/>
                <w:lang w:eastAsia="zh-CN"/>
              </w:rPr>
              <w:t>各</w:t>
            </w:r>
            <w:r>
              <w:rPr>
                <w:rFonts w:hint="eastAsia" w:ascii="仿宋_GB2312" w:hAnsi="仿宋_GB2312" w:eastAsia="仿宋_GB2312"/>
                <w:sz w:val="24"/>
              </w:rPr>
              <w:t>得5分，共10分；</w:t>
            </w:r>
          </w:p>
          <w:p>
            <w:pPr>
              <w:rPr>
                <w:rFonts w:hint="eastAsia" w:ascii="仿宋_GB2312" w:hAnsi="仿宋_GB2312" w:eastAsia="仿宋_GB2312"/>
                <w:sz w:val="24"/>
              </w:rPr>
            </w:pPr>
            <w:r>
              <w:rPr>
                <w:rFonts w:hint="eastAsia" w:ascii="仿宋_GB2312" w:hAnsi="仿宋_GB2312" w:eastAsia="仿宋_GB2312"/>
                <w:sz w:val="24"/>
              </w:rPr>
              <w:t>按时报送数据的得5分，不按时者不得分。</w:t>
            </w:r>
          </w:p>
          <w:p>
            <w:pPr>
              <w:rPr>
                <w:rFonts w:ascii="仿宋_GB2312" w:hAnsi="仿宋_GB2312" w:eastAsia="仿宋"/>
                <w:sz w:val="24"/>
                <w:highlight w:val="yellow"/>
              </w:rPr>
            </w:pPr>
            <w:r>
              <w:rPr>
                <w:rFonts w:hint="eastAsia" w:ascii="仿宋_GB2312" w:hAnsi="仿宋_GB2312" w:eastAsia="仿宋_GB2312"/>
                <w:sz w:val="24"/>
              </w:rPr>
              <w:t>按时进行国家平台网络录入，差错5个以下得5分，5～10得3分，10个上以得分2分，不按时录入不得分。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widowControl/>
              <w:rPr>
                <w:rFonts w:ascii="仿宋_GB2312" w:hAnsi="仿宋_GB2312" w:eastAsia="仿宋"/>
              </w:rPr>
            </w:pPr>
          </w:p>
        </w:tc>
        <w:tc>
          <w:tcPr>
            <w:tcW w:w="55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lang w:val="en-US" w:eastAsia="zh-CN"/>
              </w:rPr>
              <w:t>9</w:t>
            </w:r>
          </w:p>
        </w:tc>
        <w:tc>
          <w:tcPr>
            <w:tcW w:w="2219" w:type="dxa"/>
            <w:noWrap w:val="0"/>
            <w:vAlign w:val="center"/>
          </w:tcPr>
          <w:p>
            <w:pPr>
              <w:rPr>
                <w:rFonts w:ascii="仿宋_GB2312" w:hAnsi="仿宋_GB2312" w:eastAsia="仿宋"/>
                <w:sz w:val="24"/>
              </w:rPr>
            </w:pPr>
            <w:r>
              <w:rPr>
                <w:rFonts w:hint="eastAsia" w:ascii="仿宋_GB2312" w:hAnsi="仿宋_GB2312" w:eastAsia="仿宋" w:cs="仿宋"/>
                <w:sz w:val="24"/>
              </w:rPr>
              <w:t>超剂量受照调查情况</w:t>
            </w:r>
          </w:p>
        </w:tc>
        <w:tc>
          <w:tcPr>
            <w:tcW w:w="64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lang w:val="en-US" w:eastAsia="zh-CN"/>
              </w:rPr>
              <w:t>5</w:t>
            </w:r>
          </w:p>
        </w:tc>
        <w:tc>
          <w:tcPr>
            <w:tcW w:w="3805" w:type="dxa"/>
            <w:noWrap w:val="0"/>
            <w:vAlign w:val="center"/>
          </w:tcPr>
          <w:p>
            <w:pPr>
              <w:autoSpaceDE w:val="0"/>
              <w:autoSpaceDN w:val="0"/>
              <w:adjustRightInd w:val="0"/>
              <w:rPr>
                <w:rFonts w:ascii="仿宋_GB2312" w:hAnsi="仿宋_GB2312" w:eastAsia="仿宋"/>
                <w:sz w:val="24"/>
              </w:rPr>
            </w:pPr>
            <w:r>
              <w:rPr>
                <w:rFonts w:hint="eastAsia" w:ascii="仿宋_GB2312" w:hAnsi="仿宋_GB2312" w:eastAsia="仿宋_GB2312"/>
                <w:sz w:val="24"/>
              </w:rPr>
              <w:t>有辖区内超剂量照射者清单的得</w:t>
            </w:r>
            <w:r>
              <w:rPr>
                <w:rFonts w:hint="eastAsia" w:ascii="仿宋_GB2312" w:hAnsi="仿宋_GB2312" w:eastAsia="仿宋_GB2312"/>
                <w:sz w:val="24"/>
                <w:lang w:val="en-US" w:eastAsia="zh-CN"/>
              </w:rPr>
              <w:t>1</w:t>
            </w:r>
            <w:r>
              <w:rPr>
                <w:rFonts w:hint="eastAsia" w:ascii="仿宋_GB2312" w:hAnsi="仿宋_GB2312" w:eastAsia="仿宋_GB2312"/>
                <w:sz w:val="24"/>
              </w:rPr>
              <w:t>分；全部开展了现场调查（得</w:t>
            </w:r>
            <w:r>
              <w:rPr>
                <w:rFonts w:hint="eastAsia" w:ascii="仿宋_GB2312" w:hAnsi="仿宋_GB2312" w:eastAsia="仿宋_GB2312"/>
                <w:sz w:val="24"/>
                <w:lang w:val="en-US" w:eastAsia="zh-CN"/>
              </w:rPr>
              <w:t>1</w:t>
            </w:r>
            <w:r>
              <w:rPr>
                <w:rFonts w:hint="eastAsia" w:ascii="仿宋_GB2312" w:hAnsi="仿宋_GB2312" w:eastAsia="仿宋_GB2312"/>
                <w:sz w:val="24"/>
              </w:rPr>
              <w:t>分）并有调查报告（得</w:t>
            </w:r>
            <w:r>
              <w:rPr>
                <w:rFonts w:hint="eastAsia" w:ascii="仿宋_GB2312" w:hAnsi="仿宋_GB2312" w:eastAsia="仿宋_GB2312"/>
                <w:sz w:val="24"/>
                <w:lang w:val="en-US" w:eastAsia="zh-CN"/>
              </w:rPr>
              <w:t>1</w:t>
            </w:r>
            <w:r>
              <w:rPr>
                <w:rFonts w:hint="eastAsia" w:ascii="仿宋_GB2312" w:hAnsi="仿宋_GB2312" w:eastAsia="仿宋_GB2312"/>
                <w:sz w:val="24"/>
              </w:rPr>
              <w:t>分），部分开展</w:t>
            </w:r>
            <w:r>
              <w:rPr>
                <w:rFonts w:hint="eastAsia" w:ascii="仿宋_GB2312" w:hAnsi="仿宋_GB2312" w:eastAsia="仿宋_GB2312"/>
                <w:sz w:val="24"/>
                <w:lang w:eastAsia="zh-CN"/>
              </w:rPr>
              <w:t>或</w:t>
            </w:r>
            <w:r>
              <w:rPr>
                <w:rFonts w:hint="eastAsia" w:ascii="仿宋_GB2312" w:hAnsi="仿宋_GB2312" w:eastAsia="仿宋_GB2312"/>
                <w:sz w:val="24"/>
              </w:rPr>
              <w:t>未开展的不得分。</w:t>
            </w:r>
            <w:r>
              <w:rPr>
                <w:rFonts w:hint="eastAsia" w:ascii="仿宋_GB2312" w:hAnsi="仿宋_GB2312" w:eastAsia="仿宋" w:cs="仿宋"/>
                <w:sz w:val="24"/>
              </w:rPr>
              <w:t>对于确认年</w:t>
            </w:r>
            <w:r>
              <w:rPr>
                <w:rFonts w:hint="eastAsia" w:ascii="仿宋_GB2312" w:hAnsi="仿宋_GB2312" w:eastAsia="仿宋" w:cs="仿宋"/>
                <w:sz w:val="24"/>
                <w:lang w:eastAsia="zh-CN"/>
              </w:rPr>
              <w:t>有效</w:t>
            </w:r>
            <w:r>
              <w:rPr>
                <w:rFonts w:hint="eastAsia" w:ascii="仿宋_GB2312" w:hAnsi="仿宋_GB2312" w:eastAsia="仿宋" w:cs="仿宋"/>
                <w:sz w:val="24"/>
              </w:rPr>
              <w:t>剂量大于</w:t>
            </w:r>
            <w:r>
              <w:rPr>
                <w:rFonts w:ascii="仿宋_GB2312" w:hAnsi="仿宋_GB2312" w:eastAsia="仿宋" w:cs="仿宋"/>
                <w:sz w:val="24"/>
              </w:rPr>
              <w:t>20mSv</w:t>
            </w:r>
            <w:r>
              <w:rPr>
                <w:rFonts w:hint="eastAsia" w:ascii="仿宋_GB2312" w:hAnsi="仿宋_GB2312" w:eastAsia="仿宋" w:cs="仿宋"/>
                <w:sz w:val="24"/>
              </w:rPr>
              <w:t>情况的：提交过量受照后工作人员职业健康检查报告的得</w:t>
            </w:r>
            <w:r>
              <w:rPr>
                <w:rFonts w:hint="eastAsia" w:ascii="仿宋_GB2312" w:hAnsi="仿宋_GB2312" w:eastAsia="仿宋"/>
                <w:sz w:val="24"/>
                <w:lang w:val="en-US" w:eastAsia="zh-CN"/>
              </w:rPr>
              <w:t>2</w:t>
            </w:r>
            <w:r>
              <w:rPr>
                <w:rFonts w:hint="eastAsia" w:ascii="仿宋_GB2312" w:hAnsi="仿宋_GB2312" w:eastAsia="仿宋" w:cs="仿宋"/>
                <w:sz w:val="24"/>
              </w:rPr>
              <w:t>分；未提交职业健康检查报告的不得分。无过量受照情况的得</w:t>
            </w:r>
            <w:r>
              <w:rPr>
                <w:rFonts w:hint="eastAsia" w:ascii="仿宋_GB2312" w:hAnsi="仿宋_GB2312" w:eastAsia="仿宋"/>
                <w:sz w:val="24"/>
                <w:lang w:val="en-US" w:eastAsia="zh-CN"/>
              </w:rPr>
              <w:t>2</w:t>
            </w:r>
            <w:r>
              <w:rPr>
                <w:rFonts w:hint="eastAsia" w:ascii="仿宋_GB2312" w:hAnsi="仿宋_GB2312" w:eastAsia="仿宋" w:cs="仿宋"/>
                <w:sz w:val="24"/>
              </w:rPr>
              <w:t>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noWrap w:val="0"/>
            <w:vAlign w:val="center"/>
          </w:tcPr>
          <w:p>
            <w:pPr>
              <w:jc w:val="center"/>
              <w:rPr>
                <w:rFonts w:ascii="仿宋_GB2312" w:hAnsi="仿宋_GB2312" w:eastAsia="仿宋"/>
              </w:rPr>
            </w:pPr>
            <w:r>
              <w:rPr>
                <w:rFonts w:hint="eastAsia" w:ascii="仿宋_GB2312" w:hAnsi="仿宋_GB2312" w:eastAsia="仿宋" w:cs="仿宋"/>
                <w:sz w:val="24"/>
              </w:rPr>
              <w:t>质量控制</w:t>
            </w:r>
          </w:p>
        </w:tc>
        <w:tc>
          <w:tcPr>
            <w:tcW w:w="55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rPr>
              <w:t>1</w:t>
            </w:r>
            <w:r>
              <w:rPr>
                <w:rFonts w:hint="eastAsia" w:ascii="仿宋_GB2312" w:hAnsi="仿宋_GB2312" w:eastAsia="仿宋"/>
                <w:sz w:val="24"/>
                <w:lang w:val="en-US" w:eastAsia="zh-CN"/>
              </w:rPr>
              <w:t>0</w:t>
            </w:r>
          </w:p>
        </w:tc>
        <w:tc>
          <w:tcPr>
            <w:tcW w:w="2219" w:type="dxa"/>
            <w:noWrap w:val="0"/>
            <w:vAlign w:val="center"/>
          </w:tcPr>
          <w:p>
            <w:pPr>
              <w:rPr>
                <w:rFonts w:hint="eastAsia" w:ascii="仿宋_GB2312" w:hAnsi="仿宋_GB2312" w:eastAsia="仿宋" w:cs="仿宋"/>
                <w:sz w:val="24"/>
              </w:rPr>
            </w:pPr>
            <w:r>
              <w:rPr>
                <w:rFonts w:hint="eastAsia" w:ascii="仿宋_GB2312" w:hAnsi="仿宋_GB2312" w:eastAsia="仿宋" w:cs="仿宋"/>
                <w:sz w:val="24"/>
              </w:rPr>
              <w:t>组织开展辖区内的</w:t>
            </w:r>
          </w:p>
          <w:p>
            <w:pPr>
              <w:rPr>
                <w:rFonts w:hint="eastAsia" w:ascii="仿宋_GB2312" w:hAnsi="仿宋_GB2312" w:eastAsia="仿宋"/>
                <w:sz w:val="24"/>
                <w:highlight w:val="yellow"/>
                <w:lang w:eastAsia="zh-CN"/>
              </w:rPr>
            </w:pPr>
            <w:r>
              <w:rPr>
                <w:rFonts w:hint="eastAsia" w:ascii="仿宋_GB2312" w:hAnsi="仿宋_GB2312" w:eastAsia="仿宋" w:cs="仿宋"/>
                <w:sz w:val="24"/>
              </w:rPr>
              <w:t>项目</w:t>
            </w:r>
            <w:r>
              <w:rPr>
                <w:rFonts w:hint="eastAsia" w:ascii="仿宋_GB2312" w:hAnsi="仿宋_GB2312" w:eastAsia="仿宋" w:cs="仿宋"/>
                <w:sz w:val="24"/>
                <w:lang w:eastAsia="zh-CN"/>
              </w:rPr>
              <w:t>自查</w:t>
            </w:r>
          </w:p>
        </w:tc>
        <w:tc>
          <w:tcPr>
            <w:tcW w:w="645" w:type="dxa"/>
            <w:noWrap w:val="0"/>
            <w:vAlign w:val="center"/>
          </w:tcPr>
          <w:p>
            <w:pPr>
              <w:adjustRightInd w:val="0"/>
              <w:spacing w:line="360" w:lineRule="exact"/>
              <w:jc w:val="center"/>
              <w:textAlignment w:val="baseline"/>
              <w:rPr>
                <w:rFonts w:ascii="仿宋_GB2312" w:hAnsi="仿宋_GB2312" w:eastAsia="仿宋"/>
                <w:sz w:val="24"/>
                <w:highlight w:val="yellow"/>
              </w:rPr>
            </w:pPr>
            <w:r>
              <w:rPr>
                <w:rFonts w:hint="eastAsia" w:ascii="仿宋_GB2312" w:hAnsi="仿宋_GB2312" w:eastAsia="仿宋"/>
                <w:sz w:val="24"/>
              </w:rPr>
              <w:t>5</w:t>
            </w:r>
          </w:p>
        </w:tc>
        <w:tc>
          <w:tcPr>
            <w:tcW w:w="3805" w:type="dxa"/>
            <w:noWrap w:val="0"/>
            <w:vAlign w:val="center"/>
          </w:tcPr>
          <w:p>
            <w:pPr>
              <w:adjustRightInd w:val="0"/>
              <w:spacing w:line="360" w:lineRule="exact"/>
              <w:textAlignment w:val="baseline"/>
              <w:rPr>
                <w:rFonts w:ascii="仿宋_GB2312" w:hAnsi="仿宋_GB2312" w:eastAsia="仿宋"/>
                <w:sz w:val="24"/>
                <w:highlight w:val="yellow"/>
              </w:rPr>
            </w:pPr>
            <w:r>
              <w:rPr>
                <w:rFonts w:hint="eastAsia" w:ascii="仿宋_GB2312" w:hAnsi="仿宋_GB2312" w:eastAsia="仿宋_GB2312"/>
                <w:sz w:val="24"/>
              </w:rPr>
              <w:t>组织开展辖区内的项目</w:t>
            </w:r>
            <w:r>
              <w:rPr>
                <w:rFonts w:hint="eastAsia" w:ascii="仿宋_GB2312" w:hAnsi="仿宋_GB2312" w:eastAsia="仿宋_GB2312"/>
                <w:sz w:val="24"/>
                <w:lang w:eastAsia="zh-CN"/>
              </w:rPr>
              <w:t>自查</w:t>
            </w:r>
            <w:r>
              <w:rPr>
                <w:rFonts w:hint="eastAsia" w:ascii="仿宋_GB2312" w:hAnsi="仿宋_GB2312" w:eastAsia="仿宋_GB2312"/>
                <w:sz w:val="24"/>
              </w:rPr>
              <w:t>并提供相关纸质文件或文件电子版（如项目</w:t>
            </w:r>
            <w:r>
              <w:rPr>
                <w:rFonts w:hint="eastAsia" w:ascii="仿宋_GB2312" w:hAnsi="仿宋_GB2312" w:eastAsia="仿宋_GB2312"/>
                <w:sz w:val="24"/>
                <w:lang w:eastAsia="zh-CN"/>
              </w:rPr>
              <w:t>自查通知</w:t>
            </w:r>
            <w:r>
              <w:rPr>
                <w:rFonts w:hint="eastAsia" w:ascii="仿宋_GB2312" w:hAnsi="仿宋_GB2312" w:eastAsia="仿宋_GB2312"/>
                <w:sz w:val="24"/>
              </w:rPr>
              <w:t>、</w:t>
            </w:r>
            <w:r>
              <w:rPr>
                <w:rFonts w:hint="eastAsia" w:ascii="仿宋_GB2312" w:hAnsi="仿宋_GB2312" w:eastAsia="仿宋_GB2312"/>
                <w:sz w:val="24"/>
                <w:lang w:eastAsia="zh-CN"/>
              </w:rPr>
              <w:t>自查</w:t>
            </w:r>
            <w:r>
              <w:rPr>
                <w:rFonts w:hint="eastAsia" w:ascii="仿宋_GB2312" w:hAnsi="仿宋_GB2312" w:eastAsia="仿宋_GB2312"/>
                <w:sz w:val="24"/>
              </w:rPr>
              <w:t>报告等）。</w:t>
            </w:r>
            <w:r>
              <w:rPr>
                <w:rFonts w:hint="eastAsia" w:ascii="仿宋_GB2312" w:hAnsi="仿宋_GB2312" w:eastAsia="仿宋_GB2312"/>
                <w:sz w:val="24"/>
                <w:lang w:eastAsia="zh-CN"/>
              </w:rPr>
              <w:t>自查</w:t>
            </w:r>
            <w:r>
              <w:rPr>
                <w:rFonts w:hint="eastAsia" w:ascii="仿宋_GB2312" w:hAnsi="仿宋_GB2312" w:eastAsia="仿宋_GB2312"/>
                <w:sz w:val="24"/>
              </w:rPr>
              <w:t>区级覆盖率达100%的得5分，达80%以上的得4分，达60%的得3分，未达60%的不得分，未组织开展</w:t>
            </w:r>
            <w:r>
              <w:rPr>
                <w:rFonts w:hint="eastAsia" w:ascii="仿宋_GB2312" w:hAnsi="仿宋_GB2312" w:eastAsia="仿宋_GB2312"/>
                <w:sz w:val="24"/>
                <w:lang w:eastAsia="zh-CN"/>
              </w:rPr>
              <w:t>自查</w:t>
            </w:r>
            <w:r>
              <w:rPr>
                <w:rFonts w:hint="eastAsia" w:ascii="仿宋_GB2312" w:hAnsi="仿宋_GB2312" w:eastAsia="仿宋_GB2312"/>
                <w:sz w:val="24"/>
              </w:rPr>
              <w:t>的不得分。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noWrap w:val="0"/>
            <w:vAlign w:val="center"/>
          </w:tcPr>
          <w:p>
            <w:pPr>
              <w:jc w:val="center"/>
              <w:rPr>
                <w:rFonts w:ascii="仿宋_GB2312" w:hAnsi="仿宋_GB2312" w:eastAsia="仿宋"/>
              </w:rPr>
            </w:pPr>
            <w:r>
              <w:rPr>
                <w:rFonts w:hint="eastAsia" w:ascii="仿宋_GB2312" w:hAnsi="仿宋_GB2312" w:eastAsia="仿宋" w:cs="仿宋"/>
                <w:sz w:val="24"/>
              </w:rPr>
              <w:t>能力建设</w:t>
            </w:r>
          </w:p>
        </w:tc>
        <w:tc>
          <w:tcPr>
            <w:tcW w:w="55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rPr>
              <w:t>1</w:t>
            </w:r>
            <w:r>
              <w:rPr>
                <w:rFonts w:hint="eastAsia" w:ascii="仿宋_GB2312" w:hAnsi="仿宋_GB2312" w:eastAsia="仿宋"/>
                <w:sz w:val="24"/>
                <w:lang w:val="en-US" w:eastAsia="zh-CN"/>
              </w:rPr>
              <w:t>1</w:t>
            </w:r>
          </w:p>
        </w:tc>
        <w:tc>
          <w:tcPr>
            <w:tcW w:w="2219" w:type="dxa"/>
            <w:noWrap w:val="0"/>
            <w:vAlign w:val="center"/>
          </w:tcPr>
          <w:p>
            <w:pPr>
              <w:adjustRightInd w:val="0"/>
              <w:spacing w:line="360" w:lineRule="exact"/>
              <w:textAlignment w:val="baseline"/>
              <w:rPr>
                <w:rFonts w:ascii="仿宋_GB2312" w:hAnsi="仿宋_GB2312" w:eastAsia="仿宋"/>
                <w:sz w:val="24"/>
              </w:rPr>
            </w:pPr>
            <w:r>
              <w:rPr>
                <w:rFonts w:hint="eastAsia" w:ascii="仿宋_GB2312" w:hAnsi="仿宋_GB2312" w:eastAsia="仿宋" w:cs="仿宋"/>
                <w:sz w:val="24"/>
              </w:rPr>
              <w:t>检测设备配置情况</w:t>
            </w:r>
          </w:p>
        </w:tc>
        <w:tc>
          <w:tcPr>
            <w:tcW w:w="645" w:type="dxa"/>
            <w:noWrap w:val="0"/>
            <w:vAlign w:val="center"/>
          </w:tcPr>
          <w:p>
            <w:pPr>
              <w:adjustRightInd w:val="0"/>
              <w:spacing w:line="360" w:lineRule="exact"/>
              <w:jc w:val="center"/>
              <w:textAlignment w:val="baseline"/>
              <w:rPr>
                <w:rFonts w:ascii="仿宋_GB2312" w:hAnsi="仿宋_GB2312" w:eastAsia="仿宋"/>
                <w:sz w:val="24"/>
              </w:rPr>
            </w:pPr>
            <w:r>
              <w:rPr>
                <w:rFonts w:hint="eastAsia" w:ascii="仿宋_GB2312" w:hAnsi="仿宋_GB2312" w:eastAsia="仿宋"/>
                <w:sz w:val="24"/>
              </w:rPr>
              <w:t>7</w:t>
            </w:r>
          </w:p>
        </w:tc>
        <w:tc>
          <w:tcPr>
            <w:tcW w:w="3805" w:type="dxa"/>
            <w:noWrap w:val="0"/>
            <w:vAlign w:val="center"/>
          </w:tcPr>
          <w:p>
            <w:pPr>
              <w:adjustRightInd w:val="0"/>
              <w:spacing w:line="360" w:lineRule="exact"/>
              <w:textAlignment w:val="baseline"/>
              <w:rPr>
                <w:rFonts w:ascii="仿宋_GB2312" w:hAnsi="仿宋_GB2312" w:eastAsia="仿宋" w:cs="仿宋"/>
                <w:sz w:val="24"/>
              </w:rPr>
            </w:pPr>
            <w:r>
              <w:rPr>
                <w:rFonts w:hint="eastAsia" w:ascii="仿宋_GB2312" w:hAnsi="仿宋_GB2312" w:eastAsia="仿宋" w:cs="仿宋"/>
                <w:sz w:val="24"/>
              </w:rPr>
              <w:t>配备辐射剂量率检测仪表得2分；</w:t>
            </w:r>
          </w:p>
          <w:p>
            <w:pPr>
              <w:adjustRightInd w:val="0"/>
              <w:spacing w:line="360" w:lineRule="exact"/>
              <w:textAlignment w:val="baseline"/>
              <w:rPr>
                <w:rFonts w:ascii="仿宋_GB2312" w:hAnsi="仿宋_GB2312" w:eastAsia="仿宋"/>
                <w:sz w:val="24"/>
              </w:rPr>
            </w:pPr>
            <w:r>
              <w:rPr>
                <w:rFonts w:hint="eastAsia" w:ascii="仿宋_GB2312" w:hAnsi="仿宋_GB2312" w:eastAsia="仿宋" w:cs="仿宋"/>
                <w:sz w:val="24"/>
              </w:rPr>
              <w:t>配备表面污染检测仪表得2分；个人剂量报警仪得2分；仪表能正常使用得1分。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restart"/>
            <w:noWrap w:val="0"/>
            <w:vAlign w:val="center"/>
          </w:tcPr>
          <w:p>
            <w:pPr>
              <w:jc w:val="center"/>
              <w:rPr>
                <w:rFonts w:ascii="仿宋_GB2312" w:hAnsi="仿宋_GB2312" w:eastAsia="仿宋"/>
              </w:rPr>
            </w:pPr>
            <w:r>
              <w:rPr>
                <w:rFonts w:hint="eastAsia" w:ascii="仿宋_GB2312" w:hAnsi="仿宋_GB2312" w:eastAsia="仿宋" w:cs="仿宋"/>
                <w:sz w:val="24"/>
              </w:rPr>
              <w:t>项目加分</w:t>
            </w:r>
          </w:p>
        </w:tc>
        <w:tc>
          <w:tcPr>
            <w:tcW w:w="55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rPr>
              <w:t>1</w:t>
            </w:r>
            <w:r>
              <w:rPr>
                <w:rFonts w:hint="eastAsia" w:ascii="仿宋_GB2312" w:hAnsi="仿宋_GB2312" w:eastAsia="仿宋"/>
                <w:sz w:val="24"/>
                <w:lang w:val="en-US" w:eastAsia="zh-CN"/>
              </w:rPr>
              <w:t>2</w:t>
            </w:r>
          </w:p>
        </w:tc>
        <w:tc>
          <w:tcPr>
            <w:tcW w:w="2219" w:type="dxa"/>
            <w:noWrap w:val="0"/>
            <w:vAlign w:val="center"/>
          </w:tcPr>
          <w:p>
            <w:pPr>
              <w:rPr>
                <w:rFonts w:ascii="仿宋_GB2312" w:hAnsi="仿宋_GB2312" w:eastAsia="仿宋"/>
                <w:sz w:val="24"/>
              </w:rPr>
            </w:pPr>
            <w:r>
              <w:rPr>
                <w:rFonts w:hint="eastAsia" w:ascii="仿宋_GB2312" w:hAnsi="仿宋_GB2312" w:eastAsia="仿宋" w:cs="仿宋"/>
                <w:sz w:val="24"/>
              </w:rPr>
              <w:t>经费配套</w:t>
            </w:r>
          </w:p>
        </w:tc>
        <w:tc>
          <w:tcPr>
            <w:tcW w:w="645" w:type="dxa"/>
            <w:noWrap w:val="0"/>
            <w:vAlign w:val="center"/>
          </w:tcPr>
          <w:p>
            <w:pPr>
              <w:jc w:val="center"/>
              <w:rPr>
                <w:rFonts w:ascii="仿宋_GB2312" w:hAnsi="仿宋_GB2312" w:eastAsia="仿宋"/>
                <w:sz w:val="24"/>
              </w:rPr>
            </w:pPr>
            <w:r>
              <w:rPr>
                <w:rFonts w:hint="eastAsia" w:ascii="仿宋_GB2312" w:hAnsi="仿宋_GB2312" w:eastAsia="仿宋"/>
                <w:sz w:val="24"/>
              </w:rPr>
              <w:t>2</w:t>
            </w:r>
          </w:p>
        </w:tc>
        <w:tc>
          <w:tcPr>
            <w:tcW w:w="3805" w:type="dxa"/>
            <w:noWrap w:val="0"/>
            <w:vAlign w:val="center"/>
          </w:tcPr>
          <w:p>
            <w:pPr>
              <w:autoSpaceDE w:val="0"/>
              <w:autoSpaceDN w:val="0"/>
              <w:adjustRightInd w:val="0"/>
              <w:rPr>
                <w:rFonts w:ascii="仿宋_GB2312" w:hAnsi="仿宋_GB2312" w:eastAsia="仿宋"/>
                <w:sz w:val="24"/>
              </w:rPr>
            </w:pPr>
            <w:r>
              <w:rPr>
                <w:rFonts w:hint="eastAsia" w:ascii="仿宋_GB2312" w:hAnsi="仿宋_GB2312" w:eastAsia="仿宋_GB2312" w:cs="宋体"/>
                <w:kern w:val="0"/>
                <w:sz w:val="24"/>
              </w:rPr>
              <w:t>地方财政给予配套经费每1万得1分，无配套不得分，最多得2分。</w:t>
            </w:r>
          </w:p>
        </w:tc>
        <w:tc>
          <w:tcPr>
            <w:tcW w:w="633" w:type="dxa"/>
            <w:noWrap w:val="0"/>
            <w:vAlign w:val="center"/>
          </w:tcPr>
          <w:p>
            <w:pPr>
              <w:jc w:val="center"/>
              <w:rPr>
                <w:rFonts w:ascii="仿宋_GB2312" w:hAnsi="仿宋_GB2312" w:eastAsia="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65" w:hRule="atLeast"/>
        </w:trPr>
        <w:tc>
          <w:tcPr>
            <w:tcW w:w="651" w:type="dxa"/>
            <w:vMerge w:val="continue"/>
            <w:noWrap w:val="0"/>
            <w:vAlign w:val="center"/>
          </w:tcPr>
          <w:p>
            <w:pPr>
              <w:jc w:val="center"/>
              <w:rPr>
                <w:rFonts w:ascii="仿宋_GB2312" w:hAnsi="仿宋_GB2312" w:eastAsia="仿宋" w:cs="仿宋"/>
                <w:sz w:val="24"/>
              </w:rPr>
            </w:pPr>
          </w:p>
        </w:tc>
        <w:tc>
          <w:tcPr>
            <w:tcW w:w="555" w:type="dxa"/>
            <w:noWrap w:val="0"/>
            <w:vAlign w:val="center"/>
          </w:tcPr>
          <w:p>
            <w:pPr>
              <w:jc w:val="center"/>
              <w:rPr>
                <w:rFonts w:hint="eastAsia" w:ascii="仿宋_GB2312" w:hAnsi="仿宋_GB2312" w:eastAsia="仿宋"/>
                <w:sz w:val="24"/>
                <w:lang w:eastAsia="zh-CN"/>
              </w:rPr>
            </w:pPr>
            <w:r>
              <w:rPr>
                <w:rFonts w:hint="eastAsia" w:ascii="仿宋_GB2312" w:hAnsi="仿宋_GB2312" w:eastAsia="仿宋"/>
                <w:sz w:val="24"/>
              </w:rPr>
              <w:t>1</w:t>
            </w:r>
            <w:r>
              <w:rPr>
                <w:rFonts w:hint="eastAsia" w:ascii="仿宋_GB2312" w:hAnsi="仿宋_GB2312" w:eastAsia="仿宋"/>
                <w:sz w:val="24"/>
                <w:lang w:val="en-US" w:eastAsia="zh-CN"/>
              </w:rPr>
              <w:t>3</w:t>
            </w:r>
          </w:p>
        </w:tc>
        <w:tc>
          <w:tcPr>
            <w:tcW w:w="2219" w:type="dxa"/>
            <w:noWrap w:val="0"/>
            <w:vAlign w:val="center"/>
          </w:tcPr>
          <w:p>
            <w:pPr>
              <w:rPr>
                <w:rFonts w:ascii="仿宋_GB2312" w:hAnsi="仿宋_GB2312" w:eastAsia="仿宋" w:cs="仿宋"/>
                <w:sz w:val="24"/>
              </w:rPr>
            </w:pPr>
            <w:r>
              <w:rPr>
                <w:rFonts w:hint="eastAsia" w:ascii="仿宋_GB2312" w:hAnsi="仿宋_GB2312" w:eastAsia="仿宋_GB2312" w:cs="宋体"/>
                <w:kern w:val="0"/>
                <w:sz w:val="24"/>
              </w:rPr>
              <w:t>创新和亮点</w:t>
            </w:r>
          </w:p>
        </w:tc>
        <w:tc>
          <w:tcPr>
            <w:tcW w:w="645" w:type="dxa"/>
            <w:noWrap w:val="0"/>
            <w:vAlign w:val="center"/>
          </w:tcPr>
          <w:p>
            <w:pPr>
              <w:jc w:val="center"/>
              <w:rPr>
                <w:rFonts w:ascii="仿宋_GB2312" w:hAnsi="仿宋_GB2312" w:eastAsia="仿宋"/>
                <w:sz w:val="24"/>
              </w:rPr>
            </w:pPr>
            <w:r>
              <w:rPr>
                <w:rFonts w:hint="eastAsia" w:ascii="仿宋_GB2312" w:hAnsi="仿宋_GB2312" w:eastAsia="仿宋"/>
                <w:sz w:val="24"/>
              </w:rPr>
              <w:t>2</w:t>
            </w:r>
          </w:p>
        </w:tc>
        <w:tc>
          <w:tcPr>
            <w:tcW w:w="3805" w:type="dxa"/>
            <w:noWrap w:val="0"/>
            <w:vAlign w:val="center"/>
          </w:tcPr>
          <w:p>
            <w:pPr>
              <w:autoSpaceDE w:val="0"/>
              <w:autoSpaceDN w:val="0"/>
              <w:adjustRightInd w:val="0"/>
              <w:rPr>
                <w:rFonts w:ascii="仿宋_GB2312" w:hAnsi="仿宋_GB2312" w:eastAsia="仿宋_GB2312" w:cs="宋体"/>
                <w:kern w:val="0"/>
                <w:sz w:val="24"/>
              </w:rPr>
            </w:pPr>
            <w:r>
              <w:rPr>
                <w:rFonts w:hint="eastAsia" w:ascii="仿宋_GB2312" w:hAnsi="仿宋_GB2312" w:eastAsia="仿宋_GB2312" w:cs="宋体"/>
                <w:kern w:val="0"/>
                <w:sz w:val="24"/>
              </w:rPr>
              <w:t>在执行工作中有亮点和创新点，包括机制创新，方法创新，监测内容扩展等，经专家组评定可在一定范围内复制推广，加1</w:t>
            </w:r>
            <w:r>
              <w:rPr>
                <w:rFonts w:hint="eastAsia" w:ascii="仿宋_GB2312" w:hAnsi="仿宋_GB2312" w:eastAsia="仿宋_GB2312" w:cs="宋体"/>
                <w:sz w:val="24"/>
                <w:szCs w:val="22"/>
              </w:rPr>
              <w:t>～</w:t>
            </w:r>
            <w:r>
              <w:rPr>
                <w:rFonts w:hint="eastAsia" w:ascii="仿宋_GB2312" w:hAnsi="仿宋_GB2312" w:eastAsia="仿宋_GB2312" w:cs="宋体"/>
                <w:kern w:val="0"/>
                <w:sz w:val="24"/>
              </w:rPr>
              <w:t>2分。</w:t>
            </w:r>
          </w:p>
        </w:tc>
        <w:tc>
          <w:tcPr>
            <w:tcW w:w="633" w:type="dxa"/>
            <w:noWrap w:val="0"/>
            <w:vAlign w:val="center"/>
          </w:tcPr>
          <w:p>
            <w:pPr>
              <w:jc w:val="center"/>
              <w:rPr>
                <w:rFonts w:ascii="仿宋_GB2312" w:hAnsi="仿宋_GB2312" w:eastAsia="仿宋"/>
                <w:sz w:val="24"/>
              </w:rPr>
            </w:pPr>
          </w:p>
        </w:tc>
      </w:tr>
    </w:tbl>
    <w:p>
      <w:pPr>
        <w:adjustRightInd w:val="0"/>
        <w:spacing w:line="360" w:lineRule="auto"/>
        <w:ind w:firstLine="360" w:firstLineChars="200"/>
        <w:textAlignment w:val="baseline"/>
        <w:rPr>
          <w:rFonts w:ascii="仿宋_GB2312" w:hAnsi="仿宋_GB2312" w:cs="24"/>
          <w:sz w:val="18"/>
          <w:szCs w:val="18"/>
        </w:rPr>
      </w:pPr>
    </w:p>
    <w:p>
      <w:pPr>
        <w:adjustRightInd w:val="0"/>
        <w:textAlignment w:val="baseline"/>
        <w:rPr>
          <w:rFonts w:ascii="仿宋_GB2312" w:hAnsi="仿宋_GB2312" w:eastAsia="仿宋"/>
          <w:sz w:val="24"/>
        </w:rPr>
      </w:pPr>
      <w:r>
        <w:rPr>
          <w:rFonts w:hint="eastAsia" w:ascii="仿宋_GB2312" w:hAnsi="仿宋_GB2312" w:eastAsia="仿宋" w:cs="仿宋"/>
          <w:sz w:val="24"/>
        </w:rPr>
        <w:t>注：</w:t>
      </w:r>
      <w:r>
        <w:rPr>
          <w:rFonts w:ascii="仿宋_GB2312" w:hAnsi="仿宋_GB2312" w:eastAsia="仿宋" w:cs="仿宋"/>
          <w:sz w:val="24"/>
        </w:rPr>
        <w:t>1.</w:t>
      </w:r>
      <w:r>
        <w:rPr>
          <w:rFonts w:hint="eastAsia" w:ascii="仿宋_GB2312" w:hAnsi="仿宋_GB2312" w:eastAsia="仿宋" w:cs="仿宋"/>
          <w:sz w:val="24"/>
        </w:rPr>
        <w:t>总分</w:t>
      </w:r>
      <w:r>
        <w:rPr>
          <w:rFonts w:ascii="仿宋_GB2312" w:hAnsi="仿宋_GB2312" w:eastAsia="仿宋" w:cs="仿宋"/>
          <w:sz w:val="24"/>
        </w:rPr>
        <w:t>1</w:t>
      </w:r>
      <w:r>
        <w:rPr>
          <w:rFonts w:hint="eastAsia" w:ascii="仿宋_GB2312" w:hAnsi="仿宋_GB2312" w:eastAsia="仿宋" w:cs="仿宋"/>
          <w:sz w:val="24"/>
        </w:rPr>
        <w:t>04分，由基础分</w:t>
      </w:r>
      <w:r>
        <w:rPr>
          <w:rFonts w:ascii="仿宋_GB2312" w:hAnsi="仿宋_GB2312" w:eastAsia="仿宋" w:cs="仿宋"/>
          <w:sz w:val="24"/>
        </w:rPr>
        <w:t>100</w:t>
      </w:r>
      <w:r>
        <w:rPr>
          <w:rFonts w:hint="eastAsia" w:ascii="仿宋_GB2312" w:hAnsi="仿宋_GB2312" w:eastAsia="仿宋" w:cs="仿宋"/>
          <w:sz w:val="24"/>
        </w:rPr>
        <w:t>和附加分4分组成；</w:t>
      </w:r>
    </w:p>
    <w:p>
      <w:pPr>
        <w:adjustRightInd w:val="0"/>
        <w:ind w:firstLine="480" w:firstLineChars="200"/>
        <w:textAlignment w:val="baseline"/>
        <w:rPr>
          <w:rFonts w:ascii="仿宋_GB2312" w:hAnsi="仿宋_GB2312" w:eastAsia="仿宋" w:cs="仿宋"/>
          <w:sz w:val="24"/>
        </w:rPr>
      </w:pPr>
      <w:r>
        <w:rPr>
          <w:rFonts w:ascii="仿宋_GB2312" w:hAnsi="仿宋_GB2312" w:eastAsia="仿宋" w:cs="仿宋"/>
          <w:sz w:val="24"/>
        </w:rPr>
        <w:t>2.</w:t>
      </w:r>
      <w:r>
        <w:rPr>
          <w:rFonts w:hint="eastAsia" w:ascii="仿宋_GB2312" w:hAnsi="仿宋_GB2312" w:eastAsia="仿宋" w:cs="仿宋"/>
          <w:sz w:val="24"/>
        </w:rPr>
        <w:t>辖区内没有所列的监测项目或特殊原因不能开展某项监测项目时，把该项监测项目标化处理，进行评分；</w:t>
      </w:r>
    </w:p>
    <w:p>
      <w:pPr>
        <w:pStyle w:val="2"/>
        <w:rPr>
          <w:rFonts w:hint="eastAsia" w:ascii="仿宋_GB2312" w:hAnsi="仿宋_GB2312" w:eastAsia="仿宋" w:cs="仿宋"/>
          <w:sz w:val="24"/>
        </w:rPr>
      </w:pPr>
      <w:r>
        <w:rPr>
          <w:rFonts w:ascii="仿宋_GB2312" w:hAnsi="仿宋_GB2312" w:eastAsia="仿宋" w:cs="仿宋"/>
          <w:sz w:val="24"/>
        </w:rPr>
        <w:t>3.</w:t>
      </w:r>
      <w:r>
        <w:rPr>
          <w:rFonts w:hint="eastAsia" w:ascii="仿宋_GB2312" w:hAnsi="仿宋_GB2312" w:eastAsia="仿宋" w:cs="仿宋"/>
          <w:sz w:val="24"/>
        </w:rPr>
        <w:t>数据统计截止时间以工作方案中的要求为准。</w:t>
      </w: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仿宋" w:cs="仿宋"/>
          <w:sz w:val="24"/>
        </w:rPr>
      </w:pPr>
    </w:p>
    <w:p>
      <w:pPr>
        <w:pStyle w:val="2"/>
        <w:ind w:left="0" w:leftChars="0" w:firstLine="0" w:firstLineChars="0"/>
        <w:rPr>
          <w:rFonts w:hint="eastAsia" w:ascii="仿宋_GB2312" w:hAnsi="仿宋_GB2312" w:eastAsia="黑体" w:cs="黑体"/>
          <w:b w:val="0"/>
          <w:bCs w:val="0"/>
          <w:sz w:val="32"/>
          <w:szCs w:val="32"/>
          <w:lang w:val="en-US" w:eastAsia="zh-CN"/>
        </w:rPr>
      </w:pPr>
    </w:p>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kern w:val="2"/>
          <w:sz w:val="44"/>
          <w:szCs w:val="44"/>
          <w:lang w:eastAsia="zh-CN"/>
        </w:rPr>
      </w:pPr>
      <w:r>
        <w:rPr>
          <w:rFonts w:hint="default" w:ascii="方正小标宋简体" w:hAnsi="方正小标宋简体" w:eastAsia="方正小标宋简体" w:cs="方正小标宋简体"/>
          <w:b w:val="0"/>
          <w:bCs/>
          <w:kern w:val="2"/>
          <w:sz w:val="44"/>
          <w:szCs w:val="44"/>
          <w:lang w:val="en-US" w:eastAsia="zh-CN"/>
        </w:rPr>
        <w:t>2021年</w:t>
      </w:r>
      <w:r>
        <w:rPr>
          <w:rFonts w:hint="default" w:ascii="方正小标宋简体" w:hAnsi="方正小标宋简体" w:eastAsia="方正小标宋简体" w:cs="方正小标宋简体"/>
          <w:b w:val="0"/>
          <w:bCs/>
          <w:kern w:val="2"/>
          <w:sz w:val="44"/>
          <w:szCs w:val="44"/>
          <w:lang w:eastAsia="zh-CN"/>
        </w:rPr>
        <w:t>北京市放射性危害因素</w:t>
      </w:r>
    </w:p>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kern w:val="2"/>
          <w:sz w:val="44"/>
          <w:szCs w:val="44"/>
          <w:lang w:eastAsia="zh-CN"/>
        </w:rPr>
      </w:pPr>
      <w:r>
        <w:rPr>
          <w:rFonts w:hint="default" w:ascii="方正小标宋简体" w:hAnsi="方正小标宋简体" w:eastAsia="方正小标宋简体" w:cs="方正小标宋简体"/>
          <w:b w:val="0"/>
          <w:bCs/>
          <w:kern w:val="2"/>
          <w:sz w:val="44"/>
          <w:szCs w:val="44"/>
          <w:lang w:eastAsia="zh-CN"/>
        </w:rPr>
        <w:t>监测质量控制方案</w:t>
      </w:r>
    </w:p>
    <w:p>
      <w:pPr>
        <w:ind w:firstLine="640" w:firstLineChars="200"/>
        <w:jc w:val="left"/>
        <w:rPr>
          <w:rFonts w:hint="eastAsia" w:ascii="Times New Roman" w:hAnsi="Times New Roman" w:eastAsia="仿宋_GB2312" w:cs="Times New Roman"/>
          <w:kern w:val="0"/>
          <w:sz w:val="32"/>
          <w:szCs w:val="32"/>
          <w:lang w:eastAsia="zh-CN"/>
        </w:rPr>
      </w:pPr>
    </w:p>
    <w:p>
      <w:pPr>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为确保2021年北京市放射性危害因素监测工作质量，特制定本方案。</w:t>
      </w:r>
    </w:p>
    <w:p>
      <w:pPr>
        <w:spacing w:line="240" w:lineRule="auto"/>
        <w:ind w:firstLine="0" w:firstLineChars="0"/>
        <w:jc w:val="both"/>
        <w:rPr>
          <w:rFonts w:hint="eastAsia" w:ascii="黑体" w:hAnsi="黑体" w:eastAsia="黑体" w:cs="黑体"/>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黑体" w:hAnsi="黑体" w:eastAsia="黑体" w:cs="黑体"/>
          <w:color w:val="auto"/>
          <w:kern w:val="2"/>
          <w:sz w:val="32"/>
          <w:szCs w:val="32"/>
          <w:lang w:eastAsia="zh-CN"/>
        </w:rPr>
        <w:t>一、质量控制范围及环节</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本方案用于放射性危害因素监测的全过程质量控制，包括参与放射诊疗机构基本情况调查、放射诊疗设备放射防护监测、放射诊疗场所放射防护监测、放射治疗设备输出剂量核查、放射诊断患者剂量调查、</w:t>
      </w:r>
      <w:r>
        <w:rPr>
          <w:rFonts w:hint="eastAsia" w:ascii="仿宋_GB2312" w:hAnsi="仿宋_GB2312" w:eastAsia="仿宋_GB2312" w:cs="仿宋_GB2312"/>
          <w:color w:val="auto"/>
          <w:kern w:val="2"/>
          <w:sz w:val="32"/>
          <w:szCs w:val="32"/>
          <w:lang w:eastAsia="zh-CN"/>
        </w:rPr>
        <w:t>用人单位基本情况调查与核实、用人单位放射性危害因素监测及健康管理情况调查</w:t>
      </w:r>
      <w:r>
        <w:rPr>
          <w:rFonts w:hint="eastAsia" w:ascii="仿宋_GB2312" w:hAnsi="仿宋_GB2312" w:eastAsia="仿宋_GB2312" w:cs="仿宋_GB2312"/>
          <w:kern w:val="2"/>
          <w:sz w:val="32"/>
          <w:szCs w:val="32"/>
          <w:lang w:eastAsia="zh-CN"/>
        </w:rPr>
        <w:t>以及监测结果填报等有关的各项活动以及所有承担机构和相关工作人员的质量控制。</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质量控制环节包括监测地点的选择、监测对象、监测数量，现场调查、现场检测、</w:t>
      </w:r>
      <w:r>
        <w:rPr>
          <w:rFonts w:hint="eastAsia" w:ascii="仿宋_GB2312" w:hAnsi="仿宋_GB2312" w:eastAsia="仿宋_GB2312" w:cs="仿宋_GB2312"/>
          <w:color w:val="auto"/>
          <w:kern w:val="2"/>
          <w:sz w:val="32"/>
          <w:szCs w:val="32"/>
          <w:lang w:eastAsia="zh-CN"/>
        </w:rPr>
        <w:t>实验室分析、</w:t>
      </w:r>
      <w:r>
        <w:rPr>
          <w:rFonts w:hint="eastAsia" w:ascii="仿宋_GB2312" w:hAnsi="仿宋_GB2312" w:eastAsia="仿宋_GB2312" w:cs="仿宋_GB2312"/>
          <w:kern w:val="2"/>
          <w:sz w:val="32"/>
          <w:szCs w:val="32"/>
          <w:lang w:eastAsia="zh-CN"/>
        </w:rPr>
        <w:t>数据处理、数据报送等。</w:t>
      </w:r>
    </w:p>
    <w:p>
      <w:pPr>
        <w:spacing w:line="240" w:lineRule="auto"/>
        <w:ind w:firstLine="0" w:firstLineChars="0"/>
        <w:jc w:val="both"/>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黑体" w:hAnsi="黑体" w:eastAsia="黑体" w:cs="黑体"/>
          <w:color w:val="auto"/>
          <w:kern w:val="2"/>
          <w:sz w:val="32"/>
          <w:szCs w:val="32"/>
          <w:lang w:eastAsia="zh-CN"/>
        </w:rPr>
        <w:t>二、质量控制原则</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市、区两级卫生健康主管部门、质量控制机构以及监测项目承担机构应严格按照《北京市放射性危害因素监测工作方案》（以下简称《监测工作方案》）有关要求开展监测工作的质量控制，并坚持以下原则：</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1.客观公正。对检测数据负责，不受外界因素的干预和其他内外部压力影响，确保检测结果的客观公正性。</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2.科学规范。依据国家有关职业病防治法律、法规和技术标准、规范，合法合规开展监测工作，确保检测操作程序规范，检测结果科学可靠。</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3.真实准确。检测人员应严于律</w:t>
      </w:r>
      <w:r>
        <w:rPr>
          <w:rFonts w:hint="eastAsia" w:ascii="仿宋_GB2312" w:hAnsi="仿宋_GB2312" w:eastAsia="仿宋_GB2312" w:cs="仿宋_GB2312"/>
          <w:kern w:val="2"/>
          <w:sz w:val="32"/>
          <w:szCs w:val="32"/>
          <w:lang w:val="en-US" w:eastAsia="zh-CN"/>
        </w:rPr>
        <w:t>己</w:t>
      </w:r>
      <w:r>
        <w:rPr>
          <w:rFonts w:hint="eastAsia" w:ascii="仿宋_GB2312" w:hAnsi="仿宋_GB2312" w:eastAsia="仿宋_GB2312" w:cs="仿宋_GB2312"/>
          <w:kern w:val="2"/>
          <w:sz w:val="32"/>
          <w:szCs w:val="32"/>
          <w:lang w:eastAsia="zh-CN"/>
        </w:rPr>
        <w:t>、忠于职守、坚持原则、实事求是，提高技术服务能力，保证检测数据真实、准确、有效。</w:t>
      </w:r>
    </w:p>
    <w:p>
      <w:pPr>
        <w:spacing w:line="240" w:lineRule="auto"/>
        <w:ind w:firstLine="0" w:firstLineChars="0"/>
        <w:jc w:val="both"/>
        <w:rPr>
          <w:rFonts w:hint="eastAsia" w:ascii="仿宋_GB2312" w:hAnsi="仿宋_GB2312" w:eastAsia="仿宋_GB2312" w:cs="仿宋_GB2312"/>
          <w:color w:val="auto"/>
          <w:kern w:val="2"/>
          <w:sz w:val="32"/>
          <w:szCs w:val="32"/>
          <w:lang w:eastAsia="zh-CN"/>
        </w:rPr>
      </w:pPr>
      <w:bookmarkStart w:id="31" w:name="_Toc40429886"/>
      <w:r>
        <w:rPr>
          <w:rFonts w:hint="eastAsia" w:ascii="仿宋_GB2312" w:hAnsi="仿宋_GB2312" w:eastAsia="仿宋_GB2312" w:cs="仿宋_GB2312"/>
          <w:color w:val="auto"/>
          <w:kern w:val="2"/>
          <w:sz w:val="32"/>
          <w:szCs w:val="32"/>
          <w:lang w:val="en-US" w:eastAsia="zh-CN"/>
        </w:rPr>
        <w:t xml:space="preserve">    </w:t>
      </w:r>
      <w:r>
        <w:rPr>
          <w:rFonts w:hint="eastAsia" w:ascii="黑体" w:hAnsi="黑体" w:eastAsia="黑体" w:cs="黑体"/>
          <w:color w:val="auto"/>
          <w:kern w:val="2"/>
          <w:sz w:val="32"/>
          <w:szCs w:val="32"/>
          <w:lang w:eastAsia="zh-CN"/>
        </w:rPr>
        <w:t>三、质量控制</w:t>
      </w:r>
      <w:bookmarkEnd w:id="31"/>
      <w:r>
        <w:rPr>
          <w:rFonts w:hint="eastAsia" w:ascii="黑体" w:hAnsi="黑体" w:eastAsia="黑体" w:cs="黑体"/>
          <w:color w:val="auto"/>
          <w:kern w:val="2"/>
          <w:sz w:val="32"/>
          <w:szCs w:val="32"/>
          <w:lang w:eastAsia="zh-CN"/>
        </w:rPr>
        <w:t>内容</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（一）组织与管理</w:t>
      </w:r>
    </w:p>
    <w:p>
      <w:pPr>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全面负责</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的质量控制</w:t>
      </w:r>
      <w:r>
        <w:rPr>
          <w:rFonts w:hint="eastAsia" w:ascii="仿宋_GB2312" w:hAnsi="仿宋_GB2312" w:eastAsia="仿宋_GB2312" w:cs="仿宋_GB2312"/>
          <w:color w:val="auto"/>
          <w:sz w:val="32"/>
          <w:szCs w:val="32"/>
          <w:lang w:eastAsia="zh-CN"/>
        </w:rPr>
        <w:t>与评估</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Cs w:val="0"/>
          <w:sz w:val="32"/>
          <w:szCs w:val="32"/>
        </w:rPr>
        <w:t>市疾控中心</w:t>
      </w:r>
      <w:r>
        <w:rPr>
          <w:rFonts w:hint="eastAsia" w:ascii="仿宋_GB2312" w:hAnsi="仿宋_GB2312" w:eastAsia="仿宋_GB2312" w:cs="仿宋_GB2312"/>
          <w:sz w:val="32"/>
          <w:szCs w:val="32"/>
        </w:rPr>
        <w:t>成立</w:t>
      </w:r>
      <w:r>
        <w:rPr>
          <w:rFonts w:hint="eastAsia" w:ascii="仿宋_GB2312" w:hAnsi="仿宋_GB2312" w:eastAsia="仿宋_GB2312" w:cs="仿宋_GB2312"/>
          <w:bCs w:val="0"/>
          <w:sz w:val="32"/>
          <w:szCs w:val="32"/>
        </w:rPr>
        <w:t>项目办公室及专家组，</w:t>
      </w:r>
      <w:r>
        <w:rPr>
          <w:rFonts w:hint="eastAsia" w:ascii="仿宋_GB2312" w:hAnsi="仿宋_GB2312" w:eastAsia="仿宋_GB2312" w:cs="仿宋_GB2312"/>
          <w:color w:val="auto"/>
          <w:sz w:val="32"/>
          <w:szCs w:val="32"/>
        </w:rPr>
        <w:t>负责具体质量控制工作的实施</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sz w:val="32"/>
          <w:szCs w:val="32"/>
        </w:rPr>
        <w:t>指导、督促开展辖区内的监测工作并进行质量控制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建立质量控制档案，保存开展质量控制的有关活动记录。</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bookmarkStart w:id="32" w:name="_Toc40429887"/>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（二）监测资质要求</w:t>
      </w:r>
    </w:p>
    <w:p>
      <w:pPr>
        <w:spacing w:line="240"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监测项目承担机构</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取得CMA认证或CNAS认证资质或</w:t>
      </w:r>
      <w:r>
        <w:rPr>
          <w:rFonts w:hint="eastAsia" w:ascii="仿宋_GB2312" w:hAnsi="仿宋_GB2312" w:eastAsia="仿宋_GB2312" w:cs="仿宋_GB2312"/>
          <w:kern w:val="2"/>
          <w:sz w:val="32"/>
          <w:szCs w:val="32"/>
          <w:lang w:eastAsia="zh-CN"/>
        </w:rPr>
        <w:t>放射卫生技术服务机构资质</w:t>
      </w:r>
      <w:r>
        <w:rPr>
          <w:rFonts w:hint="eastAsia" w:ascii="仿宋_GB2312" w:hAnsi="仿宋_GB2312" w:eastAsia="仿宋_GB2312" w:cs="仿宋_GB2312"/>
          <w:color w:val="auto"/>
          <w:sz w:val="32"/>
          <w:szCs w:val="32"/>
        </w:rPr>
        <w:t>（许可范围包含所监测对象的检测项目），</w:t>
      </w:r>
      <w:r>
        <w:rPr>
          <w:rFonts w:hint="eastAsia" w:ascii="仿宋_GB2312" w:hAnsi="仿宋_GB2312" w:eastAsia="仿宋_GB2312" w:cs="仿宋_GB2312"/>
          <w:color w:val="auto"/>
          <w:sz w:val="32"/>
          <w:szCs w:val="32"/>
          <w:lang w:eastAsia="zh-CN"/>
        </w:rPr>
        <w:t>否则</w:t>
      </w:r>
      <w:r>
        <w:rPr>
          <w:rFonts w:hint="eastAsia" w:ascii="仿宋_GB2312" w:hAnsi="仿宋_GB2312" w:eastAsia="仿宋_GB2312" w:cs="仿宋_GB2312"/>
          <w:color w:val="auto"/>
          <w:sz w:val="32"/>
          <w:szCs w:val="32"/>
        </w:rPr>
        <w:t>不能作为承担机构。</w:t>
      </w:r>
    </w:p>
    <w:bookmarkEnd w:id="32"/>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（三）监测人员</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参加监测的人员具有从事放射卫生工作经验，应熟悉《职业病防治法》《放射诊疗管理规定》等相关法律、法规、标准、技术规范以及本机构质量管理手册和程序文件；应熟练掌握检测设备使用，了解检测程序和检测方法；熟练掌握数据处理及上报程序方法。监测人员应接受过业务培训，必须通过计量认证或技术服务机构资质审定，具有相应检测项目的检测能力。</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eastAsia="zh-CN"/>
        </w:rPr>
        <w:t>委将</w:t>
      </w:r>
      <w:r>
        <w:rPr>
          <w:rFonts w:hint="eastAsia" w:ascii="仿宋_GB2312" w:hAnsi="仿宋_GB2312" w:eastAsia="仿宋_GB2312" w:cs="仿宋_GB2312"/>
          <w:color w:val="auto"/>
          <w:sz w:val="32"/>
          <w:szCs w:val="32"/>
        </w:rPr>
        <w:t>组织对承担监测项目的</w:t>
      </w:r>
      <w:r>
        <w:rPr>
          <w:rFonts w:hint="eastAsia" w:ascii="仿宋_GB2312" w:hAnsi="仿宋_GB2312" w:eastAsia="仿宋_GB2312" w:cs="仿宋_GB2312"/>
          <w:color w:val="auto"/>
          <w:sz w:val="32"/>
          <w:szCs w:val="32"/>
          <w:lang w:eastAsia="zh-CN"/>
        </w:rPr>
        <w:t>专业技术</w:t>
      </w:r>
      <w:r>
        <w:rPr>
          <w:rFonts w:hint="eastAsia" w:ascii="仿宋_GB2312" w:hAnsi="仿宋_GB2312" w:eastAsia="仿宋_GB2312" w:cs="仿宋_GB2312"/>
          <w:color w:val="auto"/>
          <w:sz w:val="32"/>
          <w:szCs w:val="32"/>
        </w:rPr>
        <w:t>人员进行培训。</w:t>
      </w:r>
      <w:r>
        <w:rPr>
          <w:rFonts w:hint="eastAsia" w:ascii="仿宋_GB2312" w:hAnsi="仿宋_GB2312" w:eastAsia="仿宋_GB2312" w:cs="仿宋_GB2312"/>
          <w:kern w:val="2"/>
          <w:sz w:val="32"/>
          <w:szCs w:val="32"/>
          <w:lang w:eastAsia="zh-CN"/>
        </w:rPr>
        <w:t>培训内容应包括放射性危害因素监测工作方案解读、</w:t>
      </w:r>
      <w:r>
        <w:rPr>
          <w:rFonts w:hint="eastAsia" w:ascii="仿宋_GB2312" w:hAnsi="仿宋_GB2312" w:eastAsia="仿宋_GB2312" w:cs="仿宋_GB2312"/>
          <w:color w:val="auto"/>
          <w:kern w:val="2"/>
          <w:sz w:val="32"/>
          <w:szCs w:val="32"/>
          <w:lang w:eastAsia="zh-CN"/>
        </w:rPr>
        <w:t>监测对象的介绍、</w:t>
      </w:r>
      <w:r>
        <w:rPr>
          <w:rFonts w:hint="eastAsia" w:ascii="仿宋_GB2312" w:hAnsi="仿宋_GB2312" w:eastAsia="仿宋_GB2312" w:cs="仿宋_GB2312"/>
          <w:kern w:val="2"/>
          <w:sz w:val="32"/>
          <w:szCs w:val="32"/>
          <w:lang w:eastAsia="zh-CN"/>
        </w:rPr>
        <w:t>监测设备及模体的使用方法、监测点的选择、布置及监测方法、监测数据的处理以及监测结果填报等。</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（四）监测设备</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在监测工作开始前需保证所使用的仪器设备检定校准合格，且在有效期内，检测设备在检测射线种类、量程、响应时间、灵敏度等方面应满足被检工作场所或设备的要求，检测完成后做好检测设备使用记录，记录包括使用时间、地点，需要经过温度、气压校正的设备还应记录好使用时的环境条件。</w:t>
      </w:r>
    </w:p>
    <w:p>
      <w:pPr>
        <w:spacing w:line="240" w:lineRule="auto"/>
        <w:ind w:firstLine="0" w:firstLineChars="0"/>
        <w:jc w:val="both"/>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（五）现场检测及技术内容</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仿宋_GB2312" w:hAnsi="仿宋_GB2312" w:eastAsia="仿宋_GB2312" w:cs="仿宋_GB2312"/>
          <w:b w:val="0"/>
          <w:bCs w:val="0"/>
          <w:color w:val="auto"/>
          <w:kern w:val="2"/>
          <w:sz w:val="32"/>
          <w:szCs w:val="32"/>
          <w:lang w:eastAsia="zh-CN"/>
        </w:rPr>
        <w:t>1. 医疗卫生机构医用辐射防护监测</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现场检测人员应不少于2人，进入放射工作场所前检测人员应佩戴个人剂量计并做好个人防护，在医疗机构工作人员陪同下进入检测现场。</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按照计量认证等相关质量控制的各项要求，做好现场情况的详细记录，原始记录字迹清晰，内容完整，数据规范；详细记录检测条件、设备基本情况等有关信息。</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所有检测机构提供的质量控制检测数据和场所防护检测数据均应留存原始记录、存档报告、现场照片等质控文件和材料以备检查。</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检测完成后，原始记录需有检测人员、校核人和医疗机构陪同人员确认并签字。</w:t>
      </w:r>
    </w:p>
    <w:p>
      <w:p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bCs w:val="0"/>
          <w:color w:val="auto"/>
          <w:kern w:val="2"/>
          <w:sz w:val="32"/>
          <w:szCs w:val="32"/>
          <w:lang w:val="en-US" w:eastAsia="zh-CN"/>
        </w:rPr>
        <w:t xml:space="preserve">    </w:t>
      </w:r>
      <w:r>
        <w:rPr>
          <w:rFonts w:hint="eastAsia" w:ascii="仿宋_GB2312" w:hAnsi="仿宋_GB2312" w:eastAsia="仿宋_GB2312" w:cs="仿宋_GB2312"/>
          <w:bCs w:val="0"/>
          <w:color w:val="auto"/>
          <w:kern w:val="2"/>
          <w:sz w:val="32"/>
          <w:szCs w:val="32"/>
          <w:lang w:eastAsia="zh-CN"/>
        </w:rPr>
        <w:t>（1）</w:t>
      </w:r>
      <w:r>
        <w:rPr>
          <w:rFonts w:hint="eastAsia" w:ascii="仿宋_GB2312" w:hAnsi="仿宋_GB2312" w:eastAsia="仿宋_GB2312" w:cs="仿宋_GB2312"/>
          <w:kern w:val="2"/>
          <w:sz w:val="32"/>
          <w:szCs w:val="32"/>
          <w:lang w:val="zh-CN" w:eastAsia="zh-CN"/>
        </w:rPr>
        <w:t>调查表内容的填写和复核</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医疗机构应认真查阅本单位资料后，如实填写调查表，要填写本机构所有的情况,不能仅填写个别科室的数据,保证填写数据的正确性。</w:t>
      </w:r>
      <w:r>
        <w:rPr>
          <w:rFonts w:hint="eastAsia" w:ascii="仿宋_GB2312" w:hAnsi="仿宋_GB2312" w:eastAsia="仿宋_GB2312" w:cs="仿宋_GB2312"/>
          <w:kern w:val="2"/>
          <w:sz w:val="32"/>
          <w:szCs w:val="32"/>
          <w:lang w:val="en-US" w:eastAsia="zh-CN"/>
        </w:rPr>
        <w:t>市、区疾控中心</w:t>
      </w:r>
      <w:r>
        <w:rPr>
          <w:rFonts w:hint="eastAsia" w:ascii="仿宋_GB2312" w:hAnsi="仿宋_GB2312" w:eastAsia="仿宋_GB2312" w:cs="仿宋_GB2312"/>
          <w:kern w:val="2"/>
          <w:sz w:val="32"/>
          <w:szCs w:val="32"/>
          <w:lang w:val="zh-CN" w:eastAsia="zh-CN"/>
        </w:rPr>
        <w:t>应认真核对调查表的内容，对不符合逻辑的调查表数据应要求医疗机构对数据进行核实,核实无误后上报。</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（2）放射治疗设备监测</w:t>
      </w:r>
      <w:bookmarkStart w:id="33" w:name="_Toc8480644"/>
      <w:bookmarkStart w:id="34" w:name="_Toc8495590"/>
      <w:bookmarkStart w:id="35" w:name="_Toc8480662"/>
    </w:p>
    <w:bookmarkEnd w:id="33"/>
    <w:bookmarkEnd w:id="34"/>
    <w:bookmarkEnd w:id="35"/>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监测项目承担机构所采用的检测方法应符合《医用电子加速器性能和试验方法》（GB 15213-2016）、《电子加速器放射治疗放射防护要求》（GBZ 126-2011)、《医用电子直线加速器质量控制检测规范》(WS 674-2020) 、《医用γ射束远距治疗防护与安全标准》(GBZ 161-2004)、《后装γ源近距离治疗质量控制检测规范》(WS 262-2017)、《后装γ源近距离治疗放射防护要求》(GBZ 121-2017)、《X、γ射线立体定向放射治疗系统质量控制检测规范》(WS 582-2017)、《X、γ射线立体定向外科治疗放射卫生防护标准》(GBZ 168-2005)、《放射治疗放射防护要求》（GBZ 121-2020）等标准要求。</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（3）放射诊断检测</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eastAsia="zh-CN"/>
        </w:rPr>
        <w:t>CT设备应符合《X射线计算机体层摄影装置质量控制检测规范》（WS 519-2019）和《X射线计算机断层摄影装置质量保证检测规范》(GB17589-2011)标准要求。</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除CT外，其他</w:t>
      </w:r>
      <w:r>
        <w:rPr>
          <w:rFonts w:hint="eastAsia" w:ascii="仿宋_GB2312" w:hAnsi="仿宋_GB2312" w:eastAsia="仿宋_GB2312" w:cs="仿宋_GB2312"/>
          <w:kern w:val="2"/>
          <w:sz w:val="32"/>
          <w:szCs w:val="32"/>
          <w:lang w:val="zh-CN" w:eastAsia="zh-CN"/>
        </w:rPr>
        <w:t>放射诊断</w:t>
      </w:r>
      <w:r>
        <w:rPr>
          <w:rFonts w:hint="eastAsia" w:ascii="仿宋_GB2312" w:hAnsi="仿宋_GB2312" w:eastAsia="仿宋_GB2312" w:cs="仿宋_GB2312"/>
          <w:kern w:val="2"/>
          <w:sz w:val="32"/>
          <w:szCs w:val="32"/>
          <w:lang w:eastAsia="zh-CN"/>
        </w:rPr>
        <w:t>设备应符合</w:t>
      </w:r>
      <w:r>
        <w:rPr>
          <w:rFonts w:hint="eastAsia" w:ascii="仿宋_GB2312" w:hAnsi="仿宋_GB2312" w:eastAsia="仿宋_GB2312" w:cs="仿宋_GB2312"/>
          <w:kern w:val="2"/>
          <w:sz w:val="32"/>
          <w:szCs w:val="32"/>
          <w:lang w:eastAsia="en-US"/>
        </w:rPr>
        <w:fldChar w:fldCharType="begin"/>
      </w:r>
      <w:r>
        <w:rPr>
          <w:rFonts w:hint="eastAsia" w:ascii="仿宋_GB2312" w:hAnsi="仿宋_GB2312" w:eastAsia="仿宋_GB2312" w:cs="仿宋_GB2312"/>
          <w:kern w:val="2"/>
          <w:sz w:val="32"/>
          <w:szCs w:val="32"/>
          <w:lang w:eastAsia="en-US"/>
        </w:rPr>
        <w:instrText xml:space="preserve"> HYPERLINK "http://www.nirp.cn/userfiles/file/WS76-2020.pdf" </w:instrText>
      </w:r>
      <w:r>
        <w:rPr>
          <w:rFonts w:hint="eastAsia" w:ascii="仿宋_GB2312" w:hAnsi="仿宋_GB2312" w:eastAsia="仿宋_GB2312" w:cs="仿宋_GB2312"/>
          <w:kern w:val="2"/>
          <w:sz w:val="32"/>
          <w:szCs w:val="32"/>
          <w:lang w:eastAsia="en-US"/>
        </w:rPr>
        <w:fldChar w:fldCharType="separate"/>
      </w:r>
      <w:r>
        <w:rPr>
          <w:rFonts w:hint="eastAsia" w:ascii="仿宋_GB2312" w:hAnsi="仿宋_GB2312" w:eastAsia="仿宋_GB2312" w:cs="仿宋_GB2312"/>
          <w:kern w:val="2"/>
          <w:sz w:val="32"/>
          <w:szCs w:val="32"/>
          <w:lang w:eastAsia="zh-CN"/>
        </w:rPr>
        <w:t>《医用X射线诊断设备质量控制检测规范</w:t>
      </w:r>
      <w:r>
        <w:rPr>
          <w:rFonts w:hint="eastAsia" w:ascii="仿宋_GB2312" w:hAnsi="仿宋_GB2312" w:eastAsia="仿宋_GB2312" w:cs="仿宋_GB2312"/>
          <w:kern w:val="2"/>
          <w:sz w:val="32"/>
          <w:szCs w:val="32"/>
          <w:lang w:eastAsia="zh-CN"/>
        </w:rPr>
        <w:fldChar w:fldCharType="end"/>
      </w:r>
      <w:r>
        <w:rPr>
          <w:rFonts w:hint="eastAsia" w:ascii="仿宋_GB2312" w:hAnsi="仿宋_GB2312" w:eastAsia="仿宋_GB2312" w:cs="仿宋_GB2312"/>
          <w:kern w:val="2"/>
          <w:sz w:val="32"/>
          <w:szCs w:val="32"/>
          <w:lang w:eastAsia="zh-CN"/>
        </w:rPr>
        <w:t>》（WS 76-2020）标准要求。</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放射诊断设备质量控制检测要保留主要性能指标（如水CT值，噪声，高对比度分辨力，低对比度分辨力等）的影像资料，必要时留存计算方法、判断依据等，避免因对标准理解错误或偏差导致错误的检测结论；放射诊断工作场所防护检测中，要严格按标准要求对检测点进行全面、准确的检测。结果分析中应特别注意本底值扣除、仪器响应时间修正等问题；对开展放射诊疗工作的基层医疗机构的场所防护检测应特别关注。</w:t>
      </w:r>
    </w:p>
    <w:p>
      <w:pPr>
        <w:numPr>
          <w:ilvl w:val="0"/>
          <w:numId w:val="0"/>
        </w:numPr>
        <w:spacing w:line="240" w:lineRule="auto"/>
        <w:ind w:firstLine="0" w:firstLineChars="0"/>
        <w:jc w:val="both"/>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（4）核医学检测</w:t>
      </w:r>
    </w:p>
    <w:p>
      <w:pPr>
        <w:spacing w:line="240" w:lineRule="auto"/>
        <w:ind w:firstLine="0" w:firstLineChars="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监测项目承担机构所采用的检测方法应符合《放射性核素成像设备 性能和试验规则 第1部分正电子发射断层成像装置》（GB/T 18988.1-2013）、《放射性核素成像设备 性能和试验规则 第2部分：单光子发射计算机断层装置》（GB/T 18988.2-2013）、《放射性核素成像设备 性能和试验规则 伽玛照相机》（GB/T 18989-2013）、《放射性核素成像设备 性能和试验规则 第3部分：伽玛照相机全身成像系统》（GB/T 18988.3-2013）或《伽玛照相机、单光子发射断层成像设备（SPECT）质量控制检测规范》（WS 523—2019）等标准要求。</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zh-CN" w:eastAsia="zh-CN"/>
        </w:rPr>
        <w:t>SPECT设备性能监测需提供每一项检测指标（固有最大计数率除外）的DICOM原始数据；PET/CT设备性能监测需提供PET部分每一项检测指标分析结果的完整截图或者照片。</w:t>
      </w:r>
    </w:p>
    <w:p>
      <w:p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（5）放射治疗输出剂量核查</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市疾控中心应严格根据核查剂量计的照射窗口期要求，及时开展核查工作；应全程监督核查剂量计的现场照射工作，应给配合核查工作的医疗机构工作人员交待清楚照射要求：核查剂量计的照射条件、相应核查表完整和准确的填报等；出束前，应提醒配合核查工作的医疗机构人员核实照射参数、照射条件，加速器状态是否满足核查要求；应了解医疗机构开展放疗的检测仪器配置使用情况，日常放疗质控开展情况，尤其是稳定性检测和状态检测的情况，并将相关情况和发现的问题以及整个核查活动中可能影响核查结果的因素在核查表中进行备注。</w:t>
      </w:r>
    </w:p>
    <w:p>
      <w:pPr>
        <w:numPr>
          <w:ilvl w:val="0"/>
          <w:numId w:val="0"/>
        </w:numPr>
        <w:adjustRightInd/>
        <w:snapToGrid/>
        <w:spacing w:line="240" w:lineRule="auto"/>
        <w:ind w:firstLine="0" w:firstLineChars="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val="zh-CN" w:eastAsia="zh-CN"/>
        </w:rPr>
        <w:t>收到核查剂量偏差超过±</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val="zh-CN" w:eastAsia="zh-CN"/>
        </w:rPr>
        <w:t>到核的结果后，</w:t>
      </w:r>
      <w:r>
        <w:rPr>
          <w:rFonts w:hint="eastAsia" w:ascii="仿宋_GB2312" w:hAnsi="仿宋_GB2312" w:eastAsia="仿宋_GB2312" w:cs="仿宋_GB2312"/>
          <w:kern w:val="2"/>
          <w:sz w:val="32"/>
          <w:szCs w:val="32"/>
          <w:highlight w:val="none"/>
          <w:lang w:val="zh-CN" w:eastAsia="zh-CN"/>
        </w:rPr>
        <w:t>市疾控中心</w:t>
      </w:r>
      <w:r>
        <w:rPr>
          <w:rFonts w:hint="eastAsia" w:ascii="仿宋_GB2312" w:hAnsi="仿宋_GB2312" w:eastAsia="仿宋_GB2312" w:cs="仿宋_GB2312"/>
          <w:kern w:val="2"/>
          <w:sz w:val="32"/>
          <w:szCs w:val="32"/>
          <w:lang w:val="zh-CN" w:eastAsia="zh-CN"/>
        </w:rPr>
        <w:t>应积极组织开展复核随访工作，及时通知相关医疗机构查找核查结果偏差大的原因，并按要求照射复核剂量计，必要时，可用放疗剂量仪验证核查剂量的准确性。</w:t>
      </w:r>
    </w:p>
    <w:p>
      <w:pPr>
        <w:adjustRightInd/>
        <w:snapToGrid/>
        <w:spacing w:line="240" w:lineRule="auto"/>
        <w:ind w:firstLine="0" w:firstLineChars="0"/>
        <w:jc w:val="both"/>
        <w:rPr>
          <w:rFonts w:hint="eastAsia" w:ascii="仿宋_GB2312" w:hAnsi="仿宋_GB2312" w:eastAsia="仿宋_GB2312" w:cs="仿宋_GB2312"/>
          <w:color w:val="auto"/>
          <w:kern w:val="2"/>
          <w:sz w:val="32"/>
          <w:szCs w:val="32"/>
          <w:highlight w:val="none"/>
          <w:lang w:val="zh-CN" w:eastAsia="zh-CN"/>
        </w:rPr>
      </w:pPr>
      <w:r>
        <w:rPr>
          <w:rFonts w:hint="eastAsia" w:ascii="仿宋_GB2312" w:hAnsi="仿宋_GB2312" w:eastAsia="仿宋_GB2312" w:cs="仿宋_GB2312"/>
          <w:color w:val="auto"/>
          <w:kern w:val="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zh-CN" w:eastAsia="zh-CN"/>
        </w:rPr>
        <w:t>（6）</w:t>
      </w:r>
      <w:r>
        <w:rPr>
          <w:rFonts w:hint="eastAsia" w:ascii="仿宋_GB2312" w:hAnsi="仿宋_GB2312" w:eastAsia="仿宋_GB2312" w:cs="仿宋_GB2312"/>
          <w:color w:val="auto"/>
          <w:sz w:val="32"/>
          <w:szCs w:val="32"/>
          <w:highlight w:val="none"/>
          <w:lang w:val="zh-CN" w:eastAsia="zh-CN"/>
        </w:rPr>
        <w:t>放射诊断患者剂量调查</w:t>
      </w:r>
    </w:p>
    <w:p>
      <w:pPr>
        <w:numPr>
          <w:ilvl w:val="0"/>
          <w:numId w:val="0"/>
        </w:numPr>
        <w:adjustRightInd/>
        <w:snapToGrid/>
        <w:spacing w:line="240" w:lineRule="auto"/>
        <w:ind w:firstLine="0" w:firstLineChars="0"/>
        <w:jc w:val="both"/>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当一台设备上同一年龄段同一检查部位例数不够10例时，可适当调整设备数。尽可能获取含有照射参数和剂量的DICOM文件信息。</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仿宋_GB2312" w:hAnsi="仿宋_GB2312" w:eastAsia="仿宋_GB2312" w:cs="仿宋_GB2312"/>
          <w:b w:val="0"/>
          <w:bCs w:val="0"/>
          <w:color w:val="auto"/>
          <w:kern w:val="2"/>
          <w:sz w:val="32"/>
          <w:szCs w:val="32"/>
          <w:lang w:eastAsia="zh-CN"/>
        </w:rPr>
        <w:t>2.非医疗机构放射性危害因素监测</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（1）检测地点选取</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开展非医疗机构放射性危害因素的检测地点应为接触放射性职业病危害因素作业人员经常工作的地点，如放射性机房周围、操作室、操作位、源容器及探测器周围等区域，如需进入机房内部作业，还应该对内部的工作地点进行检测。</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（2）检测方法</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所采用的检测方法均应符合GB5172、GB11930、GBZ117、GBZ118、GBZ125、GBZ127、GBZ132、GBZ/T141等现行有效相关标准的要求。</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（3）现场检测人员要求</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现场检测人员应不少于2人，进入放射工作场所前，检测人员应佩戴个人剂量计并做好个人防护，在用人单位工作人员陪同下进入检测现场。</w:t>
      </w:r>
    </w:p>
    <w:p>
      <w:pPr>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检测人员应按照计量认证等相关质量控制的各项要求，做好现场情况的详细记录，原始记录字迹清晰，内容完整，数据规范。详细记录检测条件、设备基本情况等有关信息，每个检测点至少读取三个数据。检测完成后，原始记录需由检测人、校核人和用人单位陪同人员确认并签字。</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（六）数据处理</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应严格按照相关标准对检测结果进行处理，经质量负责人审核后，方可填报。所有数据计算过程及时保存，妥善保管；如检测结果有异常，应及时查明原因，对于不能查明原因的，应组织人员进行现场复核和验证。</w:t>
      </w:r>
    </w:p>
    <w:p>
      <w:pPr>
        <w:spacing w:line="240" w:lineRule="auto"/>
        <w:ind w:firstLine="0" w:firstLineChars="0"/>
        <w:jc w:val="both"/>
        <w:rPr>
          <w:rFonts w:hint="eastAsia" w:ascii="楷体_GB2312" w:hAnsi="楷体_GB2312" w:eastAsia="楷体_GB2312" w:cs="楷体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（七）现场调查</w:t>
      </w:r>
    </w:p>
    <w:p>
      <w:pPr>
        <w:spacing w:line="240" w:lineRule="auto"/>
        <w:ind w:firstLine="0" w:firstLineChars="0"/>
        <w:jc w:val="both"/>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eastAsia="zh-CN"/>
        </w:rPr>
        <w:t>应按照《监测工作方案》的要求如实填写放射诊疗机构基本情况调查表、医疗机构开展放射诊疗频度调查记录表、</w:t>
      </w:r>
      <w:r>
        <w:rPr>
          <w:rFonts w:hint="eastAsia" w:ascii="仿宋_GB2312" w:hAnsi="仿宋_GB2312" w:eastAsia="仿宋_GB2312" w:cs="仿宋_GB2312"/>
          <w:b w:val="0"/>
          <w:bCs w:val="0"/>
          <w:color w:val="auto"/>
          <w:kern w:val="2"/>
          <w:sz w:val="32"/>
          <w:szCs w:val="32"/>
          <w:highlight w:val="none"/>
          <w:lang w:eastAsia="zh-CN"/>
        </w:rPr>
        <w:t>CT检查受检者剂量调查登记表、DR检查受检者剂量调查登记表</w:t>
      </w:r>
      <w:r>
        <w:rPr>
          <w:rFonts w:hint="eastAsia" w:ascii="仿宋_GB2312" w:hAnsi="仿宋_GB2312" w:eastAsia="仿宋_GB2312" w:cs="仿宋_GB2312"/>
          <w:color w:val="auto"/>
          <w:kern w:val="2"/>
          <w:sz w:val="32"/>
          <w:szCs w:val="32"/>
          <w:lang w:eastAsia="zh-CN"/>
        </w:rPr>
        <w:t>、用人单位基本情况调查表和用人单位放射工作人员职业健康管理情况调查表。</w:t>
      </w:r>
    </w:p>
    <w:p>
      <w:pPr>
        <w:spacing w:line="240" w:lineRule="auto"/>
        <w:ind w:firstLine="0" w:firstLineChars="0"/>
        <w:jc w:val="both"/>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（八）数据审核</w:t>
      </w:r>
    </w:p>
    <w:p>
      <w:pPr>
        <w:adjustRightInd/>
        <w:snapToGrid/>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北京市疾控中心</w:t>
      </w:r>
      <w:r>
        <w:rPr>
          <w:rFonts w:hint="eastAsia" w:ascii="仿宋_GB2312" w:hAnsi="仿宋_GB2312" w:eastAsia="仿宋_GB2312" w:cs="仿宋_GB2312"/>
          <w:color w:val="auto"/>
          <w:sz w:val="32"/>
          <w:szCs w:val="32"/>
        </w:rPr>
        <w:t>负责填报的监测数据审核</w:t>
      </w:r>
      <w:r>
        <w:rPr>
          <w:rFonts w:hint="eastAsia" w:ascii="仿宋_GB2312" w:hAnsi="仿宋_GB2312" w:eastAsia="仿宋_GB2312" w:cs="仿宋_GB2312"/>
          <w:color w:val="auto"/>
          <w:sz w:val="32"/>
          <w:szCs w:val="32"/>
          <w:lang w:eastAsia="zh-CN"/>
        </w:rPr>
        <w:t>和过程管理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指导、督促区疾控中心开展辖区内的监测工作并进行质量控制</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kern w:val="2"/>
          <w:sz w:val="32"/>
          <w:szCs w:val="32"/>
          <w:lang w:val="zh-CN" w:eastAsia="zh-CN"/>
        </w:rPr>
        <w:t>随机抽查并现场复核</w:t>
      </w:r>
      <w:r>
        <w:rPr>
          <w:rFonts w:hint="eastAsia" w:ascii="仿宋_GB2312" w:hAnsi="仿宋_GB2312" w:eastAsia="仿宋_GB2312" w:cs="仿宋_GB2312"/>
          <w:sz w:val="32"/>
          <w:szCs w:val="32"/>
        </w:rPr>
        <w:t>，保证监测数据的规范性、完整性和可靠性。</w:t>
      </w:r>
    </w:p>
    <w:p>
      <w:pPr>
        <w:spacing w:line="240" w:lineRule="auto"/>
        <w:ind w:firstLine="0" w:firstLineChars="0"/>
        <w:jc w:val="both"/>
        <w:rPr>
          <w:rFonts w:hint="eastAsia" w:ascii="楷体_GB2312" w:hAnsi="楷体_GB2312" w:eastAsia="楷体_GB2312" w:cs="楷体_GB2312"/>
          <w:b w:val="0"/>
          <w:bCs w:val="0"/>
          <w:color w:val="auto"/>
          <w:kern w:val="2"/>
          <w:sz w:val="32"/>
          <w:szCs w:val="32"/>
          <w:lang w:eastAsia="zh-CN"/>
        </w:rPr>
      </w:pPr>
      <w:r>
        <w:rPr>
          <w:rFonts w:hint="eastAsia" w:ascii="楷体_GB2312" w:hAnsi="楷体_GB2312" w:eastAsia="楷体_GB2312" w:cs="楷体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（九）数据报送</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市、区疾控中心</w:t>
      </w:r>
      <w:r>
        <w:rPr>
          <w:rFonts w:hint="eastAsia" w:ascii="仿宋_GB2312" w:hAnsi="仿宋_GB2312" w:eastAsia="仿宋_GB2312" w:cs="仿宋_GB2312"/>
          <w:color w:val="auto"/>
          <w:sz w:val="32"/>
          <w:szCs w:val="32"/>
        </w:rPr>
        <w:t>应按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kern w:val="2"/>
          <w:sz w:val="32"/>
          <w:szCs w:val="32"/>
          <w:lang w:eastAsia="zh-CN"/>
        </w:rPr>
        <w:t>监测工作方案》要求时限，组织人员通过全国放射卫生信息平台进行监测数据的填报；监测工作信息系统将设置必填项和逻辑校验等质量控制措施；必要时，通过纸质版进行报送；填报人应事先熟悉报送程序，认真填写监测数据，</w:t>
      </w:r>
      <w:r>
        <w:rPr>
          <w:rFonts w:hint="eastAsia" w:ascii="仿宋_GB2312" w:hAnsi="仿宋_GB2312" w:eastAsia="仿宋_GB2312" w:cs="仿宋_GB2312"/>
          <w:kern w:val="2"/>
          <w:sz w:val="32"/>
          <w:szCs w:val="32"/>
          <w:lang w:val="zh-CN" w:eastAsia="zh-CN"/>
        </w:rPr>
        <w:t>如实上报监测情况</w:t>
      </w:r>
      <w:r>
        <w:rPr>
          <w:rFonts w:hint="eastAsia" w:ascii="仿宋_GB2312" w:hAnsi="仿宋_GB2312" w:eastAsia="仿宋_GB2312" w:cs="仿宋_GB2312"/>
          <w:kern w:val="2"/>
          <w:sz w:val="32"/>
          <w:szCs w:val="32"/>
          <w:lang w:eastAsia="zh-CN"/>
        </w:rPr>
        <w:t>，监测数据经技术负责人审核确认无误后，方可提交；如遇问题，应及时与中国疾病预防控制中心辐射防护与核安全医学所沟通。</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（十）监测档案</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市、区疾控中心</w:t>
      </w:r>
      <w:r>
        <w:rPr>
          <w:rFonts w:hint="eastAsia" w:ascii="仿宋_GB2312" w:hAnsi="仿宋_GB2312" w:eastAsia="仿宋_GB2312" w:cs="仿宋_GB2312"/>
          <w:kern w:val="2"/>
          <w:sz w:val="32"/>
          <w:szCs w:val="32"/>
          <w:lang w:eastAsia="zh-CN"/>
        </w:rPr>
        <w:t>应建立放射性危害因素各类监测项目的监测档案，监测工作所涉及的仪器设备检定或校准证书、原始记录、检测报告</w:t>
      </w:r>
      <w:r>
        <w:rPr>
          <w:rFonts w:hint="eastAsia" w:ascii="仿宋_GB2312" w:hAnsi="仿宋_GB2312" w:eastAsia="仿宋_GB2312" w:cs="仿宋_GB2312"/>
          <w:color w:val="auto"/>
          <w:kern w:val="2"/>
          <w:sz w:val="32"/>
          <w:szCs w:val="32"/>
          <w:lang w:eastAsia="zh-CN"/>
        </w:rPr>
        <w:t>、现场照片等</w:t>
      </w:r>
      <w:r>
        <w:rPr>
          <w:rFonts w:hint="eastAsia" w:ascii="仿宋_GB2312" w:hAnsi="仿宋_GB2312" w:eastAsia="仿宋_GB2312" w:cs="仿宋_GB2312"/>
          <w:kern w:val="2"/>
          <w:sz w:val="32"/>
          <w:szCs w:val="32"/>
          <w:lang w:eastAsia="zh-CN"/>
        </w:rPr>
        <w:t>监测相关资料需保存在监测档案内，以供核查。</w:t>
      </w:r>
    </w:p>
    <w:p>
      <w:pPr>
        <w:spacing w:line="240" w:lineRule="auto"/>
        <w:ind w:firstLine="0" w:firstLineChars="0"/>
        <w:jc w:val="both"/>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 xml:space="preserve">    </w:t>
      </w:r>
      <w:r>
        <w:rPr>
          <w:rFonts w:hint="eastAsia" w:ascii="黑体" w:hAnsi="黑体" w:eastAsia="黑体" w:cs="黑体"/>
          <w:color w:val="auto"/>
          <w:kern w:val="2"/>
          <w:sz w:val="32"/>
          <w:szCs w:val="32"/>
          <w:lang w:eastAsia="zh-CN"/>
        </w:rPr>
        <w:t>四、质量控制抽查与内容</w:t>
      </w:r>
    </w:p>
    <w:p>
      <w:pPr>
        <w:spacing w:line="240" w:lineRule="auto"/>
        <w:ind w:firstLine="0" w:firstLineChars="0"/>
        <w:jc w:val="both"/>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val="en-US" w:eastAsia="zh-CN"/>
        </w:rPr>
        <w:t xml:space="preserve">    </w:t>
      </w:r>
      <w:r>
        <w:rPr>
          <w:rFonts w:hint="eastAsia" w:ascii="楷体_GB2312" w:hAnsi="楷体_GB2312" w:eastAsia="楷体_GB2312" w:cs="楷体_GB2312"/>
          <w:b w:val="0"/>
          <w:bCs w:val="0"/>
          <w:color w:val="auto"/>
          <w:kern w:val="2"/>
          <w:sz w:val="32"/>
          <w:szCs w:val="32"/>
          <w:lang w:eastAsia="zh-CN"/>
        </w:rPr>
        <w:t>（一）市质量控制抽查</w:t>
      </w:r>
    </w:p>
    <w:p>
      <w:pPr>
        <w:numPr>
          <w:ilvl w:val="0"/>
          <w:numId w:val="0"/>
        </w:numPr>
        <w:ind w:firstLine="0" w:firstLineChars="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按监测工作方案的要求，</w:t>
      </w:r>
      <w:r>
        <w:rPr>
          <w:rFonts w:hint="eastAsia" w:ascii="仿宋_GB2312" w:hAnsi="仿宋_GB2312" w:eastAsia="仿宋_GB2312" w:cs="仿宋_GB2312"/>
          <w:color w:val="auto"/>
          <w:sz w:val="32"/>
          <w:szCs w:val="32"/>
          <w:highlight w:val="none"/>
          <w:lang w:val="en-US" w:eastAsia="zh-CN"/>
        </w:rPr>
        <w:t>10月30日前完</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北京市放射卫生</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工作质量</w:t>
      </w:r>
      <w:r>
        <w:rPr>
          <w:rFonts w:hint="eastAsia" w:ascii="仿宋_GB2312" w:hAnsi="仿宋_GB2312" w:eastAsia="仿宋_GB2312" w:cs="仿宋_GB2312"/>
          <w:color w:val="auto"/>
          <w:sz w:val="32"/>
          <w:szCs w:val="32"/>
          <w:lang w:eastAsia="zh-CN"/>
        </w:rPr>
        <w:t>与评估的</w:t>
      </w:r>
      <w:r>
        <w:rPr>
          <w:rFonts w:hint="eastAsia" w:ascii="仿宋_GB2312" w:hAnsi="仿宋_GB2312" w:eastAsia="仿宋_GB2312" w:cs="仿宋_GB2312"/>
          <w:color w:val="auto"/>
          <w:sz w:val="32"/>
          <w:szCs w:val="32"/>
        </w:rPr>
        <w:t>抽查。</w:t>
      </w:r>
      <w:r>
        <w:rPr>
          <w:rFonts w:hint="eastAsia" w:ascii="仿宋_GB2312" w:hAnsi="仿宋_GB2312" w:eastAsia="仿宋_GB2312" w:cs="仿宋_GB2312"/>
          <w:color w:val="auto"/>
          <w:sz w:val="32"/>
          <w:szCs w:val="32"/>
          <w:lang w:eastAsia="zh-CN"/>
        </w:rPr>
        <w:t>各项目</w:t>
      </w:r>
      <w:r>
        <w:rPr>
          <w:rFonts w:hint="eastAsia" w:ascii="仿宋_GB2312" w:hAnsi="仿宋_GB2312" w:eastAsia="仿宋_GB2312" w:cs="仿宋_GB2312"/>
          <w:color w:val="auto"/>
          <w:sz w:val="32"/>
          <w:szCs w:val="32"/>
        </w:rPr>
        <w:t>抽查的数量不少于5个</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、15家监测单位</w:t>
      </w:r>
      <w:r>
        <w:rPr>
          <w:rFonts w:hint="eastAsia" w:ascii="仿宋_GB2312" w:hAnsi="仿宋_GB2312" w:eastAsia="仿宋_GB2312" w:cs="仿宋_GB2312"/>
          <w:color w:val="auto"/>
          <w:sz w:val="32"/>
          <w:szCs w:val="32"/>
          <w:lang w:eastAsia="zh-CN"/>
        </w:rPr>
        <w:t>。</w:t>
      </w:r>
    </w:p>
    <w:p>
      <w:pPr>
        <w:numPr>
          <w:ilvl w:val="0"/>
          <w:numId w:val="0"/>
        </w:numPr>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b w:val="0"/>
          <w:bCs w:val="0"/>
          <w:color w:val="auto"/>
          <w:kern w:val="2"/>
          <w:sz w:val="32"/>
          <w:szCs w:val="32"/>
          <w:lang w:eastAsia="zh-CN"/>
        </w:rPr>
        <w:t>（二）</w:t>
      </w:r>
      <w:r>
        <w:rPr>
          <w:rFonts w:hint="eastAsia" w:ascii="楷体_GB2312" w:hAnsi="楷体_GB2312" w:eastAsia="楷体_GB2312" w:cs="楷体_GB2312"/>
          <w:color w:val="auto"/>
          <w:sz w:val="32"/>
          <w:szCs w:val="32"/>
          <w:lang w:val="en-US" w:eastAsia="zh-CN"/>
        </w:rPr>
        <w:t>质量控制内容</w:t>
      </w:r>
    </w:p>
    <w:p>
      <w:pPr>
        <w:adjustRightInd/>
        <w:snapToGrid/>
        <w:spacing w:line="240" w:lineRule="auto"/>
        <w:ind w:firstLine="0" w:firstLineChars="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w:t>
      </w:r>
      <w:r>
        <w:rPr>
          <w:rFonts w:hint="eastAsia" w:ascii="仿宋_GB2312" w:hAnsi="仿宋_GB2312" w:eastAsia="仿宋_GB2312" w:cs="仿宋_GB2312"/>
          <w:sz w:val="32"/>
          <w:szCs w:val="32"/>
          <w:lang w:val="en-US" w:eastAsia="zh-CN"/>
        </w:rPr>
        <w:t>北京市卫生健康委将组织专家</w:t>
      </w:r>
      <w:r>
        <w:rPr>
          <w:rFonts w:hint="eastAsia" w:ascii="仿宋_GB2312" w:hAnsi="仿宋_GB2312" w:eastAsia="仿宋_GB2312" w:cs="仿宋_GB2312"/>
          <w:sz w:val="32"/>
          <w:szCs w:val="32"/>
          <w:lang w:eastAsia="zh-CN"/>
        </w:rPr>
        <w:t>对监测质量进行抽查，抽查采用查阅相关原始记录及相关资料和现场查看相结合的方式进行，抽查内容包括“现场检测照片证明文件、设备使用记录、检测原始记录、检测报告的质量与规范性等”。</w:t>
      </w:r>
      <w:r>
        <w:rPr>
          <w:rFonts w:hint="eastAsia" w:ascii="仿宋_GB2312" w:hAnsi="仿宋_GB2312" w:eastAsia="仿宋_GB2312" w:cs="仿宋_GB2312"/>
          <w:kern w:val="2"/>
          <w:sz w:val="32"/>
          <w:szCs w:val="32"/>
          <w:lang w:eastAsia="zh-CN"/>
        </w:rPr>
        <w:t>医疗机构抽查内容与要点见表1，用人单位抽查内容与要点见表2。</w:t>
      </w:r>
      <w:r>
        <w:rPr>
          <w:rFonts w:hint="eastAsia" w:ascii="仿宋_GB2312" w:hAnsi="仿宋_GB2312" w:eastAsia="仿宋_GB2312" w:cs="仿宋_GB2312"/>
          <w:kern w:val="2"/>
          <w:sz w:val="32"/>
          <w:szCs w:val="32"/>
          <w:lang w:val="en-US" w:eastAsia="zh-CN"/>
        </w:rPr>
        <w:t>　</w:t>
      </w:r>
      <w:r>
        <w:rPr>
          <w:rFonts w:hint="eastAsia" w:ascii="仿宋_GB2312" w:hAnsi="仿宋_GB2312" w:eastAsia="仿宋_GB2312" w:cs="仿宋_GB2312"/>
          <w:color w:val="auto"/>
          <w:kern w:val="2"/>
          <w:sz w:val="32"/>
          <w:szCs w:val="32"/>
          <w:lang w:val="en-US" w:eastAsia="zh-CN"/>
        </w:rPr>
        <w:t>　</w:t>
      </w:r>
    </w:p>
    <w:p>
      <w:pPr>
        <w:widowControl w:val="0"/>
        <w:jc w:val="center"/>
        <w:rPr>
          <w:rFonts w:ascii="Times New Roman" w:hAnsi="Times New Roman" w:eastAsia="仿宋_GB2312" w:cs="Times New Roman"/>
          <w:color w:val="000000"/>
          <w:kern w:val="0"/>
          <w:sz w:val="28"/>
          <w:szCs w:val="28"/>
          <w:lang w:eastAsia="zh-CN"/>
        </w:rPr>
      </w:pPr>
      <w:r>
        <w:rPr>
          <w:rFonts w:hint="eastAsia" w:ascii="仿宋_GB2312" w:hAnsi="仿宋_GB2312" w:eastAsia="仿宋_GB2312" w:cs="仿宋_GB2312"/>
          <w:kern w:val="2"/>
          <w:sz w:val="32"/>
          <w:szCs w:val="32"/>
          <w:lang w:eastAsia="zh-CN"/>
        </w:rPr>
        <w:br w:type="page"/>
      </w:r>
      <w:r>
        <w:rPr>
          <w:rFonts w:hint="eastAsia" w:ascii="Times New Roman" w:hAnsi="Times New Roman" w:eastAsia="仿宋_GB2312" w:cs="Times New Roman"/>
          <w:color w:val="000000"/>
          <w:kern w:val="0"/>
          <w:sz w:val="32"/>
          <w:szCs w:val="32"/>
          <w:lang w:eastAsia="zh-CN"/>
        </w:rPr>
        <w:t>表</w:t>
      </w:r>
      <w:r>
        <w:rPr>
          <w:rFonts w:ascii="Times New Roman" w:hAnsi="Times New Roman" w:eastAsia="仿宋_GB2312" w:cs="Times New Roman"/>
          <w:color w:val="000000"/>
          <w:kern w:val="0"/>
          <w:sz w:val="32"/>
          <w:szCs w:val="32"/>
          <w:lang w:eastAsia="zh-CN"/>
        </w:rPr>
        <w:t xml:space="preserve">1 </w:t>
      </w:r>
      <w:r>
        <w:rPr>
          <w:rFonts w:hint="eastAsia" w:ascii="Times New Roman" w:hAnsi="Times New Roman" w:eastAsia="仿宋_GB2312" w:cs="Times New Roman"/>
          <w:color w:val="000000"/>
          <w:kern w:val="0"/>
          <w:sz w:val="32"/>
          <w:szCs w:val="32"/>
          <w:lang w:eastAsia="zh-CN"/>
        </w:rPr>
        <w:t>医疗机构抽查内容与要点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1"/>
        <w:gridCol w:w="5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846" w:type="dxa"/>
            <w:noWrap w:val="0"/>
            <w:vAlign w:val="center"/>
          </w:tcPr>
          <w:p>
            <w:pPr>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序号</w:t>
            </w:r>
          </w:p>
        </w:tc>
        <w:tc>
          <w:tcPr>
            <w:tcW w:w="2021" w:type="dxa"/>
            <w:noWrap w:val="0"/>
            <w:vAlign w:val="center"/>
          </w:tcPr>
          <w:p>
            <w:pPr>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检查条目</w:t>
            </w:r>
          </w:p>
        </w:tc>
        <w:tc>
          <w:tcPr>
            <w:tcW w:w="5435" w:type="dxa"/>
            <w:noWrap w:val="0"/>
            <w:vAlign w:val="center"/>
          </w:tcPr>
          <w:p>
            <w:pPr>
              <w:ind w:firstLine="560"/>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检查</w:t>
            </w:r>
            <w:r>
              <w:rPr>
                <w:rFonts w:ascii="Times New Roman" w:hAnsi="Times New Roman" w:eastAsia="仿宋_GB2312" w:cs="Times New Roman"/>
                <w:color w:val="000000"/>
                <w:kern w:val="0"/>
                <w:sz w:val="28"/>
                <w:szCs w:val="28"/>
                <w:lang w:eastAsia="en-US"/>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1</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现场</w:t>
            </w:r>
            <w:r>
              <w:rPr>
                <w:rFonts w:ascii="Times New Roman" w:hAnsi="Times New Roman" w:eastAsia="仿宋_GB2312" w:cs="Times New Roman"/>
                <w:color w:val="000000"/>
                <w:kern w:val="0"/>
                <w:sz w:val="28"/>
                <w:szCs w:val="28"/>
                <w:lang w:eastAsia="zh-CN"/>
              </w:rPr>
              <w:t>检测照片证明文件</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检查检测人员在</w:t>
            </w:r>
            <w:r>
              <w:rPr>
                <w:rFonts w:ascii="Times New Roman" w:hAnsi="Times New Roman" w:eastAsia="仿宋_GB2312" w:cs="Times New Roman"/>
                <w:color w:val="000000"/>
                <w:kern w:val="0"/>
                <w:sz w:val="28"/>
                <w:szCs w:val="28"/>
                <w:lang w:eastAsia="zh-CN"/>
              </w:rPr>
              <w:t>现场</w:t>
            </w:r>
            <w:r>
              <w:rPr>
                <w:rFonts w:hint="eastAsia" w:ascii="Times New Roman" w:hAnsi="Times New Roman" w:eastAsia="仿宋_GB2312" w:cs="Times New Roman"/>
                <w:color w:val="000000"/>
                <w:kern w:val="0"/>
                <w:sz w:val="28"/>
                <w:szCs w:val="28"/>
                <w:lang w:eastAsia="zh-CN"/>
              </w:rPr>
              <w:t>开展</w:t>
            </w:r>
            <w:r>
              <w:rPr>
                <w:rFonts w:ascii="Times New Roman" w:hAnsi="Times New Roman" w:eastAsia="仿宋_GB2312" w:cs="Times New Roman"/>
                <w:color w:val="000000"/>
                <w:kern w:val="0"/>
                <w:sz w:val="28"/>
                <w:szCs w:val="28"/>
                <w:lang w:eastAsia="zh-CN"/>
              </w:rPr>
              <w:t>检查工作的</w:t>
            </w:r>
            <w:r>
              <w:rPr>
                <w:rFonts w:hint="eastAsia" w:ascii="Times New Roman" w:hAnsi="Times New Roman" w:eastAsia="仿宋_GB2312" w:cs="Times New Roman"/>
                <w:color w:val="000000"/>
                <w:kern w:val="0"/>
                <w:sz w:val="28"/>
                <w:szCs w:val="28"/>
                <w:lang w:eastAsia="zh-CN"/>
              </w:rPr>
              <w:t>照片，照片内须包括医疗机构</w:t>
            </w:r>
            <w:r>
              <w:rPr>
                <w:rFonts w:ascii="Times New Roman" w:hAnsi="Times New Roman" w:eastAsia="仿宋_GB2312" w:cs="Times New Roman"/>
                <w:color w:val="000000"/>
                <w:kern w:val="0"/>
                <w:sz w:val="28"/>
                <w:szCs w:val="28"/>
                <w:lang w:eastAsia="zh-CN"/>
              </w:rPr>
              <w:t>人员</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2</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检测</w:t>
            </w:r>
            <w:r>
              <w:rPr>
                <w:rFonts w:ascii="Times New Roman" w:hAnsi="Times New Roman" w:eastAsia="仿宋_GB2312" w:cs="Times New Roman"/>
                <w:color w:val="000000"/>
                <w:kern w:val="0"/>
                <w:sz w:val="28"/>
                <w:szCs w:val="28"/>
                <w:lang w:eastAsia="en-US"/>
              </w:rPr>
              <w:t>设备使用记录</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检查检测设备</w:t>
            </w:r>
            <w:r>
              <w:rPr>
                <w:rFonts w:ascii="Times New Roman" w:hAnsi="Times New Roman" w:eastAsia="仿宋_GB2312" w:cs="Times New Roman"/>
                <w:color w:val="000000"/>
                <w:kern w:val="0"/>
                <w:sz w:val="28"/>
                <w:szCs w:val="28"/>
                <w:lang w:eastAsia="zh-CN"/>
              </w:rPr>
              <w:t>的使用日期与现场</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的日期是否相符</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3</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实验室检测</w:t>
            </w:r>
            <w:r>
              <w:rPr>
                <w:rFonts w:ascii="Times New Roman" w:hAnsi="Times New Roman" w:eastAsia="仿宋_GB2312" w:cs="Times New Roman"/>
                <w:color w:val="000000"/>
                <w:kern w:val="0"/>
                <w:sz w:val="28"/>
                <w:szCs w:val="28"/>
                <w:lang w:eastAsia="zh-CN"/>
              </w:rPr>
              <w:t>设备使用记录</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需在实验室检测的，检查测量设备</w:t>
            </w:r>
            <w:r>
              <w:rPr>
                <w:rFonts w:ascii="Times New Roman" w:hAnsi="Times New Roman" w:eastAsia="仿宋_GB2312" w:cs="Times New Roman"/>
                <w:color w:val="000000"/>
                <w:kern w:val="0"/>
                <w:sz w:val="28"/>
                <w:szCs w:val="28"/>
                <w:lang w:eastAsia="zh-CN"/>
              </w:rPr>
              <w:t>的使用日期与</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日期</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4</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检定</w:t>
            </w:r>
            <w:r>
              <w:rPr>
                <w:rFonts w:ascii="Times New Roman" w:hAnsi="Times New Roman" w:eastAsia="仿宋_GB2312" w:cs="Times New Roman"/>
                <w:color w:val="000000"/>
                <w:kern w:val="0"/>
                <w:sz w:val="28"/>
                <w:szCs w:val="28"/>
                <w:lang w:eastAsia="en-US"/>
              </w:rPr>
              <w:t>证书或校准证书</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检测设备的</w:t>
            </w:r>
            <w:r>
              <w:rPr>
                <w:rFonts w:hint="eastAsia" w:ascii="Times New Roman" w:hAnsi="Times New Roman" w:eastAsia="仿宋_GB2312" w:cs="Times New Roman"/>
                <w:color w:val="000000"/>
                <w:kern w:val="0"/>
                <w:sz w:val="28"/>
                <w:szCs w:val="28"/>
                <w:lang w:eastAsia="zh-CN"/>
              </w:rPr>
              <w:t>检定</w:t>
            </w:r>
            <w:r>
              <w:rPr>
                <w:rFonts w:ascii="Times New Roman" w:hAnsi="Times New Roman" w:eastAsia="仿宋_GB2312" w:cs="Times New Roman"/>
                <w:color w:val="000000"/>
                <w:kern w:val="0"/>
                <w:sz w:val="28"/>
                <w:szCs w:val="28"/>
                <w:lang w:eastAsia="zh-CN"/>
              </w:rPr>
              <w:t>证书或校准证书</w:t>
            </w:r>
            <w:r>
              <w:rPr>
                <w:rFonts w:hint="eastAsia" w:ascii="Times New Roman" w:hAnsi="Times New Roman" w:eastAsia="仿宋_GB2312" w:cs="Times New Roman"/>
                <w:color w:val="000000"/>
                <w:kern w:val="0"/>
                <w:sz w:val="28"/>
                <w:szCs w:val="28"/>
                <w:lang w:eastAsia="zh-CN"/>
              </w:rPr>
              <w:t>是否有效</w:t>
            </w:r>
            <w:r>
              <w:rPr>
                <w:rFonts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5</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现场</w:t>
            </w:r>
            <w:r>
              <w:rPr>
                <w:rFonts w:ascii="Times New Roman" w:hAnsi="Times New Roman" w:eastAsia="仿宋_GB2312" w:cs="Times New Roman"/>
                <w:color w:val="000000"/>
                <w:kern w:val="0"/>
                <w:sz w:val="28"/>
                <w:szCs w:val="28"/>
                <w:lang w:eastAsia="en-US"/>
              </w:rPr>
              <w:t>调查记录表</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现场调查记录表是否完整</w:t>
            </w:r>
            <w:r>
              <w:rPr>
                <w:rFonts w:hint="eastAsia" w:ascii="Times New Roman" w:hAnsi="Times New Roman" w:eastAsia="仿宋_GB2312" w:cs="Times New Roman"/>
                <w:color w:val="000000"/>
                <w:kern w:val="0"/>
                <w:sz w:val="28"/>
                <w:szCs w:val="28"/>
                <w:lang w:eastAsia="zh-CN"/>
              </w:rPr>
              <w:t>，重点对放射诊疗设备、防护配套设备和工作人员数</w:t>
            </w:r>
            <w:r>
              <w:rPr>
                <w:rFonts w:ascii="Times New Roman" w:hAnsi="Times New Roman" w:eastAsia="仿宋_GB2312" w:cs="Times New Roman"/>
                <w:color w:val="000000"/>
                <w:kern w:val="0"/>
                <w:sz w:val="28"/>
                <w:szCs w:val="28"/>
                <w:lang w:eastAsia="zh-CN"/>
              </w:rPr>
              <w:t>等进行核查</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6</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原始记录表</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原始记录表填写是否</w:t>
            </w:r>
            <w:r>
              <w:rPr>
                <w:rFonts w:hint="eastAsia" w:ascii="Times New Roman" w:hAnsi="Times New Roman" w:eastAsia="仿宋_GB2312" w:cs="Times New Roman"/>
                <w:color w:val="000000"/>
                <w:kern w:val="0"/>
                <w:sz w:val="28"/>
                <w:szCs w:val="28"/>
                <w:lang w:eastAsia="zh-CN"/>
              </w:rPr>
              <w:t>完整</w:t>
            </w:r>
            <w:r>
              <w:rPr>
                <w:rFonts w:ascii="Times New Roman" w:hAnsi="Times New Roman" w:eastAsia="仿宋_GB2312" w:cs="Times New Roman"/>
                <w:color w:val="000000"/>
                <w:kern w:val="0"/>
                <w:sz w:val="28"/>
                <w:szCs w:val="28"/>
                <w:lang w:eastAsia="zh-CN"/>
              </w:rPr>
              <w:t>，并</w:t>
            </w:r>
            <w:r>
              <w:rPr>
                <w:rFonts w:hint="eastAsia" w:ascii="Times New Roman" w:hAnsi="Times New Roman" w:eastAsia="仿宋_GB2312" w:cs="Times New Roman"/>
                <w:color w:val="000000"/>
                <w:kern w:val="0"/>
                <w:sz w:val="28"/>
                <w:szCs w:val="28"/>
                <w:lang w:eastAsia="zh-CN"/>
              </w:rPr>
              <w:t>对检测日期</w:t>
            </w:r>
            <w:r>
              <w:rPr>
                <w:rFonts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条件</w:t>
            </w:r>
            <w:r>
              <w:rPr>
                <w:rFonts w:hint="eastAsia" w:ascii="Times New Roman" w:hAnsi="Times New Roman" w:eastAsia="仿宋_GB2312" w:cs="Times New Roman"/>
                <w:color w:val="000000"/>
                <w:kern w:val="0"/>
                <w:sz w:val="28"/>
                <w:szCs w:val="28"/>
                <w:lang w:eastAsia="zh-CN"/>
              </w:rPr>
              <w:t>、检测设备、检测方法、检测结果和</w:t>
            </w:r>
            <w:r>
              <w:rPr>
                <w:rFonts w:ascii="Times New Roman" w:hAnsi="Times New Roman" w:eastAsia="仿宋_GB2312" w:cs="Times New Roman"/>
                <w:color w:val="000000"/>
                <w:kern w:val="0"/>
                <w:sz w:val="28"/>
                <w:szCs w:val="28"/>
                <w:lang w:eastAsia="zh-CN"/>
              </w:rPr>
              <w:t>检测人员等</w:t>
            </w:r>
            <w:r>
              <w:rPr>
                <w:rFonts w:hint="eastAsia" w:ascii="Times New Roman" w:hAnsi="Times New Roman" w:eastAsia="仿宋_GB2312" w:cs="Times New Roman"/>
                <w:color w:val="000000"/>
                <w:kern w:val="0"/>
                <w:sz w:val="28"/>
                <w:szCs w:val="28"/>
                <w:lang w:eastAsia="zh-CN"/>
              </w:rPr>
              <w:t>信息</w:t>
            </w:r>
            <w:r>
              <w:rPr>
                <w:rFonts w:ascii="Times New Roman" w:hAnsi="Times New Roman" w:eastAsia="仿宋_GB2312" w:cs="Times New Roman"/>
                <w:color w:val="000000"/>
                <w:kern w:val="0"/>
                <w:sz w:val="28"/>
                <w:szCs w:val="28"/>
                <w:lang w:eastAsia="zh-CN"/>
              </w:rPr>
              <w:t>进行</w:t>
            </w:r>
            <w:r>
              <w:rPr>
                <w:rFonts w:hint="eastAsia" w:ascii="Times New Roman" w:hAnsi="Times New Roman" w:eastAsia="仿宋_GB2312" w:cs="Times New Roman"/>
                <w:color w:val="000000"/>
                <w:kern w:val="0"/>
                <w:sz w:val="28"/>
                <w:szCs w:val="28"/>
                <w:lang w:eastAsia="zh-CN"/>
              </w:rPr>
              <w:t>重点核查。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7</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数据处理</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对数据处理过程，如</w:t>
            </w:r>
            <w:r>
              <w:rPr>
                <w:rFonts w:ascii="Times New Roman" w:hAnsi="Times New Roman" w:eastAsia="仿宋_GB2312" w:cs="Times New Roman"/>
                <w:color w:val="000000"/>
                <w:kern w:val="0"/>
                <w:sz w:val="28"/>
                <w:szCs w:val="28"/>
                <w:lang w:eastAsia="zh-CN"/>
              </w:rPr>
              <w:t>计算公式</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lang w:eastAsia="zh-CN"/>
              </w:rPr>
              <w:t>计算方法</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lang w:eastAsia="zh-CN"/>
              </w:rPr>
              <w:t>计算结果</w:t>
            </w:r>
            <w:r>
              <w:rPr>
                <w:rFonts w:hint="eastAsia" w:ascii="Times New Roman" w:hAnsi="Times New Roman" w:eastAsia="仿宋_GB2312" w:cs="Times New Roman"/>
                <w:color w:val="000000"/>
                <w:kern w:val="0"/>
                <w:sz w:val="28"/>
                <w:szCs w:val="28"/>
                <w:lang w:eastAsia="zh-CN"/>
              </w:rPr>
              <w:t>进行</w:t>
            </w:r>
            <w:r>
              <w:rPr>
                <w:rFonts w:ascii="Times New Roman" w:hAnsi="Times New Roman" w:eastAsia="仿宋_GB2312" w:cs="Times New Roman"/>
                <w:color w:val="000000"/>
                <w:kern w:val="0"/>
                <w:sz w:val="28"/>
                <w:szCs w:val="28"/>
                <w:lang w:eastAsia="zh-CN"/>
              </w:rPr>
              <w:t>核查</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46" w:type="dxa"/>
            <w:noWrap w:val="0"/>
            <w:vAlign w:val="center"/>
          </w:tcPr>
          <w:p>
            <w:pPr>
              <w:ind w:firstLine="0"/>
              <w:jc w:val="center"/>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8</w:t>
            </w:r>
          </w:p>
        </w:tc>
        <w:tc>
          <w:tcPr>
            <w:tcW w:w="2021"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检测</w:t>
            </w:r>
            <w:r>
              <w:rPr>
                <w:rFonts w:ascii="Times New Roman" w:hAnsi="Times New Roman" w:eastAsia="仿宋_GB2312" w:cs="Times New Roman"/>
                <w:color w:val="000000"/>
                <w:kern w:val="0"/>
                <w:sz w:val="28"/>
                <w:szCs w:val="28"/>
                <w:lang w:eastAsia="en-US"/>
              </w:rPr>
              <w:t>报告</w:t>
            </w:r>
          </w:p>
        </w:tc>
        <w:tc>
          <w:tcPr>
            <w:tcW w:w="5435" w:type="dxa"/>
            <w:noWrap w:val="0"/>
            <w:vAlign w:val="center"/>
          </w:tcPr>
          <w:p>
            <w:pPr>
              <w:spacing w:line="400" w:lineRule="exact"/>
              <w:ind w:firstLine="0"/>
              <w:jc w:val="both"/>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检查出具</w:t>
            </w:r>
            <w:r>
              <w:rPr>
                <w:rFonts w:ascii="Times New Roman" w:hAnsi="Times New Roman" w:eastAsia="仿宋_GB2312" w:cs="Times New Roman"/>
                <w:color w:val="000000"/>
                <w:kern w:val="0"/>
                <w:sz w:val="28"/>
                <w:szCs w:val="28"/>
                <w:lang w:eastAsia="zh-CN"/>
              </w:rPr>
              <w:t>的检测报告是否符合要求，并与原始记录进行核对</w:t>
            </w:r>
            <w:r>
              <w:rPr>
                <w:rFonts w:hint="eastAsia" w:ascii="Times New Roman" w:hAnsi="Times New Roman" w:eastAsia="仿宋_GB2312" w:cs="Times New Roman"/>
                <w:color w:val="000000"/>
                <w:kern w:val="0"/>
                <w:sz w:val="28"/>
                <w:szCs w:val="28"/>
                <w:lang w:eastAsia="zh-CN"/>
              </w:rPr>
              <w:t>。</w:t>
            </w:r>
          </w:p>
        </w:tc>
      </w:tr>
    </w:tbl>
    <w:p>
      <w:pPr>
        <w:widowControl/>
        <w:jc w:val="left"/>
        <w:rPr>
          <w:rFonts w:ascii="Times New Roman" w:hAnsi="Times New Roman" w:eastAsia="仿宋" w:cs="Times New Roman"/>
          <w:kern w:val="0"/>
          <w:sz w:val="22"/>
          <w:lang w:eastAsia="zh-CN"/>
        </w:rPr>
      </w:pPr>
    </w:p>
    <w:p>
      <w:pPr>
        <w:widowControl/>
        <w:jc w:val="left"/>
        <w:rPr>
          <w:rFonts w:ascii="Calibri" w:hAnsi="Calibri" w:eastAsia="宋体" w:cs="Times New Roman"/>
          <w:kern w:val="0"/>
          <w:sz w:val="22"/>
          <w:lang w:eastAsia="zh-CN"/>
        </w:rPr>
      </w:pPr>
      <w:r>
        <w:rPr>
          <w:rFonts w:ascii="Calibri" w:hAnsi="Calibri" w:eastAsia="宋体" w:cs="Times New Roman"/>
          <w:kern w:val="0"/>
          <w:sz w:val="22"/>
          <w:lang w:eastAsia="zh-CN"/>
        </w:rPr>
        <w:br w:type="page"/>
      </w:r>
    </w:p>
    <w:p>
      <w:pPr>
        <w:spacing w:line="560" w:lineRule="exact"/>
        <w:jc w:val="center"/>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32"/>
          <w:szCs w:val="32"/>
          <w:lang w:eastAsia="zh-CN"/>
        </w:rPr>
        <w:t>表2</w:t>
      </w:r>
      <w:r>
        <w:rPr>
          <w:rFonts w:ascii="Times New Roman" w:hAnsi="Times New Roman" w:eastAsia="仿宋_GB2312" w:cs="Times New Roman"/>
          <w:color w:val="000000"/>
          <w:kern w:val="0"/>
          <w:sz w:val="32"/>
          <w:szCs w:val="32"/>
          <w:lang w:eastAsia="zh-CN"/>
        </w:rPr>
        <w:t xml:space="preserve">   </w:t>
      </w:r>
      <w:r>
        <w:rPr>
          <w:rFonts w:hint="eastAsia" w:ascii="Times New Roman" w:hAnsi="Times New Roman" w:eastAsia="仿宋_GB2312" w:cs="Times New Roman"/>
          <w:color w:val="000000"/>
          <w:kern w:val="0"/>
          <w:sz w:val="32"/>
          <w:szCs w:val="32"/>
          <w:lang w:eastAsia="zh-CN"/>
        </w:rPr>
        <w:t>用人单位抽查内容与</w:t>
      </w:r>
      <w:r>
        <w:rPr>
          <w:rFonts w:ascii="Times New Roman" w:hAnsi="Times New Roman" w:eastAsia="仿宋_GB2312" w:cs="Times New Roman"/>
          <w:color w:val="000000"/>
          <w:kern w:val="0"/>
          <w:sz w:val="32"/>
          <w:szCs w:val="32"/>
          <w:lang w:eastAsia="zh-CN"/>
        </w:rPr>
        <w:t>要点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1984"/>
        <w:gridCol w:w="54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序号</w:t>
            </w:r>
          </w:p>
        </w:tc>
        <w:tc>
          <w:tcPr>
            <w:tcW w:w="1984"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检查条目</w:t>
            </w:r>
          </w:p>
        </w:tc>
        <w:tc>
          <w:tcPr>
            <w:tcW w:w="5472"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检查</w:t>
            </w:r>
            <w:r>
              <w:rPr>
                <w:rFonts w:ascii="Times New Roman" w:hAnsi="Times New Roman" w:eastAsia="仿宋_GB2312" w:cs="Times New Roman"/>
                <w:color w:val="000000"/>
                <w:kern w:val="0"/>
                <w:sz w:val="28"/>
                <w:szCs w:val="28"/>
                <w:lang w:eastAsia="en-US"/>
              </w:rPr>
              <w:t>要点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1</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监测项目的承担机构</w:t>
            </w:r>
          </w:p>
        </w:tc>
        <w:tc>
          <w:tcPr>
            <w:tcW w:w="5472" w:type="dxa"/>
            <w:noWrap w:val="0"/>
            <w:vAlign w:val="center"/>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检查文件或合同协议。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2</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质量控制机构</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查看成立质量控制机构的证明文件。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3</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现场</w:t>
            </w:r>
            <w:r>
              <w:rPr>
                <w:rFonts w:ascii="Times New Roman" w:hAnsi="Times New Roman" w:eastAsia="仿宋_GB2312" w:cs="Times New Roman"/>
                <w:color w:val="000000"/>
                <w:kern w:val="0"/>
                <w:sz w:val="28"/>
                <w:szCs w:val="28"/>
                <w:lang w:eastAsia="zh-CN"/>
              </w:rPr>
              <w:t>检测照片证明文件</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检查检测人员在有用人</w:t>
            </w:r>
            <w:r>
              <w:rPr>
                <w:rFonts w:ascii="Times New Roman" w:hAnsi="Times New Roman" w:eastAsia="仿宋_GB2312" w:cs="Times New Roman"/>
                <w:color w:val="000000"/>
                <w:kern w:val="0"/>
                <w:sz w:val="28"/>
                <w:szCs w:val="28"/>
                <w:lang w:eastAsia="zh-CN"/>
              </w:rPr>
              <w:t>单位名称的厂区门口合影或现场</w:t>
            </w:r>
            <w:r>
              <w:rPr>
                <w:rFonts w:hint="eastAsia" w:ascii="Times New Roman" w:hAnsi="Times New Roman" w:eastAsia="仿宋_GB2312" w:cs="Times New Roman"/>
                <w:color w:val="000000"/>
                <w:kern w:val="0"/>
                <w:sz w:val="28"/>
                <w:szCs w:val="28"/>
                <w:lang w:eastAsia="zh-CN"/>
              </w:rPr>
              <w:t>开展</w:t>
            </w:r>
            <w:r>
              <w:rPr>
                <w:rFonts w:ascii="Times New Roman" w:hAnsi="Times New Roman" w:eastAsia="仿宋_GB2312" w:cs="Times New Roman"/>
                <w:color w:val="000000"/>
                <w:kern w:val="0"/>
                <w:sz w:val="28"/>
                <w:szCs w:val="28"/>
                <w:lang w:eastAsia="zh-CN"/>
              </w:rPr>
              <w:t>检查工作的</w:t>
            </w:r>
            <w:r>
              <w:rPr>
                <w:rFonts w:hint="eastAsia" w:ascii="Times New Roman" w:hAnsi="Times New Roman" w:eastAsia="仿宋_GB2312" w:cs="Times New Roman"/>
                <w:color w:val="000000"/>
                <w:kern w:val="0"/>
                <w:sz w:val="28"/>
                <w:szCs w:val="28"/>
                <w:lang w:eastAsia="zh-CN"/>
              </w:rPr>
              <w:t>照片，照片内须包括用人</w:t>
            </w:r>
            <w:r>
              <w:rPr>
                <w:rFonts w:ascii="Times New Roman" w:hAnsi="Times New Roman" w:eastAsia="仿宋_GB2312" w:cs="Times New Roman"/>
                <w:color w:val="000000"/>
                <w:kern w:val="0"/>
                <w:sz w:val="28"/>
                <w:szCs w:val="28"/>
                <w:lang w:eastAsia="zh-CN"/>
              </w:rPr>
              <w:t>单位人员</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4</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检测</w:t>
            </w:r>
            <w:r>
              <w:rPr>
                <w:rFonts w:ascii="Times New Roman" w:hAnsi="Times New Roman" w:eastAsia="仿宋_GB2312" w:cs="Times New Roman"/>
                <w:color w:val="000000"/>
                <w:kern w:val="0"/>
                <w:sz w:val="28"/>
                <w:szCs w:val="28"/>
                <w:lang w:eastAsia="en-US"/>
              </w:rPr>
              <w:t>设备使用记录</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检查检测设备</w:t>
            </w:r>
            <w:r>
              <w:rPr>
                <w:rFonts w:ascii="Times New Roman" w:hAnsi="Times New Roman" w:eastAsia="仿宋_GB2312" w:cs="Times New Roman"/>
                <w:color w:val="000000"/>
                <w:kern w:val="0"/>
                <w:sz w:val="28"/>
                <w:szCs w:val="28"/>
                <w:lang w:eastAsia="zh-CN"/>
              </w:rPr>
              <w:t>的使用日期与现场</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的日期是否相符</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5</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实验室检测</w:t>
            </w:r>
            <w:r>
              <w:rPr>
                <w:rFonts w:ascii="Times New Roman" w:hAnsi="Times New Roman" w:eastAsia="仿宋_GB2312" w:cs="Times New Roman"/>
                <w:color w:val="000000"/>
                <w:kern w:val="0"/>
                <w:sz w:val="28"/>
                <w:szCs w:val="28"/>
                <w:lang w:eastAsia="zh-CN"/>
              </w:rPr>
              <w:t>设备使用记录</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需在实验室检测的，检查测量设备</w:t>
            </w:r>
            <w:r>
              <w:rPr>
                <w:rFonts w:ascii="Times New Roman" w:hAnsi="Times New Roman" w:eastAsia="仿宋_GB2312" w:cs="Times New Roman"/>
                <w:color w:val="000000"/>
                <w:kern w:val="0"/>
                <w:sz w:val="28"/>
                <w:szCs w:val="28"/>
                <w:lang w:eastAsia="zh-CN"/>
              </w:rPr>
              <w:t>的使用日期与</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日期</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6</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检定</w:t>
            </w:r>
            <w:r>
              <w:rPr>
                <w:rFonts w:ascii="Times New Roman" w:hAnsi="Times New Roman" w:eastAsia="仿宋_GB2312" w:cs="Times New Roman"/>
                <w:color w:val="000000"/>
                <w:kern w:val="0"/>
                <w:sz w:val="28"/>
                <w:szCs w:val="28"/>
                <w:lang w:eastAsia="en-US"/>
              </w:rPr>
              <w:t>证书或校准证书</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检测设备的</w:t>
            </w:r>
            <w:r>
              <w:rPr>
                <w:rFonts w:hint="eastAsia" w:ascii="Times New Roman" w:hAnsi="Times New Roman" w:eastAsia="仿宋_GB2312" w:cs="Times New Roman"/>
                <w:color w:val="000000"/>
                <w:kern w:val="0"/>
                <w:sz w:val="28"/>
                <w:szCs w:val="28"/>
                <w:lang w:eastAsia="zh-CN"/>
              </w:rPr>
              <w:t>检定</w:t>
            </w:r>
            <w:r>
              <w:rPr>
                <w:rFonts w:ascii="Times New Roman" w:hAnsi="Times New Roman" w:eastAsia="仿宋_GB2312" w:cs="Times New Roman"/>
                <w:color w:val="000000"/>
                <w:kern w:val="0"/>
                <w:sz w:val="28"/>
                <w:szCs w:val="28"/>
                <w:lang w:eastAsia="zh-CN"/>
              </w:rPr>
              <w:t>证书或校准证书</w:t>
            </w:r>
            <w:r>
              <w:rPr>
                <w:rFonts w:hint="eastAsia" w:ascii="Times New Roman" w:hAnsi="Times New Roman" w:eastAsia="仿宋_GB2312" w:cs="Times New Roman"/>
                <w:color w:val="000000"/>
                <w:kern w:val="0"/>
                <w:sz w:val="28"/>
                <w:szCs w:val="28"/>
                <w:lang w:eastAsia="zh-CN"/>
              </w:rPr>
              <w:t>是否有效</w:t>
            </w:r>
            <w:r>
              <w:rPr>
                <w:rFonts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7</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现场</w:t>
            </w:r>
            <w:r>
              <w:rPr>
                <w:rFonts w:ascii="Times New Roman" w:hAnsi="Times New Roman" w:eastAsia="仿宋_GB2312" w:cs="Times New Roman"/>
                <w:color w:val="000000"/>
                <w:kern w:val="0"/>
                <w:sz w:val="28"/>
                <w:szCs w:val="28"/>
                <w:lang w:eastAsia="en-US"/>
              </w:rPr>
              <w:t>调查记录表</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现场调查记录表是否完整</w:t>
            </w:r>
            <w:r>
              <w:rPr>
                <w:rFonts w:hint="eastAsia" w:ascii="Times New Roman" w:hAnsi="Times New Roman" w:eastAsia="仿宋_GB2312" w:cs="Times New Roman"/>
                <w:color w:val="000000"/>
                <w:kern w:val="0"/>
                <w:sz w:val="28"/>
                <w:szCs w:val="28"/>
                <w:lang w:eastAsia="zh-CN"/>
              </w:rPr>
              <w:t>，重点对</w:t>
            </w:r>
            <w:r>
              <w:rPr>
                <w:rFonts w:ascii="Times New Roman" w:hAnsi="Times New Roman" w:eastAsia="仿宋_GB2312" w:cs="Times New Roman"/>
                <w:color w:val="000000"/>
                <w:kern w:val="0"/>
                <w:sz w:val="28"/>
                <w:szCs w:val="28"/>
                <w:lang w:eastAsia="zh-CN"/>
              </w:rPr>
              <w:t>放射性职业病危害因素接触人数、个人剂量监测人数</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lang w:eastAsia="zh-CN"/>
              </w:rPr>
              <w:t>职业健康体检人数及</w:t>
            </w:r>
            <w:r>
              <w:rPr>
                <w:rFonts w:hint="eastAsia" w:ascii="Times New Roman" w:hAnsi="Times New Roman" w:eastAsia="仿宋_GB2312" w:cs="Times New Roman"/>
                <w:color w:val="000000"/>
                <w:kern w:val="0"/>
                <w:sz w:val="28"/>
                <w:szCs w:val="28"/>
                <w:lang w:eastAsia="zh-CN"/>
              </w:rPr>
              <w:t>体检结果</w:t>
            </w:r>
            <w:r>
              <w:rPr>
                <w:rFonts w:ascii="Times New Roman" w:hAnsi="Times New Roman" w:eastAsia="仿宋_GB2312" w:cs="Times New Roman"/>
                <w:color w:val="000000"/>
                <w:kern w:val="0"/>
                <w:sz w:val="28"/>
                <w:szCs w:val="28"/>
                <w:lang w:eastAsia="zh-CN"/>
              </w:rPr>
              <w:t>和放射防护培训等进行核查</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8</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ascii="Times New Roman" w:hAnsi="Times New Roman" w:eastAsia="仿宋_GB2312" w:cs="Times New Roman"/>
                <w:color w:val="000000"/>
                <w:kern w:val="0"/>
                <w:sz w:val="28"/>
                <w:szCs w:val="28"/>
                <w:lang w:eastAsia="en-US"/>
              </w:rPr>
              <w:t>原始记录表</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w:t>
            </w:r>
            <w:r>
              <w:rPr>
                <w:rFonts w:ascii="Times New Roman" w:hAnsi="Times New Roman" w:eastAsia="仿宋_GB2312" w:cs="Times New Roman"/>
                <w:color w:val="000000"/>
                <w:kern w:val="0"/>
                <w:sz w:val="28"/>
                <w:szCs w:val="28"/>
                <w:lang w:eastAsia="zh-CN"/>
              </w:rPr>
              <w:t>原始记录表填写是否</w:t>
            </w:r>
            <w:r>
              <w:rPr>
                <w:rFonts w:hint="eastAsia" w:ascii="Times New Roman" w:hAnsi="Times New Roman" w:eastAsia="仿宋_GB2312" w:cs="Times New Roman"/>
                <w:color w:val="000000"/>
                <w:kern w:val="0"/>
                <w:sz w:val="28"/>
                <w:szCs w:val="28"/>
                <w:lang w:eastAsia="zh-CN"/>
              </w:rPr>
              <w:t>完整</w:t>
            </w:r>
            <w:r>
              <w:rPr>
                <w:rFonts w:ascii="Times New Roman" w:hAnsi="Times New Roman" w:eastAsia="仿宋_GB2312" w:cs="Times New Roman"/>
                <w:color w:val="000000"/>
                <w:kern w:val="0"/>
                <w:sz w:val="28"/>
                <w:szCs w:val="28"/>
                <w:lang w:eastAsia="zh-CN"/>
              </w:rPr>
              <w:t>，并</w:t>
            </w:r>
            <w:r>
              <w:rPr>
                <w:rFonts w:hint="eastAsia" w:ascii="Times New Roman" w:hAnsi="Times New Roman" w:eastAsia="仿宋_GB2312" w:cs="Times New Roman"/>
                <w:color w:val="000000"/>
                <w:kern w:val="0"/>
                <w:sz w:val="28"/>
                <w:szCs w:val="28"/>
                <w:lang w:eastAsia="zh-CN"/>
              </w:rPr>
              <w:t>对检测日期</w:t>
            </w:r>
            <w:r>
              <w:rPr>
                <w:rFonts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eastAsia="zh-CN"/>
              </w:rPr>
              <w:t>检测</w:t>
            </w:r>
            <w:r>
              <w:rPr>
                <w:rFonts w:ascii="Times New Roman" w:hAnsi="Times New Roman" w:eastAsia="仿宋_GB2312" w:cs="Times New Roman"/>
                <w:color w:val="000000"/>
                <w:kern w:val="0"/>
                <w:sz w:val="28"/>
                <w:szCs w:val="28"/>
                <w:lang w:eastAsia="zh-CN"/>
              </w:rPr>
              <w:t>条件</w:t>
            </w:r>
            <w:r>
              <w:rPr>
                <w:rFonts w:hint="eastAsia" w:ascii="Times New Roman" w:hAnsi="Times New Roman" w:eastAsia="仿宋_GB2312" w:cs="Times New Roman"/>
                <w:color w:val="000000"/>
                <w:kern w:val="0"/>
                <w:sz w:val="28"/>
                <w:szCs w:val="28"/>
                <w:lang w:eastAsia="zh-CN"/>
              </w:rPr>
              <w:t>、检测设备、检测方法、检测点的设置、检测结果和</w:t>
            </w:r>
            <w:r>
              <w:rPr>
                <w:rFonts w:ascii="Times New Roman" w:hAnsi="Times New Roman" w:eastAsia="仿宋_GB2312" w:cs="Times New Roman"/>
                <w:color w:val="000000"/>
                <w:kern w:val="0"/>
                <w:sz w:val="28"/>
                <w:szCs w:val="28"/>
                <w:lang w:eastAsia="zh-CN"/>
              </w:rPr>
              <w:t>检测人员等</w:t>
            </w:r>
            <w:r>
              <w:rPr>
                <w:rFonts w:hint="eastAsia" w:ascii="Times New Roman" w:hAnsi="Times New Roman" w:eastAsia="仿宋_GB2312" w:cs="Times New Roman"/>
                <w:color w:val="000000"/>
                <w:kern w:val="0"/>
                <w:sz w:val="28"/>
                <w:szCs w:val="28"/>
                <w:lang w:eastAsia="zh-CN"/>
              </w:rPr>
              <w:t>信息</w:t>
            </w:r>
            <w:r>
              <w:rPr>
                <w:rFonts w:ascii="Times New Roman" w:hAnsi="Times New Roman" w:eastAsia="仿宋_GB2312" w:cs="Times New Roman"/>
                <w:color w:val="000000"/>
                <w:kern w:val="0"/>
                <w:sz w:val="28"/>
                <w:szCs w:val="28"/>
                <w:lang w:eastAsia="zh-CN"/>
              </w:rPr>
              <w:t>进行</w:t>
            </w:r>
            <w:r>
              <w:rPr>
                <w:rFonts w:hint="eastAsia" w:ascii="Times New Roman" w:hAnsi="Times New Roman" w:eastAsia="仿宋_GB2312" w:cs="Times New Roman"/>
                <w:color w:val="000000"/>
                <w:kern w:val="0"/>
                <w:sz w:val="28"/>
                <w:szCs w:val="28"/>
                <w:lang w:eastAsia="zh-CN"/>
              </w:rPr>
              <w:t>重点核查。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9</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数据处理</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对数据处理过程，如</w:t>
            </w:r>
            <w:r>
              <w:rPr>
                <w:rFonts w:ascii="Times New Roman" w:hAnsi="Times New Roman" w:eastAsia="仿宋_GB2312" w:cs="Times New Roman"/>
                <w:color w:val="000000"/>
                <w:kern w:val="0"/>
                <w:sz w:val="28"/>
                <w:szCs w:val="28"/>
                <w:lang w:eastAsia="zh-CN"/>
              </w:rPr>
              <w:t>计算公式</w:t>
            </w:r>
            <w:r>
              <w:rPr>
                <w:rFonts w:hint="eastAsia" w:ascii="Times New Roman" w:hAnsi="Times New Roman" w:eastAsia="仿宋_GB2312" w:cs="Times New Roman"/>
                <w:color w:val="000000"/>
                <w:kern w:val="0"/>
                <w:sz w:val="28"/>
                <w:szCs w:val="28"/>
                <w:lang w:eastAsia="zh-CN"/>
              </w:rPr>
              <w:t>、</w:t>
            </w:r>
            <w:r>
              <w:rPr>
                <w:rFonts w:ascii="Times New Roman" w:hAnsi="Times New Roman" w:eastAsia="仿宋_GB2312" w:cs="Times New Roman"/>
                <w:color w:val="000000"/>
                <w:kern w:val="0"/>
                <w:sz w:val="28"/>
                <w:szCs w:val="28"/>
                <w:lang w:eastAsia="zh-CN"/>
              </w:rPr>
              <w:t>计算方法计算结果</w:t>
            </w:r>
            <w:r>
              <w:rPr>
                <w:rFonts w:hint="eastAsia" w:ascii="Times New Roman" w:hAnsi="Times New Roman" w:eastAsia="仿宋_GB2312" w:cs="Times New Roman"/>
                <w:color w:val="000000"/>
                <w:kern w:val="0"/>
                <w:sz w:val="28"/>
                <w:szCs w:val="28"/>
                <w:lang w:eastAsia="zh-CN"/>
              </w:rPr>
              <w:t>进行</w:t>
            </w:r>
            <w:r>
              <w:rPr>
                <w:rFonts w:ascii="Times New Roman" w:hAnsi="Times New Roman" w:eastAsia="仿宋_GB2312" w:cs="Times New Roman"/>
                <w:color w:val="000000"/>
                <w:kern w:val="0"/>
                <w:sz w:val="28"/>
                <w:szCs w:val="28"/>
                <w:lang w:eastAsia="zh-CN"/>
              </w:rPr>
              <w:t>核查</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10</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检测</w:t>
            </w:r>
            <w:r>
              <w:rPr>
                <w:rFonts w:ascii="Times New Roman" w:hAnsi="Times New Roman" w:eastAsia="仿宋_GB2312" w:cs="Times New Roman"/>
                <w:color w:val="000000"/>
                <w:kern w:val="0"/>
                <w:sz w:val="28"/>
                <w:szCs w:val="28"/>
                <w:lang w:eastAsia="en-US"/>
              </w:rPr>
              <w:t>报告</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检查出具</w:t>
            </w:r>
            <w:r>
              <w:rPr>
                <w:rFonts w:ascii="Times New Roman" w:hAnsi="Times New Roman" w:eastAsia="仿宋_GB2312" w:cs="Times New Roman"/>
                <w:color w:val="000000"/>
                <w:kern w:val="0"/>
                <w:sz w:val="28"/>
                <w:szCs w:val="28"/>
                <w:lang w:eastAsia="zh-CN"/>
              </w:rPr>
              <w:t>的检测报告是否符合要求，并与原始记录进行核对</w:t>
            </w:r>
            <w:r>
              <w:rPr>
                <w:rFonts w:hint="eastAsia" w:ascii="Times New Roman" w:hAnsi="Times New Roman" w:eastAsia="仿宋_GB2312"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846" w:type="dxa"/>
            <w:noWrap w:val="0"/>
            <w:vAlign w:val="center"/>
          </w:tcPr>
          <w:p>
            <w:pPr>
              <w:spacing w:line="0" w:lineRule="atLeast"/>
              <w:jc w:val="center"/>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11</w:t>
            </w:r>
          </w:p>
        </w:tc>
        <w:tc>
          <w:tcPr>
            <w:tcW w:w="1984" w:type="dxa"/>
            <w:noWrap w:val="0"/>
            <w:vAlign w:val="center"/>
          </w:tcPr>
          <w:p>
            <w:pPr>
              <w:spacing w:line="0" w:lineRule="atLeast"/>
              <w:jc w:val="left"/>
              <w:rPr>
                <w:rFonts w:ascii="Times New Roman" w:hAnsi="Times New Roman" w:eastAsia="仿宋_GB2312" w:cs="Times New Roman"/>
                <w:color w:val="000000"/>
                <w:kern w:val="0"/>
                <w:sz w:val="28"/>
                <w:szCs w:val="28"/>
                <w:lang w:eastAsia="en-US"/>
              </w:rPr>
            </w:pPr>
            <w:r>
              <w:rPr>
                <w:rFonts w:hint="eastAsia" w:ascii="Times New Roman" w:hAnsi="Times New Roman" w:eastAsia="仿宋_GB2312" w:cs="Times New Roman"/>
                <w:color w:val="000000"/>
                <w:kern w:val="0"/>
                <w:sz w:val="28"/>
                <w:szCs w:val="28"/>
                <w:lang w:eastAsia="en-US"/>
              </w:rPr>
              <w:t>质量控制活动</w:t>
            </w:r>
          </w:p>
        </w:tc>
        <w:tc>
          <w:tcPr>
            <w:tcW w:w="5472" w:type="dxa"/>
            <w:noWrap w:val="0"/>
            <w:vAlign w:val="top"/>
          </w:tcPr>
          <w:p>
            <w:pPr>
              <w:spacing w:line="0" w:lineRule="atLeast"/>
              <w:jc w:val="left"/>
              <w:rPr>
                <w:rFonts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eastAsia="zh-CN"/>
              </w:rPr>
              <w:t>检查质量控制机构开展质量控制活动的有关记录。</w:t>
            </w:r>
          </w:p>
        </w:tc>
      </w:tr>
    </w:tbl>
    <w:p>
      <w:pPr>
        <w:jc w:val="left"/>
        <w:rPr>
          <w:rFonts w:ascii="Calibri" w:hAnsi="Calibri" w:eastAsia="宋体" w:cs="Times New Roman"/>
          <w:kern w:val="0"/>
          <w:sz w:val="22"/>
          <w:lang w:eastAsia="zh-CN"/>
        </w:rPr>
      </w:pPr>
    </w:p>
    <w:p>
      <w:pPr>
        <w:pStyle w:val="2"/>
        <w:ind w:left="0" w:leftChars="0" w:firstLine="0" w:firstLineChars="0"/>
        <w:rPr>
          <w:rFonts w:hint="default" w:ascii="黑体" w:hAnsi="黑体" w:eastAsia="黑体" w:cs="黑体"/>
          <w:b w:val="0"/>
          <w:bCs w:val="0"/>
          <w:sz w:val="32"/>
          <w:szCs w:val="32"/>
          <w:lang w:eastAsia="zh-CN"/>
        </w:rPr>
      </w:pPr>
    </w:p>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2021年北京市放射卫生检测报告</w:t>
      </w:r>
    </w:p>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质量监测</w:t>
      </w:r>
      <w:r>
        <w:rPr>
          <w:rFonts w:hint="eastAsia" w:ascii="方正小标宋简体" w:hAnsi="方正小标宋简体" w:eastAsia="方正小标宋简体" w:cs="方正小标宋简体"/>
          <w:b w:val="0"/>
          <w:bCs w:val="0"/>
          <w:sz w:val="44"/>
          <w:szCs w:val="44"/>
        </w:rPr>
        <w:t>及放射卫生检测能力比对</w:t>
      </w:r>
      <w:r>
        <w:rPr>
          <w:rFonts w:hint="eastAsia" w:ascii="方正小标宋简体" w:hAnsi="方正小标宋简体" w:eastAsia="方正小标宋简体" w:cs="方正小标宋简体"/>
          <w:b w:val="0"/>
          <w:bCs/>
          <w:kern w:val="2"/>
          <w:sz w:val="44"/>
          <w:szCs w:val="44"/>
          <w:lang w:val="en-US" w:eastAsia="zh-CN"/>
        </w:rPr>
        <w:t>方案</w:t>
      </w:r>
    </w:p>
    <w:p>
      <w:pPr>
        <w:pStyle w:val="2"/>
        <w:rPr>
          <w:rFonts w:hint="eastAsia" w:ascii="宋体" w:hAnsi="宋体" w:eastAsia="宋体" w:cs="宋体"/>
          <w:b/>
          <w:bCs/>
          <w:color w:val="auto"/>
          <w:sz w:val="44"/>
          <w:szCs w:val="44"/>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为贯彻落实《职业病防治法》《工作场所职业卫生管理规定》（国家卫生健康委令第</w:t>
      </w:r>
      <w:r>
        <w:rPr>
          <w:rFonts w:hint="eastAsia" w:ascii="仿宋_GB2312" w:hAnsi="仿宋_GB2312" w:eastAsia="仿宋_GB2312" w:cs="仿宋_GB2312"/>
          <w:color w:val="auto"/>
          <w:sz w:val="32"/>
          <w:szCs w:val="32"/>
          <w:lang w:val="en-US" w:eastAsia="zh-CN"/>
        </w:rPr>
        <w:t>5号</w:t>
      </w:r>
      <w:r>
        <w:rPr>
          <w:rFonts w:hint="eastAsia" w:ascii="仿宋_GB2312" w:hAnsi="仿宋_GB2312" w:eastAsia="仿宋_GB2312" w:cs="仿宋_GB2312"/>
          <w:color w:val="auto"/>
          <w:sz w:val="32"/>
          <w:szCs w:val="32"/>
          <w:lang w:eastAsia="zh-CN"/>
        </w:rPr>
        <w:t>）《放射诊疗管理规定》（卫生部令第</w:t>
      </w:r>
      <w:r>
        <w:rPr>
          <w:rFonts w:hint="eastAsia" w:ascii="仿宋_GB2312" w:hAnsi="仿宋_GB2312" w:eastAsia="仿宋_GB2312" w:cs="仿宋_GB2312"/>
          <w:color w:val="auto"/>
          <w:sz w:val="32"/>
          <w:szCs w:val="32"/>
          <w:lang w:val="en-US" w:eastAsia="zh-CN"/>
        </w:rPr>
        <w:t>46号</w:t>
      </w:r>
      <w:r>
        <w:rPr>
          <w:rFonts w:hint="eastAsia" w:ascii="仿宋_GB2312" w:hAnsi="仿宋_GB2312" w:eastAsia="仿宋_GB2312" w:cs="仿宋_GB2312"/>
          <w:color w:val="auto"/>
          <w:sz w:val="32"/>
          <w:szCs w:val="32"/>
          <w:lang w:eastAsia="zh-CN"/>
        </w:rPr>
        <w:t>）《卫生部关于印发</w:t>
      </w:r>
      <w:r>
        <w:rPr>
          <w:rFonts w:hint="eastAsia" w:ascii="仿宋_GB2312" w:hAnsi="仿宋_GB2312" w:eastAsia="仿宋_GB2312" w:cs="仿宋_GB2312"/>
          <w:color w:val="auto"/>
          <w:sz w:val="32"/>
          <w:szCs w:val="32"/>
          <w:lang w:val="en-US" w:eastAsia="zh-CN"/>
        </w:rPr>
        <w:t>&lt;放射卫生技术服务机构管理办法&gt;等文件的通知</w:t>
      </w:r>
      <w:r>
        <w:rPr>
          <w:rFonts w:hint="eastAsia" w:ascii="仿宋_GB2312" w:hAnsi="仿宋_GB2312" w:eastAsia="仿宋_GB2312" w:cs="仿宋_GB2312"/>
          <w:color w:val="auto"/>
          <w:sz w:val="32"/>
          <w:szCs w:val="32"/>
          <w:lang w:eastAsia="zh-CN"/>
        </w:rPr>
        <w:t>》（卫监督发</w:t>
      </w:r>
      <w:r>
        <w:rPr>
          <w:rFonts w:hint="eastAsia" w:ascii="仿宋_GB2312" w:hAnsi="仿宋_GB2312" w:eastAsia="仿宋_GB2312" w:cs="仿宋_GB2312"/>
          <w:color w:val="auto"/>
          <w:sz w:val="32"/>
          <w:szCs w:val="32"/>
          <w:lang w:val="en-US" w:eastAsia="zh-CN"/>
        </w:rPr>
        <w:t>[2012]25号</w:t>
      </w:r>
      <w:r>
        <w:rPr>
          <w:rFonts w:hint="eastAsia" w:ascii="仿宋_GB2312" w:hAnsi="仿宋_GB2312" w:eastAsia="仿宋_GB2312" w:cs="仿宋_GB2312"/>
          <w:color w:val="auto"/>
          <w:sz w:val="32"/>
          <w:szCs w:val="32"/>
          <w:lang w:eastAsia="zh-CN"/>
        </w:rPr>
        <w:t>）等法律法规的要求，规范做好</w:t>
      </w:r>
      <w:r>
        <w:rPr>
          <w:rFonts w:hint="eastAsia" w:ascii="仿宋_GB2312" w:hAnsi="仿宋_GB2312" w:eastAsia="仿宋_GB2312" w:cs="仿宋_GB2312"/>
          <w:color w:val="auto"/>
          <w:sz w:val="32"/>
          <w:szCs w:val="32"/>
          <w:lang w:val="en-US" w:eastAsia="zh-CN"/>
        </w:rPr>
        <w:t>2021年度北京市放射卫生检测报告（以下简称检测报告，包括放射诊疗设备质量控制检测报告、医疗放射工作场所放射防护检测报告）质量监测</w:t>
      </w:r>
      <w:r>
        <w:rPr>
          <w:rFonts w:hint="eastAsia" w:ascii="仿宋_GB2312" w:hAnsi="仿宋_GB2312" w:eastAsia="仿宋_GB2312" w:cs="仿宋_GB2312"/>
          <w:bCs w:val="0"/>
          <w:sz w:val="32"/>
          <w:szCs w:val="32"/>
        </w:rPr>
        <w:t>和放射卫生检测能力比对两项工作</w:t>
      </w:r>
      <w:r>
        <w:rPr>
          <w:rFonts w:hint="eastAsia" w:ascii="仿宋_GB2312" w:hAnsi="仿宋_GB2312" w:eastAsia="仿宋_GB2312" w:cs="仿宋_GB2312"/>
          <w:color w:val="auto"/>
          <w:sz w:val="32"/>
          <w:szCs w:val="32"/>
          <w:lang w:val="en-US" w:eastAsia="zh-CN"/>
        </w:rPr>
        <w:t>，制定本方案。</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一、检测报告质量监测</w:t>
      </w:r>
    </w:p>
    <w:p>
      <w:pPr>
        <w:wordWrap/>
        <w:spacing w:line="240" w:lineRule="auto"/>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（一）监测对象</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北京市对全部在京开展技术服务的放射卫生技术服务机构2020年1月1日至2021年7月31日检测的检测报告进行质量监测。抽查的检测报告应为二级以上医疗机构的检测报告，覆盖放射诊断、放射治疗、核医学和介入放射学四类放射诊疗设备及其工作场所。</w:t>
      </w:r>
    </w:p>
    <w:p>
      <w:pPr>
        <w:wordWrap/>
        <w:spacing w:line="240" w:lineRule="auto"/>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（二）监测内容及方法</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b w:val="0"/>
          <w:bCs w:val="0"/>
          <w:color w:val="auto"/>
          <w:sz w:val="32"/>
          <w:szCs w:val="32"/>
        </w:rPr>
        <w:t>市卫生健康委</w:t>
      </w:r>
      <w:r>
        <w:rPr>
          <w:rFonts w:hint="eastAsia" w:ascii="仿宋_GB2312" w:hAnsi="仿宋_GB2312" w:eastAsia="仿宋_GB2312" w:cs="仿宋_GB2312"/>
          <w:color w:val="auto"/>
          <w:sz w:val="32"/>
          <w:szCs w:val="32"/>
          <w:lang w:val="en-US" w:eastAsia="zh-CN"/>
        </w:rPr>
        <w:t>委托市疾控中心从每家在京开展放射卫生技术服务的机构抽取报告，每家机构放射诊断、放射治疗、核医学和介入放射学四类各抽取1份检测报告，如机构未开展某类诊疗设备场所检测，按实际情况抽取4份报告。</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2.在京开展放射卫生技术服务的机构将本机构2020年1月1日至2021年7月3</w:t>
      </w:r>
      <w:r>
        <w:rPr>
          <w:rFonts w:hint="eastAsia" w:ascii="仿宋_GB2312" w:hAnsi="仿宋_GB2312" w:eastAsia="仿宋_GB2312" w:cs="仿宋_GB2312"/>
          <w:color w:val="auto"/>
          <w:sz w:val="32"/>
          <w:szCs w:val="32"/>
          <w:highlight w:val="none"/>
          <w:lang w:val="en-US" w:eastAsia="zh-CN"/>
        </w:rPr>
        <w:t>1日检测的检测报告</w:t>
      </w:r>
      <w:r>
        <w:rPr>
          <w:rFonts w:hint="eastAsia" w:ascii="仿宋_GB2312" w:hAnsi="仿宋_GB2312" w:eastAsia="仿宋_GB2312" w:cs="仿宋_GB2312"/>
          <w:color w:val="auto"/>
          <w:sz w:val="32"/>
          <w:szCs w:val="32"/>
          <w:lang w:val="en-US" w:eastAsia="zh-CN"/>
        </w:rPr>
        <w:t>清单表格提交市疾控中心（清单表格见附表1）。</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3.各机构将被抽查的检测报告及相关过程材料（此报告技术服务过程中形成的所有档案材料）扫描成PDF格式电子文档，提交市疾控中心。</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4.报告技术审查</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（1）选定技术审查专家</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北京市选择5名专家（京外2名、京内3名），组成技术审查专家组。专家为国家或省级放射卫生相关专家库专家，其中至少有1名为国家放射卫生技术评审专家库或国家放射卫生标准专业委员会（放射卫生防护组）的专家。</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（2）报告资料审查</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技术审查专家按照检测报告质量监测技术审查评分细则（附表2），对各机构提交的报告材料进行材料审查和初步评分（取平均分）。</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（3）医疗机构现场复核</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京内的3名专家，</w:t>
      </w:r>
      <w:r>
        <w:rPr>
          <w:rFonts w:hint="eastAsia" w:ascii="仿宋_GB2312" w:hAnsi="仿宋_GB2312" w:eastAsia="仿宋_GB2312" w:cs="仿宋_GB2312"/>
          <w:bCs w:val="0"/>
          <w:kern w:val="2"/>
          <w:sz w:val="32"/>
          <w:szCs w:val="32"/>
          <w:lang w:val="en-US" w:eastAsia="zh-CN" w:bidi="ar-SA"/>
        </w:rPr>
        <w:t>对报告材料审查初步评分靠后的5份检测报告进行医疗机构现场复核</w:t>
      </w:r>
      <w:r>
        <w:rPr>
          <w:rFonts w:hint="eastAsia" w:ascii="仿宋_GB2312" w:hAnsi="仿宋_GB2312" w:eastAsia="仿宋_GB2312" w:cs="仿宋_GB2312"/>
          <w:color w:val="auto"/>
          <w:sz w:val="32"/>
          <w:szCs w:val="32"/>
          <w:lang w:val="en-US" w:eastAsia="zh-CN"/>
        </w:rPr>
        <w:t>。现场复核采取人员座谈、查阅档案材料、查看现场等方式进行。</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（4）综合评分</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根据报告资料审查和医疗机构现场复核情况进行综合评分，其中不需要医疗机构现场复核的报告，初步评分即为综合评分。评分80分以上为优秀，60-79分为合格，60分以下不合格。</w:t>
      </w:r>
    </w:p>
    <w:p>
      <w:pPr>
        <w:wordWrap/>
        <w:spacing w:line="240" w:lineRule="auto"/>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（三）管理要求</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1、各部门职责</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市卫生健康委：</w:t>
      </w:r>
      <w:r>
        <w:rPr>
          <w:rFonts w:hint="eastAsia" w:ascii="仿宋_GB2312" w:hAnsi="仿宋_GB2312" w:eastAsia="仿宋_GB2312" w:cs="仿宋_GB2312"/>
          <w:color w:val="auto"/>
          <w:sz w:val="32"/>
          <w:szCs w:val="32"/>
        </w:rPr>
        <w:t>负责组织全市</w:t>
      </w:r>
      <w:r>
        <w:rPr>
          <w:rFonts w:hint="eastAsia" w:ascii="仿宋_GB2312" w:hAnsi="仿宋_GB2312" w:eastAsia="仿宋_GB2312" w:cs="仿宋_GB2312"/>
          <w:color w:val="auto"/>
          <w:sz w:val="32"/>
          <w:szCs w:val="32"/>
          <w:lang w:val="en-US" w:eastAsia="zh-CN"/>
        </w:rPr>
        <w:t>检测报告质量监测</w:t>
      </w:r>
      <w:r>
        <w:rPr>
          <w:rFonts w:hint="eastAsia" w:ascii="仿宋_GB2312" w:hAnsi="仿宋_GB2312" w:eastAsia="仿宋_GB2312" w:cs="仿宋_GB2312"/>
          <w:color w:val="auto"/>
          <w:sz w:val="32"/>
          <w:szCs w:val="32"/>
        </w:rPr>
        <w:t>工作，制定工作方案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将检测报告质量监测结果及发现的问题以“点对点”的形式通知被监测机构。对监测中发现的问题，督促机构抓好整改。对涉嫌违法违规的问题，要立案予以查处。对监测结论为“不合格”的机构，要增加监督检查频次。</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（2）市疾控中心：负责检测报告质量监测工作的过程实施。 </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（3）各在京开展技术服务的放射卫生技术服务机构：</w:t>
      </w:r>
      <w:r>
        <w:rPr>
          <w:rFonts w:hint="eastAsia" w:ascii="仿宋_GB2312" w:hAnsi="仿宋_GB2312" w:eastAsia="仿宋_GB2312" w:cs="仿宋_GB2312"/>
          <w:color w:val="auto"/>
          <w:sz w:val="32"/>
          <w:szCs w:val="32"/>
          <w:highlight w:val="none"/>
          <w:lang w:eastAsia="zh-CN"/>
        </w:rPr>
        <w:t>在市卫生健康委的组织和协调下，配合市疾控中心完成放射卫生检测报告质量监测工作。</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）各相关医疗机构：在市卫生健康委的组织和协调下，配合市疾控中心的工作，按要求提供相关资料。</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2、经费使用要求</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卫生健康委</w:t>
      </w:r>
      <w:r>
        <w:rPr>
          <w:rFonts w:hint="eastAsia" w:ascii="仿宋_GB2312" w:hAnsi="仿宋_GB2312" w:eastAsia="仿宋_GB2312" w:cs="仿宋_GB2312"/>
          <w:color w:val="auto"/>
          <w:sz w:val="32"/>
          <w:szCs w:val="32"/>
        </w:rPr>
        <w:t>要加强对项目资金管理，严格执行中央财政专项资金使用管理规定，确保专款专用，提高资金使用效益。</w:t>
      </w:r>
    </w:p>
    <w:p>
      <w:pPr>
        <w:rPr>
          <w:rFonts w:hint="eastAsia" w:ascii="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3、工作进度要求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1620"/>
        <w:gridCol w:w="5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工作阶段</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启动、培训阶段</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日前，市卫生健康委及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疾控中心完成</w:t>
            </w:r>
            <w:r>
              <w:rPr>
                <w:rFonts w:hint="eastAsia" w:ascii="仿宋_GB2312" w:hAnsi="仿宋_GB2312" w:eastAsia="仿宋_GB2312" w:cs="仿宋_GB2312"/>
                <w:color w:val="auto"/>
                <w:sz w:val="28"/>
                <w:szCs w:val="28"/>
                <w:lang w:eastAsia="zh-CN"/>
              </w:rPr>
              <w:t>监测</w:t>
            </w:r>
            <w:r>
              <w:rPr>
                <w:rFonts w:hint="eastAsia" w:ascii="仿宋_GB2312" w:hAnsi="仿宋_GB2312" w:eastAsia="仿宋_GB2312" w:cs="仿宋_GB2312"/>
                <w:color w:val="auto"/>
                <w:sz w:val="28"/>
                <w:szCs w:val="28"/>
              </w:rPr>
              <w:t>工作启动及培训，下发监测工作方案。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工作开展</w:t>
            </w:r>
            <w:r>
              <w:rPr>
                <w:rFonts w:hint="eastAsia" w:ascii="仿宋_GB2312" w:hAnsi="仿宋_GB2312" w:eastAsia="仿宋_GB2312" w:cs="仿宋_GB2312"/>
                <w:color w:val="auto"/>
                <w:sz w:val="28"/>
                <w:szCs w:val="28"/>
              </w:rPr>
              <w:t>阶段</w:t>
            </w:r>
          </w:p>
          <w:p>
            <w:pPr>
              <w:adjustRightInd w:val="0"/>
              <w:snapToGrid w:val="0"/>
              <w:spacing w:line="400" w:lineRule="exact"/>
              <w:jc w:val="left"/>
              <w:rPr>
                <w:rFonts w:hint="eastAsia" w:ascii="仿宋_GB2312" w:hAnsi="仿宋_GB2312" w:eastAsia="仿宋_GB2312" w:cs="仿宋_GB2312"/>
                <w:color w:val="auto"/>
                <w:sz w:val="28"/>
                <w:szCs w:val="28"/>
              </w:rPr>
            </w:pP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val="en-US" w:eastAsia="zh-CN"/>
              </w:rPr>
              <w:t>各在京开展技术服务的放射卫生技术服务机构提交本机构2020年1月1日至2021年7月31日检测的检测报告清单表格</w:t>
            </w:r>
            <w:r>
              <w:rPr>
                <w:rFonts w:hint="eastAsia" w:ascii="仿宋_GB2312" w:hAnsi="仿宋_GB2312" w:eastAsia="仿宋_GB2312" w:cs="仿宋_GB2312"/>
                <w:color w:val="auto"/>
                <w:sz w:val="28"/>
                <w:szCs w:val="28"/>
              </w:rPr>
              <w:t>；</w:t>
            </w:r>
          </w:p>
          <w:p>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eastAsia="zh-CN"/>
              </w:rPr>
              <w:t>各机构提交被抽查的</w:t>
            </w:r>
            <w:r>
              <w:rPr>
                <w:rFonts w:hint="eastAsia" w:ascii="仿宋_GB2312" w:hAnsi="仿宋_GB2312" w:eastAsia="仿宋_GB2312" w:cs="仿宋_GB2312"/>
                <w:color w:val="auto"/>
                <w:sz w:val="28"/>
                <w:szCs w:val="28"/>
                <w:lang w:val="en-US" w:eastAsia="zh-CN"/>
              </w:rPr>
              <w:t>检测报告及相关过程材料</w:t>
            </w:r>
            <w:r>
              <w:rPr>
                <w:rFonts w:hint="eastAsia" w:ascii="仿宋_GB2312" w:hAnsi="仿宋_GB2312" w:eastAsia="仿宋_GB2312" w:cs="仿宋_GB2312"/>
                <w:color w:val="auto"/>
                <w:sz w:val="28"/>
                <w:szCs w:val="28"/>
                <w:lang w:eastAsia="zh-CN"/>
              </w:rPr>
              <w:t>；</w:t>
            </w: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日前，市卫生健康委组织</w:t>
            </w:r>
            <w:r>
              <w:rPr>
                <w:rFonts w:hint="eastAsia" w:ascii="仿宋_GB2312" w:hAnsi="仿宋_GB2312" w:eastAsia="仿宋_GB2312" w:cs="仿宋_GB2312"/>
                <w:color w:val="auto"/>
                <w:sz w:val="28"/>
                <w:szCs w:val="28"/>
                <w:lang w:eastAsia="zh-CN"/>
              </w:rPr>
              <w:t>审查专家</w:t>
            </w:r>
            <w:r>
              <w:rPr>
                <w:rFonts w:hint="eastAsia" w:ascii="仿宋_GB2312" w:hAnsi="仿宋_GB2312" w:eastAsia="仿宋_GB2312" w:cs="仿宋_GB2312"/>
                <w:color w:val="auto"/>
                <w:sz w:val="28"/>
                <w:szCs w:val="28"/>
              </w:rPr>
              <w:t>完成</w:t>
            </w:r>
            <w:r>
              <w:rPr>
                <w:rFonts w:hint="eastAsia" w:ascii="仿宋_GB2312" w:hAnsi="仿宋_GB2312" w:eastAsia="仿宋_GB2312" w:cs="仿宋_GB2312"/>
                <w:color w:val="auto"/>
                <w:sz w:val="28"/>
                <w:szCs w:val="28"/>
                <w:lang w:eastAsia="zh-CN"/>
              </w:rPr>
              <w:t>评分工作</w:t>
            </w:r>
            <w:r>
              <w:rPr>
                <w:rFonts w:hint="eastAsia" w:ascii="仿宋_GB2312" w:hAnsi="仿宋_GB2312" w:eastAsia="仿宋_GB2312" w:cs="仿宋_GB2312"/>
                <w:color w:val="auto"/>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汇总、报送</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11月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日前，完成</w:t>
            </w:r>
            <w:r>
              <w:rPr>
                <w:rFonts w:hint="eastAsia" w:ascii="仿宋_GB2312" w:hAnsi="仿宋_GB2312" w:eastAsia="仿宋_GB2312" w:cs="仿宋_GB2312"/>
                <w:color w:val="auto"/>
                <w:sz w:val="28"/>
                <w:szCs w:val="28"/>
                <w:lang w:eastAsia="zh-CN"/>
              </w:rPr>
              <w:t>北京市</w:t>
            </w:r>
            <w:r>
              <w:rPr>
                <w:rFonts w:hint="eastAsia" w:ascii="仿宋_GB2312" w:hAnsi="仿宋_GB2312" w:eastAsia="仿宋_GB2312" w:cs="仿宋_GB2312"/>
                <w:color w:val="auto"/>
                <w:sz w:val="28"/>
                <w:szCs w:val="28"/>
                <w:lang w:val="en-US" w:eastAsia="zh-CN"/>
              </w:rPr>
              <w:t>2021年度放射卫生检测报告质量监测报告</w:t>
            </w:r>
            <w:r>
              <w:rPr>
                <w:rFonts w:hint="eastAsia" w:ascii="仿宋_GB2312" w:hAnsi="仿宋_GB2312" w:eastAsia="仿宋_GB2312" w:cs="仿宋_GB2312"/>
                <w:color w:val="auto"/>
                <w:sz w:val="28"/>
                <w:szCs w:val="28"/>
              </w:rPr>
              <w:t>；</w:t>
            </w: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日前，完成材料报送。</w:t>
            </w:r>
          </w:p>
        </w:tc>
      </w:tr>
    </w:tbl>
    <w:p>
      <w:pPr>
        <w:rPr>
          <w:rFonts w:hint="eastAsia" w:ascii="仿宋_GB2312" w:hAnsi="仿宋_GB2312" w:eastAsia="仿宋_GB2312" w:cs="仿宋_GB2312"/>
          <w:color w:val="auto"/>
          <w:sz w:val="32"/>
          <w:szCs w:val="32"/>
          <w:lang w:val="en-US" w:eastAsia="zh-CN"/>
        </w:rPr>
      </w:pPr>
      <w:r>
        <w:rPr>
          <w:rFonts w:hint="eastAsia" w:ascii="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4、监测结果报送</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市疾控中心撰写《2021年度放射卫生检测报告质量监测报告》，报市卫生健康委审定后，于2021年11月15日前，通过全国放射卫生信息平台报送中国疾控中心辐射安全所。质量报告应包括质量监测的总体情况，发现的主要问题及处理情况，有关意见建议。</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5、质量控制</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疾控中心负责对选定参与技术审查的专家进行业务培训，专家应按照规定的审查内容和要求，认真开展技术审查，并对审查结论负责。专家不得参与本人所在单位或与本人有利害关系的机构的检测报告技术审查工作，不得泄露工作相关秘密。</w:t>
      </w:r>
    </w:p>
    <w:p>
      <w:pPr>
        <w:pStyle w:val="2"/>
        <w:numPr>
          <w:ilvl w:val="0"/>
          <w:numId w:val="0"/>
        </w:numPr>
        <w:ind w:firstLine="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二、放射卫生检测能力比对</w:t>
      </w:r>
    </w:p>
    <w:p>
      <w:pPr>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比对项目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放射工作人员职业性外照射个人剂量监测。</w:t>
      </w:r>
    </w:p>
    <w:p>
      <w:pPr>
        <w:wordWrap/>
        <w:spacing w:line="240" w:lineRule="auto"/>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组织实施</w:t>
      </w:r>
    </w:p>
    <w:p>
      <w:pPr>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市卫生健康委委托市疾控中心制定比对工作具体实施方案，</w:t>
      </w:r>
      <w:r>
        <w:rPr>
          <w:rFonts w:hint="eastAsia" w:ascii="仿宋_GB2312" w:hAnsi="仿宋_GB2312" w:eastAsia="仿宋_GB2312" w:cs="仿宋_GB2312"/>
          <w:bCs w:val="0"/>
          <w:kern w:val="2"/>
          <w:sz w:val="32"/>
          <w:szCs w:val="32"/>
          <w:lang w:val="en-US" w:eastAsia="zh-CN" w:bidi="ar-SA"/>
        </w:rPr>
        <w:t>组织除市级疾控中心、职业病防治院和甲级放射卫生技术服务机构外的相关单位开展放射卫生检测能力比对工作。</w:t>
      </w:r>
    </w:p>
    <w:p>
      <w:pPr>
        <w:spacing w:line="240" w:lineRule="auto"/>
        <w:ind w:firstLine="0" w:firstLineChars="0"/>
        <w:jc w:val="both"/>
        <w:rPr>
          <w:rFonts w:hint="eastAsia" w:ascii="楷体_GB2312" w:hAnsi="楷体_GB2312" w:eastAsia="楷体_GB2312" w:cs="楷体_GB2312"/>
          <w:b w:val="0"/>
          <w:bCs w:val="0"/>
          <w:sz w:val="32"/>
          <w:szCs w:val="32"/>
          <w:lang w:val="en-US" w:eastAsia="zh-CN"/>
        </w:rPr>
      </w:pPr>
      <w:r>
        <w:rPr>
          <w:rFonts w:hint="eastAsia" w:cs="Times New Roman"/>
          <w:bCs w:val="0"/>
          <w:kern w:val="2"/>
          <w:sz w:val="32"/>
          <w:szCs w:val="24"/>
          <w:lang w:val="en-US" w:eastAsia="zh-CN" w:bidi="ar-SA"/>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比对结果判定</w:t>
      </w:r>
    </w:p>
    <w:p>
      <w:pPr>
        <w:wordWrap/>
        <w:adjustRightInd/>
        <w:snapToGrid/>
        <w:spacing w:line="240" w:lineRule="auto"/>
        <w:ind w:firstLine="0" w:firstLineChars="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按照确定的参考值范围，对各参加比对单位的各项比对结果进行评定。评定结果分为“优秀”、“合格”、“不合格”三类。</w:t>
      </w: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首次评定结果为“不合格”的参加比对单位，本着自愿原则可向组织实施单位申请重测（采用新的比对样品，重测首次“不合格”的比对项目）。重测结果评定分为“重测后合格”、“重测后不合格”两类。</w:t>
      </w:r>
    </w:p>
    <w:p>
      <w:pPr>
        <w:wordWrap/>
        <w:spacing w:line="240" w:lineRule="auto"/>
        <w:ind w:firstLine="0" w:firstLineChars="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比对结果报送</w:t>
      </w:r>
    </w:p>
    <w:p>
      <w:pPr>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市疾控中心撰写本辖区《2021年度放射卫生检测能力比对报告》，报市卫生健康委审定后，于2021年11月15日前，通过全国放射卫生信息平台将《比对报告》及参加比对单位名称、比对项目及结果信息等报送中国疾控中心辐射安全所。</w:t>
      </w:r>
    </w:p>
    <w:p>
      <w:pPr>
        <w:wordWrap/>
        <w:spacing w:line="240" w:lineRule="auto"/>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比对工作质量控制</w:t>
      </w:r>
    </w:p>
    <w:p>
      <w:pPr>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    市疾控中心负责对参加比对项目的单位进行业务培训、制定比对工作具体实施方案，各参加比对单位应严格按照比对工作实施方案开展比对工作。</w:t>
      </w:r>
    </w:p>
    <w:p>
      <w:pPr>
        <w:wordWrap/>
        <w:spacing w:line="240" w:lineRule="auto"/>
        <w:ind w:firstLine="0" w:firstLineChars="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结果应用</w:t>
      </w:r>
    </w:p>
    <w:p>
      <w:pPr>
        <w:widowControl w:val="0"/>
        <w:wordWrap/>
        <w:spacing w:line="240" w:lineRule="auto"/>
        <w:ind w:firstLine="0" w:firstLineChars="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市卫生健康委将比对结果以“点对点”的形式通知到参加比对工作的单位。比对结果为“不合格”或“重测后不合格”的，督促有关机构查找原因，提交整改报告。其中放射卫生技术服务机构比对结果为“不合格”或“重测后不合格”的，要在半年内组织开展现场评估检查，检查其资质条件保持和符合情况。组织召开比对工作总结会，结合发现的问题和常见错误，开展有针对性的培训，必要时进行现场指导，帮助有关机构提升检测能力。</w:t>
      </w:r>
    </w:p>
    <w:p>
      <w:pPr>
        <w:wordWrap/>
        <w:spacing w:line="240" w:lineRule="auto"/>
        <w:ind w:firstLine="0" w:firstLineChars="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经费管理与使用</w:t>
      </w:r>
    </w:p>
    <w:p>
      <w:pPr>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市卫生健康委将加强对项目的组织领导，严格执行中央财政专项资金使用管理规定，加强项目经费管理，确保专款专用，提高资金使用效益。</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附表：1.检测报告清单</w:t>
      </w:r>
    </w:p>
    <w:p>
      <w:pPr>
        <w:rPr>
          <w:rFonts w:hint="default" w:asci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2.检测报告质量监测技术审查评分细则</w:t>
      </w:r>
    </w:p>
    <w:p>
      <w:pPr>
        <w:rPr>
          <w:color w:val="auto"/>
        </w:rPr>
      </w:pPr>
    </w:p>
    <w:p>
      <w:pPr>
        <w:pStyle w:val="2"/>
        <w:rPr>
          <w:rFonts w:hint="eastAsia"/>
          <w:color w:val="auto"/>
          <w:lang w:eastAsia="zh-CN"/>
        </w:rPr>
      </w:pPr>
      <w:r>
        <w:rPr>
          <w:rFonts w:hint="eastAsia"/>
          <w:color w:val="auto"/>
          <w:lang w:eastAsia="zh-CN"/>
        </w:rPr>
        <w:br w:type="page"/>
      </w:r>
    </w:p>
    <w:p>
      <w:pPr>
        <w:pStyle w:val="2"/>
        <w:ind w:left="0" w:leftChars="0" w:firstLine="0" w:firstLineChars="0"/>
        <w:rPr>
          <w:rFonts w:hint="eastAsia"/>
          <w:b/>
          <w:bCs/>
          <w:color w:val="auto"/>
          <w:lang w:val="en-US" w:eastAsia="zh-CN"/>
        </w:rPr>
      </w:pPr>
      <w:r>
        <w:rPr>
          <w:rFonts w:hint="eastAsia"/>
          <w:b/>
          <w:bCs/>
          <w:color w:val="auto"/>
          <w:lang w:eastAsia="zh-CN"/>
        </w:rPr>
        <w:t>附表</w:t>
      </w:r>
      <w:r>
        <w:rPr>
          <w:rFonts w:hint="eastAsia"/>
          <w:b/>
          <w:bCs/>
          <w:color w:val="auto"/>
          <w:lang w:val="en-US" w:eastAsia="zh-CN"/>
        </w:rPr>
        <w:t>1</w:t>
      </w:r>
    </w:p>
    <w:p>
      <w:pPr>
        <w:pStyle w:val="2"/>
        <w:ind w:left="0" w:leftChars="0" w:firstLine="0" w:firstLineChars="0"/>
        <w:jc w:val="center"/>
        <w:rPr>
          <w:rFonts w:hint="eastAsia" w:ascii="仿宋_GB2312" w:cs="仿宋_GB2312"/>
          <w:b/>
          <w:bCs/>
          <w:color w:val="auto"/>
          <w:sz w:val="32"/>
          <w:szCs w:val="32"/>
          <w:lang w:val="en-US" w:eastAsia="zh-CN"/>
        </w:rPr>
      </w:pPr>
      <w:r>
        <w:rPr>
          <w:rFonts w:hint="eastAsia" w:ascii="仿宋_GB2312" w:cs="仿宋_GB2312"/>
          <w:b/>
          <w:bCs/>
          <w:color w:val="auto"/>
          <w:sz w:val="32"/>
          <w:szCs w:val="32"/>
          <w:lang w:val="en-US" w:eastAsia="zh-CN"/>
        </w:rPr>
        <w:t>检测报告清单</w:t>
      </w:r>
    </w:p>
    <w:p>
      <w:pPr>
        <w:pStyle w:val="2"/>
        <w:ind w:left="0" w:leftChars="0" w:firstLine="0" w:firstLineChars="0"/>
        <w:jc w:val="center"/>
        <w:rPr>
          <w:rFonts w:hint="eastAsia" w:ascii="仿宋_GB2312" w:cs="仿宋_GB2312"/>
          <w:b/>
          <w:bCs/>
          <w:color w:val="auto"/>
          <w:sz w:val="32"/>
          <w:szCs w:val="32"/>
          <w:lang w:val="en-US" w:eastAsia="zh-CN"/>
        </w:rPr>
      </w:pPr>
    </w:p>
    <w:tbl>
      <w:tblPr>
        <w:tblStyle w:val="8"/>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00"/>
        <w:gridCol w:w="2018"/>
        <w:gridCol w:w="1146"/>
        <w:gridCol w:w="859"/>
        <w:gridCol w:w="832"/>
        <w:gridCol w:w="98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r>
              <w:rPr>
                <w:rFonts w:hint="eastAsia" w:ascii="仿宋_GB2312" w:cs="仿宋_GB2312"/>
                <w:b/>
                <w:bCs/>
                <w:color w:val="auto"/>
                <w:sz w:val="28"/>
                <w:szCs w:val="28"/>
                <w:lang w:val="en-US" w:eastAsia="zh-CN"/>
              </w:rPr>
              <w:t>序号</w:t>
            </w:r>
          </w:p>
        </w:tc>
        <w:tc>
          <w:tcPr>
            <w:tcW w:w="1200"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报告号</w:t>
            </w:r>
          </w:p>
        </w:tc>
        <w:tc>
          <w:tcPr>
            <w:tcW w:w="2018"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被检单位名称</w:t>
            </w:r>
          </w:p>
        </w:tc>
        <w:tc>
          <w:tcPr>
            <w:tcW w:w="1146"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所属区</w:t>
            </w:r>
          </w:p>
        </w:tc>
        <w:tc>
          <w:tcPr>
            <w:tcW w:w="859"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级别</w:t>
            </w:r>
          </w:p>
        </w:tc>
        <w:tc>
          <w:tcPr>
            <w:tcW w:w="832"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类别</w:t>
            </w:r>
          </w:p>
        </w:tc>
        <w:tc>
          <w:tcPr>
            <w:tcW w:w="98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r>
              <w:rPr>
                <w:rFonts w:hint="eastAsia" w:ascii="仿宋_GB2312" w:cs="仿宋_GB2312"/>
                <w:b/>
                <w:bCs/>
                <w:color w:val="auto"/>
                <w:sz w:val="28"/>
                <w:szCs w:val="28"/>
                <w:lang w:val="en-US" w:eastAsia="zh-CN"/>
              </w:rPr>
              <w:t>设备类型</w:t>
            </w:r>
          </w:p>
        </w:tc>
        <w:tc>
          <w:tcPr>
            <w:tcW w:w="1022"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检测日期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1</w:t>
            </w:r>
          </w:p>
        </w:tc>
        <w:tc>
          <w:tcPr>
            <w:tcW w:w="1200"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2018"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146"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59"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3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98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02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pStyle w:val="2"/>
              <w:ind w:left="0" w:leftChars="0" w:firstLine="0" w:firstLineChars="0"/>
              <w:jc w:val="center"/>
              <w:rPr>
                <w:rFonts w:hint="default" w:ascii="仿宋_GB2312" w:cs="仿宋_GB2312"/>
                <w:b/>
                <w:bCs/>
                <w:color w:val="auto"/>
                <w:sz w:val="28"/>
                <w:szCs w:val="28"/>
                <w:lang w:val="en-US" w:eastAsia="zh-CN"/>
              </w:rPr>
            </w:pPr>
            <w:r>
              <w:rPr>
                <w:rFonts w:hint="eastAsia" w:ascii="仿宋_GB2312" w:cs="仿宋_GB2312"/>
                <w:b/>
                <w:bCs/>
                <w:color w:val="auto"/>
                <w:sz w:val="28"/>
                <w:szCs w:val="28"/>
                <w:lang w:val="en-US" w:eastAsia="zh-CN"/>
              </w:rPr>
              <w:t>2</w:t>
            </w:r>
          </w:p>
        </w:tc>
        <w:tc>
          <w:tcPr>
            <w:tcW w:w="1200"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2018"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146"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59"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3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98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02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r>
              <w:rPr>
                <w:rFonts w:hint="eastAsia" w:ascii="仿宋_GB2312" w:cs="仿宋_GB2312"/>
                <w:b/>
                <w:bCs/>
                <w:color w:val="auto"/>
                <w:sz w:val="28"/>
                <w:szCs w:val="28"/>
                <w:lang w:val="en-US" w:eastAsia="zh-CN"/>
              </w:rPr>
              <w:t>……</w:t>
            </w:r>
          </w:p>
        </w:tc>
        <w:tc>
          <w:tcPr>
            <w:tcW w:w="1200"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2018"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146"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59"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83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98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c>
          <w:tcPr>
            <w:tcW w:w="1022" w:type="dxa"/>
            <w:noWrap w:val="0"/>
            <w:vAlign w:val="center"/>
          </w:tcPr>
          <w:p>
            <w:pPr>
              <w:pStyle w:val="2"/>
              <w:ind w:left="0" w:leftChars="0" w:firstLine="0" w:firstLineChars="0"/>
              <w:jc w:val="center"/>
              <w:rPr>
                <w:rFonts w:hint="eastAsia" w:ascii="仿宋_GB2312" w:cs="仿宋_GB2312"/>
                <w:b/>
                <w:bCs/>
                <w:color w:val="auto"/>
                <w:sz w:val="28"/>
                <w:szCs w:val="28"/>
                <w:lang w:val="en-US" w:eastAsia="zh-CN"/>
              </w:rPr>
            </w:pPr>
          </w:p>
        </w:tc>
      </w:tr>
    </w:tbl>
    <w:p>
      <w:pPr>
        <w:pStyle w:val="2"/>
        <w:ind w:left="0" w:leftChars="0" w:firstLine="0" w:firstLineChars="0"/>
        <w:jc w:val="left"/>
        <w:rPr>
          <w:rFonts w:hint="eastAsia" w:ascii="仿宋_GB2312" w:cs="仿宋_GB2312"/>
          <w:b/>
          <w:bCs/>
          <w:color w:val="auto"/>
          <w:sz w:val="24"/>
          <w:szCs w:val="24"/>
          <w:lang w:val="en-US" w:eastAsia="zh-CN"/>
        </w:rPr>
      </w:pPr>
    </w:p>
    <w:p>
      <w:pPr>
        <w:pStyle w:val="2"/>
        <w:ind w:left="0" w:leftChars="0" w:firstLine="0" w:firstLineChars="0"/>
        <w:jc w:val="left"/>
        <w:rPr>
          <w:rFonts w:hint="default" w:ascii="仿宋_GB2312" w:cs="仿宋_GB2312"/>
          <w:b w:val="0"/>
          <w:bCs w:val="0"/>
          <w:color w:val="auto"/>
          <w:sz w:val="24"/>
          <w:szCs w:val="24"/>
          <w:u w:val="single"/>
          <w:lang w:val="en-US" w:eastAsia="zh-CN"/>
        </w:rPr>
      </w:pPr>
      <w:r>
        <w:rPr>
          <w:rFonts w:hint="eastAsia" w:ascii="仿宋_GB2312" w:cs="仿宋_GB2312"/>
          <w:b w:val="0"/>
          <w:bCs w:val="0"/>
          <w:color w:val="auto"/>
          <w:sz w:val="24"/>
          <w:szCs w:val="24"/>
          <w:lang w:val="en-US" w:eastAsia="zh-CN"/>
        </w:rPr>
        <w:t>技术服务机构名称：</w:t>
      </w:r>
      <w:r>
        <w:rPr>
          <w:rFonts w:hint="eastAsia" w:ascii="仿宋_GB2312" w:cs="仿宋_GB2312"/>
          <w:b w:val="0"/>
          <w:bCs w:val="0"/>
          <w:color w:val="auto"/>
          <w:sz w:val="24"/>
          <w:szCs w:val="24"/>
          <w:u w:val="single"/>
          <w:lang w:val="en-US" w:eastAsia="zh-CN"/>
        </w:rPr>
        <w:t xml:space="preserve">                           </w:t>
      </w:r>
    </w:p>
    <w:p>
      <w:pPr>
        <w:pStyle w:val="2"/>
        <w:ind w:left="0" w:leftChars="0" w:firstLine="0" w:firstLineChars="0"/>
        <w:jc w:val="left"/>
        <w:rPr>
          <w:rFonts w:hint="eastAsia" w:ascii="仿宋_GB2312" w:cs="仿宋_GB2312"/>
          <w:b w:val="0"/>
          <w:bCs w:val="0"/>
          <w:color w:val="auto"/>
          <w:sz w:val="24"/>
          <w:szCs w:val="24"/>
          <w:lang w:val="en-US" w:eastAsia="zh-CN"/>
        </w:rPr>
      </w:pPr>
    </w:p>
    <w:p>
      <w:pPr>
        <w:pStyle w:val="2"/>
        <w:ind w:left="0" w:leftChars="0" w:firstLine="0" w:firstLineChars="0"/>
        <w:jc w:val="left"/>
        <w:rPr>
          <w:rFonts w:hint="eastAsia" w:ascii="仿宋_GB2312" w:cs="仿宋_GB2312"/>
          <w:b w:val="0"/>
          <w:bCs w:val="0"/>
          <w:color w:val="auto"/>
          <w:sz w:val="24"/>
          <w:szCs w:val="24"/>
          <w:lang w:val="en-US" w:eastAsia="zh-CN"/>
        </w:rPr>
      </w:pPr>
    </w:p>
    <w:p>
      <w:pPr>
        <w:pStyle w:val="2"/>
        <w:ind w:left="0" w:leftChars="0" w:firstLine="0" w:firstLineChars="0"/>
        <w:jc w:val="left"/>
        <w:rPr>
          <w:rFonts w:hint="eastAsia" w:ascii="仿宋_GB2312" w:cs="仿宋_GB2312"/>
          <w:b w:val="0"/>
          <w:bCs w:val="0"/>
          <w:color w:val="auto"/>
          <w:sz w:val="24"/>
          <w:szCs w:val="24"/>
          <w:lang w:val="en-US" w:eastAsia="zh-CN"/>
        </w:rPr>
      </w:pPr>
      <w:r>
        <w:rPr>
          <w:rFonts w:hint="eastAsia" w:ascii="仿宋_GB2312" w:cs="仿宋_GB2312"/>
          <w:b w:val="0"/>
          <w:bCs w:val="0"/>
          <w:color w:val="auto"/>
          <w:sz w:val="24"/>
          <w:szCs w:val="24"/>
          <w:lang w:val="en-US" w:eastAsia="zh-CN"/>
        </w:rPr>
        <w:t>注：1、填报本机构检测日期为2020年1月1日至2021年7月31日之间的检测报告。</w:t>
      </w:r>
    </w:p>
    <w:p>
      <w:pPr>
        <w:pStyle w:val="2"/>
        <w:numPr>
          <w:ilvl w:val="0"/>
          <w:numId w:val="5"/>
        </w:numPr>
        <w:ind w:left="481" w:leftChars="0" w:firstLine="0" w:firstLineChars="0"/>
        <w:jc w:val="left"/>
        <w:rPr>
          <w:rFonts w:hint="eastAsia" w:ascii="仿宋_GB2312" w:cs="仿宋_GB2312"/>
          <w:b w:val="0"/>
          <w:bCs w:val="0"/>
          <w:color w:val="auto"/>
          <w:sz w:val="24"/>
          <w:szCs w:val="24"/>
          <w:lang w:val="en-US" w:eastAsia="zh-CN"/>
        </w:rPr>
      </w:pPr>
      <w:r>
        <w:rPr>
          <w:rFonts w:hint="eastAsia" w:ascii="仿宋_GB2312" w:cs="仿宋_GB2312"/>
          <w:b w:val="0"/>
          <w:bCs w:val="0"/>
          <w:color w:val="auto"/>
          <w:sz w:val="24"/>
          <w:szCs w:val="24"/>
          <w:lang w:val="en-US" w:eastAsia="zh-CN"/>
        </w:rPr>
        <w:t>“级别”：被检测医疗机构的级别“一级及以下、二级、三级”。</w:t>
      </w:r>
    </w:p>
    <w:p>
      <w:pPr>
        <w:pStyle w:val="2"/>
        <w:numPr>
          <w:ilvl w:val="0"/>
          <w:numId w:val="5"/>
        </w:numPr>
        <w:ind w:left="481" w:leftChars="0" w:firstLine="0" w:firstLineChars="0"/>
        <w:jc w:val="left"/>
        <w:rPr>
          <w:rFonts w:hint="default" w:ascii="仿宋_GB2312" w:cs="仿宋_GB2312"/>
          <w:b w:val="0"/>
          <w:bCs w:val="0"/>
          <w:color w:val="auto"/>
          <w:sz w:val="24"/>
          <w:szCs w:val="24"/>
          <w:lang w:val="en-US" w:eastAsia="zh-CN"/>
        </w:rPr>
      </w:pPr>
      <w:r>
        <w:rPr>
          <w:rFonts w:hint="eastAsia" w:ascii="仿宋_GB2312" w:cs="仿宋_GB2312"/>
          <w:b w:val="0"/>
          <w:bCs w:val="0"/>
          <w:color w:val="auto"/>
          <w:sz w:val="24"/>
          <w:szCs w:val="24"/>
          <w:lang w:val="en-US" w:eastAsia="zh-CN"/>
        </w:rPr>
        <w:t>“类别”：放射诊断、放射治疗、核医学、介入放射学。</w:t>
      </w:r>
    </w:p>
    <w:p>
      <w:pPr>
        <w:pStyle w:val="2"/>
        <w:numPr>
          <w:ilvl w:val="0"/>
          <w:numId w:val="5"/>
        </w:numPr>
        <w:ind w:left="481" w:leftChars="0" w:firstLine="0" w:firstLineChars="0"/>
        <w:jc w:val="left"/>
        <w:rPr>
          <w:rFonts w:hint="default" w:ascii="仿宋_GB2312" w:cs="仿宋_GB2312"/>
          <w:b w:val="0"/>
          <w:bCs w:val="0"/>
          <w:color w:val="auto"/>
          <w:sz w:val="24"/>
          <w:szCs w:val="24"/>
          <w:lang w:val="en-US" w:eastAsia="zh-CN"/>
        </w:rPr>
      </w:pPr>
      <w:r>
        <w:rPr>
          <w:rFonts w:hint="eastAsia" w:ascii="仿宋_GB2312" w:cs="仿宋_GB2312"/>
          <w:b w:val="0"/>
          <w:bCs w:val="0"/>
          <w:color w:val="auto"/>
          <w:sz w:val="24"/>
          <w:szCs w:val="24"/>
          <w:lang w:val="en-US" w:eastAsia="zh-CN"/>
        </w:rPr>
        <w:t>“设备类型”：按照“医疗卫生机构医用辐射防护监测方案”的附表2“放射诊疗机构基本情况调查表”中的设备类型填写。</w:t>
      </w: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pPr>
    </w:p>
    <w:p>
      <w:pPr>
        <w:pStyle w:val="2"/>
        <w:widowControl w:val="0"/>
        <w:numPr>
          <w:ilvl w:val="0"/>
          <w:numId w:val="0"/>
        </w:numPr>
        <w:jc w:val="left"/>
        <w:rPr>
          <w:rFonts w:hint="eastAsia" w:ascii="仿宋_GB2312" w:cs="仿宋_GB2312"/>
          <w:b w:val="0"/>
          <w:bCs w:val="0"/>
          <w:color w:val="auto"/>
          <w:sz w:val="24"/>
          <w:szCs w:val="24"/>
          <w:lang w:val="en-US" w:eastAsia="zh-CN"/>
        </w:rPr>
        <w:sectPr>
          <w:footerReference r:id="rId6" w:type="default"/>
          <w:pgSz w:w="11906" w:h="16838"/>
          <w:pgMar w:top="1440" w:right="1800" w:bottom="1440" w:left="1800" w:header="851" w:footer="992" w:gutter="0"/>
          <w:pgNumType w:fmt="numberInDash"/>
          <w:cols w:space="720" w:num="1"/>
          <w:docGrid w:type="lines" w:linePitch="312" w:charSpace="0"/>
        </w:sectPr>
      </w:pPr>
    </w:p>
    <w:p>
      <w:pPr>
        <w:pStyle w:val="2"/>
        <w:widowControl w:val="0"/>
        <w:numPr>
          <w:ilvl w:val="0"/>
          <w:numId w:val="0"/>
        </w:numPr>
        <w:jc w:val="left"/>
        <w:rPr>
          <w:rFonts w:hint="eastAsia" w:ascii="仿宋_GB2312" w:cs="仿宋_GB2312"/>
          <w:b/>
          <w:bCs/>
          <w:color w:val="auto"/>
          <w:sz w:val="32"/>
          <w:szCs w:val="32"/>
          <w:lang w:val="en-US" w:eastAsia="zh-CN"/>
        </w:rPr>
      </w:pPr>
      <w:r>
        <w:rPr>
          <w:rFonts w:hint="eastAsia" w:ascii="仿宋_GB2312" w:cs="仿宋_GB2312"/>
          <w:b/>
          <w:bCs/>
          <w:color w:val="auto"/>
          <w:sz w:val="32"/>
          <w:szCs w:val="32"/>
          <w:lang w:val="en-US" w:eastAsia="zh-CN"/>
        </w:rPr>
        <w:t>附表2</w:t>
      </w:r>
    </w:p>
    <w:p>
      <w:pPr>
        <w:pStyle w:val="2"/>
        <w:snapToGrid w:val="0"/>
        <w:spacing w:before="312" w:beforeLines="100"/>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检测报告质量监测技术审查评分细则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86"/>
        <w:gridCol w:w="1653"/>
        <w:gridCol w:w="788"/>
        <w:gridCol w:w="1950"/>
        <w:gridCol w:w="2577"/>
        <w:gridCol w:w="1227"/>
        <w:gridCol w:w="355"/>
        <w:gridCol w:w="914"/>
        <w:gridCol w:w="90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1" w:type="dxa"/>
            <w:gridSpan w:val="5"/>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放射卫生技术服务机构名称：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机构资质等级：</w:t>
            </w: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机构注册地省份：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1" w:type="dxa"/>
            <w:gridSpan w:val="5"/>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医疗机构名称：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医疗机构级别：</w:t>
            </w: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医疗机构所在省份：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31" w:type="dxa"/>
            <w:gridSpan w:val="5"/>
            <w:noWrap w:val="0"/>
            <w:vAlign w:val="top"/>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放射诊疗设备及场所名称：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lang w:val="en-US" w:eastAsia="zh-CN"/>
              </w:rPr>
            </w:pP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354" w:type="dxa"/>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审查要素</w:t>
            </w:r>
          </w:p>
        </w:tc>
        <w:tc>
          <w:tcPr>
            <w:tcW w:w="3327" w:type="dxa"/>
            <w:gridSpan w:val="3"/>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审查内容</w:t>
            </w:r>
          </w:p>
        </w:tc>
        <w:tc>
          <w:tcPr>
            <w:tcW w:w="4527" w:type="dxa"/>
            <w:gridSpan w:val="2"/>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审查方法</w:t>
            </w:r>
          </w:p>
        </w:tc>
        <w:tc>
          <w:tcPr>
            <w:tcW w:w="1582" w:type="dxa"/>
            <w:gridSpan w:val="2"/>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评分说明</w:t>
            </w:r>
          </w:p>
        </w:tc>
        <w:tc>
          <w:tcPr>
            <w:tcW w:w="914" w:type="dxa"/>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现场复核</w:t>
            </w:r>
          </w:p>
        </w:tc>
        <w:tc>
          <w:tcPr>
            <w:tcW w:w="900" w:type="dxa"/>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评分结果</w:t>
            </w:r>
          </w:p>
        </w:tc>
        <w:tc>
          <w:tcPr>
            <w:tcW w:w="1570" w:type="dxa"/>
            <w:noWrap w:val="0"/>
            <w:vAlign w:val="center"/>
          </w:tcPr>
          <w:p>
            <w:pPr>
              <w:pStyle w:val="2"/>
              <w:widowControl w:val="0"/>
              <w:numPr>
                <w:ilvl w:val="0"/>
                <w:numId w:val="0"/>
              </w:numPr>
              <w:jc w:val="both"/>
              <w:rPr>
                <w:rFonts w:hint="default" w:ascii="仿宋_GB2312" w:cs="仿宋_GB2312"/>
                <w:color w:val="auto"/>
                <w:sz w:val="28"/>
                <w:szCs w:val="28"/>
                <w:lang w:val="en-US" w:eastAsia="zh-CN"/>
              </w:rPr>
            </w:pPr>
            <w:r>
              <w:rPr>
                <w:rFonts w:hint="eastAsia" w:ascii="仿宋_GB2312" w:cs="仿宋_GB2312"/>
                <w:color w:val="auto"/>
                <w:sz w:val="28"/>
                <w:szCs w:val="28"/>
                <w:lang w:val="en-US" w:eastAsia="zh-CN"/>
              </w:rPr>
              <w:t>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restart"/>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1.合法性和真实性审查（10分）</w:t>
            </w:r>
          </w:p>
        </w:tc>
        <w:tc>
          <w:tcPr>
            <w:tcW w:w="886" w:type="dxa"/>
            <w:vMerge w:val="restart"/>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否决项</w:t>
            </w:r>
          </w:p>
        </w:tc>
        <w:tc>
          <w:tcPr>
            <w:tcW w:w="2441"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1.1是否存在超出资质认可范围从事放射卫生技术服务的行为</w:t>
            </w:r>
          </w:p>
        </w:tc>
        <w:tc>
          <w:tcPr>
            <w:tcW w:w="4527"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核对机构资质业务范围</w:t>
            </w:r>
          </w:p>
        </w:tc>
        <w:tc>
          <w:tcPr>
            <w:tcW w:w="1582"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不符合的，直接判定为不合格</w:t>
            </w:r>
          </w:p>
        </w:tc>
        <w:tc>
          <w:tcPr>
            <w:tcW w:w="914" w:type="dxa"/>
            <w:noWrap w:val="0"/>
            <w:vAlign w:val="center"/>
          </w:tcPr>
          <w:p>
            <w:pPr>
              <w:pStyle w:val="2"/>
              <w:widowControl w:val="0"/>
              <w:numPr>
                <w:ilvl w:val="0"/>
                <w:numId w:val="0"/>
              </w:numPr>
              <w:jc w:val="center"/>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900" w:type="dxa"/>
            <w:noWrap w:val="0"/>
            <w:vAlign w:val="center"/>
          </w:tcPr>
          <w:p>
            <w:pPr>
              <w:pStyle w:val="2"/>
              <w:widowControl w:val="0"/>
              <w:numPr>
                <w:ilvl w:val="0"/>
                <w:numId w:val="0"/>
              </w:numPr>
              <w:jc w:val="center"/>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1570" w:type="dxa"/>
            <w:noWrap w:val="0"/>
            <w:vAlign w:val="center"/>
          </w:tcPr>
          <w:p>
            <w:pPr>
              <w:pStyle w:val="2"/>
              <w:widowControl w:val="0"/>
              <w:numPr>
                <w:ilvl w:val="0"/>
                <w:numId w:val="0"/>
              </w:numPr>
              <w:jc w:val="both"/>
              <w:rPr>
                <w:rFonts w:hint="default"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vMerge w:val="continue"/>
            <w:noWrap w:val="0"/>
            <w:vAlign w:val="center"/>
          </w:tcPr>
          <w:p>
            <w:pPr>
              <w:pStyle w:val="2"/>
              <w:widowControl w:val="0"/>
              <w:jc w:val="both"/>
              <w:rPr>
                <w:color w:val="auto"/>
              </w:rPr>
            </w:pPr>
          </w:p>
        </w:tc>
        <w:tc>
          <w:tcPr>
            <w:tcW w:w="886" w:type="dxa"/>
            <w:vMerge w:val="continue"/>
            <w:noWrap w:val="0"/>
            <w:vAlign w:val="center"/>
          </w:tcPr>
          <w:p>
            <w:pPr>
              <w:pStyle w:val="2"/>
              <w:widowControl w:val="0"/>
              <w:numPr>
                <w:ilvl w:val="0"/>
                <w:numId w:val="0"/>
              </w:numPr>
              <w:jc w:val="both"/>
              <w:rPr>
                <w:color w:val="auto"/>
              </w:rPr>
            </w:pPr>
          </w:p>
        </w:tc>
        <w:tc>
          <w:tcPr>
            <w:tcW w:w="2441"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1.2是否存在出具虚假检测报告的行为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核实现场检测记录和检测报告中关键信息的合理性和真实性</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不符合的，直接判定为不合格</w:t>
            </w:r>
          </w:p>
        </w:tc>
        <w:tc>
          <w:tcPr>
            <w:tcW w:w="914" w:type="dxa"/>
            <w:noWrap w:val="0"/>
            <w:vAlign w:val="center"/>
          </w:tcPr>
          <w:p>
            <w:pPr>
              <w:pStyle w:val="2"/>
              <w:widowControl w:val="0"/>
              <w:ind w:left="0" w:leftChars="0" w:firstLine="0" w:firstLineChars="0"/>
              <w:jc w:val="center"/>
              <w:rPr>
                <w:rFonts w:hint="default" w:ascii="仿宋_GB2312" w:cs="仿宋_GB2312"/>
                <w:color w:val="auto"/>
                <w:sz w:val="21"/>
                <w:szCs w:val="21"/>
                <w:lang w:val="en-US" w:eastAsia="zh-CN"/>
              </w:rPr>
            </w:pPr>
            <w:r>
              <w:rPr>
                <w:rFonts w:hint="default" w:ascii="Arial" w:hAnsi="Arial" w:cs="Arial"/>
                <w:color w:val="auto"/>
                <w:sz w:val="21"/>
                <w:szCs w:val="21"/>
                <w:lang w:val="en-US" w:eastAsia="zh-CN"/>
              </w:rPr>
              <w:t>√</w:t>
            </w:r>
          </w:p>
        </w:tc>
        <w:tc>
          <w:tcPr>
            <w:tcW w:w="900" w:type="dxa"/>
            <w:noWrap w:val="0"/>
            <w:vAlign w:val="center"/>
          </w:tcPr>
          <w:p>
            <w:pPr>
              <w:pStyle w:val="2"/>
              <w:widowControl w:val="0"/>
              <w:ind w:left="0" w:leftChars="0" w:firstLine="0" w:firstLineChars="0"/>
              <w:jc w:val="center"/>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1570" w:type="dxa"/>
            <w:noWrap w:val="0"/>
            <w:vAlign w:val="center"/>
          </w:tcPr>
          <w:p>
            <w:pPr>
              <w:pStyle w:val="2"/>
              <w:widowControl w:val="0"/>
              <w:jc w:val="both"/>
              <w:rPr>
                <w:rFonts w:hint="default"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continue"/>
            <w:noWrap w:val="0"/>
            <w:vAlign w:val="center"/>
          </w:tcPr>
          <w:p>
            <w:pPr>
              <w:pStyle w:val="2"/>
              <w:widowControl w:val="0"/>
              <w:jc w:val="both"/>
              <w:rPr>
                <w:rFonts w:hint="default" w:ascii="仿宋_GB2312" w:cs="仿宋_GB2312"/>
                <w:color w:val="auto"/>
                <w:sz w:val="21"/>
                <w:szCs w:val="21"/>
                <w:lang w:val="en-US" w:eastAsia="zh-CN"/>
              </w:rPr>
            </w:pPr>
          </w:p>
        </w:tc>
        <w:tc>
          <w:tcPr>
            <w:tcW w:w="886" w:type="dxa"/>
            <w:vMerge w:val="continue"/>
            <w:noWrap w:val="0"/>
            <w:vAlign w:val="center"/>
          </w:tcPr>
          <w:p>
            <w:pPr>
              <w:pStyle w:val="2"/>
              <w:widowControl w:val="0"/>
              <w:numPr>
                <w:ilvl w:val="0"/>
                <w:numId w:val="0"/>
              </w:numPr>
              <w:jc w:val="both"/>
              <w:rPr>
                <w:rFonts w:hint="default" w:ascii="仿宋_GB2312" w:cs="仿宋_GB2312"/>
                <w:color w:val="auto"/>
                <w:sz w:val="21"/>
                <w:szCs w:val="21"/>
                <w:lang w:val="en-US" w:eastAsia="zh-CN"/>
              </w:rPr>
            </w:pPr>
          </w:p>
        </w:tc>
        <w:tc>
          <w:tcPr>
            <w:tcW w:w="2441"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1.3是否存在违反规定委托开展放射卫生技术服务内容的行为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核实委托协议书/合同、现场检测和检测报告中的关键信息</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不符合的，直接判定为不合格</w:t>
            </w:r>
          </w:p>
        </w:tc>
        <w:tc>
          <w:tcPr>
            <w:tcW w:w="914" w:type="dxa"/>
            <w:noWrap w:val="0"/>
            <w:vAlign w:val="center"/>
          </w:tcPr>
          <w:p>
            <w:pPr>
              <w:pStyle w:val="2"/>
              <w:widowControl w:val="0"/>
              <w:ind w:left="0" w:leftChars="0" w:firstLine="0" w:firstLineChars="0"/>
              <w:jc w:val="center"/>
              <w:rPr>
                <w:rFonts w:hint="default" w:ascii="仿宋_GB2312" w:cs="仿宋_GB2312"/>
                <w:color w:val="auto"/>
                <w:sz w:val="21"/>
                <w:szCs w:val="21"/>
                <w:lang w:val="en-US" w:eastAsia="zh-CN"/>
              </w:rPr>
            </w:pPr>
            <w:r>
              <w:rPr>
                <w:rFonts w:hint="default" w:ascii="Arial" w:hAnsi="Arial" w:cs="Arial"/>
                <w:color w:val="auto"/>
                <w:sz w:val="21"/>
                <w:szCs w:val="21"/>
                <w:lang w:val="en-US" w:eastAsia="zh-CN"/>
              </w:rPr>
              <w:t>√</w:t>
            </w:r>
          </w:p>
        </w:tc>
        <w:tc>
          <w:tcPr>
            <w:tcW w:w="900" w:type="dxa"/>
            <w:noWrap w:val="0"/>
            <w:vAlign w:val="center"/>
          </w:tcPr>
          <w:p>
            <w:pPr>
              <w:pStyle w:val="2"/>
              <w:widowControl w:val="0"/>
              <w:ind w:left="0" w:leftChars="0" w:firstLine="0" w:firstLineChars="0"/>
              <w:jc w:val="center"/>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1570" w:type="dxa"/>
            <w:noWrap w:val="0"/>
            <w:vAlign w:val="center"/>
          </w:tcPr>
          <w:p>
            <w:pPr>
              <w:pStyle w:val="2"/>
              <w:widowControl w:val="0"/>
              <w:jc w:val="both"/>
              <w:rPr>
                <w:rFonts w:hint="default"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continue"/>
            <w:noWrap w:val="0"/>
            <w:vAlign w:val="center"/>
          </w:tcPr>
          <w:p>
            <w:pPr>
              <w:pStyle w:val="2"/>
              <w:widowControl w:val="0"/>
              <w:jc w:val="both"/>
              <w:rPr>
                <w:rFonts w:hint="default" w:ascii="仿宋_GB2312" w:cs="仿宋_GB2312"/>
                <w:color w:val="auto"/>
                <w:sz w:val="21"/>
                <w:szCs w:val="21"/>
                <w:lang w:val="en-US" w:eastAsia="zh-CN"/>
              </w:rPr>
            </w:pPr>
          </w:p>
        </w:tc>
        <w:tc>
          <w:tcPr>
            <w:tcW w:w="886" w:type="dxa"/>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一般项（10分）</w:t>
            </w:r>
          </w:p>
        </w:tc>
        <w:tc>
          <w:tcPr>
            <w:tcW w:w="2441" w:type="dxa"/>
            <w:gridSpan w:val="2"/>
            <w:noWrap w:val="0"/>
            <w:vAlign w:val="center"/>
          </w:tcPr>
          <w:p>
            <w:pPr>
              <w:pStyle w:val="2"/>
              <w:widowControl w:val="0"/>
              <w:numPr>
                <w:ilvl w:val="0"/>
                <w:numId w:val="0"/>
              </w:numPr>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1.4是否存在擅自更改、简化技术服务程序和相关内容的行为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核实检测报告的委托协议书/合同签订及评审、现场检测、数据处理和报告编制、审核、签发、归档等关键流程和内容（10分）</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存在简化流程行为不得分</w:t>
            </w:r>
          </w:p>
        </w:tc>
        <w:tc>
          <w:tcPr>
            <w:tcW w:w="914" w:type="dxa"/>
            <w:noWrap w:val="0"/>
            <w:vAlign w:val="center"/>
          </w:tcPr>
          <w:p>
            <w:pPr>
              <w:pStyle w:val="2"/>
              <w:widowControl w:val="0"/>
              <w:jc w:val="both"/>
              <w:rPr>
                <w:rFonts w:hint="default" w:ascii="仿宋_GB2312" w:cs="仿宋_GB2312"/>
                <w:color w:val="auto"/>
                <w:sz w:val="21"/>
                <w:szCs w:val="21"/>
                <w:lang w:val="en-US" w:eastAsia="zh-CN"/>
              </w:rPr>
            </w:pPr>
            <w:r>
              <w:rPr>
                <w:rFonts w:hint="eastAsia" w:ascii="Arial" w:hAnsi="Arial" w:cs="Arial"/>
                <w:color w:val="auto"/>
                <w:sz w:val="21"/>
                <w:szCs w:val="21"/>
                <w:lang w:val="en-US" w:eastAsia="zh-CN"/>
              </w:rPr>
              <w:t>/</w:t>
            </w:r>
          </w:p>
        </w:tc>
        <w:tc>
          <w:tcPr>
            <w:tcW w:w="900" w:type="dxa"/>
            <w:noWrap w:val="0"/>
            <w:vAlign w:val="center"/>
          </w:tcPr>
          <w:p>
            <w:pPr>
              <w:pStyle w:val="2"/>
              <w:widowControl w:val="0"/>
              <w:jc w:val="both"/>
              <w:rPr>
                <w:rFonts w:hint="default" w:ascii="仿宋_GB2312" w:cs="仿宋_GB2312"/>
                <w:color w:val="auto"/>
                <w:sz w:val="21"/>
                <w:szCs w:val="21"/>
                <w:lang w:val="en-US" w:eastAsia="zh-CN"/>
              </w:rPr>
            </w:pPr>
          </w:p>
        </w:tc>
        <w:tc>
          <w:tcPr>
            <w:tcW w:w="1570" w:type="dxa"/>
            <w:noWrap w:val="0"/>
            <w:vAlign w:val="center"/>
          </w:tcPr>
          <w:p>
            <w:pPr>
              <w:pStyle w:val="2"/>
              <w:widowControl w:val="0"/>
              <w:jc w:val="both"/>
              <w:rPr>
                <w:rFonts w:hint="default"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354" w:type="dxa"/>
            <w:noWrap w:val="0"/>
            <w:vAlign w:val="center"/>
          </w:tcPr>
          <w:p>
            <w:pPr>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2.报告格式审查（5分）</w:t>
            </w: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2.1检测报告内容是否完整、格式是否符合相关标准、规范规定样式（5分）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1.具有封面、审核人、签发人签名、编号、签章和日期等（2分）；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2.页眉、页数、编号、行距和字体等要规范，不得有错别字和序号错误（1分）；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3.报告总体格式规范、主要内容完整（2分）。</w:t>
            </w:r>
          </w:p>
        </w:tc>
        <w:tc>
          <w:tcPr>
            <w:tcW w:w="1582"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每发现1处不符合扣1分，扣完为止。</w:t>
            </w:r>
          </w:p>
        </w:tc>
        <w:tc>
          <w:tcPr>
            <w:tcW w:w="914" w:type="dxa"/>
            <w:noWrap w:val="0"/>
            <w:vAlign w:val="center"/>
          </w:tcPr>
          <w:p>
            <w:pPr>
              <w:pStyle w:val="2"/>
              <w:widowControl w:val="0"/>
              <w:numPr>
                <w:ilvl w:val="0"/>
                <w:numId w:val="0"/>
              </w:numPr>
              <w:jc w:val="center"/>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900" w:type="dxa"/>
            <w:noWrap w:val="0"/>
            <w:vAlign w:val="center"/>
          </w:tcPr>
          <w:p>
            <w:pPr>
              <w:pStyle w:val="2"/>
              <w:widowControl w:val="0"/>
              <w:numPr>
                <w:ilvl w:val="0"/>
                <w:numId w:val="0"/>
              </w:numPr>
              <w:jc w:val="left"/>
              <w:rPr>
                <w:rFonts w:hint="eastAsia" w:ascii="仿宋_GB2312" w:cs="仿宋_GB2312"/>
                <w:color w:val="auto"/>
                <w:sz w:val="21"/>
                <w:szCs w:val="21"/>
                <w:lang w:val="en-US" w:eastAsia="zh-CN"/>
              </w:rPr>
            </w:pPr>
          </w:p>
        </w:tc>
        <w:tc>
          <w:tcPr>
            <w:tcW w:w="1570" w:type="dxa"/>
            <w:noWrap w:val="0"/>
            <w:vAlign w:val="center"/>
          </w:tcPr>
          <w:p>
            <w:pPr>
              <w:pStyle w:val="2"/>
              <w:widowControl w:val="0"/>
              <w:numPr>
                <w:ilvl w:val="0"/>
                <w:numId w:val="0"/>
              </w:numPr>
              <w:jc w:val="left"/>
              <w:rPr>
                <w:rFonts w:hint="eastAsia"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1354" w:type="dxa"/>
            <w:vMerge w:val="restart"/>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3.报告质量审查（65分）</w:t>
            </w: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3.1检测报告整体情况（35分）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1.放射诊疗设备质量控制检测项目（参数）完整，符合相关标准要求（5分）；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2.放射防护检测布点规范、检测点位置可溯源、图例统一，符合相关标准要求（5分）；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3.检测依据所引用标准规范准确完整（5分）；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4.检测仪器设备种类、性能、量程、精度符合有关标准要求（5分）；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5.放射性本底测量方法正确，本底水平值可信（5分）；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6.检测结论全面、准确、可溯源（5分）；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7.被检放射诊疗设备中检测痕迹（设备中留存数据）与检测报告相关数据一致（5分，未现场复核，或设备中未留存数据不扣分）。</w:t>
            </w:r>
          </w:p>
        </w:tc>
        <w:tc>
          <w:tcPr>
            <w:tcW w:w="1582"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每项5分；每发现1处不符合扣1分，扣完为止。</w:t>
            </w:r>
          </w:p>
        </w:tc>
        <w:tc>
          <w:tcPr>
            <w:tcW w:w="914" w:type="dxa"/>
            <w:noWrap w:val="0"/>
            <w:vAlign w:val="center"/>
          </w:tcPr>
          <w:p>
            <w:pPr>
              <w:pStyle w:val="2"/>
              <w:widowControl w:val="0"/>
              <w:numPr>
                <w:ilvl w:val="0"/>
                <w:numId w:val="0"/>
              </w:numPr>
              <w:jc w:val="center"/>
              <w:rPr>
                <w:rFonts w:hint="eastAsia" w:ascii="仿宋_GB2312" w:cs="仿宋_GB2312"/>
                <w:color w:val="auto"/>
                <w:sz w:val="21"/>
                <w:szCs w:val="21"/>
                <w:lang w:val="en-US" w:eastAsia="zh-CN"/>
              </w:rPr>
            </w:pPr>
            <w:r>
              <w:rPr>
                <w:rFonts w:hint="default" w:ascii="Arial" w:hAnsi="Arial" w:cs="Arial"/>
                <w:color w:val="auto"/>
                <w:sz w:val="21"/>
                <w:szCs w:val="21"/>
                <w:lang w:val="en-US" w:eastAsia="zh-CN"/>
              </w:rPr>
              <w:t>√</w:t>
            </w:r>
          </w:p>
        </w:tc>
        <w:tc>
          <w:tcPr>
            <w:tcW w:w="900" w:type="dxa"/>
            <w:noWrap w:val="0"/>
            <w:vAlign w:val="center"/>
          </w:tcPr>
          <w:p>
            <w:pPr>
              <w:pStyle w:val="2"/>
              <w:widowControl w:val="0"/>
              <w:numPr>
                <w:ilvl w:val="0"/>
                <w:numId w:val="0"/>
              </w:numPr>
              <w:jc w:val="left"/>
              <w:rPr>
                <w:rFonts w:hint="eastAsia" w:ascii="仿宋_GB2312" w:cs="仿宋_GB2312"/>
                <w:color w:val="auto"/>
                <w:sz w:val="21"/>
                <w:szCs w:val="21"/>
                <w:lang w:val="en-US" w:eastAsia="zh-CN"/>
              </w:rPr>
            </w:pPr>
          </w:p>
        </w:tc>
        <w:tc>
          <w:tcPr>
            <w:tcW w:w="1570" w:type="dxa"/>
            <w:noWrap w:val="0"/>
            <w:vAlign w:val="center"/>
          </w:tcPr>
          <w:p>
            <w:pPr>
              <w:pStyle w:val="2"/>
              <w:widowControl w:val="0"/>
              <w:numPr>
                <w:ilvl w:val="0"/>
                <w:numId w:val="0"/>
              </w:numPr>
              <w:jc w:val="left"/>
              <w:rPr>
                <w:rFonts w:hint="eastAsia"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1354" w:type="dxa"/>
            <w:vMerge w:val="continue"/>
            <w:noWrap w:val="0"/>
            <w:vAlign w:val="center"/>
          </w:tcPr>
          <w:p>
            <w:pPr>
              <w:pStyle w:val="2"/>
              <w:widowControl w:val="0"/>
              <w:jc w:val="left"/>
              <w:rPr>
                <w:color w:val="auto"/>
              </w:rPr>
            </w:pP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3.2原始记录（20分）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1.记录信息应全面、清晰、完整，主要包括检测日期、检测条件、设备名称及编号、检测人员、现场检测数据等信息（5分）；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2.数据修约准确，采用法定计量单位（5分）；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3.记录信息应与实际情况相符（5分）；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4.按要求书写、复核、签字（2分）；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5.记录划改应规范，并由划改人签字或盖章（3分）。</w:t>
            </w:r>
          </w:p>
        </w:tc>
        <w:tc>
          <w:tcPr>
            <w:tcW w:w="1582" w:type="dxa"/>
            <w:gridSpan w:val="2"/>
            <w:noWrap w:val="0"/>
            <w:vAlign w:val="center"/>
          </w:tcPr>
          <w:p>
            <w:pPr>
              <w:pStyle w:val="2"/>
              <w:widowControl w:val="0"/>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lang w:val="en-US" w:eastAsia="zh-CN"/>
              </w:rPr>
            </w:pPr>
            <w:r>
              <w:rPr>
                <w:rFonts w:hint="default" w:ascii="Arial" w:hAnsi="Arial" w:cs="Arial"/>
                <w:color w:val="auto"/>
                <w:sz w:val="21"/>
                <w:szCs w:val="21"/>
                <w:lang w:val="en-US" w:eastAsia="zh-CN"/>
              </w:rPr>
              <w:t>√</w:t>
            </w:r>
          </w:p>
        </w:tc>
        <w:tc>
          <w:tcPr>
            <w:tcW w:w="900" w:type="dxa"/>
            <w:noWrap w:val="0"/>
            <w:vAlign w:val="center"/>
          </w:tcPr>
          <w:p>
            <w:pPr>
              <w:pStyle w:val="2"/>
              <w:widowControl w:val="0"/>
              <w:jc w:val="left"/>
              <w:rPr>
                <w:rFonts w:hint="eastAsia" w:ascii="仿宋_GB2312" w:cs="仿宋_GB2312"/>
                <w:color w:val="auto"/>
                <w:sz w:val="21"/>
                <w:szCs w:val="21"/>
                <w:lang w:val="en-US" w:eastAsia="zh-CN"/>
              </w:rPr>
            </w:pPr>
          </w:p>
        </w:tc>
        <w:tc>
          <w:tcPr>
            <w:tcW w:w="1570" w:type="dxa"/>
            <w:noWrap w:val="0"/>
            <w:vAlign w:val="center"/>
          </w:tcPr>
          <w:p>
            <w:pPr>
              <w:pStyle w:val="2"/>
              <w:widowControl w:val="0"/>
              <w:jc w:val="left"/>
              <w:rPr>
                <w:rFonts w:hint="eastAsia"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vMerge w:val="continue"/>
            <w:noWrap w:val="0"/>
            <w:vAlign w:val="center"/>
          </w:tcPr>
          <w:p>
            <w:pPr>
              <w:pStyle w:val="2"/>
              <w:widowControl w:val="0"/>
              <w:jc w:val="left"/>
              <w:rPr>
                <w:rFonts w:hint="eastAsia" w:ascii="仿宋_GB2312" w:cs="仿宋_GB2312"/>
                <w:color w:val="auto"/>
                <w:sz w:val="21"/>
                <w:szCs w:val="21"/>
                <w:lang w:val="en-US" w:eastAsia="zh-CN"/>
              </w:rPr>
            </w:pP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3.3数据处理（10分）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1.按照标准进行数据处理，有关计算公式、计算方法正确（5分）；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2.如实记录检测结果异常或不合格数据，不存在按“不具备被检条件”处理的情况（5分）。</w:t>
            </w:r>
          </w:p>
        </w:tc>
        <w:tc>
          <w:tcPr>
            <w:tcW w:w="1582" w:type="dxa"/>
            <w:gridSpan w:val="2"/>
            <w:noWrap w:val="0"/>
            <w:vAlign w:val="center"/>
          </w:tcPr>
          <w:p>
            <w:pPr>
              <w:pStyle w:val="2"/>
              <w:widowControl w:val="0"/>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每项5分；每发现1处不符合扣1分，扣完为止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900" w:type="dxa"/>
            <w:noWrap w:val="0"/>
            <w:vAlign w:val="center"/>
          </w:tcPr>
          <w:p>
            <w:pPr>
              <w:pStyle w:val="2"/>
              <w:widowControl w:val="0"/>
              <w:jc w:val="left"/>
              <w:rPr>
                <w:rFonts w:hint="eastAsia" w:ascii="仿宋_GB2312" w:cs="仿宋_GB2312"/>
                <w:color w:val="auto"/>
                <w:sz w:val="21"/>
                <w:szCs w:val="21"/>
                <w:lang w:val="en-US" w:eastAsia="zh-CN"/>
              </w:rPr>
            </w:pPr>
          </w:p>
        </w:tc>
        <w:tc>
          <w:tcPr>
            <w:tcW w:w="1570" w:type="dxa"/>
            <w:noWrap w:val="0"/>
            <w:vAlign w:val="center"/>
          </w:tcPr>
          <w:p>
            <w:pPr>
              <w:pStyle w:val="2"/>
              <w:widowControl w:val="0"/>
              <w:jc w:val="left"/>
              <w:rPr>
                <w:rFonts w:hint="eastAsia"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noWrap w:val="0"/>
            <w:vAlign w:val="center"/>
          </w:tcPr>
          <w:p>
            <w:pPr>
              <w:pStyle w:val="2"/>
              <w:widowControl w:val="0"/>
              <w:ind w:left="0" w:leftChars="0" w:firstLine="0" w:firstLineChars="0"/>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4.报告质量控制（10分）</w:t>
            </w: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4.1报告质量控制措施（10分）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1.按要求对检测设备进行检定或校准，并正确使用校准因子（3分）；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2.校核人或复核人应按照要求校核并记录（2分）；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3.授权签字人、审核人等人员应按照程序和职责分工对报告进行严格审核，并有相关记录（5分）。</w:t>
            </w:r>
          </w:p>
        </w:tc>
        <w:tc>
          <w:tcPr>
            <w:tcW w:w="1582" w:type="dxa"/>
            <w:gridSpan w:val="2"/>
            <w:noWrap w:val="0"/>
            <w:vAlign w:val="center"/>
          </w:tcPr>
          <w:p>
            <w:pPr>
              <w:pStyle w:val="2"/>
              <w:widowControl w:val="0"/>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900" w:type="dxa"/>
            <w:noWrap w:val="0"/>
            <w:vAlign w:val="center"/>
          </w:tcPr>
          <w:p>
            <w:pPr>
              <w:pStyle w:val="2"/>
              <w:widowControl w:val="0"/>
              <w:jc w:val="left"/>
              <w:rPr>
                <w:rFonts w:hint="eastAsia" w:ascii="仿宋_GB2312" w:cs="仿宋_GB2312"/>
                <w:color w:val="auto"/>
                <w:sz w:val="21"/>
                <w:szCs w:val="21"/>
                <w:lang w:val="en-US" w:eastAsia="zh-CN"/>
              </w:rPr>
            </w:pPr>
          </w:p>
        </w:tc>
        <w:tc>
          <w:tcPr>
            <w:tcW w:w="1570" w:type="dxa"/>
            <w:noWrap w:val="0"/>
            <w:vAlign w:val="center"/>
          </w:tcPr>
          <w:p>
            <w:pPr>
              <w:pStyle w:val="2"/>
              <w:widowControl w:val="0"/>
              <w:jc w:val="left"/>
              <w:rPr>
                <w:rFonts w:hint="eastAsia" w:ascii="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noWrap w:val="0"/>
            <w:vAlign w:val="center"/>
          </w:tcPr>
          <w:p>
            <w:pPr>
              <w:pStyle w:val="2"/>
              <w:widowControl w:val="0"/>
              <w:ind w:left="0" w:leftChars="0" w:firstLine="0" w:firstLineChars="0"/>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5.报告归档（10分）</w:t>
            </w:r>
          </w:p>
        </w:tc>
        <w:tc>
          <w:tcPr>
            <w:tcW w:w="2539" w:type="dxa"/>
            <w:gridSpan w:val="2"/>
            <w:noWrap w:val="0"/>
            <w:vAlign w:val="center"/>
          </w:tcPr>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5.1报告档案规范性审查（10分）</w:t>
            </w:r>
          </w:p>
        </w:tc>
        <w:tc>
          <w:tcPr>
            <w:tcW w:w="5315" w:type="dxa"/>
            <w:gridSpan w:val="3"/>
            <w:noWrap w:val="0"/>
            <w:vAlign w:val="center"/>
          </w:tcPr>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1.技术服务委托协议书或技术服务合同（复印件）（2分）；</w:t>
            </w:r>
          </w:p>
          <w:p>
            <w:pPr>
              <w:pStyle w:val="2"/>
              <w:widowControl w:val="0"/>
              <w:numPr>
                <w:ilvl w:val="0"/>
                <w:numId w:val="0"/>
              </w:numPr>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2.检测报告及相关原始记录（4分）；</w:t>
            </w:r>
          </w:p>
          <w:p>
            <w:pPr>
              <w:pStyle w:val="2"/>
              <w:widowControl w:val="0"/>
              <w:numPr>
                <w:ilvl w:val="0"/>
                <w:numId w:val="0"/>
              </w:numPr>
              <w:jc w:val="left"/>
              <w:rPr>
                <w:rFonts w:hint="default" w:ascii="仿宋_GB2312" w:cs="仿宋_GB2312"/>
                <w:color w:val="auto"/>
                <w:sz w:val="21"/>
                <w:szCs w:val="21"/>
                <w:lang w:val="en-US" w:eastAsia="zh-CN"/>
              </w:rPr>
            </w:pPr>
            <w:r>
              <w:rPr>
                <w:rFonts w:hint="eastAsia" w:ascii="仿宋_GB2312" w:cs="仿宋_GB2312"/>
                <w:color w:val="auto"/>
                <w:sz w:val="21"/>
                <w:szCs w:val="21"/>
                <w:lang w:val="en-US" w:eastAsia="zh-CN"/>
              </w:rPr>
              <w:t>3.授权签字人、审核人等人员审核过程记录（4分）。</w:t>
            </w:r>
          </w:p>
        </w:tc>
        <w:tc>
          <w:tcPr>
            <w:tcW w:w="1582" w:type="dxa"/>
            <w:gridSpan w:val="2"/>
            <w:noWrap w:val="0"/>
            <w:vAlign w:val="center"/>
          </w:tcPr>
          <w:p>
            <w:pPr>
              <w:pStyle w:val="2"/>
              <w:widowControl w:val="0"/>
              <w:jc w:val="left"/>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lang w:val="en-US" w:eastAsia="zh-CN"/>
              </w:rPr>
            </w:pPr>
            <w:r>
              <w:rPr>
                <w:rFonts w:hint="eastAsia" w:ascii="仿宋_GB2312" w:cs="仿宋_GB2312"/>
                <w:color w:val="auto"/>
                <w:sz w:val="21"/>
                <w:szCs w:val="21"/>
                <w:lang w:val="en-US" w:eastAsia="zh-CN"/>
              </w:rPr>
              <w:t>/</w:t>
            </w:r>
          </w:p>
        </w:tc>
        <w:tc>
          <w:tcPr>
            <w:tcW w:w="900" w:type="dxa"/>
            <w:noWrap w:val="0"/>
            <w:vAlign w:val="center"/>
          </w:tcPr>
          <w:p>
            <w:pPr>
              <w:pStyle w:val="2"/>
              <w:widowControl w:val="0"/>
              <w:jc w:val="left"/>
              <w:rPr>
                <w:rFonts w:hint="eastAsia" w:ascii="仿宋_GB2312" w:cs="仿宋_GB2312"/>
                <w:color w:val="auto"/>
                <w:sz w:val="21"/>
                <w:szCs w:val="21"/>
                <w:lang w:val="en-US" w:eastAsia="zh-CN"/>
              </w:rPr>
            </w:pPr>
          </w:p>
        </w:tc>
        <w:tc>
          <w:tcPr>
            <w:tcW w:w="1570" w:type="dxa"/>
            <w:noWrap w:val="0"/>
            <w:vAlign w:val="center"/>
          </w:tcPr>
          <w:p>
            <w:pPr>
              <w:pStyle w:val="2"/>
              <w:widowControl w:val="0"/>
              <w:jc w:val="left"/>
              <w:rPr>
                <w:rFonts w:hint="eastAsia" w:ascii="仿宋_GB2312" w:cs="仿宋_GB2312"/>
                <w:color w:val="auto"/>
                <w:sz w:val="21"/>
                <w:szCs w:val="21"/>
                <w:lang w:val="en-US" w:eastAsia="zh-CN"/>
              </w:rPr>
            </w:pPr>
          </w:p>
        </w:tc>
      </w:tr>
    </w:tbl>
    <w:p>
      <w:pPr>
        <w:wordWrap/>
        <w:adjustRightInd w:val="0"/>
        <w:snapToGrid w:val="0"/>
        <w:spacing w:line="260" w:lineRule="exact"/>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注：1.放射卫生技术服务</w:t>
      </w:r>
      <w:r>
        <w:rPr>
          <w:rFonts w:hint="eastAsia" w:ascii="仿宋_GB2312" w:hAnsi="仿宋_GB2312" w:eastAsia="仿宋_GB2312" w:cs="仿宋_GB2312"/>
          <w:bCs/>
          <w:color w:val="auto"/>
          <w:sz w:val="21"/>
          <w:szCs w:val="21"/>
        </w:rPr>
        <w:t>机构名称</w:t>
      </w:r>
      <w:r>
        <w:rPr>
          <w:rFonts w:hint="eastAsia" w:ascii="仿宋_GB2312" w:hAnsi="仿宋_GB2312" w:eastAsia="仿宋_GB2312" w:cs="仿宋_GB2312"/>
          <w:bCs/>
          <w:color w:val="auto"/>
          <w:sz w:val="21"/>
          <w:szCs w:val="21"/>
          <w:lang w:val="en-US" w:eastAsia="zh-CN"/>
        </w:rPr>
        <w:t>及有关信息由省级监测机构填写。</w:t>
      </w:r>
    </w:p>
    <w:p>
      <w:pPr>
        <w:numPr>
          <w:ilvl w:val="0"/>
          <w:numId w:val="0"/>
        </w:numPr>
        <w:wordWrap/>
        <w:adjustRightInd w:val="0"/>
        <w:snapToGrid w:val="0"/>
        <w:spacing w:line="260" w:lineRule="exact"/>
        <w:ind w:firstLine="420" w:firstLineChars="200"/>
        <w:jc w:val="left"/>
        <w:rPr>
          <w:rFonts w:hint="eastAsia" w:ascii="仿宋_GB2312" w:hAnsi="仿宋_GB2312" w:eastAsia="仿宋_GB2312" w:cs="仿宋_GB2312"/>
          <w:bCs/>
          <w:color w:val="auto"/>
          <w:sz w:val="21"/>
          <w:szCs w:val="21"/>
          <w:lang w:val="en-US" w:eastAsia="zh-CN"/>
        </w:rPr>
      </w:pPr>
      <w:r>
        <w:rPr>
          <w:rFonts w:hint="default" w:ascii="仿宋_GB2312" w:hAnsi="仿宋_GB2312" w:eastAsia="仿宋_GB2312" w:cs="仿宋_GB2312"/>
          <w:bCs/>
          <w:color w:val="auto"/>
          <w:sz w:val="21"/>
          <w:szCs w:val="21"/>
          <w:lang w:eastAsia="zh-CN"/>
        </w:rPr>
        <w:t>2.</w:t>
      </w:r>
      <w:r>
        <w:rPr>
          <w:rFonts w:hint="eastAsia" w:ascii="仿宋_GB2312" w:hAnsi="仿宋_GB2312" w:eastAsia="仿宋_GB2312" w:cs="仿宋_GB2312"/>
          <w:bCs/>
          <w:color w:val="auto"/>
          <w:sz w:val="21"/>
          <w:szCs w:val="21"/>
          <w:lang w:val="en-US" w:eastAsia="zh-CN"/>
        </w:rPr>
        <w:t>发现“否决项”问题的，终止技术审查，评定为不合格。</w:t>
      </w:r>
    </w:p>
    <w:p>
      <w:pPr>
        <w:numPr>
          <w:ilvl w:val="0"/>
          <w:numId w:val="0"/>
        </w:numPr>
        <w:wordWrap/>
        <w:adjustRightInd w:val="0"/>
        <w:snapToGrid w:val="0"/>
        <w:spacing w:line="260" w:lineRule="exact"/>
        <w:ind w:firstLine="420" w:firstLineChars="20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Cs/>
          <w:color w:val="auto"/>
          <w:sz w:val="21"/>
          <w:szCs w:val="21"/>
          <w:lang w:val="en-US" w:eastAsia="zh-CN"/>
        </w:rPr>
        <w:t>3.报告审查应对表中全部内容进行审查，医疗机构现场复核只对标有“</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”的内容进行复核。</w:t>
      </w:r>
    </w:p>
    <w:p>
      <w:pPr>
        <w:pStyle w:val="2"/>
        <w:rPr>
          <w:rFonts w:hint="eastAsia" w:ascii="仿宋_GB2312" w:hAnsi="仿宋_GB2312" w:eastAsia="仿宋_GB2312" w:cs="仿宋_GB2312"/>
          <w:color w:val="auto"/>
          <w:sz w:val="21"/>
          <w:szCs w:val="21"/>
          <w:highlight w:val="none"/>
          <w:lang w:eastAsia="zh-CN"/>
        </w:rPr>
      </w:pPr>
    </w:p>
    <w:p>
      <w:pPr>
        <w:pStyle w:val="2"/>
        <w:rPr>
          <w:rFonts w:hint="eastAsia" w:ascii="仿宋_GB2312" w:hAnsi="仿宋_GB2312" w:eastAsia="仿宋_GB2312" w:cs="仿宋_GB2312"/>
          <w:color w:val="auto"/>
          <w:sz w:val="21"/>
          <w:szCs w:val="21"/>
          <w:highlight w:val="none"/>
          <w:lang w:eastAsia="zh-CN"/>
        </w:rPr>
      </w:pPr>
    </w:p>
    <w:p>
      <w:pPr>
        <w:pStyle w:val="2"/>
        <w:rPr>
          <w:rFonts w:hint="eastAsia"/>
          <w:lang w:val="en-US" w:eastAsia="zh-CN"/>
        </w:rPr>
      </w:pPr>
    </w:p>
    <w:p>
      <w:pPr>
        <w:widowControl w:val="0"/>
        <w:wordWrap/>
        <w:adjustRightInd w:val="0"/>
        <w:snapToGrid w:val="0"/>
        <w:spacing w:before="157" w:beforeLines="50" w:line="290" w:lineRule="exact"/>
        <w:jc w:val="left"/>
        <w:textAlignment w:val="auto"/>
        <w:rPr>
          <w:rFonts w:hint="default" w:ascii="仿宋_GB2312" w:cs="仿宋_GB2312"/>
          <w:color w:val="auto"/>
          <w:sz w:val="32"/>
          <w:szCs w:val="32"/>
          <w:lang w:val="en-US" w:eastAsia="zh-CN"/>
        </w:rPr>
      </w:pPr>
      <w:r>
        <w:rPr>
          <w:rFonts w:hint="eastAsia" w:ascii="楷体_GB2312" w:hAnsi="楷体_GB2312" w:eastAsia="楷体_GB2312" w:cs="楷体_GB2312"/>
          <w:b/>
          <w:bCs/>
          <w:sz w:val="28"/>
          <w:szCs w:val="28"/>
          <w:lang w:val="en-US" w:eastAsia="zh-CN"/>
        </w:rPr>
        <w:t xml:space="preserve">    总评分：              </w:t>
      </w:r>
      <w:r>
        <w:rPr>
          <w:rFonts w:hint="eastAsia" w:ascii="楷体_GB2312" w:hAnsi="楷体_GB2312" w:eastAsia="楷体_GB2312" w:cs="楷体_GB2312"/>
          <w:b/>
          <w:bCs/>
          <w:sz w:val="28"/>
          <w:szCs w:val="28"/>
        </w:rPr>
        <w:t>技术审查专家：                       年    月    日</w:t>
      </w: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pStyle w:val="2"/>
        <w:rPr>
          <w:rFonts w:hint="eastAsia" w:ascii="仿宋_GB2312" w:hAnsi="仿宋_GB2312" w:eastAsia="仿宋" w:cs="仿宋"/>
          <w:sz w:val="24"/>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sectPr>
          <w:footerReference r:id="rId7" w:type="default"/>
          <w:pgSz w:w="16838" w:h="11906" w:orient="landscape"/>
          <w:pgMar w:top="1800" w:right="1440" w:bottom="1800" w:left="1440" w:header="851" w:footer="992" w:gutter="0"/>
          <w:pgNumType w:fmt="numberInDash"/>
          <w:cols w:space="720" w:num="1"/>
          <w:docGrid w:type="lines" w:linePitch="312" w:charSpace="0"/>
        </w:sect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pPr>
        <w:adjustRightInd w:val="0"/>
        <w:snapToGrid w:val="0"/>
        <w:spacing w:beforeLines="0" w:afterLines="0" w:line="360" w:lineRule="auto"/>
        <w:ind w:firstLine="0" w:firstLineChars="0"/>
        <w:rPr>
          <w:rFonts w:hint="eastAsia" w:ascii="仿宋_GB2312" w:hAnsi="宋体" w:eastAsia="仿宋_GB2312" w:cs="仿宋_GB2312"/>
          <w:sz w:val="32"/>
          <w:szCs w:val="32"/>
          <w:lang w:eastAsia="zh-CN"/>
        </w:rPr>
      </w:pPr>
    </w:p>
    <w:p/>
    <w:sectPr>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24">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ZSk+/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HVFbZl4YPp4ikcjc0oQRdhpMl5TVTQuVtuDPPHe9/ES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DmUpPvwEAAIwDAAAOAAAAAAAAAAEAIAAAAB8BAABkcnMvZTJvRG9jLnhtbFBLBQYA&#10;AAAABgAGAFkBAABQBQ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lang w:val="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- 20 -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- 20 -</w:t>
                    </w:r>
                    <w:r>
                      <w:rPr>
                        <w:rFonts w:hint="eastAsia" w:ascii="宋体" w:hAnsi="宋体" w:cs="宋体"/>
                        <w:sz w:val="28"/>
                        <w:szCs w:val="28"/>
                        <w:lang w:val="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fill on="f" focussize="0,0"/>
              <v:stroke on="f"/>
              <v:imagedata o:title=""/>
              <o:lock v:ext="edit" aspectratio="f"/>
              <v:textbox inset="0mm,0mm,0mm,0mm" style="mso-fit-shape-to-text:t;">
                <w:txbxContent>
                  <w:p>
                    <w:pPr>
                      <w:pStyle w:val="6"/>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bjZnAAQAAjAMAAA4AAABkcnMvZTJvRG9jLnhtbK1TS27bMBDdF8gd&#10;CO5jyV4Ej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NuNmcABAACMAwAADgAAAAAAAAABACAAAAAfAQAAZHJzL2Uyb0RvYy54bWxQSwUG&#10;AAAAAAYABgBZAQAAUQU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- 89 -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lQa+/AQAAj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aJUGvvwEAAIwDAAAOAAAAAAAAAAEAIAAAAB8BAABkcnMvZTJvRG9jLnhtbFBLBQYA&#10;AAAABgAGAFkBAABQ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- 89 -</w:t>
                    </w:r>
                    <w:r>
                      <w:rPr>
                        <w:rFonts w:hint="eastAsia" w:ascii="宋体" w:hAnsi="宋体" w:eastAsia="宋体" w:cs="宋体"/>
                        <w:sz w:val="28"/>
                        <w:szCs w:val="2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52D50"/>
    <w:multiLevelType w:val="singleLevel"/>
    <w:tmpl w:val="F9C52D50"/>
    <w:lvl w:ilvl="0" w:tentative="0">
      <w:start w:val="2"/>
      <w:numFmt w:val="decimal"/>
      <w:suff w:val="nothing"/>
      <w:lvlText w:val="%1、"/>
      <w:lvlJc w:val="left"/>
      <w:pPr>
        <w:ind w:left="481" w:firstLine="0"/>
      </w:pPr>
    </w:lvl>
  </w:abstractNum>
  <w:abstractNum w:abstractNumId="1">
    <w:nsid w:val="09246290"/>
    <w:multiLevelType w:val="multilevel"/>
    <w:tmpl w:val="09246290"/>
    <w:lvl w:ilvl="0" w:tentative="0">
      <w:start w:val="1"/>
      <w:numFmt w:val="bullet"/>
      <w:pStyle w:val="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AAB4922"/>
    <w:multiLevelType w:val="multilevel"/>
    <w:tmpl w:val="1AAB4922"/>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5E767B"/>
    <w:multiLevelType w:val="multilevel"/>
    <w:tmpl w:val="505E767B"/>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E745836"/>
    <w:multiLevelType w:val="singleLevel"/>
    <w:tmpl w:val="5E745836"/>
    <w:lvl w:ilvl="0" w:tentative="0">
      <w:start w:val="2"/>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A230531"/>
    <w:rsid w:val="285D25E9"/>
    <w:rsid w:val="2AE97088"/>
    <w:rsid w:val="4FDB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9">
    <w:name w:val="Default Paragraph Font"/>
    <w:link w:val="10"/>
    <w:semiHidden/>
    <w:qFormat/>
    <w:uiPriority w:val="0"/>
    <w:rPr>
      <w:rFonts w:ascii="宋体" w:hAnsi="宋体" w:cs="Courier New"/>
      <w:sz w:val="32"/>
      <w:szCs w:val="32"/>
    </w:rPr>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5">
    <w:name w:val="Date"/>
    <w:basedOn w:val="1"/>
    <w:next w:val="1"/>
    <w:uiPriority w:val="0"/>
    <w:pPr>
      <w:ind w:left="100" w:leftChars="2500"/>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w:basedOn w:val="1"/>
    <w:link w:val="9"/>
    <w:uiPriority w:val="0"/>
    <w:rPr>
      <w:rFonts w:ascii="宋体" w:hAnsi="宋体" w:cs="Courier New"/>
      <w:sz w:val="32"/>
      <w:szCs w:val="32"/>
    </w:rPr>
  </w:style>
  <w:style w:type="character" w:styleId="11">
    <w:name w:val="page number"/>
    <w:basedOn w:val="9"/>
    <w:uiPriority w:val="0"/>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38286</Words>
  <Characters>40560</Characters>
  <Lines>0</Lines>
  <Paragraphs>0</Paragraphs>
  <TotalTime>0</TotalTime>
  <ScaleCrop>false</ScaleCrop>
  <LinksUpToDate>false</LinksUpToDate>
  <CharactersWithSpaces>44951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2021-06-29T02:24:00Z</dcterms:created>
  <dc:creator>wu'x's</dc:creator>
  <cp:lastModifiedBy>css</cp:lastModifiedBy>
  <dcterms:modified xsi:type="dcterms:W3CDTF">2023-05-08T07:23:29Z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9459CAA3258C4713A2E649F304644061_12</vt:lpwstr>
  </property>
</Properties>
</file>