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6</w:t>
      </w:r>
    </w:p>
    <w:p>
      <w:pPr>
        <w:adjustRightInd w:val="0"/>
        <w:snapToGrid w:val="0"/>
        <w:spacing w:beforeLines="0" w:afterLines="0" w:line="288" w:lineRule="auto"/>
        <w:jc w:val="center"/>
        <w:rPr>
          <w:rFonts w:ascii="方正小标宋简体" w:hAnsi="方正小标宋简体" w:eastAsia="方正小标宋简体" w:cs="方正小标宋简体"/>
          <w:bCs/>
          <w:spacing w:val="-20"/>
          <w:sz w:val="44"/>
          <w:szCs w:val="44"/>
        </w:rPr>
      </w:pPr>
      <w:bookmarkStart w:id="0" w:name="_GoBack"/>
      <w:r>
        <w:rPr>
          <w:rFonts w:hint="eastAsia" w:ascii="方正小标宋简体" w:hAnsi="方正小标宋简体" w:eastAsia="方正小标宋简体" w:cs="方正小标宋简体"/>
          <w:bCs/>
          <w:spacing w:val="-20"/>
          <w:sz w:val="44"/>
          <w:szCs w:val="44"/>
        </w:rPr>
        <w:t>市级结核菌素皮肤试验不良反应</w:t>
      </w:r>
    </w:p>
    <w:p>
      <w:pPr>
        <w:adjustRightInd w:val="0"/>
        <w:snapToGrid w:val="0"/>
        <w:spacing w:beforeLines="0" w:afterLines="0" w:line="288" w:lineRule="auto"/>
        <w:ind w:firstLine="0" w:firstLineChars="0"/>
        <w:jc w:val="center"/>
        <w:rPr>
          <w:rFonts w:ascii="仿宋" w:hAnsi="仿宋" w:eastAsia="仿宋" w:cs="仿宋_GB2312"/>
          <w:sz w:val="32"/>
          <w:szCs w:val="32"/>
        </w:rPr>
      </w:pPr>
      <w:r>
        <w:rPr>
          <w:rFonts w:hint="eastAsia" w:ascii="方正小标宋简体" w:hAnsi="方正小标宋简体" w:eastAsia="方正小标宋简体" w:cs="方正小标宋简体"/>
          <w:bCs/>
          <w:spacing w:val="-20"/>
          <w:sz w:val="44"/>
          <w:szCs w:val="44"/>
        </w:rPr>
        <w:t>处置专家组名单</w:t>
      </w:r>
    </w:p>
    <w:bookmarkEnd w:id="0"/>
    <w:tbl>
      <w:tblPr>
        <w:tblStyle w:val="4"/>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noWrap w:val="0"/>
            <w:vAlign w:val="center"/>
          </w:tcPr>
          <w:p>
            <w:pPr>
              <w:adjustRightInd w:val="0"/>
              <w:snapToGrid w:val="0"/>
              <w:spacing w:beforeLines="0" w:afterLines="0" w:line="360" w:lineRule="auto"/>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专</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家</w:t>
            </w:r>
          </w:p>
        </w:tc>
        <w:tc>
          <w:tcPr>
            <w:tcW w:w="7536" w:type="dxa"/>
            <w:noWrap w:val="0"/>
            <w:vAlign w:val="center"/>
          </w:tcPr>
          <w:p>
            <w:pPr>
              <w:adjustRightInd w:val="0"/>
              <w:snapToGrid w:val="0"/>
              <w:spacing w:beforeLines="0" w:afterLines="0" w:line="360" w:lineRule="auto"/>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91"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申阿东</w:t>
            </w:r>
          </w:p>
        </w:tc>
        <w:tc>
          <w:tcPr>
            <w:tcW w:w="7536"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首都医科大学附属北京儿童医院北京市儿科研究所呼吸感染疾病研究室主任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491"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曹  玲</w:t>
            </w:r>
          </w:p>
        </w:tc>
        <w:tc>
          <w:tcPr>
            <w:tcW w:w="7536"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首都儿科研究所附属儿童医院呼吸科主任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noWrap w:val="0"/>
            <w:vAlign w:val="center"/>
          </w:tcPr>
          <w:p>
            <w:pPr>
              <w:adjustRightInd w:val="0"/>
              <w:snapToGrid w:val="0"/>
              <w:spacing w:beforeLines="0" w:afterLines="0"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赵顺英</w:t>
            </w:r>
          </w:p>
        </w:tc>
        <w:tc>
          <w:tcPr>
            <w:tcW w:w="7536" w:type="dxa"/>
            <w:noWrap w:val="0"/>
            <w:vAlign w:val="center"/>
          </w:tcPr>
          <w:p>
            <w:pPr>
              <w:adjustRightInd w:val="0"/>
              <w:snapToGrid w:val="0"/>
              <w:spacing w:beforeLines="0" w:afterLines="0" w:line="360" w:lineRule="auto"/>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首都医科大学附属北京儿童医院呼吸二科</w:t>
            </w:r>
            <w:r>
              <w:rPr>
                <w:rFonts w:hint="eastAsia" w:ascii="仿宋_GB2312" w:hAnsi="仿宋_GB2312" w:eastAsia="仿宋_GB2312" w:cs="仿宋_GB2312"/>
                <w:sz w:val="32"/>
                <w:szCs w:val="32"/>
                <w:highlight w:val="none"/>
                <w:lang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杜经丽</w:t>
            </w:r>
          </w:p>
        </w:tc>
        <w:tc>
          <w:tcPr>
            <w:tcW w:w="7536"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解放军总医院第八医学中心全军结核病防治队队长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罗  萍</w:t>
            </w:r>
          </w:p>
        </w:tc>
        <w:tc>
          <w:tcPr>
            <w:tcW w:w="7536" w:type="dxa"/>
            <w:noWrap w:val="0"/>
            <w:vAlign w:val="center"/>
          </w:tcPr>
          <w:p>
            <w:pPr>
              <w:adjustRightInd w:val="0"/>
              <w:snapToGrid w:val="0"/>
              <w:spacing w:beforeLines="0" w:afterLines="0"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北京结核病控制研究所门诊部主任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noWrap w:val="0"/>
            <w:vAlign w:val="center"/>
          </w:tcPr>
          <w:p>
            <w:pPr>
              <w:adjustRightInd w:val="0"/>
              <w:snapToGrid w:val="0"/>
              <w:spacing w:beforeLines="0" w:afterLines="0" w:line="360" w:lineRule="auto"/>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波</w:t>
            </w:r>
          </w:p>
        </w:tc>
        <w:tc>
          <w:tcPr>
            <w:tcW w:w="7536" w:type="dxa"/>
            <w:noWrap w:val="0"/>
            <w:vAlign w:val="center"/>
          </w:tcPr>
          <w:p>
            <w:pPr>
              <w:adjustRightInd w:val="0"/>
              <w:snapToGrid w:val="0"/>
              <w:spacing w:beforeLines="0" w:afterLines="0" w:line="360" w:lineRule="auto"/>
              <w:ind w:right="0" w:right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北京结核病控制研究所门诊部副主任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4477C"/>
    <w:rsid w:val="5FA4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2021-07-26T06:12:00Z</dcterms:created>
  <dc:creator>ff8080817208526601723ae76b8001e6</dc:creator>
  <cp:lastModifiedBy>ff8080817208526601723ae76b8001e6</cp:lastModifiedBy>
  <dcterms:modified xsi:type="dcterms:W3CDTF">2021-07-26T06:12:35Z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