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735" w:rsidRDefault="00683F79">
      <w:pPr>
        <w:jc w:val="left"/>
        <w:rPr>
          <w:rFonts w:ascii="仿宋" w:eastAsia="仿宋" w:hAnsi="仿宋" w:cs="仿宋"/>
          <w:bCs/>
          <w:sz w:val="32"/>
          <w:szCs w:val="32"/>
        </w:rPr>
      </w:pPr>
      <w:r>
        <w:rPr>
          <w:rFonts w:ascii="仿宋" w:eastAsia="仿宋" w:hAnsi="仿宋" w:cs="仿宋" w:hint="eastAsia"/>
          <w:bCs/>
          <w:sz w:val="32"/>
          <w:szCs w:val="32"/>
        </w:rPr>
        <w:t>附件5</w:t>
      </w:r>
      <w:bookmarkStart w:id="0" w:name="_GoBack"/>
      <w:bookmarkEnd w:id="0"/>
    </w:p>
    <w:p w:rsidR="00542735" w:rsidRDefault="00C51F81">
      <w:pPr>
        <w:jc w:val="center"/>
        <w:rPr>
          <w:rFonts w:ascii="方正小标宋_GBK" w:eastAsia="方正小标宋_GBK" w:hAnsi="方正小标宋_GBK" w:cs="方正小标宋_GBK"/>
          <w:bCs/>
          <w:sz w:val="36"/>
          <w:szCs w:val="36"/>
        </w:rPr>
      </w:pPr>
      <w:r>
        <w:rPr>
          <w:rFonts w:ascii="方正小标宋_GBK" w:eastAsia="方正小标宋_GBK" w:hAnsi="方正小标宋_GBK" w:cs="方正小标宋_GBK" w:hint="eastAsia"/>
          <w:bCs/>
          <w:sz w:val="36"/>
          <w:szCs w:val="36"/>
        </w:rPr>
        <w:t>202</w:t>
      </w:r>
      <w:r w:rsidR="009C2233">
        <w:rPr>
          <w:rFonts w:ascii="方正小标宋_GBK" w:eastAsia="方正小标宋_GBK" w:hAnsi="方正小标宋_GBK" w:cs="方正小标宋_GBK"/>
          <w:bCs/>
          <w:sz w:val="36"/>
          <w:szCs w:val="36"/>
        </w:rPr>
        <w:t>1</w:t>
      </w:r>
      <w:r>
        <w:rPr>
          <w:rFonts w:ascii="方正小标宋_GBK" w:eastAsia="方正小标宋_GBK" w:hAnsi="方正小标宋_GBK" w:cs="方正小标宋_GBK" w:hint="eastAsia"/>
          <w:bCs/>
          <w:sz w:val="36"/>
          <w:szCs w:val="36"/>
        </w:rPr>
        <w:t>年医疗卫生</w:t>
      </w:r>
      <w:r w:rsidR="00E867D4">
        <w:rPr>
          <w:rFonts w:ascii="方正小标宋_GBK" w:eastAsia="方正小标宋_GBK" w:hAnsi="方正小标宋_GBK" w:cs="方正小标宋_GBK" w:hint="eastAsia"/>
          <w:bCs/>
          <w:sz w:val="36"/>
          <w:szCs w:val="36"/>
        </w:rPr>
        <w:t>和</w:t>
      </w:r>
      <w:r w:rsidR="00E867D4">
        <w:rPr>
          <w:rFonts w:ascii="方正小标宋_GBK" w:eastAsia="方正小标宋_GBK" w:hAnsi="方正小标宋_GBK" w:cs="方正小标宋_GBK"/>
          <w:bCs/>
          <w:sz w:val="36"/>
          <w:szCs w:val="36"/>
        </w:rPr>
        <w:t>血液安全</w:t>
      </w:r>
      <w:r>
        <w:rPr>
          <w:rFonts w:ascii="方正小标宋_GBK" w:eastAsia="方正小标宋_GBK" w:hAnsi="方正小标宋_GBK" w:cs="方正小标宋_GBK" w:hint="eastAsia"/>
          <w:bCs/>
          <w:sz w:val="36"/>
          <w:szCs w:val="36"/>
        </w:rPr>
        <w:t>监督抽查计划</w:t>
      </w:r>
    </w:p>
    <w:p w:rsidR="00542735" w:rsidRDefault="00542735">
      <w:pPr>
        <w:widowControl/>
        <w:adjustRightInd w:val="0"/>
        <w:snapToGrid w:val="0"/>
        <w:spacing w:line="336" w:lineRule="auto"/>
        <w:ind w:firstLineChars="200" w:firstLine="720"/>
        <w:rPr>
          <w:rFonts w:ascii="仿宋_GB2312" w:eastAsia="仿宋_GB2312"/>
          <w:sz w:val="36"/>
          <w:szCs w:val="36"/>
        </w:rPr>
      </w:pPr>
    </w:p>
    <w:p w:rsidR="00542735" w:rsidRDefault="0046460E">
      <w:pPr>
        <w:pStyle w:val="1"/>
        <w:widowControl/>
        <w:numPr>
          <w:ilvl w:val="0"/>
          <w:numId w:val="1"/>
        </w:numPr>
        <w:adjustRightInd w:val="0"/>
        <w:snapToGrid w:val="0"/>
        <w:spacing w:line="336" w:lineRule="auto"/>
        <w:ind w:firstLineChars="0"/>
        <w:rPr>
          <w:rFonts w:ascii="黑体" w:eastAsia="黑体" w:hAnsi="黑体"/>
          <w:sz w:val="32"/>
          <w:szCs w:val="32"/>
        </w:rPr>
      </w:pPr>
      <w:r>
        <w:rPr>
          <w:rFonts w:ascii="黑体" w:eastAsia="黑体" w:hAnsi="黑体" w:hint="eastAsia"/>
          <w:sz w:val="32"/>
          <w:szCs w:val="32"/>
        </w:rPr>
        <w:t>检查内容</w:t>
      </w:r>
    </w:p>
    <w:p w:rsidR="00E867D4" w:rsidRPr="00E867D4" w:rsidRDefault="00C51F81">
      <w:pPr>
        <w:widowControl/>
        <w:adjustRightInd w:val="0"/>
        <w:snapToGrid w:val="0"/>
        <w:spacing w:line="336" w:lineRule="auto"/>
        <w:ind w:firstLineChars="200" w:firstLine="640"/>
        <w:rPr>
          <w:rFonts w:ascii="楷体" w:eastAsia="楷体" w:hAnsi="楷体"/>
          <w:sz w:val="32"/>
          <w:szCs w:val="32"/>
        </w:rPr>
      </w:pPr>
      <w:r w:rsidRPr="00E867D4">
        <w:rPr>
          <w:rFonts w:ascii="楷体" w:eastAsia="楷体" w:hAnsi="楷体" w:hint="eastAsia"/>
          <w:sz w:val="32"/>
          <w:szCs w:val="32"/>
        </w:rPr>
        <w:t>（一）</w:t>
      </w:r>
      <w:r w:rsidR="00E867D4" w:rsidRPr="00E867D4">
        <w:rPr>
          <w:rFonts w:ascii="楷体" w:eastAsia="楷体" w:hAnsi="楷体" w:hint="eastAsia"/>
          <w:sz w:val="32"/>
          <w:szCs w:val="32"/>
        </w:rPr>
        <w:t>医疗</w:t>
      </w:r>
      <w:r w:rsidR="00E867D4" w:rsidRPr="00E867D4">
        <w:rPr>
          <w:rFonts w:ascii="楷体" w:eastAsia="楷体" w:hAnsi="楷体"/>
          <w:sz w:val="32"/>
          <w:szCs w:val="32"/>
        </w:rPr>
        <w:t>卫生</w:t>
      </w:r>
    </w:p>
    <w:p w:rsidR="00542735" w:rsidRDefault="00E867D4">
      <w:pPr>
        <w:widowControl/>
        <w:adjustRightInd w:val="0"/>
        <w:snapToGrid w:val="0"/>
        <w:spacing w:line="336" w:lineRule="auto"/>
        <w:ind w:firstLineChars="200" w:firstLine="640"/>
        <w:rPr>
          <w:rFonts w:ascii="仿宋_GB2312" w:eastAsia="仿宋_GB2312"/>
          <w:sz w:val="32"/>
          <w:szCs w:val="32"/>
        </w:rPr>
      </w:pPr>
      <w:r>
        <w:rPr>
          <w:rFonts w:ascii="仿宋_GB2312" w:eastAsia="仿宋_GB2312" w:hint="eastAsia"/>
          <w:sz w:val="32"/>
          <w:szCs w:val="32"/>
        </w:rPr>
        <w:t>1.</w:t>
      </w:r>
      <w:r w:rsidR="00C51F81">
        <w:rPr>
          <w:rFonts w:ascii="仿宋_GB2312" w:eastAsia="仿宋_GB2312" w:hint="eastAsia"/>
          <w:sz w:val="32"/>
          <w:szCs w:val="32"/>
        </w:rPr>
        <w:t>医疗机构资质（《医疗机构执业许可证》、人员资格、诊疗活动、健康体检）管理情况。</w:t>
      </w:r>
    </w:p>
    <w:p w:rsidR="00542735" w:rsidRDefault="00E867D4">
      <w:pPr>
        <w:widowControl/>
        <w:adjustRightInd w:val="0"/>
        <w:snapToGrid w:val="0"/>
        <w:spacing w:line="336" w:lineRule="auto"/>
        <w:ind w:firstLineChars="200" w:firstLine="640"/>
        <w:rPr>
          <w:rFonts w:ascii="仿宋_GB2312" w:eastAsia="仿宋_GB2312"/>
          <w:sz w:val="32"/>
          <w:szCs w:val="32"/>
        </w:rPr>
      </w:pPr>
      <w:r>
        <w:rPr>
          <w:rFonts w:ascii="仿宋_GB2312" w:eastAsia="仿宋_GB2312" w:hint="eastAsia"/>
          <w:sz w:val="32"/>
          <w:szCs w:val="32"/>
        </w:rPr>
        <w:t>2.</w:t>
      </w:r>
      <w:r w:rsidR="009C2233">
        <w:rPr>
          <w:rFonts w:ascii="仿宋_GB2312" w:eastAsia="仿宋_GB2312" w:hint="eastAsia"/>
          <w:sz w:val="32"/>
          <w:szCs w:val="32"/>
        </w:rPr>
        <w:t>医疗卫生人员</w:t>
      </w:r>
      <w:r w:rsidR="00C51F81">
        <w:rPr>
          <w:rFonts w:ascii="仿宋_GB2312" w:eastAsia="仿宋_GB2312" w:hint="eastAsia"/>
          <w:sz w:val="32"/>
          <w:szCs w:val="32"/>
        </w:rPr>
        <w:t>（医师、外国医师、香港澳门医师、台湾医师、乡村医生、药师、护士、医技人员</w:t>
      </w:r>
      <w:r w:rsidR="009C2233">
        <w:rPr>
          <w:rFonts w:ascii="仿宋_GB2312" w:eastAsia="仿宋_GB2312" w:hint="eastAsia"/>
          <w:sz w:val="32"/>
          <w:szCs w:val="32"/>
        </w:rPr>
        <w:t>等</w:t>
      </w:r>
      <w:r w:rsidR="00C51F81">
        <w:rPr>
          <w:rFonts w:ascii="仿宋_GB2312" w:eastAsia="仿宋_GB2312" w:hint="eastAsia"/>
          <w:sz w:val="32"/>
          <w:szCs w:val="32"/>
        </w:rPr>
        <w:t>）管理情况。</w:t>
      </w:r>
    </w:p>
    <w:p w:rsidR="00542735" w:rsidRDefault="00E867D4">
      <w:pPr>
        <w:widowControl/>
        <w:adjustRightInd w:val="0"/>
        <w:snapToGrid w:val="0"/>
        <w:spacing w:line="336" w:lineRule="auto"/>
        <w:ind w:firstLineChars="200" w:firstLine="640"/>
        <w:rPr>
          <w:rFonts w:ascii="仿宋_GB2312" w:eastAsia="仿宋_GB2312"/>
          <w:sz w:val="32"/>
          <w:szCs w:val="32"/>
        </w:rPr>
      </w:pPr>
      <w:r>
        <w:rPr>
          <w:rFonts w:ascii="仿宋_GB2312" w:eastAsia="仿宋_GB2312" w:hint="eastAsia"/>
          <w:sz w:val="32"/>
          <w:szCs w:val="32"/>
        </w:rPr>
        <w:t>3.</w:t>
      </w:r>
      <w:r w:rsidR="00C51F81">
        <w:rPr>
          <w:rFonts w:ascii="仿宋_GB2312" w:eastAsia="仿宋_GB2312" w:hint="eastAsia"/>
          <w:sz w:val="32"/>
          <w:szCs w:val="32"/>
        </w:rPr>
        <w:t>药品和医疗器械（麻醉药品、精神药品、抗菌药物、医疗器械）管理情况。</w:t>
      </w:r>
    </w:p>
    <w:p w:rsidR="00542735" w:rsidRDefault="00E867D4">
      <w:pPr>
        <w:widowControl/>
        <w:adjustRightInd w:val="0"/>
        <w:snapToGrid w:val="0"/>
        <w:spacing w:line="336" w:lineRule="auto"/>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w:t>
      </w:r>
      <w:r w:rsidR="00C51F81">
        <w:rPr>
          <w:rFonts w:ascii="仿宋_GB2312" w:eastAsia="仿宋_GB2312" w:hint="eastAsia"/>
          <w:sz w:val="32"/>
          <w:szCs w:val="32"/>
        </w:rPr>
        <w:t>医疗技术（医疗美容、临床基因扩增、干细胞临床研究、临床研究项目）管理情况。</w:t>
      </w:r>
    </w:p>
    <w:p w:rsidR="00542735" w:rsidRDefault="00E867D4">
      <w:pPr>
        <w:widowControl/>
        <w:adjustRightInd w:val="0"/>
        <w:snapToGrid w:val="0"/>
        <w:spacing w:line="336" w:lineRule="auto"/>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sz w:val="32"/>
          <w:szCs w:val="32"/>
        </w:rPr>
        <w:t>.</w:t>
      </w:r>
      <w:r w:rsidR="009C2233">
        <w:rPr>
          <w:rFonts w:ascii="仿宋_GB2312" w:eastAsia="仿宋_GB2312" w:hint="eastAsia"/>
          <w:sz w:val="32"/>
          <w:szCs w:val="32"/>
        </w:rPr>
        <w:t>医疗文书（处方、病历、医学证明文件）管理情况</w:t>
      </w:r>
      <w:r w:rsidR="00C51F81">
        <w:rPr>
          <w:rFonts w:ascii="仿宋_GB2312" w:eastAsia="仿宋_GB2312"/>
          <w:sz w:val="32"/>
          <w:szCs w:val="32"/>
        </w:rPr>
        <w:t>。</w:t>
      </w:r>
    </w:p>
    <w:p w:rsidR="00542735" w:rsidRDefault="00E867D4">
      <w:pPr>
        <w:widowControl/>
        <w:adjustRightInd w:val="0"/>
        <w:snapToGrid w:val="0"/>
        <w:spacing w:line="336" w:lineRule="auto"/>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sz w:val="32"/>
          <w:szCs w:val="32"/>
        </w:rPr>
        <w:t>.</w:t>
      </w:r>
      <w:r w:rsidR="00C51F81">
        <w:rPr>
          <w:rFonts w:ascii="仿宋_GB2312" w:eastAsia="仿宋_GB2312" w:hint="eastAsia"/>
          <w:sz w:val="32"/>
          <w:szCs w:val="32"/>
        </w:rPr>
        <w:t>临床</w:t>
      </w:r>
      <w:r w:rsidR="00C51F81">
        <w:rPr>
          <w:rFonts w:ascii="仿宋_GB2312" w:eastAsia="仿宋_GB2312"/>
          <w:sz w:val="32"/>
          <w:szCs w:val="32"/>
        </w:rPr>
        <w:t>用血（</w:t>
      </w:r>
      <w:r w:rsidR="00C51F81">
        <w:rPr>
          <w:rFonts w:ascii="仿宋_GB2312" w:eastAsia="仿宋_GB2312" w:hint="eastAsia"/>
          <w:sz w:val="32"/>
          <w:szCs w:val="32"/>
        </w:rPr>
        <w:t>用血</w:t>
      </w:r>
      <w:r w:rsidR="00C51F81">
        <w:rPr>
          <w:rFonts w:ascii="仿宋_GB2312" w:eastAsia="仿宋_GB2312"/>
          <w:sz w:val="32"/>
          <w:szCs w:val="32"/>
        </w:rPr>
        <w:t>来源、管理组织和制度，血液储存，应急用血采血）</w:t>
      </w:r>
      <w:r w:rsidR="00C51F81">
        <w:rPr>
          <w:rFonts w:ascii="仿宋_GB2312" w:eastAsia="仿宋_GB2312" w:hint="eastAsia"/>
          <w:sz w:val="32"/>
          <w:szCs w:val="32"/>
        </w:rPr>
        <w:t>等</w:t>
      </w:r>
      <w:r w:rsidR="00C51F81">
        <w:rPr>
          <w:rFonts w:ascii="仿宋_GB2312" w:eastAsia="仿宋_GB2312"/>
          <w:sz w:val="32"/>
          <w:szCs w:val="32"/>
        </w:rPr>
        <w:t>。</w:t>
      </w:r>
    </w:p>
    <w:p w:rsidR="00B701BC" w:rsidRPr="00C07F38" w:rsidRDefault="00E867D4" w:rsidP="00B701BC">
      <w:pPr>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sz w:val="32"/>
          <w:szCs w:val="32"/>
        </w:rPr>
        <w:t>.</w:t>
      </w:r>
      <w:r w:rsidR="00B701BC" w:rsidRPr="00C07F38">
        <w:rPr>
          <w:rFonts w:ascii="仿宋_GB2312" w:eastAsia="仿宋_GB2312" w:hint="eastAsia"/>
          <w:sz w:val="32"/>
          <w:szCs w:val="32"/>
        </w:rPr>
        <w:t>2020年国家随机监督抽查被行政处罚的单位整改落实情况；</w:t>
      </w:r>
    </w:p>
    <w:p w:rsidR="00B701BC" w:rsidRDefault="00E867D4" w:rsidP="00B701BC">
      <w:pPr>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sz w:val="32"/>
          <w:szCs w:val="32"/>
        </w:rPr>
        <w:t>.</w:t>
      </w:r>
      <w:r w:rsidR="00B701BC" w:rsidRPr="00C07F38">
        <w:rPr>
          <w:rFonts w:ascii="仿宋_GB2312" w:eastAsia="仿宋_GB2312" w:hint="eastAsia"/>
          <w:sz w:val="32"/>
          <w:szCs w:val="32"/>
        </w:rPr>
        <w:t>巩固落实《关于进一步加强医疗美容综合监管执法工作的通知》（国卫办监督发〔2020〕4号）和《关于进一步规范儿童青少年近视矫正工作切实加强监管工作的通知》（国卫办监督发〔2019〕11号）工作情况，开展“回头看”；加大打击力度，依法依规严肃查处违法行为情况。</w:t>
      </w:r>
    </w:p>
    <w:p w:rsidR="009F5F96" w:rsidRPr="00E867D4" w:rsidRDefault="009F5F96" w:rsidP="009F5F96">
      <w:pPr>
        <w:widowControl/>
        <w:adjustRightInd w:val="0"/>
        <w:snapToGrid w:val="0"/>
        <w:spacing w:line="336" w:lineRule="auto"/>
        <w:ind w:firstLineChars="200" w:firstLine="640"/>
        <w:rPr>
          <w:rFonts w:ascii="楷体" w:eastAsia="楷体" w:hAnsi="楷体"/>
          <w:sz w:val="32"/>
          <w:szCs w:val="32"/>
        </w:rPr>
      </w:pPr>
      <w:r w:rsidRPr="00E867D4">
        <w:rPr>
          <w:rFonts w:ascii="楷体" w:eastAsia="楷体" w:hAnsi="楷体" w:hint="eastAsia"/>
          <w:sz w:val="32"/>
          <w:szCs w:val="32"/>
        </w:rPr>
        <w:t>（</w:t>
      </w:r>
      <w:r>
        <w:rPr>
          <w:rFonts w:ascii="楷体" w:eastAsia="楷体" w:hAnsi="楷体" w:hint="eastAsia"/>
          <w:sz w:val="32"/>
          <w:szCs w:val="32"/>
        </w:rPr>
        <w:t>二</w:t>
      </w:r>
      <w:r w:rsidRPr="00E867D4">
        <w:rPr>
          <w:rFonts w:ascii="楷体" w:eastAsia="楷体" w:hAnsi="楷体" w:hint="eastAsia"/>
          <w:sz w:val="32"/>
          <w:szCs w:val="32"/>
        </w:rPr>
        <w:t>）</w:t>
      </w:r>
      <w:r>
        <w:rPr>
          <w:rFonts w:ascii="楷体" w:eastAsia="楷体" w:hAnsi="楷体" w:hint="eastAsia"/>
          <w:sz w:val="32"/>
          <w:szCs w:val="32"/>
        </w:rPr>
        <w:t>血液安全</w:t>
      </w:r>
    </w:p>
    <w:p w:rsidR="009F5F96" w:rsidRDefault="009F5F96" w:rsidP="009F5F96">
      <w:pPr>
        <w:widowControl/>
        <w:adjustRightInd w:val="0"/>
        <w:snapToGrid w:val="0"/>
        <w:spacing w:line="336" w:lineRule="auto"/>
        <w:ind w:firstLine="645"/>
        <w:jc w:val="left"/>
        <w:rPr>
          <w:rFonts w:ascii="仿宋_GB2312" w:eastAsia="仿宋_GB2312"/>
          <w:sz w:val="32"/>
          <w:szCs w:val="32"/>
        </w:rPr>
      </w:pPr>
      <w:r>
        <w:rPr>
          <w:rFonts w:ascii="仿宋_GB2312" w:eastAsia="仿宋_GB2312" w:hint="eastAsia"/>
          <w:sz w:val="32"/>
          <w:szCs w:val="32"/>
        </w:rPr>
        <w:lastRenderedPageBreak/>
        <w:t>1</w:t>
      </w:r>
      <w:r>
        <w:rPr>
          <w:rFonts w:ascii="仿宋_GB2312" w:eastAsia="仿宋_GB2312"/>
          <w:sz w:val="32"/>
          <w:szCs w:val="32"/>
        </w:rPr>
        <w:t>.</w:t>
      </w:r>
      <w:r>
        <w:rPr>
          <w:rFonts w:ascii="仿宋_GB2312" w:eastAsia="仿宋_GB2312" w:hint="eastAsia"/>
          <w:sz w:val="32"/>
          <w:szCs w:val="32"/>
        </w:rPr>
        <w:t>一般血站（血液中心、中心血站、中心血库）、</w:t>
      </w:r>
      <w:r>
        <w:rPr>
          <w:rFonts w:ascii="仿宋_GB2312" w:eastAsia="仿宋_GB2312"/>
          <w:sz w:val="32"/>
          <w:szCs w:val="32"/>
        </w:rPr>
        <w:t>特殊血站（</w:t>
      </w:r>
      <w:r>
        <w:rPr>
          <w:rFonts w:ascii="仿宋_GB2312" w:eastAsia="仿宋_GB2312" w:hint="eastAsia"/>
          <w:sz w:val="32"/>
          <w:szCs w:val="32"/>
        </w:rPr>
        <w:t>脐带血</w:t>
      </w:r>
      <w:r>
        <w:rPr>
          <w:rFonts w:ascii="仿宋_GB2312" w:eastAsia="仿宋_GB2312"/>
          <w:sz w:val="32"/>
          <w:szCs w:val="32"/>
        </w:rPr>
        <w:t>造血干细胞库）</w:t>
      </w:r>
      <w:r>
        <w:rPr>
          <w:rFonts w:ascii="仿宋_GB2312" w:eastAsia="仿宋_GB2312" w:hint="eastAsia"/>
          <w:sz w:val="32"/>
          <w:szCs w:val="32"/>
        </w:rPr>
        <w:t xml:space="preserve">。检查资质情况、血源管理情况、血液检测情况、包装储存供应情况、检查医疗废物处理情况等。 </w:t>
      </w:r>
    </w:p>
    <w:p w:rsidR="009F5F96" w:rsidRPr="009F5F96" w:rsidRDefault="009F5F96" w:rsidP="009F5F96">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sidRPr="00B47E00">
        <w:rPr>
          <w:rFonts w:ascii="仿宋_GB2312" w:eastAsia="仿宋_GB2312" w:hint="eastAsia"/>
          <w:sz w:val="32"/>
          <w:szCs w:val="32"/>
        </w:rPr>
        <w:t>2020年国家随机监督抽查被行政处罚的单位整改落实情况。</w:t>
      </w:r>
    </w:p>
    <w:p w:rsidR="00542735" w:rsidRDefault="00C51F81">
      <w:pPr>
        <w:widowControl/>
        <w:adjustRightInd w:val="0"/>
        <w:snapToGrid w:val="0"/>
        <w:spacing w:line="336" w:lineRule="auto"/>
        <w:ind w:firstLineChars="200" w:firstLine="640"/>
        <w:rPr>
          <w:rFonts w:ascii="黑体" w:eastAsia="黑体" w:hAnsi="黑体"/>
          <w:sz w:val="32"/>
          <w:szCs w:val="32"/>
        </w:rPr>
      </w:pPr>
      <w:r>
        <w:rPr>
          <w:rFonts w:ascii="黑体" w:eastAsia="黑体" w:hAnsi="黑体" w:hint="eastAsia"/>
          <w:sz w:val="32"/>
          <w:szCs w:val="32"/>
        </w:rPr>
        <w:t>二、工作要求</w:t>
      </w:r>
    </w:p>
    <w:p w:rsidR="00542735" w:rsidRDefault="00C51F81">
      <w:pPr>
        <w:widowControl/>
        <w:adjustRightInd w:val="0"/>
        <w:snapToGrid w:val="0"/>
        <w:spacing w:line="336" w:lineRule="auto"/>
        <w:ind w:firstLineChars="200" w:firstLine="640"/>
        <w:rPr>
          <w:rFonts w:ascii="仿宋_GB2312" w:eastAsia="仿宋_GB2312"/>
          <w:sz w:val="32"/>
          <w:szCs w:val="32"/>
        </w:rPr>
      </w:pPr>
      <w:r>
        <w:rPr>
          <w:rFonts w:ascii="仿宋_GB2312" w:eastAsia="仿宋_GB2312" w:hint="eastAsia"/>
          <w:sz w:val="32"/>
          <w:szCs w:val="32"/>
        </w:rPr>
        <w:t>（一）各区卫生健康监督机构要从切实维护广大人民群众健康权益的高度出发，充分重视随机监督抽查工作，切实加强领导，明确责任，确保随机监督抽查工作落到实处，取得实效。</w:t>
      </w:r>
    </w:p>
    <w:p w:rsidR="00542735" w:rsidRDefault="00C51F81">
      <w:pPr>
        <w:widowControl/>
        <w:adjustRightInd w:val="0"/>
        <w:snapToGrid w:val="0"/>
        <w:spacing w:line="336" w:lineRule="auto"/>
        <w:ind w:firstLineChars="200" w:firstLine="640"/>
        <w:rPr>
          <w:rFonts w:ascii="仿宋_GB2312" w:eastAsia="仿宋_GB2312"/>
          <w:sz w:val="32"/>
          <w:szCs w:val="32"/>
        </w:rPr>
      </w:pPr>
      <w:r>
        <w:rPr>
          <w:rFonts w:ascii="仿宋_GB2312" w:eastAsia="仿宋_GB2312" w:hint="eastAsia"/>
          <w:sz w:val="32"/>
          <w:szCs w:val="32"/>
        </w:rPr>
        <w:t>（二）各区</w:t>
      </w:r>
      <w:r>
        <w:rPr>
          <w:rFonts w:ascii="仿宋_GB2312" w:eastAsia="仿宋_GB2312"/>
          <w:sz w:val="32"/>
          <w:szCs w:val="32"/>
        </w:rPr>
        <w:t>卫生</w:t>
      </w:r>
      <w:r>
        <w:rPr>
          <w:rFonts w:ascii="仿宋_GB2312" w:eastAsia="仿宋_GB2312" w:hint="eastAsia"/>
          <w:sz w:val="32"/>
          <w:szCs w:val="32"/>
        </w:rPr>
        <w:t>健康监督机构</w:t>
      </w:r>
      <w:r>
        <w:rPr>
          <w:rFonts w:ascii="仿宋_GB2312" w:eastAsia="仿宋_GB2312"/>
          <w:sz w:val="32"/>
          <w:szCs w:val="32"/>
        </w:rPr>
        <w:t>要</w:t>
      </w:r>
      <w:r>
        <w:rPr>
          <w:rFonts w:ascii="仿宋_GB2312" w:eastAsia="仿宋_GB2312" w:hint="eastAsia"/>
          <w:sz w:val="32"/>
          <w:szCs w:val="32"/>
        </w:rPr>
        <w:t>严格</w:t>
      </w:r>
      <w:r>
        <w:rPr>
          <w:rFonts w:ascii="仿宋_GB2312" w:eastAsia="仿宋_GB2312"/>
          <w:sz w:val="32"/>
          <w:szCs w:val="32"/>
        </w:rPr>
        <w:t>按照</w:t>
      </w:r>
      <w:r>
        <w:rPr>
          <w:rFonts w:ascii="仿宋_GB2312" w:eastAsia="仿宋_GB2312" w:hint="eastAsia"/>
          <w:sz w:val="32"/>
          <w:szCs w:val="32"/>
        </w:rPr>
        <w:t>国家法律法规</w:t>
      </w:r>
      <w:r>
        <w:rPr>
          <w:rFonts w:ascii="仿宋_GB2312" w:eastAsia="仿宋_GB2312"/>
          <w:sz w:val="32"/>
          <w:szCs w:val="32"/>
        </w:rPr>
        <w:t>、标准和规范要求，开展随机</w:t>
      </w:r>
      <w:r>
        <w:rPr>
          <w:rFonts w:ascii="仿宋_GB2312" w:eastAsia="仿宋_GB2312" w:hint="eastAsia"/>
          <w:sz w:val="32"/>
          <w:szCs w:val="32"/>
        </w:rPr>
        <w:t>监督</w:t>
      </w:r>
      <w:r>
        <w:rPr>
          <w:rFonts w:ascii="仿宋_GB2312" w:eastAsia="仿宋_GB2312"/>
          <w:sz w:val="32"/>
          <w:szCs w:val="32"/>
        </w:rPr>
        <w:t>抽查工作，加强培训，制定方案，</w:t>
      </w:r>
      <w:r>
        <w:rPr>
          <w:rFonts w:ascii="仿宋_GB2312" w:eastAsia="仿宋_GB2312" w:hint="eastAsia"/>
          <w:sz w:val="32"/>
          <w:szCs w:val="32"/>
        </w:rPr>
        <w:t>将</w:t>
      </w:r>
      <w:r>
        <w:rPr>
          <w:rFonts w:ascii="仿宋_GB2312" w:eastAsia="仿宋_GB2312"/>
          <w:sz w:val="32"/>
          <w:szCs w:val="32"/>
        </w:rPr>
        <w:t>随机监督抽查作为日常监督工作量的一部分统筹安排。</w:t>
      </w:r>
      <w:r>
        <w:rPr>
          <w:rFonts w:ascii="仿宋_GB2312" w:eastAsia="仿宋_GB2312" w:hint="eastAsia"/>
          <w:sz w:val="32"/>
          <w:szCs w:val="32"/>
        </w:rPr>
        <w:t>发现违法行为符合</w:t>
      </w:r>
      <w:r>
        <w:rPr>
          <w:rFonts w:ascii="仿宋_GB2312" w:eastAsia="仿宋_GB2312"/>
          <w:sz w:val="32"/>
          <w:szCs w:val="32"/>
        </w:rPr>
        <w:t>立案条件的，要坚决立案查处，维护</w:t>
      </w:r>
      <w:r>
        <w:rPr>
          <w:rFonts w:ascii="仿宋_GB2312" w:eastAsia="仿宋_GB2312" w:hint="eastAsia"/>
          <w:sz w:val="32"/>
          <w:szCs w:val="32"/>
        </w:rPr>
        <w:t>随机</w:t>
      </w:r>
      <w:r>
        <w:rPr>
          <w:rFonts w:ascii="仿宋_GB2312" w:eastAsia="仿宋_GB2312"/>
          <w:sz w:val="32"/>
          <w:szCs w:val="32"/>
        </w:rPr>
        <w:t>监督抽查</w:t>
      </w:r>
      <w:r>
        <w:rPr>
          <w:rFonts w:ascii="仿宋_GB2312" w:eastAsia="仿宋_GB2312" w:hint="eastAsia"/>
          <w:sz w:val="32"/>
          <w:szCs w:val="32"/>
        </w:rPr>
        <w:t>的</w:t>
      </w:r>
      <w:r>
        <w:rPr>
          <w:rFonts w:ascii="仿宋_GB2312" w:eastAsia="仿宋_GB2312"/>
          <w:sz w:val="32"/>
          <w:szCs w:val="32"/>
        </w:rPr>
        <w:t>严肃性。</w:t>
      </w:r>
    </w:p>
    <w:p w:rsidR="00B701BC" w:rsidRDefault="00C51F81" w:rsidP="00B701BC">
      <w:pPr>
        <w:widowControl/>
        <w:adjustRightInd w:val="0"/>
        <w:snapToGrid w:val="0"/>
        <w:spacing w:line="336" w:lineRule="auto"/>
        <w:ind w:firstLineChars="200" w:firstLine="640"/>
        <w:rPr>
          <w:rFonts w:ascii="仿宋_GB2312" w:eastAsia="仿宋_GB2312"/>
          <w:sz w:val="32"/>
          <w:szCs w:val="32"/>
        </w:rPr>
      </w:pPr>
      <w:r>
        <w:rPr>
          <w:rFonts w:ascii="仿宋_GB2312" w:eastAsia="仿宋_GB2312" w:hint="eastAsia"/>
          <w:sz w:val="32"/>
          <w:szCs w:val="32"/>
        </w:rPr>
        <w:t>（三）各区卫生健康监督机构要按照医疗机构国家随机监督抽查工作计划表（见附表1）</w:t>
      </w:r>
      <w:r w:rsidR="00876549">
        <w:rPr>
          <w:rFonts w:ascii="仿宋_GB2312" w:eastAsia="仿宋_GB2312" w:hint="eastAsia"/>
          <w:sz w:val="32"/>
          <w:szCs w:val="32"/>
        </w:rPr>
        <w:t>、采供血机构国家随机监督抽查工作计划表（见附表</w:t>
      </w:r>
      <w:r w:rsidR="00876549">
        <w:rPr>
          <w:rFonts w:ascii="仿宋_GB2312" w:eastAsia="仿宋_GB2312"/>
          <w:sz w:val="32"/>
          <w:szCs w:val="32"/>
        </w:rPr>
        <w:t>2</w:t>
      </w:r>
      <w:r w:rsidR="00876549">
        <w:rPr>
          <w:rFonts w:ascii="仿宋_GB2312" w:eastAsia="仿宋_GB2312" w:hint="eastAsia"/>
          <w:sz w:val="32"/>
          <w:szCs w:val="32"/>
        </w:rPr>
        <w:t>）</w:t>
      </w:r>
      <w:r>
        <w:rPr>
          <w:rFonts w:ascii="仿宋_GB2312" w:eastAsia="仿宋_GB2312" w:hint="eastAsia"/>
          <w:sz w:val="32"/>
          <w:szCs w:val="32"/>
        </w:rPr>
        <w:t>要求，完成抽查任务。</w:t>
      </w:r>
    </w:p>
    <w:p w:rsidR="00542735" w:rsidRDefault="00C51F81">
      <w:pPr>
        <w:widowControl/>
        <w:adjustRightInd w:val="0"/>
        <w:snapToGrid w:val="0"/>
        <w:spacing w:line="336" w:lineRule="auto"/>
        <w:ind w:firstLineChars="200" w:firstLine="640"/>
        <w:rPr>
          <w:rFonts w:ascii="仿宋_GB2312" w:eastAsia="仿宋_GB2312"/>
          <w:sz w:val="32"/>
          <w:szCs w:val="32"/>
        </w:rPr>
      </w:pPr>
      <w:r>
        <w:rPr>
          <w:rFonts w:ascii="仿宋_GB2312" w:eastAsia="仿宋_GB2312" w:hint="eastAsia"/>
          <w:sz w:val="32"/>
          <w:szCs w:val="32"/>
        </w:rPr>
        <w:t>（四）各区卫生健康监督机构负责</w:t>
      </w:r>
      <w:r>
        <w:rPr>
          <w:rFonts w:ascii="仿宋_GB2312" w:eastAsia="仿宋_GB2312"/>
          <w:sz w:val="32"/>
          <w:szCs w:val="32"/>
        </w:rPr>
        <w:t>对辖区的数据信息（</w:t>
      </w:r>
      <w:r>
        <w:rPr>
          <w:rFonts w:ascii="仿宋_GB2312" w:eastAsia="仿宋_GB2312" w:hint="eastAsia"/>
          <w:sz w:val="32"/>
          <w:szCs w:val="32"/>
        </w:rPr>
        <w:t>以信息系统填报数据为准</w:t>
      </w:r>
      <w:r>
        <w:rPr>
          <w:rFonts w:ascii="仿宋_GB2312" w:eastAsia="仿宋_GB2312"/>
          <w:sz w:val="32"/>
          <w:szCs w:val="32"/>
        </w:rPr>
        <w:t>）</w:t>
      </w:r>
      <w:r>
        <w:rPr>
          <w:rFonts w:ascii="仿宋_GB2312" w:eastAsia="仿宋_GB2312" w:hint="eastAsia"/>
          <w:sz w:val="32"/>
          <w:szCs w:val="32"/>
        </w:rPr>
        <w:t>进行</w:t>
      </w:r>
      <w:r>
        <w:rPr>
          <w:rFonts w:ascii="仿宋_GB2312" w:eastAsia="仿宋_GB2312"/>
          <w:sz w:val="32"/>
          <w:szCs w:val="32"/>
        </w:rPr>
        <w:t>汇总统计，并对统计结果进行分析，</w:t>
      </w:r>
      <w:r w:rsidR="000858A1" w:rsidRPr="00901F33">
        <w:rPr>
          <w:rFonts w:ascii="仿宋_GB2312" w:eastAsia="仿宋_GB2312" w:hint="eastAsia"/>
          <w:sz w:val="32"/>
          <w:szCs w:val="32"/>
        </w:rPr>
        <w:t>2021年</w:t>
      </w:r>
      <w:r w:rsidR="000858A1" w:rsidRPr="000858A1">
        <w:rPr>
          <w:rFonts w:ascii="仿宋_GB2312" w:eastAsia="仿宋_GB2312" w:hint="eastAsia"/>
          <w:sz w:val="32"/>
          <w:szCs w:val="32"/>
        </w:rPr>
        <w:t>11月</w:t>
      </w:r>
      <w:r w:rsidR="00CA23B5">
        <w:rPr>
          <w:rFonts w:ascii="仿宋_GB2312" w:eastAsia="仿宋_GB2312"/>
          <w:sz w:val="32"/>
          <w:szCs w:val="32"/>
        </w:rPr>
        <w:t>15</w:t>
      </w:r>
      <w:r w:rsidR="000858A1">
        <w:rPr>
          <w:rFonts w:ascii="仿宋_GB2312" w:eastAsia="仿宋_GB2312" w:hint="eastAsia"/>
          <w:sz w:val="32"/>
          <w:szCs w:val="32"/>
        </w:rPr>
        <w:t>日</w:t>
      </w:r>
      <w:r>
        <w:rPr>
          <w:rFonts w:ascii="仿宋_GB2312" w:eastAsia="仿宋_GB2312"/>
          <w:sz w:val="32"/>
          <w:szCs w:val="32"/>
        </w:rPr>
        <w:t>前</w:t>
      </w:r>
      <w:r w:rsidR="00901F33">
        <w:rPr>
          <w:rFonts w:ascii="仿宋_GB2312" w:eastAsia="仿宋_GB2312" w:hint="eastAsia"/>
          <w:sz w:val="32"/>
          <w:szCs w:val="32"/>
        </w:rPr>
        <w:t>提交</w:t>
      </w:r>
      <w:r>
        <w:rPr>
          <w:rFonts w:ascii="仿宋_GB2312" w:eastAsia="仿宋_GB2312"/>
          <w:sz w:val="32"/>
          <w:szCs w:val="32"/>
        </w:rPr>
        <w:t>全年</w:t>
      </w:r>
      <w:r w:rsidR="00901F33">
        <w:rPr>
          <w:rFonts w:ascii="仿宋_GB2312" w:eastAsia="仿宋_GB2312" w:hint="eastAsia"/>
          <w:sz w:val="32"/>
          <w:szCs w:val="32"/>
        </w:rPr>
        <w:t>工作</w:t>
      </w:r>
      <w:r>
        <w:rPr>
          <w:rFonts w:ascii="仿宋_GB2312" w:eastAsia="仿宋_GB2312"/>
          <w:sz w:val="32"/>
          <w:szCs w:val="32"/>
        </w:rPr>
        <w:t>报告</w:t>
      </w:r>
      <w:r w:rsidR="00273229">
        <w:rPr>
          <w:rFonts w:ascii="仿宋_GB2312" w:eastAsia="仿宋_GB2312" w:hint="eastAsia"/>
          <w:sz w:val="32"/>
          <w:szCs w:val="32"/>
        </w:rPr>
        <w:t>，</w:t>
      </w:r>
      <w:r w:rsidR="00273229">
        <w:rPr>
          <w:rFonts w:ascii="仿宋_GB2312" w:eastAsia="仿宋_GB2312"/>
          <w:sz w:val="32"/>
          <w:szCs w:val="32"/>
        </w:rPr>
        <w:t>报告内容</w:t>
      </w:r>
      <w:r>
        <w:rPr>
          <w:rFonts w:ascii="仿宋_GB2312" w:eastAsia="仿宋_GB2312" w:hint="eastAsia"/>
          <w:sz w:val="32"/>
          <w:szCs w:val="32"/>
        </w:rPr>
        <w:t>包括</w:t>
      </w:r>
      <w:r w:rsidR="00273229">
        <w:rPr>
          <w:rFonts w:ascii="仿宋_GB2312" w:eastAsia="仿宋_GB2312" w:hint="eastAsia"/>
          <w:sz w:val="32"/>
          <w:szCs w:val="32"/>
        </w:rPr>
        <w:t>：</w:t>
      </w:r>
      <w:r w:rsidR="00B701BC">
        <w:rPr>
          <w:rFonts w:ascii="仿宋_GB2312" w:eastAsia="仿宋_GB2312" w:hint="eastAsia"/>
          <w:sz w:val="32"/>
          <w:szCs w:val="32"/>
        </w:rPr>
        <w:t>随机监督</w:t>
      </w:r>
      <w:r w:rsidR="00B701BC">
        <w:rPr>
          <w:rFonts w:ascii="仿宋_GB2312" w:eastAsia="仿宋_GB2312"/>
          <w:sz w:val="32"/>
          <w:szCs w:val="32"/>
        </w:rPr>
        <w:t>抽查</w:t>
      </w:r>
      <w:r w:rsidR="00B701BC">
        <w:rPr>
          <w:rFonts w:ascii="仿宋_GB2312" w:eastAsia="仿宋_GB2312" w:hint="eastAsia"/>
          <w:sz w:val="32"/>
          <w:szCs w:val="32"/>
        </w:rPr>
        <w:t>的</w:t>
      </w:r>
      <w:r>
        <w:rPr>
          <w:rFonts w:ascii="仿宋_GB2312" w:eastAsia="仿宋_GB2312" w:hint="eastAsia"/>
          <w:sz w:val="32"/>
          <w:szCs w:val="32"/>
        </w:rPr>
        <w:t>问题、经验、建议等</w:t>
      </w:r>
      <w:r w:rsidR="000D7705">
        <w:rPr>
          <w:rFonts w:ascii="仿宋_GB2312" w:eastAsia="仿宋_GB2312" w:hint="eastAsia"/>
          <w:sz w:val="32"/>
          <w:szCs w:val="32"/>
        </w:rPr>
        <w:t>；</w:t>
      </w:r>
      <w:r w:rsidR="00B701BC" w:rsidRPr="00AD37A7">
        <w:rPr>
          <w:rFonts w:ascii="仿宋_GB2312" w:eastAsia="仿宋_GB2312" w:hint="eastAsia"/>
          <w:sz w:val="32"/>
          <w:szCs w:val="32"/>
        </w:rPr>
        <w:t>本文</w:t>
      </w:r>
      <w:r w:rsidR="002C5644">
        <w:rPr>
          <w:rFonts w:ascii="仿宋_GB2312" w:eastAsia="仿宋_GB2312" w:hint="eastAsia"/>
          <w:sz w:val="32"/>
          <w:szCs w:val="32"/>
        </w:rPr>
        <w:t>医疗</w:t>
      </w:r>
      <w:r w:rsidR="002C5644">
        <w:rPr>
          <w:rFonts w:ascii="仿宋_GB2312" w:eastAsia="仿宋_GB2312"/>
          <w:sz w:val="32"/>
          <w:szCs w:val="32"/>
        </w:rPr>
        <w:t>机构</w:t>
      </w:r>
      <w:r w:rsidR="00273229" w:rsidRPr="00AD37A7">
        <w:rPr>
          <w:rFonts w:ascii="仿宋_GB2312" w:eastAsia="仿宋_GB2312" w:hint="eastAsia"/>
          <w:sz w:val="32"/>
          <w:szCs w:val="32"/>
        </w:rPr>
        <w:t>检查</w:t>
      </w:r>
      <w:r w:rsidR="00B701BC" w:rsidRPr="00AD37A7">
        <w:rPr>
          <w:rFonts w:ascii="仿宋_GB2312" w:eastAsia="仿宋_GB2312" w:hint="eastAsia"/>
          <w:sz w:val="32"/>
          <w:szCs w:val="32"/>
        </w:rPr>
        <w:t>内容第</w:t>
      </w:r>
      <w:r w:rsidR="00E24833">
        <w:rPr>
          <w:rFonts w:ascii="仿宋_GB2312" w:eastAsia="仿宋_GB2312" w:hint="eastAsia"/>
          <w:sz w:val="32"/>
          <w:szCs w:val="32"/>
        </w:rPr>
        <w:t>7</w:t>
      </w:r>
      <w:r w:rsidR="00B701BC" w:rsidRPr="00AD37A7">
        <w:rPr>
          <w:rFonts w:ascii="仿宋_GB2312" w:eastAsia="仿宋_GB2312" w:hint="eastAsia"/>
          <w:sz w:val="32"/>
          <w:szCs w:val="32"/>
        </w:rPr>
        <w:t>、</w:t>
      </w:r>
      <w:r w:rsidR="00E24833">
        <w:rPr>
          <w:rFonts w:ascii="仿宋_GB2312" w:eastAsia="仿宋_GB2312" w:hint="eastAsia"/>
          <w:sz w:val="32"/>
          <w:szCs w:val="32"/>
        </w:rPr>
        <w:t>8</w:t>
      </w:r>
      <w:r w:rsidR="00B701BC" w:rsidRPr="00AD37A7">
        <w:rPr>
          <w:rFonts w:ascii="仿宋_GB2312" w:eastAsia="仿宋_GB2312" w:hint="eastAsia"/>
          <w:sz w:val="32"/>
          <w:szCs w:val="32"/>
        </w:rPr>
        <w:t>项的</w:t>
      </w:r>
      <w:r w:rsidR="00273229" w:rsidRPr="00AD37A7">
        <w:rPr>
          <w:rFonts w:ascii="仿宋_GB2312" w:eastAsia="仿宋_GB2312" w:hint="eastAsia"/>
          <w:sz w:val="32"/>
          <w:szCs w:val="32"/>
        </w:rPr>
        <w:t>工作</w:t>
      </w:r>
      <w:r w:rsidR="00273229" w:rsidRPr="00AD37A7">
        <w:rPr>
          <w:rFonts w:ascii="仿宋_GB2312" w:eastAsia="仿宋_GB2312"/>
          <w:sz w:val="32"/>
          <w:szCs w:val="32"/>
        </w:rPr>
        <w:t>开展</w:t>
      </w:r>
      <w:r w:rsidR="00B701BC" w:rsidRPr="00AD37A7">
        <w:rPr>
          <w:rFonts w:ascii="仿宋_GB2312" w:eastAsia="仿宋_GB2312" w:hint="eastAsia"/>
          <w:sz w:val="32"/>
          <w:szCs w:val="32"/>
        </w:rPr>
        <w:t>情况</w:t>
      </w:r>
      <w:r w:rsidR="000D7705">
        <w:rPr>
          <w:rFonts w:ascii="仿宋_GB2312" w:eastAsia="仿宋_GB2312" w:hint="eastAsia"/>
          <w:sz w:val="32"/>
          <w:szCs w:val="32"/>
        </w:rPr>
        <w:t>，</w:t>
      </w:r>
      <w:r w:rsidR="00B701BC" w:rsidRPr="00AD37A7">
        <w:rPr>
          <w:rFonts w:ascii="仿宋_GB2312" w:eastAsia="仿宋_GB2312" w:hint="eastAsia"/>
          <w:sz w:val="32"/>
          <w:szCs w:val="32"/>
        </w:rPr>
        <w:t>写明查处案件数、罚没款金额数等行政处罚数据</w:t>
      </w:r>
      <w:r w:rsidR="000D7705">
        <w:rPr>
          <w:rFonts w:ascii="仿宋_GB2312" w:eastAsia="仿宋_GB2312" w:hint="eastAsia"/>
          <w:sz w:val="32"/>
          <w:szCs w:val="32"/>
        </w:rPr>
        <w:t>；</w:t>
      </w:r>
      <w:r w:rsidR="002C5644">
        <w:rPr>
          <w:rFonts w:ascii="仿宋_GB2312" w:eastAsia="仿宋_GB2312" w:hint="eastAsia"/>
          <w:sz w:val="32"/>
          <w:szCs w:val="32"/>
        </w:rPr>
        <w:t>血液</w:t>
      </w:r>
      <w:r w:rsidR="002C5644">
        <w:rPr>
          <w:rFonts w:ascii="仿宋_GB2312" w:eastAsia="仿宋_GB2312"/>
          <w:sz w:val="32"/>
          <w:szCs w:val="32"/>
        </w:rPr>
        <w:t>安全</w:t>
      </w:r>
      <w:r w:rsidR="002C5644" w:rsidRPr="00F75F58">
        <w:rPr>
          <w:rFonts w:ascii="仿宋_GB2312" w:eastAsia="仿宋_GB2312" w:hint="eastAsia"/>
          <w:sz w:val="32"/>
          <w:szCs w:val="32"/>
        </w:rPr>
        <w:t>2020年国家随机监督抽查被行政处罚的单位整改落实情况</w:t>
      </w:r>
      <w:r w:rsidR="00B701BC" w:rsidRPr="00AD37A7">
        <w:rPr>
          <w:rFonts w:ascii="仿宋_GB2312" w:eastAsia="仿宋_GB2312" w:hint="eastAsia"/>
          <w:sz w:val="32"/>
          <w:szCs w:val="32"/>
        </w:rPr>
        <w:t>。</w:t>
      </w:r>
      <w:r w:rsidR="00AD37A7">
        <w:rPr>
          <w:rFonts w:ascii="仿宋_GB2312" w:eastAsia="仿宋_GB2312" w:hint="eastAsia"/>
          <w:sz w:val="32"/>
          <w:szCs w:val="32"/>
        </w:rPr>
        <w:t>报告</w:t>
      </w:r>
      <w:r>
        <w:rPr>
          <w:rFonts w:ascii="仿宋_GB2312" w:eastAsia="仿宋_GB2312" w:hint="eastAsia"/>
          <w:sz w:val="32"/>
          <w:szCs w:val="32"/>
        </w:rPr>
        <w:t>发</w:t>
      </w:r>
      <w:r>
        <w:rPr>
          <w:rFonts w:ascii="仿宋_GB2312" w:eastAsia="仿宋_GB2312"/>
          <w:sz w:val="32"/>
          <w:szCs w:val="32"/>
        </w:rPr>
        <w:t>送至wsjdsyk@wjw.beijing.gov.cn</w:t>
      </w:r>
      <w:r>
        <w:rPr>
          <w:rFonts w:ascii="仿宋_GB2312" w:eastAsia="仿宋_GB2312" w:hint="eastAsia"/>
          <w:sz w:val="32"/>
          <w:szCs w:val="32"/>
        </w:rPr>
        <w:t>。</w:t>
      </w:r>
    </w:p>
    <w:p w:rsidR="00542735" w:rsidRDefault="00542735">
      <w:pPr>
        <w:spacing w:line="360" w:lineRule="auto"/>
        <w:ind w:firstLineChars="200" w:firstLine="640"/>
        <w:rPr>
          <w:rFonts w:ascii="仿宋_GB2312" w:eastAsia="仿宋_GB2312"/>
          <w:sz w:val="32"/>
          <w:szCs w:val="32"/>
        </w:rPr>
      </w:pPr>
    </w:p>
    <w:p w:rsidR="00542735" w:rsidRDefault="00C51F81">
      <w:pPr>
        <w:spacing w:line="360" w:lineRule="auto"/>
        <w:ind w:firstLineChars="200" w:firstLine="640"/>
        <w:rPr>
          <w:rFonts w:ascii="仿宋_GB2312" w:eastAsia="仿宋_GB2312"/>
          <w:sz w:val="32"/>
          <w:szCs w:val="32"/>
        </w:rPr>
      </w:pPr>
      <w:r>
        <w:rPr>
          <w:rFonts w:ascii="仿宋_GB2312" w:eastAsia="仿宋_GB2312" w:hint="eastAsia"/>
          <w:sz w:val="32"/>
          <w:szCs w:val="32"/>
        </w:rPr>
        <w:t>联系人及电</w:t>
      </w:r>
      <w:r>
        <w:rPr>
          <w:rFonts w:ascii="仿宋_GB2312" w:eastAsia="仿宋_GB2312"/>
          <w:sz w:val="32"/>
          <w:szCs w:val="32"/>
        </w:rPr>
        <w:t>话</w:t>
      </w:r>
      <w:r>
        <w:rPr>
          <w:rFonts w:ascii="仿宋_GB2312" w:eastAsia="仿宋_GB2312" w:hint="eastAsia"/>
          <w:sz w:val="32"/>
          <w:szCs w:val="32"/>
        </w:rPr>
        <w:t>：市</w:t>
      </w:r>
      <w:r>
        <w:rPr>
          <w:rFonts w:ascii="仿宋_GB2312" w:eastAsia="仿宋_GB2312"/>
          <w:sz w:val="32"/>
          <w:szCs w:val="32"/>
        </w:rPr>
        <w:t>卫生</w:t>
      </w:r>
      <w:r>
        <w:rPr>
          <w:rFonts w:ascii="仿宋_GB2312" w:eastAsia="仿宋_GB2312" w:hint="eastAsia"/>
          <w:sz w:val="32"/>
          <w:szCs w:val="32"/>
        </w:rPr>
        <w:t>健康</w:t>
      </w:r>
      <w:r>
        <w:rPr>
          <w:rFonts w:ascii="仿宋_GB2312" w:eastAsia="仿宋_GB2312"/>
          <w:sz w:val="32"/>
          <w:szCs w:val="32"/>
        </w:rPr>
        <w:t>监督所</w:t>
      </w:r>
      <w:r w:rsidR="00AD37A7">
        <w:rPr>
          <w:rFonts w:ascii="仿宋_GB2312" w:eastAsia="仿宋_GB2312" w:hint="eastAsia"/>
          <w:sz w:val="32"/>
          <w:szCs w:val="32"/>
        </w:rPr>
        <w:t>，</w:t>
      </w:r>
      <w:r>
        <w:rPr>
          <w:rFonts w:ascii="仿宋_GB2312" w:eastAsia="仿宋_GB2312"/>
          <w:sz w:val="32"/>
          <w:szCs w:val="32"/>
        </w:rPr>
        <w:t>徐娜</w:t>
      </w:r>
      <w:r w:rsidR="00AD37A7">
        <w:rPr>
          <w:rFonts w:ascii="仿宋_GB2312" w:eastAsia="仿宋_GB2312" w:hint="eastAsia"/>
          <w:sz w:val="32"/>
          <w:szCs w:val="32"/>
        </w:rPr>
        <w:t>，</w:t>
      </w:r>
      <w:r>
        <w:rPr>
          <w:rFonts w:ascii="仿宋_GB2312" w:eastAsia="仿宋_GB2312" w:hint="eastAsia"/>
          <w:sz w:val="32"/>
          <w:szCs w:val="32"/>
        </w:rPr>
        <w:t xml:space="preserve"> </w:t>
      </w:r>
      <w:r>
        <w:rPr>
          <w:rFonts w:ascii="仿宋_GB2312" w:eastAsia="仿宋_GB2312"/>
          <w:sz w:val="32"/>
          <w:szCs w:val="32"/>
        </w:rPr>
        <w:t>83366852</w:t>
      </w:r>
      <w:r w:rsidR="00AD37A7">
        <w:rPr>
          <w:rFonts w:ascii="仿宋_GB2312" w:eastAsia="仿宋_GB2312" w:hint="eastAsia"/>
          <w:sz w:val="32"/>
          <w:szCs w:val="32"/>
        </w:rPr>
        <w:t>。</w:t>
      </w:r>
    </w:p>
    <w:p w:rsidR="00542735" w:rsidRDefault="00542735">
      <w:pPr>
        <w:spacing w:line="360" w:lineRule="auto"/>
        <w:ind w:firstLineChars="200" w:firstLine="640"/>
        <w:rPr>
          <w:rFonts w:ascii="仿宋_GB2312" w:eastAsia="仿宋_GB2312"/>
          <w:sz w:val="32"/>
          <w:szCs w:val="32"/>
        </w:rPr>
      </w:pPr>
    </w:p>
    <w:p w:rsidR="00542735" w:rsidRDefault="00C51F81">
      <w:pPr>
        <w:spacing w:line="360" w:lineRule="auto"/>
        <w:ind w:firstLineChars="200" w:firstLine="640"/>
        <w:rPr>
          <w:rFonts w:ascii="仿宋_GB2312" w:eastAsia="仿宋_GB2312"/>
          <w:sz w:val="32"/>
          <w:szCs w:val="32"/>
        </w:rPr>
      </w:pPr>
      <w:r>
        <w:rPr>
          <w:rFonts w:ascii="仿宋_GB2312" w:eastAsia="仿宋_GB2312" w:hint="eastAsia"/>
          <w:sz w:val="32"/>
          <w:szCs w:val="32"/>
        </w:rPr>
        <w:t>附表：1.202</w:t>
      </w:r>
      <w:r w:rsidR="00B701BC">
        <w:rPr>
          <w:rFonts w:ascii="仿宋_GB2312" w:eastAsia="仿宋_GB2312"/>
          <w:sz w:val="32"/>
          <w:szCs w:val="32"/>
        </w:rPr>
        <w:t>1</w:t>
      </w:r>
      <w:r w:rsidR="0088320B">
        <w:rPr>
          <w:rFonts w:ascii="仿宋_GB2312" w:eastAsia="仿宋_GB2312" w:hint="eastAsia"/>
          <w:sz w:val="32"/>
          <w:szCs w:val="32"/>
        </w:rPr>
        <w:t>年医疗机构国家</w:t>
      </w:r>
      <w:r>
        <w:rPr>
          <w:rFonts w:ascii="仿宋_GB2312" w:eastAsia="仿宋_GB2312" w:hint="eastAsia"/>
          <w:sz w:val="32"/>
          <w:szCs w:val="32"/>
        </w:rPr>
        <w:t>监督抽查工作计划表</w:t>
      </w:r>
    </w:p>
    <w:p w:rsidR="000D7705" w:rsidRDefault="00C51F81">
      <w:pPr>
        <w:spacing w:line="360" w:lineRule="auto"/>
        <w:ind w:firstLineChars="500" w:firstLine="160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w:t>
      </w:r>
      <w:r w:rsidR="00CB22AD">
        <w:rPr>
          <w:rFonts w:ascii="仿宋_GB2312" w:eastAsia="仿宋_GB2312" w:hint="eastAsia"/>
          <w:sz w:val="32"/>
          <w:szCs w:val="32"/>
        </w:rPr>
        <w:t>20</w:t>
      </w:r>
      <w:r w:rsidR="00CB22AD">
        <w:rPr>
          <w:rFonts w:ascii="仿宋_GB2312" w:eastAsia="仿宋_GB2312"/>
          <w:sz w:val="32"/>
          <w:szCs w:val="32"/>
        </w:rPr>
        <w:t>21</w:t>
      </w:r>
      <w:r w:rsidR="00CB22AD">
        <w:rPr>
          <w:rFonts w:ascii="仿宋_GB2312" w:eastAsia="仿宋_GB2312" w:hint="eastAsia"/>
          <w:sz w:val="32"/>
          <w:szCs w:val="32"/>
        </w:rPr>
        <w:t>年采供血机构国家监督抽</w:t>
      </w:r>
      <w:r w:rsidR="00CB22AD">
        <w:rPr>
          <w:rFonts w:ascii="仿宋_GB2312" w:eastAsia="仿宋_GB2312"/>
          <w:sz w:val="32"/>
          <w:szCs w:val="32"/>
        </w:rPr>
        <w:t>查</w:t>
      </w:r>
      <w:r w:rsidR="00CB22AD">
        <w:rPr>
          <w:rFonts w:ascii="仿宋_GB2312" w:eastAsia="仿宋_GB2312" w:hint="eastAsia"/>
          <w:sz w:val="32"/>
          <w:szCs w:val="32"/>
        </w:rPr>
        <w:t>工作计划表</w:t>
      </w:r>
    </w:p>
    <w:p w:rsidR="00542735" w:rsidRDefault="00CB22AD">
      <w:pPr>
        <w:spacing w:line="360" w:lineRule="auto"/>
        <w:ind w:firstLineChars="500" w:firstLine="1600"/>
        <w:rPr>
          <w:rFonts w:ascii="仿宋_GB2312" w:eastAsia="仿宋_GB2312"/>
          <w:sz w:val="32"/>
          <w:szCs w:val="32"/>
        </w:rPr>
      </w:pPr>
      <w:r>
        <w:rPr>
          <w:rFonts w:ascii="仿宋_GB2312" w:eastAsia="仿宋_GB2312"/>
          <w:sz w:val="32"/>
          <w:szCs w:val="32"/>
        </w:rPr>
        <w:t>3.</w:t>
      </w:r>
      <w:r w:rsidR="00C51F81">
        <w:rPr>
          <w:rFonts w:ascii="仿宋_GB2312" w:eastAsia="仿宋_GB2312" w:hint="eastAsia"/>
          <w:sz w:val="32"/>
          <w:szCs w:val="32"/>
        </w:rPr>
        <w:t>20</w:t>
      </w:r>
      <w:r w:rsidR="00C51F81">
        <w:rPr>
          <w:rFonts w:ascii="仿宋_GB2312" w:eastAsia="仿宋_GB2312"/>
          <w:sz w:val="32"/>
          <w:szCs w:val="32"/>
        </w:rPr>
        <w:t>2</w:t>
      </w:r>
      <w:r w:rsidR="00B701BC">
        <w:rPr>
          <w:rFonts w:ascii="仿宋_GB2312" w:eastAsia="仿宋_GB2312"/>
          <w:sz w:val="32"/>
          <w:szCs w:val="32"/>
        </w:rPr>
        <w:t>1</w:t>
      </w:r>
      <w:r w:rsidR="0088320B">
        <w:rPr>
          <w:rFonts w:ascii="仿宋_GB2312" w:eastAsia="仿宋_GB2312" w:hint="eastAsia"/>
          <w:sz w:val="32"/>
          <w:szCs w:val="32"/>
        </w:rPr>
        <w:t>年医疗机构国家</w:t>
      </w:r>
      <w:r w:rsidR="00C51F81">
        <w:rPr>
          <w:rFonts w:ascii="仿宋_GB2312" w:eastAsia="仿宋_GB2312"/>
          <w:sz w:val="32"/>
          <w:szCs w:val="32"/>
        </w:rPr>
        <w:t>监督抽查汇总表</w:t>
      </w:r>
    </w:p>
    <w:p w:rsidR="00CB22AD" w:rsidRDefault="00CB22AD">
      <w:pPr>
        <w:spacing w:line="360" w:lineRule="auto"/>
        <w:ind w:firstLineChars="500" w:firstLine="1600"/>
        <w:rPr>
          <w:rFonts w:ascii="仿宋_GB2312" w:eastAsia="仿宋_GB2312"/>
          <w:sz w:val="32"/>
          <w:szCs w:val="32"/>
        </w:rPr>
        <w:sectPr w:rsidR="00CB22AD">
          <w:footerReference w:type="default" r:id="rId8"/>
          <w:pgSz w:w="11906" w:h="16838"/>
          <w:pgMar w:top="1797" w:right="1440" w:bottom="1797" w:left="1440" w:header="851" w:footer="992" w:gutter="0"/>
          <w:cols w:space="720"/>
          <w:docGrid w:linePitch="435" w:charSpace="200"/>
        </w:sectPr>
      </w:pPr>
      <w:r>
        <w:rPr>
          <w:rFonts w:ascii="仿宋_GB2312" w:eastAsia="仿宋_GB2312"/>
          <w:sz w:val="32"/>
          <w:szCs w:val="32"/>
        </w:rPr>
        <w:t>4.</w:t>
      </w:r>
      <w:r>
        <w:rPr>
          <w:rFonts w:ascii="仿宋_GB2312" w:eastAsia="仿宋_GB2312" w:hint="eastAsia"/>
          <w:sz w:val="32"/>
          <w:szCs w:val="32"/>
        </w:rPr>
        <w:t>20</w:t>
      </w:r>
      <w:r>
        <w:rPr>
          <w:rFonts w:ascii="仿宋_GB2312" w:eastAsia="仿宋_GB2312"/>
          <w:sz w:val="32"/>
          <w:szCs w:val="32"/>
        </w:rPr>
        <w:t>21</w:t>
      </w:r>
      <w:r>
        <w:rPr>
          <w:rFonts w:ascii="仿宋_GB2312" w:eastAsia="仿宋_GB2312" w:hint="eastAsia"/>
          <w:sz w:val="32"/>
          <w:szCs w:val="32"/>
        </w:rPr>
        <w:t>年采供血机构国家</w:t>
      </w:r>
      <w:r>
        <w:rPr>
          <w:rFonts w:ascii="仿宋_GB2312" w:eastAsia="仿宋_GB2312"/>
          <w:sz w:val="32"/>
          <w:szCs w:val="32"/>
        </w:rPr>
        <w:t>监督抽查汇总表</w:t>
      </w:r>
    </w:p>
    <w:p w:rsidR="00542735" w:rsidRDefault="00C51F81">
      <w:pPr>
        <w:rPr>
          <w:rFonts w:ascii="黑体" w:eastAsia="黑体" w:hAnsi="黑体"/>
          <w:sz w:val="32"/>
          <w:szCs w:val="32"/>
        </w:rPr>
      </w:pPr>
      <w:r>
        <w:rPr>
          <w:rFonts w:ascii="仿宋" w:eastAsia="仿宋" w:hAnsi="仿宋" w:cs="仿宋" w:hint="eastAsia"/>
          <w:sz w:val="32"/>
          <w:szCs w:val="32"/>
        </w:rPr>
        <w:lastRenderedPageBreak/>
        <w:t>附表1</w:t>
      </w:r>
    </w:p>
    <w:p w:rsidR="00542735" w:rsidRDefault="00C51F81">
      <w:pPr>
        <w:jc w:val="center"/>
        <w:rPr>
          <w:rFonts w:ascii="方正小标宋_GBK" w:eastAsia="方正小标宋_GBK" w:hAnsi="黑体"/>
          <w:sz w:val="36"/>
          <w:szCs w:val="36"/>
        </w:rPr>
      </w:pPr>
      <w:r>
        <w:rPr>
          <w:rFonts w:ascii="方正小标宋_GBK" w:eastAsia="方正小标宋_GBK" w:hAnsi="黑体" w:hint="eastAsia"/>
          <w:sz w:val="36"/>
          <w:szCs w:val="36"/>
        </w:rPr>
        <w:t>202</w:t>
      </w:r>
      <w:r w:rsidR="009F1106">
        <w:rPr>
          <w:rFonts w:ascii="方正小标宋_GBK" w:eastAsia="方正小标宋_GBK" w:hAnsi="黑体"/>
          <w:sz w:val="36"/>
          <w:szCs w:val="36"/>
        </w:rPr>
        <w:t>1</w:t>
      </w:r>
      <w:r w:rsidR="009F1106">
        <w:rPr>
          <w:rFonts w:ascii="方正小标宋_GBK" w:eastAsia="方正小标宋_GBK" w:hAnsi="黑体" w:hint="eastAsia"/>
          <w:sz w:val="36"/>
          <w:szCs w:val="36"/>
        </w:rPr>
        <w:t>年医疗机构国家</w:t>
      </w:r>
      <w:r>
        <w:rPr>
          <w:rFonts w:ascii="方正小标宋_GBK" w:eastAsia="方正小标宋_GBK" w:hAnsi="黑体" w:hint="eastAsia"/>
          <w:sz w:val="36"/>
          <w:szCs w:val="36"/>
        </w:rPr>
        <w:t>监督抽查工作计划表</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719"/>
        <w:gridCol w:w="1532"/>
        <w:gridCol w:w="7682"/>
        <w:gridCol w:w="1531"/>
      </w:tblGrid>
      <w:tr w:rsidR="009F1106" w:rsidRPr="009F1106" w:rsidTr="00FE5314">
        <w:trPr>
          <w:trHeight w:val="747"/>
          <w:jc w:val="center"/>
        </w:trPr>
        <w:tc>
          <w:tcPr>
            <w:tcW w:w="706"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序号</w:t>
            </w:r>
          </w:p>
        </w:tc>
        <w:tc>
          <w:tcPr>
            <w:tcW w:w="2719"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监督检查对象</w:t>
            </w:r>
          </w:p>
        </w:tc>
        <w:tc>
          <w:tcPr>
            <w:tcW w:w="1532"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szCs w:val="21"/>
              </w:rPr>
              <w:t>抽查</w:t>
            </w:r>
            <w:r w:rsidRPr="009F1106">
              <w:rPr>
                <w:rFonts w:ascii="宋体" w:hAnsi="宋体" w:cs="宋体" w:hint="eastAsia"/>
                <w:szCs w:val="21"/>
              </w:rPr>
              <w:t>比例</w:t>
            </w:r>
          </w:p>
        </w:tc>
        <w:tc>
          <w:tcPr>
            <w:tcW w:w="7682"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检查内容</w:t>
            </w:r>
          </w:p>
        </w:tc>
        <w:tc>
          <w:tcPr>
            <w:tcW w:w="1531"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备注</w:t>
            </w:r>
          </w:p>
        </w:tc>
      </w:tr>
      <w:tr w:rsidR="009F1106" w:rsidRPr="009F1106" w:rsidTr="00FE5314">
        <w:trPr>
          <w:trHeight w:val="747"/>
          <w:jc w:val="center"/>
        </w:trPr>
        <w:tc>
          <w:tcPr>
            <w:tcW w:w="706"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1</w:t>
            </w:r>
          </w:p>
        </w:tc>
        <w:tc>
          <w:tcPr>
            <w:tcW w:w="2719"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医院（含中医院）</w:t>
            </w:r>
          </w:p>
        </w:tc>
        <w:tc>
          <w:tcPr>
            <w:tcW w:w="1532"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12%</w:t>
            </w:r>
          </w:p>
        </w:tc>
        <w:tc>
          <w:tcPr>
            <w:tcW w:w="7682"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rPr>
                <w:rFonts w:ascii="宋体" w:hAnsi="宋体" w:cs="宋体"/>
                <w:szCs w:val="21"/>
              </w:rPr>
            </w:pPr>
            <w:r w:rsidRPr="009F1106">
              <w:rPr>
                <w:rFonts w:ascii="宋体" w:hAnsi="宋体" w:cs="宋体" w:hint="eastAsia"/>
                <w:szCs w:val="21"/>
              </w:rPr>
              <w:t>1.医疗机构资质（取得《医疗机构执业许可证》或备案情况、人员资格、诊疗活动、健康体检）管理情况；</w:t>
            </w:r>
          </w:p>
          <w:p w:rsidR="009F1106" w:rsidRPr="009F1106" w:rsidRDefault="009F1106" w:rsidP="009F1106">
            <w:pPr>
              <w:spacing w:line="360" w:lineRule="auto"/>
              <w:rPr>
                <w:rFonts w:ascii="宋体" w:hAnsi="宋体" w:cs="宋体"/>
                <w:szCs w:val="21"/>
              </w:rPr>
            </w:pPr>
            <w:r w:rsidRPr="009F1106">
              <w:rPr>
                <w:rFonts w:ascii="宋体" w:hAnsi="宋体" w:cs="宋体" w:hint="eastAsia"/>
                <w:szCs w:val="21"/>
              </w:rPr>
              <w:t>2.医疗卫生人员管理情况；</w:t>
            </w:r>
          </w:p>
          <w:p w:rsidR="009F1106" w:rsidRPr="009F1106" w:rsidRDefault="009F1106" w:rsidP="009F1106">
            <w:pPr>
              <w:spacing w:line="360" w:lineRule="auto"/>
              <w:rPr>
                <w:rFonts w:ascii="宋体" w:hAnsi="宋体" w:cs="宋体"/>
                <w:szCs w:val="21"/>
              </w:rPr>
            </w:pPr>
            <w:r w:rsidRPr="009F1106">
              <w:rPr>
                <w:rFonts w:ascii="宋体" w:hAnsi="宋体" w:cs="宋体" w:hint="eastAsia"/>
                <w:szCs w:val="21"/>
              </w:rPr>
              <w:t>3.药品和医疗器械（麻醉药品、精神药品、抗菌药物、医疗器械）管理情况；</w:t>
            </w:r>
          </w:p>
          <w:p w:rsidR="009F1106" w:rsidRPr="009F1106" w:rsidRDefault="009F1106" w:rsidP="009F1106">
            <w:pPr>
              <w:spacing w:line="360" w:lineRule="auto"/>
              <w:rPr>
                <w:rFonts w:ascii="宋体" w:hAnsi="宋体" w:cs="宋体"/>
                <w:szCs w:val="21"/>
              </w:rPr>
            </w:pPr>
            <w:r w:rsidRPr="009F1106">
              <w:rPr>
                <w:rFonts w:ascii="宋体" w:hAnsi="宋体" w:cs="宋体" w:hint="eastAsia"/>
                <w:szCs w:val="21"/>
              </w:rPr>
              <w:t>4.医疗技术（医疗美容、临床基因扩增、干细胞临床研究、临床研究项目）管理情况；</w:t>
            </w:r>
          </w:p>
          <w:p w:rsidR="009F1106" w:rsidRPr="009F1106" w:rsidRDefault="009F1106" w:rsidP="009F1106">
            <w:pPr>
              <w:spacing w:line="360" w:lineRule="auto"/>
              <w:rPr>
                <w:rFonts w:ascii="宋体" w:hAnsi="宋体" w:cs="宋体"/>
                <w:szCs w:val="21"/>
              </w:rPr>
            </w:pPr>
            <w:r w:rsidRPr="009F1106">
              <w:rPr>
                <w:rFonts w:ascii="宋体" w:hAnsi="宋体" w:cs="宋体" w:hint="eastAsia"/>
                <w:szCs w:val="21"/>
              </w:rPr>
              <w:t>5.医疗文书（处方、病历、医学证明文件）管理情况；</w:t>
            </w:r>
          </w:p>
          <w:p w:rsidR="009F1106" w:rsidRPr="009F1106" w:rsidRDefault="009F1106" w:rsidP="009F1106">
            <w:pPr>
              <w:spacing w:line="360" w:lineRule="auto"/>
              <w:rPr>
                <w:rFonts w:ascii="宋体" w:hAnsi="宋体" w:cs="宋体"/>
                <w:szCs w:val="21"/>
              </w:rPr>
            </w:pPr>
            <w:r w:rsidRPr="009F1106">
              <w:rPr>
                <w:rFonts w:ascii="宋体" w:hAnsi="宋体" w:cs="宋体" w:hint="eastAsia"/>
                <w:szCs w:val="21"/>
              </w:rPr>
              <w:t>6.临床用血（用血来源、管理组织和制度，血液储存，应急用血采血）管理情况。</w:t>
            </w:r>
          </w:p>
        </w:tc>
        <w:tc>
          <w:tcPr>
            <w:tcW w:w="1531"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rPr>
                <w:rFonts w:ascii="宋体" w:hAnsi="宋体" w:cs="宋体"/>
                <w:szCs w:val="21"/>
              </w:rPr>
            </w:pPr>
            <w:r w:rsidRPr="009F1106">
              <w:rPr>
                <w:rFonts w:ascii="宋体" w:hAnsi="宋体" w:cs="宋体" w:hint="eastAsia"/>
                <w:szCs w:val="21"/>
              </w:rPr>
              <w:t>根据各医疗机构业务开展情况，检查内容可合理缺项。</w:t>
            </w:r>
          </w:p>
        </w:tc>
      </w:tr>
      <w:tr w:rsidR="009F1106" w:rsidRPr="009F1106" w:rsidTr="00FE5314">
        <w:trPr>
          <w:trHeight w:val="1188"/>
          <w:jc w:val="center"/>
        </w:trPr>
        <w:tc>
          <w:tcPr>
            <w:tcW w:w="706"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2</w:t>
            </w:r>
          </w:p>
        </w:tc>
        <w:tc>
          <w:tcPr>
            <w:tcW w:w="2719"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社区卫生服务机构</w:t>
            </w:r>
          </w:p>
        </w:tc>
        <w:tc>
          <w:tcPr>
            <w:tcW w:w="1532"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5%</w:t>
            </w:r>
          </w:p>
        </w:tc>
        <w:tc>
          <w:tcPr>
            <w:tcW w:w="7682"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rPr>
                <w:rFonts w:ascii="宋体" w:hAnsi="宋体" w:cs="宋体"/>
                <w:szCs w:val="21"/>
              </w:rPr>
            </w:pPr>
          </w:p>
        </w:tc>
        <w:tc>
          <w:tcPr>
            <w:tcW w:w="1531"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p>
        </w:tc>
      </w:tr>
      <w:tr w:rsidR="009F1106" w:rsidRPr="009F1106" w:rsidTr="00FE5314">
        <w:trPr>
          <w:trHeight w:val="696"/>
          <w:jc w:val="center"/>
        </w:trPr>
        <w:tc>
          <w:tcPr>
            <w:tcW w:w="706"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3</w:t>
            </w:r>
          </w:p>
        </w:tc>
        <w:tc>
          <w:tcPr>
            <w:tcW w:w="2719"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卫生院</w:t>
            </w:r>
          </w:p>
        </w:tc>
        <w:tc>
          <w:tcPr>
            <w:tcW w:w="1532"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p>
        </w:tc>
        <w:tc>
          <w:tcPr>
            <w:tcW w:w="7682"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rPr>
                <w:rFonts w:ascii="宋体" w:hAnsi="宋体" w:cs="宋体"/>
                <w:szCs w:val="21"/>
              </w:rPr>
            </w:pPr>
          </w:p>
        </w:tc>
        <w:tc>
          <w:tcPr>
            <w:tcW w:w="1531"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p>
        </w:tc>
      </w:tr>
      <w:tr w:rsidR="009F1106" w:rsidRPr="009F1106" w:rsidTr="00FE5314">
        <w:trPr>
          <w:trHeight w:val="960"/>
          <w:jc w:val="center"/>
        </w:trPr>
        <w:tc>
          <w:tcPr>
            <w:tcW w:w="706"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4</w:t>
            </w:r>
          </w:p>
        </w:tc>
        <w:tc>
          <w:tcPr>
            <w:tcW w:w="2719"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村卫生室（所）</w:t>
            </w:r>
          </w:p>
        </w:tc>
        <w:tc>
          <w:tcPr>
            <w:tcW w:w="1532"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p>
        </w:tc>
        <w:tc>
          <w:tcPr>
            <w:tcW w:w="7682"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rPr>
                <w:rFonts w:ascii="宋体" w:hAnsi="宋体" w:cs="宋体"/>
                <w:szCs w:val="21"/>
              </w:rPr>
            </w:pPr>
          </w:p>
        </w:tc>
        <w:tc>
          <w:tcPr>
            <w:tcW w:w="1531"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p>
        </w:tc>
      </w:tr>
      <w:tr w:rsidR="009F1106" w:rsidRPr="009F1106" w:rsidTr="00FE5314">
        <w:trPr>
          <w:trHeight w:val="953"/>
          <w:jc w:val="center"/>
        </w:trPr>
        <w:tc>
          <w:tcPr>
            <w:tcW w:w="706"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5</w:t>
            </w:r>
          </w:p>
        </w:tc>
        <w:tc>
          <w:tcPr>
            <w:tcW w:w="2719"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诊  所</w:t>
            </w:r>
          </w:p>
        </w:tc>
        <w:tc>
          <w:tcPr>
            <w:tcW w:w="1532"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p>
        </w:tc>
        <w:tc>
          <w:tcPr>
            <w:tcW w:w="7682"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rPr>
                <w:rFonts w:ascii="宋体" w:hAnsi="宋体" w:cs="宋体"/>
                <w:szCs w:val="21"/>
              </w:rPr>
            </w:pPr>
          </w:p>
        </w:tc>
        <w:tc>
          <w:tcPr>
            <w:tcW w:w="1531"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p>
        </w:tc>
      </w:tr>
      <w:tr w:rsidR="009F1106" w:rsidRPr="009F1106" w:rsidTr="00FE5314">
        <w:trPr>
          <w:trHeight w:val="1128"/>
          <w:jc w:val="center"/>
        </w:trPr>
        <w:tc>
          <w:tcPr>
            <w:tcW w:w="706"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p>
        </w:tc>
        <w:tc>
          <w:tcPr>
            <w:tcW w:w="2719" w:type="dxa"/>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r w:rsidRPr="009F1106">
              <w:rPr>
                <w:rFonts w:ascii="宋体" w:hAnsi="宋体" w:cs="宋体" w:hint="eastAsia"/>
                <w:szCs w:val="21"/>
              </w:rPr>
              <w:t>其他医疗机构</w:t>
            </w:r>
          </w:p>
        </w:tc>
        <w:tc>
          <w:tcPr>
            <w:tcW w:w="1532"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p>
        </w:tc>
        <w:tc>
          <w:tcPr>
            <w:tcW w:w="7682"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p>
        </w:tc>
        <w:tc>
          <w:tcPr>
            <w:tcW w:w="1531" w:type="dxa"/>
            <w:vMerge/>
            <w:tcBorders>
              <w:top w:val="single" w:sz="4" w:space="0" w:color="auto"/>
              <w:left w:val="single" w:sz="4" w:space="0" w:color="auto"/>
              <w:bottom w:val="single" w:sz="4" w:space="0" w:color="auto"/>
              <w:right w:val="single" w:sz="4" w:space="0" w:color="auto"/>
              <w:tl2br w:val="nil"/>
              <w:tr2bl w:val="nil"/>
            </w:tcBorders>
            <w:vAlign w:val="center"/>
          </w:tcPr>
          <w:p w:rsidR="009F1106" w:rsidRPr="009F1106" w:rsidRDefault="009F1106" w:rsidP="009F1106">
            <w:pPr>
              <w:spacing w:line="360" w:lineRule="auto"/>
              <w:jc w:val="center"/>
              <w:rPr>
                <w:rFonts w:ascii="宋体" w:hAnsi="宋体" w:cs="宋体"/>
                <w:szCs w:val="21"/>
              </w:rPr>
            </w:pPr>
          </w:p>
        </w:tc>
      </w:tr>
    </w:tbl>
    <w:p w:rsidR="00542735" w:rsidRDefault="00C51F81">
      <w:pPr>
        <w:spacing w:beforeLines="100" w:before="312"/>
        <w:rPr>
          <w:rFonts w:ascii="黑体" w:eastAsia="黑体" w:hAnsi="黑体"/>
          <w:sz w:val="32"/>
          <w:szCs w:val="32"/>
        </w:rPr>
      </w:pPr>
      <w:r>
        <w:rPr>
          <w:rFonts w:ascii="黑体" w:eastAsia="黑体" w:hAnsi="黑体"/>
          <w:sz w:val="32"/>
          <w:szCs w:val="32"/>
        </w:rPr>
        <w:br w:type="page"/>
      </w:r>
    </w:p>
    <w:p w:rsidR="00CB22AD" w:rsidRDefault="00CB22AD" w:rsidP="00CB22AD">
      <w:pPr>
        <w:rPr>
          <w:rFonts w:ascii="黑体" w:eastAsia="黑体" w:hAnsi="黑体"/>
          <w:sz w:val="32"/>
          <w:szCs w:val="32"/>
        </w:rPr>
      </w:pPr>
      <w:r>
        <w:rPr>
          <w:rFonts w:ascii="仿宋" w:eastAsia="仿宋" w:hAnsi="仿宋" w:cs="仿宋" w:hint="eastAsia"/>
          <w:sz w:val="32"/>
          <w:szCs w:val="32"/>
        </w:rPr>
        <w:lastRenderedPageBreak/>
        <w:t>附表</w:t>
      </w:r>
      <w:r>
        <w:rPr>
          <w:rFonts w:ascii="仿宋" w:eastAsia="仿宋" w:hAnsi="仿宋" w:cs="仿宋"/>
          <w:sz w:val="32"/>
          <w:szCs w:val="32"/>
        </w:rPr>
        <w:t>2</w:t>
      </w:r>
    </w:p>
    <w:p w:rsidR="00CB22AD" w:rsidRDefault="00CB22AD" w:rsidP="00CB22AD">
      <w:pPr>
        <w:spacing w:line="360" w:lineRule="auto"/>
        <w:jc w:val="center"/>
        <w:rPr>
          <w:rFonts w:ascii="宋体" w:hAnsi="宋体"/>
          <w:b/>
          <w:sz w:val="36"/>
          <w:szCs w:val="36"/>
        </w:rPr>
      </w:pPr>
      <w:r>
        <w:rPr>
          <w:rFonts w:ascii="宋体" w:hAnsi="宋体" w:hint="eastAsia"/>
          <w:b/>
          <w:sz w:val="36"/>
          <w:szCs w:val="36"/>
        </w:rPr>
        <w:t>20</w:t>
      </w:r>
      <w:r>
        <w:rPr>
          <w:rFonts w:ascii="宋体" w:hAnsi="宋体"/>
          <w:b/>
          <w:sz w:val="36"/>
          <w:szCs w:val="36"/>
        </w:rPr>
        <w:t>21</w:t>
      </w:r>
      <w:r>
        <w:rPr>
          <w:rFonts w:ascii="宋体" w:hAnsi="宋体" w:hint="eastAsia"/>
          <w:b/>
          <w:sz w:val="36"/>
          <w:szCs w:val="36"/>
        </w:rPr>
        <w:t>年采供血机构国家监督抽</w:t>
      </w:r>
      <w:r>
        <w:rPr>
          <w:rFonts w:ascii="宋体" w:hAnsi="宋体"/>
          <w:b/>
          <w:sz w:val="36"/>
          <w:szCs w:val="36"/>
        </w:rPr>
        <w:t>查</w:t>
      </w:r>
      <w:r>
        <w:rPr>
          <w:rFonts w:ascii="宋体" w:hAnsi="宋体" w:hint="eastAsia"/>
          <w:b/>
          <w:sz w:val="36"/>
          <w:szCs w:val="36"/>
        </w:rPr>
        <w:t>工作计划表</w:t>
      </w:r>
    </w:p>
    <w:tbl>
      <w:tblPr>
        <w:tblW w:w="14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2693"/>
        <w:gridCol w:w="1295"/>
        <w:gridCol w:w="7635"/>
        <w:gridCol w:w="1592"/>
      </w:tblGrid>
      <w:tr w:rsidR="00CB22AD" w:rsidRPr="00FE5314" w:rsidTr="00FE5314">
        <w:trPr>
          <w:jc w:val="center"/>
        </w:trPr>
        <w:tc>
          <w:tcPr>
            <w:tcW w:w="827" w:type="dxa"/>
            <w:tcBorders>
              <w:top w:val="single" w:sz="4" w:space="0" w:color="auto"/>
              <w:left w:val="single" w:sz="4" w:space="0" w:color="auto"/>
              <w:bottom w:val="single" w:sz="4" w:space="0" w:color="auto"/>
              <w:right w:val="single" w:sz="4" w:space="0" w:color="auto"/>
            </w:tcBorders>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hint="eastAsia"/>
                <w:szCs w:val="21"/>
              </w:rPr>
              <w:t>序号</w:t>
            </w:r>
          </w:p>
        </w:tc>
        <w:tc>
          <w:tcPr>
            <w:tcW w:w="2693" w:type="dxa"/>
            <w:tcBorders>
              <w:top w:val="single" w:sz="4" w:space="0" w:color="auto"/>
              <w:left w:val="single" w:sz="4" w:space="0" w:color="auto"/>
              <w:bottom w:val="single" w:sz="4" w:space="0" w:color="auto"/>
              <w:right w:val="single" w:sz="4" w:space="0" w:color="auto"/>
            </w:tcBorders>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hint="eastAsia"/>
                <w:szCs w:val="21"/>
              </w:rPr>
              <w:t>监督检查对象</w:t>
            </w:r>
          </w:p>
        </w:tc>
        <w:tc>
          <w:tcPr>
            <w:tcW w:w="1295" w:type="dxa"/>
            <w:tcBorders>
              <w:top w:val="single" w:sz="4" w:space="0" w:color="auto"/>
              <w:left w:val="single" w:sz="4" w:space="0" w:color="auto"/>
              <w:bottom w:val="single" w:sz="4" w:space="0" w:color="auto"/>
              <w:right w:val="single" w:sz="4" w:space="0" w:color="auto"/>
            </w:tcBorders>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hint="eastAsia"/>
                <w:szCs w:val="21"/>
              </w:rPr>
              <w:t>抽检比例</w:t>
            </w:r>
          </w:p>
        </w:tc>
        <w:tc>
          <w:tcPr>
            <w:tcW w:w="7635" w:type="dxa"/>
            <w:tcBorders>
              <w:top w:val="single" w:sz="4" w:space="0" w:color="auto"/>
              <w:left w:val="single" w:sz="4" w:space="0" w:color="auto"/>
              <w:bottom w:val="single" w:sz="4" w:space="0" w:color="auto"/>
              <w:right w:val="single" w:sz="4" w:space="0" w:color="auto"/>
            </w:tcBorders>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hint="eastAsia"/>
                <w:szCs w:val="21"/>
              </w:rPr>
              <w:t>检查内容</w:t>
            </w:r>
          </w:p>
        </w:tc>
        <w:tc>
          <w:tcPr>
            <w:tcW w:w="1592" w:type="dxa"/>
            <w:tcBorders>
              <w:top w:val="single" w:sz="4" w:space="0" w:color="auto"/>
              <w:left w:val="single" w:sz="4" w:space="0" w:color="auto"/>
              <w:bottom w:val="single" w:sz="4" w:space="0" w:color="auto"/>
              <w:right w:val="single" w:sz="4" w:space="0" w:color="auto"/>
            </w:tcBorders>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hint="eastAsia"/>
                <w:szCs w:val="21"/>
              </w:rPr>
              <w:t>备注</w:t>
            </w:r>
          </w:p>
        </w:tc>
      </w:tr>
      <w:tr w:rsidR="00CB22AD" w:rsidRPr="00FE5314" w:rsidTr="00FE5314">
        <w:trPr>
          <w:trHeight w:val="1626"/>
          <w:jc w:val="center"/>
        </w:trPr>
        <w:tc>
          <w:tcPr>
            <w:tcW w:w="827" w:type="dxa"/>
            <w:tcBorders>
              <w:top w:val="single" w:sz="4" w:space="0" w:color="auto"/>
              <w:left w:val="single" w:sz="4" w:space="0" w:color="auto"/>
              <w:bottom w:val="single" w:sz="4" w:space="0" w:color="auto"/>
              <w:right w:val="single" w:sz="4" w:space="0" w:color="auto"/>
            </w:tcBorders>
            <w:vAlign w:val="center"/>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hint="eastAsia"/>
                <w:szCs w:val="21"/>
              </w:rPr>
              <w:t>1</w:t>
            </w:r>
          </w:p>
        </w:tc>
        <w:tc>
          <w:tcPr>
            <w:tcW w:w="2693" w:type="dxa"/>
            <w:tcBorders>
              <w:top w:val="single" w:sz="4" w:space="0" w:color="auto"/>
              <w:left w:val="single" w:sz="4" w:space="0" w:color="auto"/>
              <w:bottom w:val="single" w:sz="4" w:space="0" w:color="auto"/>
              <w:right w:val="single" w:sz="4" w:space="0" w:color="auto"/>
            </w:tcBorders>
            <w:vAlign w:val="center"/>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szCs w:val="21"/>
              </w:rPr>
              <w:t>一般</w:t>
            </w:r>
            <w:r w:rsidRPr="00FE5314">
              <w:rPr>
                <w:rFonts w:asciiTheme="minorEastAsia" w:eastAsiaTheme="minorEastAsia" w:hAnsiTheme="minorEastAsia" w:hint="eastAsia"/>
                <w:szCs w:val="21"/>
              </w:rPr>
              <w:t>血站</w:t>
            </w:r>
          </w:p>
        </w:tc>
        <w:tc>
          <w:tcPr>
            <w:tcW w:w="1295" w:type="dxa"/>
            <w:tcBorders>
              <w:top w:val="single" w:sz="4" w:space="0" w:color="auto"/>
              <w:left w:val="single" w:sz="4" w:space="0" w:color="auto"/>
              <w:bottom w:val="single" w:sz="4" w:space="0" w:color="auto"/>
              <w:right w:val="single" w:sz="4" w:space="0" w:color="auto"/>
            </w:tcBorders>
            <w:vAlign w:val="center"/>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hint="eastAsia"/>
                <w:szCs w:val="21"/>
              </w:rPr>
              <w:t>100%</w:t>
            </w:r>
          </w:p>
        </w:tc>
        <w:tc>
          <w:tcPr>
            <w:tcW w:w="7635" w:type="dxa"/>
            <w:vMerge w:val="restart"/>
            <w:tcBorders>
              <w:top w:val="single" w:sz="4" w:space="0" w:color="auto"/>
              <w:left w:val="single" w:sz="4" w:space="0" w:color="auto"/>
              <w:right w:val="single" w:sz="4" w:space="0" w:color="auto"/>
            </w:tcBorders>
          </w:tcPr>
          <w:p w:rsidR="00CB22AD" w:rsidRPr="00FE5314" w:rsidRDefault="00CB22AD" w:rsidP="00CD1C85">
            <w:pPr>
              <w:spacing w:line="360" w:lineRule="auto"/>
              <w:rPr>
                <w:rFonts w:asciiTheme="minorEastAsia" w:eastAsiaTheme="minorEastAsia" w:hAnsiTheme="minorEastAsia"/>
                <w:szCs w:val="21"/>
              </w:rPr>
            </w:pPr>
            <w:r w:rsidRPr="00FE5314">
              <w:rPr>
                <w:rFonts w:asciiTheme="minorEastAsia" w:eastAsiaTheme="minorEastAsia" w:hAnsiTheme="minorEastAsia" w:hint="eastAsia"/>
                <w:szCs w:val="21"/>
              </w:rPr>
              <w:t>1.资质管理：按照许可范围开展工作；从业人员取得相关岗位执业资格或者执业注册而从事血液安全工作；使用符合国家规定的耗材；</w:t>
            </w:r>
          </w:p>
          <w:p w:rsidR="00CB22AD" w:rsidRPr="00FE5314" w:rsidRDefault="00CB22AD" w:rsidP="00CD1C85">
            <w:pPr>
              <w:spacing w:line="360" w:lineRule="auto"/>
              <w:rPr>
                <w:rFonts w:asciiTheme="minorEastAsia" w:eastAsiaTheme="minorEastAsia" w:hAnsiTheme="minorEastAsia"/>
                <w:szCs w:val="21"/>
              </w:rPr>
            </w:pPr>
            <w:r w:rsidRPr="00FE5314">
              <w:rPr>
                <w:rFonts w:asciiTheme="minorEastAsia" w:eastAsiaTheme="minorEastAsia" w:hAnsiTheme="minorEastAsia" w:hint="eastAsia"/>
                <w:szCs w:val="21"/>
              </w:rPr>
              <w:t>2.血源管理：按规定对献血者、供血浆者进行身份核实、健康征询和体检；按要求检测新浆员和间隔180 天的浆员的血浆；未超量、频繁采集血液（浆）；未采集冒名顶替者、健康检查不合格者血液（血浆）；</w:t>
            </w:r>
          </w:p>
          <w:p w:rsidR="00CB22AD" w:rsidRPr="00FE5314" w:rsidRDefault="00CB22AD" w:rsidP="00CD1C85">
            <w:pPr>
              <w:spacing w:line="360" w:lineRule="auto"/>
              <w:rPr>
                <w:rFonts w:asciiTheme="minorEastAsia" w:eastAsiaTheme="minorEastAsia" w:hAnsiTheme="minorEastAsia"/>
                <w:szCs w:val="21"/>
              </w:rPr>
            </w:pPr>
            <w:r w:rsidRPr="00FE5314">
              <w:rPr>
                <w:rFonts w:asciiTheme="minorEastAsia" w:eastAsiaTheme="minorEastAsia" w:hAnsiTheme="minorEastAsia" w:hint="eastAsia"/>
                <w:szCs w:val="21"/>
              </w:rPr>
              <w:t>3.血液检测：血液（浆）检测项目齐全；按规定保存血液标本；按规定保存工作记录；对检测不合格或者报废的血液（浆），按有关规定处理；</w:t>
            </w:r>
          </w:p>
          <w:p w:rsidR="00CB22AD" w:rsidRPr="00FE5314" w:rsidRDefault="00CB22AD" w:rsidP="00CD1C85">
            <w:pPr>
              <w:spacing w:line="360" w:lineRule="auto"/>
              <w:rPr>
                <w:rFonts w:asciiTheme="minorEastAsia" w:eastAsiaTheme="minorEastAsia" w:hAnsiTheme="minorEastAsia"/>
                <w:szCs w:val="21"/>
              </w:rPr>
            </w:pPr>
            <w:r w:rsidRPr="00FE5314">
              <w:rPr>
                <w:rFonts w:asciiTheme="minorEastAsia" w:eastAsiaTheme="minorEastAsia" w:hAnsiTheme="minorEastAsia" w:hint="eastAsia"/>
                <w:szCs w:val="21"/>
              </w:rPr>
              <w:t>4.包装储存运输：包装、储存、运输符合国家规定的卫生标准和要求；</w:t>
            </w:r>
          </w:p>
          <w:p w:rsidR="00CB22AD" w:rsidRPr="00FE5314" w:rsidRDefault="00CB22AD" w:rsidP="00CD1C85">
            <w:pPr>
              <w:spacing w:line="360" w:lineRule="auto"/>
              <w:rPr>
                <w:rFonts w:asciiTheme="minorEastAsia" w:eastAsiaTheme="minorEastAsia" w:hAnsiTheme="minorEastAsia"/>
                <w:szCs w:val="21"/>
              </w:rPr>
            </w:pPr>
            <w:r w:rsidRPr="00FE5314">
              <w:rPr>
                <w:rFonts w:asciiTheme="minorEastAsia" w:eastAsiaTheme="minorEastAsia" w:hAnsiTheme="minorEastAsia" w:hint="eastAsia"/>
                <w:szCs w:val="21"/>
              </w:rPr>
              <w:t>5.其它：未非法采集、供应、倒卖血液、血浆。</w:t>
            </w:r>
          </w:p>
        </w:tc>
        <w:tc>
          <w:tcPr>
            <w:tcW w:w="1592" w:type="dxa"/>
            <w:vMerge w:val="restart"/>
            <w:tcBorders>
              <w:top w:val="single" w:sz="4" w:space="0" w:color="auto"/>
              <w:left w:val="single" w:sz="4" w:space="0" w:color="auto"/>
              <w:right w:val="single" w:sz="4" w:space="0" w:color="auto"/>
            </w:tcBorders>
          </w:tcPr>
          <w:p w:rsidR="00CB22AD" w:rsidRPr="00FE5314" w:rsidRDefault="00CB22AD" w:rsidP="00CD1C85">
            <w:pPr>
              <w:spacing w:line="360" w:lineRule="auto"/>
              <w:rPr>
                <w:rFonts w:asciiTheme="minorEastAsia" w:eastAsiaTheme="minorEastAsia" w:hAnsiTheme="minorEastAsia"/>
                <w:szCs w:val="21"/>
              </w:rPr>
            </w:pPr>
          </w:p>
          <w:p w:rsidR="00CB22AD" w:rsidRPr="00FE5314" w:rsidRDefault="00CB22AD" w:rsidP="00CD1C85">
            <w:pPr>
              <w:spacing w:line="360" w:lineRule="auto"/>
              <w:rPr>
                <w:rFonts w:asciiTheme="minorEastAsia" w:eastAsiaTheme="minorEastAsia" w:hAnsiTheme="minorEastAsia"/>
                <w:szCs w:val="21"/>
              </w:rPr>
            </w:pPr>
          </w:p>
          <w:p w:rsidR="00CB22AD" w:rsidRPr="00FE5314" w:rsidRDefault="00CB22AD" w:rsidP="00CD1C85">
            <w:pPr>
              <w:spacing w:line="360" w:lineRule="auto"/>
              <w:rPr>
                <w:rFonts w:asciiTheme="minorEastAsia" w:eastAsiaTheme="minorEastAsia" w:hAnsiTheme="minorEastAsia"/>
                <w:szCs w:val="21"/>
              </w:rPr>
            </w:pPr>
            <w:r w:rsidRPr="00FE5314">
              <w:rPr>
                <w:rFonts w:asciiTheme="minorEastAsia" w:eastAsiaTheme="minorEastAsia" w:hAnsiTheme="minorEastAsia"/>
                <w:szCs w:val="21"/>
              </w:rPr>
              <w:t>根据各机构业务开展情况，检查内容可合理缺项。</w:t>
            </w:r>
          </w:p>
        </w:tc>
      </w:tr>
      <w:tr w:rsidR="00CB22AD" w:rsidRPr="00FE5314" w:rsidTr="00FE5314">
        <w:trPr>
          <w:trHeight w:val="884"/>
          <w:jc w:val="center"/>
        </w:trPr>
        <w:tc>
          <w:tcPr>
            <w:tcW w:w="827" w:type="dxa"/>
            <w:tcBorders>
              <w:top w:val="single" w:sz="4" w:space="0" w:color="auto"/>
              <w:left w:val="single" w:sz="4" w:space="0" w:color="auto"/>
              <w:bottom w:val="single" w:sz="4" w:space="0" w:color="auto"/>
              <w:right w:val="single" w:sz="4" w:space="0" w:color="auto"/>
            </w:tcBorders>
            <w:vAlign w:val="center"/>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hint="eastAsia"/>
                <w:szCs w:val="21"/>
              </w:rPr>
              <w:t>2</w:t>
            </w:r>
          </w:p>
        </w:tc>
        <w:tc>
          <w:tcPr>
            <w:tcW w:w="2693" w:type="dxa"/>
            <w:tcBorders>
              <w:top w:val="single" w:sz="4" w:space="0" w:color="auto"/>
              <w:left w:val="single" w:sz="4" w:space="0" w:color="auto"/>
              <w:bottom w:val="single" w:sz="4" w:space="0" w:color="auto"/>
              <w:right w:val="single" w:sz="4" w:space="0" w:color="auto"/>
            </w:tcBorders>
            <w:vAlign w:val="center"/>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szCs w:val="21"/>
              </w:rPr>
              <w:t>特殊血</w:t>
            </w:r>
            <w:r w:rsidRPr="00FE5314">
              <w:rPr>
                <w:rFonts w:asciiTheme="minorEastAsia" w:eastAsiaTheme="minorEastAsia" w:hAnsiTheme="minorEastAsia" w:hint="eastAsia"/>
                <w:szCs w:val="21"/>
              </w:rPr>
              <w:t>站</w:t>
            </w:r>
          </w:p>
        </w:tc>
        <w:tc>
          <w:tcPr>
            <w:tcW w:w="1295" w:type="dxa"/>
            <w:tcBorders>
              <w:top w:val="single" w:sz="4" w:space="0" w:color="auto"/>
              <w:left w:val="single" w:sz="4" w:space="0" w:color="auto"/>
              <w:bottom w:val="single" w:sz="4" w:space="0" w:color="auto"/>
              <w:right w:val="single" w:sz="4" w:space="0" w:color="auto"/>
            </w:tcBorders>
            <w:vAlign w:val="center"/>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hint="eastAsia"/>
                <w:szCs w:val="21"/>
              </w:rPr>
              <w:t>100%</w:t>
            </w:r>
          </w:p>
        </w:tc>
        <w:tc>
          <w:tcPr>
            <w:tcW w:w="7635" w:type="dxa"/>
            <w:vMerge/>
            <w:tcBorders>
              <w:left w:val="single" w:sz="4" w:space="0" w:color="auto"/>
              <w:right w:val="single" w:sz="4" w:space="0" w:color="auto"/>
            </w:tcBorders>
            <w:vAlign w:val="center"/>
          </w:tcPr>
          <w:p w:rsidR="00CB22AD" w:rsidRPr="00FE5314" w:rsidRDefault="00CB22AD" w:rsidP="00CD1C85">
            <w:pPr>
              <w:widowControl/>
              <w:spacing w:line="360" w:lineRule="auto"/>
              <w:jc w:val="left"/>
              <w:rPr>
                <w:rFonts w:asciiTheme="minorEastAsia" w:eastAsiaTheme="minorEastAsia" w:hAnsiTheme="minorEastAsia"/>
                <w:szCs w:val="21"/>
              </w:rPr>
            </w:pPr>
          </w:p>
        </w:tc>
        <w:tc>
          <w:tcPr>
            <w:tcW w:w="1592" w:type="dxa"/>
            <w:vMerge/>
            <w:tcBorders>
              <w:left w:val="single" w:sz="4" w:space="0" w:color="auto"/>
              <w:right w:val="single" w:sz="4" w:space="0" w:color="auto"/>
            </w:tcBorders>
          </w:tcPr>
          <w:p w:rsidR="00CB22AD" w:rsidRPr="00FE5314" w:rsidRDefault="00CB22AD" w:rsidP="00CD1C85">
            <w:pPr>
              <w:spacing w:line="360" w:lineRule="auto"/>
              <w:rPr>
                <w:rFonts w:asciiTheme="minorEastAsia" w:eastAsiaTheme="minorEastAsia" w:hAnsiTheme="minorEastAsia"/>
                <w:szCs w:val="21"/>
              </w:rPr>
            </w:pPr>
          </w:p>
        </w:tc>
      </w:tr>
      <w:tr w:rsidR="00CB22AD" w:rsidRPr="00FE5314" w:rsidTr="00FE5314">
        <w:trPr>
          <w:trHeight w:val="884"/>
          <w:jc w:val="center"/>
        </w:trPr>
        <w:tc>
          <w:tcPr>
            <w:tcW w:w="827" w:type="dxa"/>
            <w:tcBorders>
              <w:top w:val="single" w:sz="4" w:space="0" w:color="auto"/>
              <w:left w:val="single" w:sz="4" w:space="0" w:color="auto"/>
              <w:bottom w:val="single" w:sz="4" w:space="0" w:color="auto"/>
              <w:right w:val="single" w:sz="4" w:space="0" w:color="auto"/>
            </w:tcBorders>
            <w:vAlign w:val="center"/>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szCs w:val="21"/>
              </w:rPr>
              <w:t>3</w:t>
            </w:r>
          </w:p>
        </w:tc>
        <w:tc>
          <w:tcPr>
            <w:tcW w:w="2693" w:type="dxa"/>
            <w:tcBorders>
              <w:top w:val="single" w:sz="4" w:space="0" w:color="auto"/>
              <w:left w:val="single" w:sz="4" w:space="0" w:color="auto"/>
              <w:bottom w:val="single" w:sz="4" w:space="0" w:color="auto"/>
              <w:right w:val="single" w:sz="4" w:space="0" w:color="auto"/>
            </w:tcBorders>
            <w:vAlign w:val="center"/>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szCs w:val="21"/>
              </w:rPr>
              <w:t>单采血浆站</w:t>
            </w:r>
          </w:p>
        </w:tc>
        <w:tc>
          <w:tcPr>
            <w:tcW w:w="1295" w:type="dxa"/>
            <w:tcBorders>
              <w:top w:val="single" w:sz="4" w:space="0" w:color="auto"/>
              <w:left w:val="single" w:sz="4" w:space="0" w:color="auto"/>
              <w:bottom w:val="single" w:sz="4" w:space="0" w:color="auto"/>
              <w:right w:val="single" w:sz="4" w:space="0" w:color="auto"/>
            </w:tcBorders>
            <w:vAlign w:val="center"/>
          </w:tcPr>
          <w:p w:rsidR="00CB22AD" w:rsidRPr="00FE5314" w:rsidRDefault="00CB22AD" w:rsidP="00CD1C85">
            <w:pPr>
              <w:spacing w:line="360" w:lineRule="auto"/>
              <w:jc w:val="center"/>
              <w:rPr>
                <w:rFonts w:asciiTheme="minorEastAsia" w:eastAsiaTheme="minorEastAsia" w:hAnsiTheme="minorEastAsia"/>
                <w:szCs w:val="21"/>
              </w:rPr>
            </w:pPr>
            <w:r w:rsidRPr="00FE5314">
              <w:rPr>
                <w:rFonts w:asciiTheme="minorEastAsia" w:eastAsiaTheme="minorEastAsia" w:hAnsiTheme="minorEastAsia"/>
                <w:szCs w:val="21"/>
              </w:rPr>
              <w:t>100%</w:t>
            </w:r>
          </w:p>
        </w:tc>
        <w:tc>
          <w:tcPr>
            <w:tcW w:w="7635" w:type="dxa"/>
            <w:vMerge/>
            <w:tcBorders>
              <w:left w:val="single" w:sz="4" w:space="0" w:color="auto"/>
              <w:bottom w:val="single" w:sz="4" w:space="0" w:color="auto"/>
              <w:right w:val="single" w:sz="4" w:space="0" w:color="auto"/>
            </w:tcBorders>
            <w:vAlign w:val="center"/>
          </w:tcPr>
          <w:p w:rsidR="00CB22AD" w:rsidRPr="00FE5314" w:rsidRDefault="00CB22AD" w:rsidP="00CD1C85">
            <w:pPr>
              <w:widowControl/>
              <w:spacing w:line="360" w:lineRule="auto"/>
              <w:jc w:val="left"/>
              <w:rPr>
                <w:rFonts w:asciiTheme="minorEastAsia" w:eastAsiaTheme="minorEastAsia" w:hAnsiTheme="minorEastAsia"/>
                <w:szCs w:val="21"/>
              </w:rPr>
            </w:pPr>
          </w:p>
        </w:tc>
        <w:tc>
          <w:tcPr>
            <w:tcW w:w="1592" w:type="dxa"/>
            <w:vMerge/>
            <w:tcBorders>
              <w:left w:val="single" w:sz="4" w:space="0" w:color="auto"/>
              <w:bottom w:val="single" w:sz="4" w:space="0" w:color="auto"/>
              <w:right w:val="single" w:sz="4" w:space="0" w:color="auto"/>
            </w:tcBorders>
          </w:tcPr>
          <w:p w:rsidR="00CB22AD" w:rsidRPr="00FE5314" w:rsidRDefault="00CB22AD" w:rsidP="00CD1C85">
            <w:pPr>
              <w:spacing w:line="360" w:lineRule="auto"/>
              <w:rPr>
                <w:rFonts w:asciiTheme="minorEastAsia" w:eastAsiaTheme="minorEastAsia" w:hAnsiTheme="minorEastAsia"/>
                <w:szCs w:val="21"/>
              </w:rPr>
            </w:pPr>
          </w:p>
        </w:tc>
      </w:tr>
    </w:tbl>
    <w:p w:rsidR="00550327" w:rsidRDefault="00550327" w:rsidP="00CB22AD">
      <w:pPr>
        <w:rPr>
          <w:rFonts w:ascii="黑体" w:eastAsia="黑体" w:hAnsi="黑体"/>
          <w:sz w:val="32"/>
          <w:szCs w:val="32"/>
        </w:rPr>
        <w:sectPr w:rsidR="00550327">
          <w:pgSz w:w="16838" w:h="11906" w:orient="landscape"/>
          <w:pgMar w:top="1800" w:right="1440" w:bottom="1800" w:left="1440" w:header="851" w:footer="992" w:gutter="0"/>
          <w:cols w:space="720"/>
          <w:docGrid w:type="lines" w:linePitch="312"/>
        </w:sectPr>
      </w:pPr>
    </w:p>
    <w:p w:rsidR="00CB22AD" w:rsidRDefault="00CB22AD" w:rsidP="00CB22AD">
      <w:pPr>
        <w:rPr>
          <w:rFonts w:ascii="仿宋" w:eastAsia="仿宋" w:hAnsi="仿宋" w:cs="仿宋"/>
          <w:b/>
          <w:sz w:val="32"/>
          <w:szCs w:val="32"/>
        </w:rPr>
      </w:pPr>
      <w:r>
        <w:rPr>
          <w:rFonts w:ascii="仿宋" w:eastAsia="仿宋" w:hAnsi="仿宋" w:cs="仿宋" w:hint="eastAsia"/>
          <w:sz w:val="32"/>
          <w:szCs w:val="32"/>
        </w:rPr>
        <w:lastRenderedPageBreak/>
        <w:t>附表3</w:t>
      </w:r>
    </w:p>
    <w:p w:rsidR="00CB22AD" w:rsidRPr="009F1106" w:rsidRDefault="00CB22AD" w:rsidP="00550327">
      <w:pPr>
        <w:spacing w:line="276" w:lineRule="auto"/>
        <w:jc w:val="center"/>
        <w:rPr>
          <w:rFonts w:ascii="宋体" w:hAnsi="宋体" w:cs="宋体"/>
          <w:bCs/>
          <w:sz w:val="36"/>
          <w:szCs w:val="36"/>
        </w:rPr>
      </w:pPr>
      <w:r>
        <w:rPr>
          <w:rFonts w:ascii="方正小标宋_GBK" w:eastAsia="方正小标宋_GBK" w:hAnsi="黑体" w:hint="eastAsia"/>
          <w:sz w:val="36"/>
          <w:szCs w:val="36"/>
        </w:rPr>
        <w:t>202</w:t>
      </w:r>
      <w:r>
        <w:rPr>
          <w:rFonts w:ascii="方正小标宋_GBK" w:eastAsia="方正小标宋_GBK" w:hAnsi="黑体"/>
          <w:sz w:val="36"/>
          <w:szCs w:val="36"/>
        </w:rPr>
        <w:t>1</w:t>
      </w:r>
      <w:r>
        <w:rPr>
          <w:rFonts w:ascii="方正小标宋_GBK" w:eastAsia="方正小标宋_GBK" w:hAnsi="黑体" w:hint="eastAsia"/>
          <w:sz w:val="36"/>
          <w:szCs w:val="36"/>
        </w:rPr>
        <w:t>年医疗机构国家监督抽查汇总表</w:t>
      </w:r>
    </w:p>
    <w:tbl>
      <w:tblPr>
        <w:tblpPr w:leftFromText="180" w:rightFromText="180" w:vertAnchor="text" w:horzAnchor="page" w:tblpX="887" w:tblpY="165"/>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4"/>
        <w:gridCol w:w="288"/>
        <w:gridCol w:w="289"/>
        <w:gridCol w:w="359"/>
        <w:gridCol w:w="602"/>
        <w:gridCol w:w="628"/>
        <w:gridCol w:w="364"/>
        <w:gridCol w:w="420"/>
        <w:gridCol w:w="332"/>
        <w:gridCol w:w="519"/>
        <w:gridCol w:w="430"/>
        <w:gridCol w:w="426"/>
        <w:gridCol w:w="425"/>
        <w:gridCol w:w="333"/>
        <w:gridCol w:w="659"/>
        <w:gridCol w:w="425"/>
        <w:gridCol w:w="426"/>
        <w:gridCol w:w="676"/>
        <w:gridCol w:w="452"/>
        <w:gridCol w:w="431"/>
        <w:gridCol w:w="425"/>
        <w:gridCol w:w="425"/>
        <w:gridCol w:w="426"/>
        <w:gridCol w:w="425"/>
        <w:gridCol w:w="425"/>
        <w:gridCol w:w="425"/>
        <w:gridCol w:w="426"/>
        <w:gridCol w:w="425"/>
        <w:gridCol w:w="367"/>
        <w:gridCol w:w="342"/>
        <w:gridCol w:w="420"/>
        <w:gridCol w:w="425"/>
        <w:gridCol w:w="425"/>
        <w:gridCol w:w="425"/>
      </w:tblGrid>
      <w:tr w:rsidR="00CB22AD" w:rsidRPr="00F54BFA" w:rsidTr="00CB70FD">
        <w:trPr>
          <w:trHeight w:val="416"/>
        </w:trPr>
        <w:tc>
          <w:tcPr>
            <w:tcW w:w="1014"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ind w:left="364" w:hangingChars="202" w:hanging="364"/>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单位</w:t>
            </w:r>
          </w:p>
          <w:p w:rsidR="00CB22AD" w:rsidRPr="00F54BFA" w:rsidRDefault="00CB22AD" w:rsidP="00CB70FD">
            <w:pPr>
              <w:spacing w:before="100" w:beforeAutospacing="1" w:after="100" w:afterAutospacing="1" w:line="200" w:lineRule="exact"/>
              <w:ind w:left="364" w:hangingChars="202" w:hanging="364"/>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类别</w:t>
            </w:r>
          </w:p>
        </w:tc>
        <w:tc>
          <w:tcPr>
            <w:tcW w:w="288"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辖区内单位总数</w:t>
            </w:r>
          </w:p>
        </w:tc>
        <w:tc>
          <w:tcPr>
            <w:tcW w:w="289"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检查单位数</w:t>
            </w:r>
          </w:p>
        </w:tc>
        <w:tc>
          <w:tcPr>
            <w:tcW w:w="12018" w:type="dxa"/>
            <w:gridSpan w:val="27"/>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不合格情况</w:t>
            </w:r>
          </w:p>
        </w:tc>
        <w:tc>
          <w:tcPr>
            <w:tcW w:w="1695"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行政处罚情况</w:t>
            </w:r>
          </w:p>
        </w:tc>
      </w:tr>
      <w:tr w:rsidR="00CB70FD" w:rsidRPr="00F54BFA" w:rsidTr="00CB70FD">
        <w:trPr>
          <w:trHeight w:val="559"/>
        </w:trPr>
        <w:tc>
          <w:tcPr>
            <w:tcW w:w="1014" w:type="dxa"/>
            <w:vMerge/>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288" w:type="dxa"/>
            <w:vMerge/>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289" w:type="dxa"/>
            <w:vMerge/>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195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医疗机构资质管理</w:t>
            </w:r>
          </w:p>
        </w:tc>
        <w:tc>
          <w:tcPr>
            <w:tcW w:w="2885"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医疗卫生人员管理</w:t>
            </w:r>
          </w:p>
        </w:tc>
        <w:tc>
          <w:tcPr>
            <w:tcW w:w="1510"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药品和医疗器械管理</w:t>
            </w:r>
          </w:p>
        </w:tc>
        <w:tc>
          <w:tcPr>
            <w:tcW w:w="2835" w:type="dxa"/>
            <w:gridSpan w:val="6"/>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医疗技术管理</w:t>
            </w:r>
          </w:p>
        </w:tc>
        <w:tc>
          <w:tcPr>
            <w:tcW w:w="1275"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医疗文书管理</w:t>
            </w:r>
          </w:p>
        </w:tc>
        <w:tc>
          <w:tcPr>
            <w:tcW w:w="156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临床用血管理</w:t>
            </w:r>
          </w:p>
        </w:tc>
        <w:tc>
          <w:tcPr>
            <w:tcW w:w="420"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查处案件数</w:t>
            </w:r>
          </w:p>
        </w:tc>
        <w:tc>
          <w:tcPr>
            <w:tcW w:w="425"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罚没款金额（万元）</w:t>
            </w:r>
          </w:p>
        </w:tc>
        <w:tc>
          <w:tcPr>
            <w:tcW w:w="425"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吊销《医疗机构执业许可证》单位数</w:t>
            </w:r>
          </w:p>
        </w:tc>
        <w:tc>
          <w:tcPr>
            <w:tcW w:w="425"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吊销诊疗科目单位数</w:t>
            </w:r>
          </w:p>
        </w:tc>
      </w:tr>
      <w:tr w:rsidR="00CB70FD" w:rsidRPr="00F54BFA" w:rsidTr="003D51DF">
        <w:trPr>
          <w:trHeight w:val="3530"/>
        </w:trPr>
        <w:tc>
          <w:tcPr>
            <w:tcW w:w="1014" w:type="dxa"/>
            <w:vMerge/>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288" w:type="dxa"/>
            <w:vMerge/>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289" w:type="dxa"/>
            <w:vMerge/>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3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执业许可证管理不符合要求单位数</w:t>
            </w:r>
          </w:p>
        </w:tc>
        <w:tc>
          <w:tcPr>
            <w:tcW w:w="60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人员资格管理（未使用非卫生技术人员）不符合要求单位数</w:t>
            </w:r>
          </w:p>
        </w:tc>
        <w:tc>
          <w:tcPr>
            <w:tcW w:w="62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医疗机构诊疗活动管理不符合要求单位数</w:t>
            </w:r>
          </w:p>
        </w:tc>
        <w:tc>
          <w:tcPr>
            <w:tcW w:w="36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健康体检管理不符合要求单位数</w:t>
            </w: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医师管理不符合要求单位数</w:t>
            </w:r>
          </w:p>
        </w:tc>
        <w:tc>
          <w:tcPr>
            <w:tcW w:w="33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外国医师管理不符合要求单位数</w:t>
            </w:r>
          </w:p>
        </w:tc>
        <w:tc>
          <w:tcPr>
            <w:tcW w:w="51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香港、澳门特别行政区医师管理不符合要求单位数</w:t>
            </w:r>
          </w:p>
        </w:tc>
        <w:tc>
          <w:tcPr>
            <w:tcW w:w="43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台湾医师管理不符合要求单位数</w:t>
            </w: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乡村医生管理不符合要求单位数</w:t>
            </w: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护士管理不符合要求单位数</w:t>
            </w:r>
          </w:p>
        </w:tc>
        <w:tc>
          <w:tcPr>
            <w:tcW w:w="333"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医技人员管理不符合要求单位数</w:t>
            </w:r>
          </w:p>
        </w:tc>
        <w:tc>
          <w:tcPr>
            <w:tcW w:w="6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麻醉药品和精神药品管理不符合要求单位数</w:t>
            </w: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抗菌药物管理不符合要求单位数</w:t>
            </w: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医疗器械管理不符合要求单位数</w:t>
            </w:r>
          </w:p>
        </w:tc>
        <w:tc>
          <w:tcPr>
            <w:tcW w:w="67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禁止临床应用技术管理不符合要求单位数</w:t>
            </w:r>
          </w:p>
        </w:tc>
        <w:tc>
          <w:tcPr>
            <w:tcW w:w="45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限制临床应用技术管理不符合要求单位数</w:t>
            </w:r>
          </w:p>
        </w:tc>
        <w:tc>
          <w:tcPr>
            <w:tcW w:w="431"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医疗美容管理不符合要求单位数</w:t>
            </w: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临床基因扩增管理不符合要求单位数</w:t>
            </w: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干细胞临床研究管理不符合要求单位数</w:t>
            </w: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临床研究管理不符合要求单位数</w:t>
            </w: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处方管理不符合要求单位数</w:t>
            </w: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病历管理不符合要求单位数</w:t>
            </w: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医学证明文件管理不符合要求单位数</w:t>
            </w: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用血来源管理不符合要求单位数</w:t>
            </w: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血液储存管理不符合要求的单位数</w:t>
            </w:r>
          </w:p>
        </w:tc>
        <w:tc>
          <w:tcPr>
            <w:tcW w:w="367"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用血管理组织和制度不符合要求单位数</w:t>
            </w:r>
          </w:p>
        </w:tc>
        <w:tc>
          <w:tcPr>
            <w:tcW w:w="34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应急用血采血管理不符合要求单位数</w:t>
            </w:r>
          </w:p>
        </w:tc>
        <w:tc>
          <w:tcPr>
            <w:tcW w:w="420" w:type="dxa"/>
            <w:vMerge/>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vMerge/>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vMerge/>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vMerge/>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r>
      <w:tr w:rsidR="00CB70FD" w:rsidRPr="00F54BFA" w:rsidTr="003D51DF">
        <w:trPr>
          <w:trHeight w:val="543"/>
        </w:trPr>
        <w:tc>
          <w:tcPr>
            <w:tcW w:w="101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医院（含中医院）</w:t>
            </w:r>
          </w:p>
        </w:tc>
        <w:tc>
          <w:tcPr>
            <w:tcW w:w="28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28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3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60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62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36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33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51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3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333"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6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67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5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31"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367"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34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r>
      <w:tr w:rsidR="00CB70FD" w:rsidRPr="00F54BFA" w:rsidTr="003D51DF">
        <w:trPr>
          <w:trHeight w:val="551"/>
        </w:trPr>
        <w:tc>
          <w:tcPr>
            <w:tcW w:w="101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社区卫生服务机构</w:t>
            </w:r>
          </w:p>
        </w:tc>
        <w:tc>
          <w:tcPr>
            <w:tcW w:w="28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28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3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60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62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36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33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51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3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333"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6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67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5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31"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367"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34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p>
        </w:tc>
      </w:tr>
      <w:tr w:rsidR="00CB70FD" w:rsidRPr="00F54BFA" w:rsidTr="003D51DF">
        <w:trPr>
          <w:trHeight w:val="430"/>
        </w:trPr>
        <w:tc>
          <w:tcPr>
            <w:tcW w:w="101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lastRenderedPageBreak/>
              <w:t>卫生院</w:t>
            </w:r>
          </w:p>
        </w:tc>
        <w:tc>
          <w:tcPr>
            <w:tcW w:w="28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28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0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2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6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3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51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3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33"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7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5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31"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67"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4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r>
      <w:tr w:rsidR="00CB70FD" w:rsidRPr="00F54BFA" w:rsidTr="003D51DF">
        <w:trPr>
          <w:trHeight w:val="546"/>
        </w:trPr>
        <w:tc>
          <w:tcPr>
            <w:tcW w:w="101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村卫生室（所）</w:t>
            </w:r>
          </w:p>
        </w:tc>
        <w:tc>
          <w:tcPr>
            <w:tcW w:w="28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28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0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2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6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3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51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3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33"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7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5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31"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67"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4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r>
      <w:tr w:rsidR="00CB70FD" w:rsidRPr="00F54BFA" w:rsidTr="003D51DF">
        <w:trPr>
          <w:trHeight w:val="412"/>
        </w:trPr>
        <w:tc>
          <w:tcPr>
            <w:tcW w:w="101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诊  所</w:t>
            </w:r>
          </w:p>
        </w:tc>
        <w:tc>
          <w:tcPr>
            <w:tcW w:w="28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28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0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2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6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3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51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3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33"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7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5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31"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67"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4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r>
      <w:tr w:rsidR="00CB70FD" w:rsidRPr="00F54BFA" w:rsidTr="003D51DF">
        <w:trPr>
          <w:trHeight w:val="560"/>
        </w:trPr>
        <w:tc>
          <w:tcPr>
            <w:tcW w:w="101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jc w:val="center"/>
              <w:rPr>
                <w:rFonts w:asciiTheme="minorEastAsia" w:eastAsiaTheme="minorEastAsia" w:hAnsiTheme="minorEastAsia" w:cs="宋体"/>
                <w:sz w:val="18"/>
                <w:szCs w:val="18"/>
              </w:rPr>
            </w:pPr>
            <w:r w:rsidRPr="00F54BFA">
              <w:rPr>
                <w:rFonts w:asciiTheme="minorEastAsia" w:eastAsiaTheme="minorEastAsia" w:hAnsiTheme="minorEastAsia" w:cs="宋体" w:hint="eastAsia"/>
                <w:sz w:val="18"/>
                <w:szCs w:val="18"/>
              </w:rPr>
              <w:t>其他医疗机构</w:t>
            </w:r>
          </w:p>
        </w:tc>
        <w:tc>
          <w:tcPr>
            <w:tcW w:w="28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28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0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2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6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3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51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3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33"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7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5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31"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67"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4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r>
      <w:tr w:rsidR="00CB70FD" w:rsidRPr="00F54BFA" w:rsidTr="003D51DF">
        <w:trPr>
          <w:trHeight w:val="411"/>
        </w:trPr>
        <w:tc>
          <w:tcPr>
            <w:tcW w:w="101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3D51DF" w:rsidRDefault="00CB22AD" w:rsidP="00CB70FD">
            <w:pPr>
              <w:spacing w:before="100" w:beforeAutospacing="1" w:after="100" w:afterAutospacing="1" w:line="200" w:lineRule="exact"/>
              <w:jc w:val="center"/>
              <w:rPr>
                <w:rFonts w:asciiTheme="minorEastAsia" w:eastAsiaTheme="minorEastAsia" w:hAnsiTheme="minorEastAsia" w:cs="宋体"/>
                <w:b/>
                <w:sz w:val="18"/>
                <w:szCs w:val="18"/>
              </w:rPr>
            </w:pPr>
            <w:r w:rsidRPr="003D51DF">
              <w:rPr>
                <w:rFonts w:asciiTheme="minorEastAsia" w:eastAsiaTheme="minorEastAsia" w:hAnsiTheme="minorEastAsia" w:cs="宋体" w:hint="eastAsia"/>
                <w:b/>
                <w:sz w:val="18"/>
                <w:szCs w:val="18"/>
              </w:rPr>
              <w:t>合计</w:t>
            </w:r>
          </w:p>
        </w:tc>
        <w:tc>
          <w:tcPr>
            <w:tcW w:w="28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3D51DF" w:rsidRDefault="00CB22AD" w:rsidP="00CB70FD">
            <w:pPr>
              <w:spacing w:before="100" w:beforeAutospacing="1" w:after="100" w:afterAutospacing="1" w:line="200" w:lineRule="exact"/>
              <w:rPr>
                <w:rFonts w:asciiTheme="minorEastAsia" w:eastAsiaTheme="minorEastAsia" w:hAnsiTheme="minorEastAsia" w:cs="宋体"/>
                <w:b/>
                <w:sz w:val="18"/>
                <w:szCs w:val="18"/>
              </w:rPr>
            </w:pPr>
          </w:p>
        </w:tc>
        <w:tc>
          <w:tcPr>
            <w:tcW w:w="28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0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28"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64"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3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51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3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33"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59"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67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5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31"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6"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67"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342"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0"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c>
          <w:tcPr>
            <w:tcW w:w="425" w:type="dxa"/>
            <w:tcBorders>
              <w:top w:val="single" w:sz="4" w:space="0" w:color="auto"/>
              <w:left w:val="single" w:sz="4" w:space="0" w:color="auto"/>
              <w:bottom w:val="single" w:sz="4" w:space="0" w:color="auto"/>
              <w:right w:val="single" w:sz="4" w:space="0" w:color="auto"/>
              <w:tl2br w:val="nil"/>
              <w:tr2bl w:val="nil"/>
            </w:tcBorders>
            <w:vAlign w:val="center"/>
          </w:tcPr>
          <w:p w:rsidR="00CB22AD" w:rsidRPr="00F54BFA" w:rsidRDefault="00CB22AD" w:rsidP="00CB70FD">
            <w:pPr>
              <w:spacing w:before="100" w:beforeAutospacing="1" w:after="100" w:afterAutospacing="1" w:line="200" w:lineRule="exact"/>
              <w:rPr>
                <w:rFonts w:asciiTheme="minorEastAsia" w:eastAsiaTheme="minorEastAsia" w:hAnsiTheme="minorEastAsia" w:cs="宋体"/>
                <w:sz w:val="18"/>
                <w:szCs w:val="18"/>
              </w:rPr>
            </w:pPr>
          </w:p>
        </w:tc>
      </w:tr>
    </w:tbl>
    <w:p w:rsidR="00CB22AD" w:rsidRDefault="00CB22AD" w:rsidP="00CB22AD">
      <w:pPr>
        <w:jc w:val="center"/>
        <w:rPr>
          <w:rFonts w:ascii="仿宋" w:eastAsia="仿宋" w:hAnsi="仿宋"/>
          <w:color w:val="000000"/>
          <w:sz w:val="18"/>
          <w:szCs w:val="18"/>
        </w:rPr>
      </w:pPr>
    </w:p>
    <w:p w:rsidR="00551BD6" w:rsidRDefault="00551BD6">
      <w:pPr>
        <w:widowControl/>
        <w:jc w:val="left"/>
        <w:rPr>
          <w:rFonts w:ascii="仿宋" w:eastAsia="仿宋" w:hAnsi="仿宋" w:cs="仿宋"/>
          <w:sz w:val="32"/>
          <w:szCs w:val="32"/>
        </w:rPr>
      </w:pPr>
      <w:r>
        <w:rPr>
          <w:rFonts w:ascii="仿宋" w:eastAsia="仿宋" w:hAnsi="仿宋" w:cs="仿宋"/>
          <w:sz w:val="32"/>
          <w:szCs w:val="32"/>
        </w:rPr>
        <w:br w:type="page"/>
      </w:r>
    </w:p>
    <w:p w:rsidR="00CB22AD" w:rsidRDefault="00CB22AD" w:rsidP="00CB22AD">
      <w:pPr>
        <w:widowControl/>
        <w:jc w:val="left"/>
        <w:rPr>
          <w:rFonts w:ascii="仿宋" w:eastAsia="仿宋" w:hAnsi="仿宋" w:cs="仿宋"/>
          <w:sz w:val="32"/>
          <w:szCs w:val="32"/>
        </w:rPr>
      </w:pPr>
      <w:r>
        <w:rPr>
          <w:rFonts w:ascii="仿宋" w:eastAsia="仿宋" w:hAnsi="仿宋" w:cs="仿宋" w:hint="eastAsia"/>
          <w:sz w:val="32"/>
          <w:szCs w:val="32"/>
        </w:rPr>
        <w:lastRenderedPageBreak/>
        <w:t>附表</w:t>
      </w:r>
      <w:r>
        <w:rPr>
          <w:rFonts w:ascii="仿宋" w:eastAsia="仿宋" w:hAnsi="仿宋" w:cs="仿宋"/>
          <w:sz w:val="32"/>
          <w:szCs w:val="32"/>
        </w:rPr>
        <w:t>4</w:t>
      </w:r>
    </w:p>
    <w:p w:rsidR="00CB22AD" w:rsidRDefault="00CB22AD" w:rsidP="00CB22AD">
      <w:pPr>
        <w:spacing w:line="360" w:lineRule="auto"/>
        <w:jc w:val="center"/>
        <w:rPr>
          <w:rFonts w:ascii="宋体" w:hAnsi="宋体"/>
          <w:b/>
          <w:sz w:val="36"/>
          <w:szCs w:val="36"/>
        </w:rPr>
      </w:pPr>
      <w:r>
        <w:rPr>
          <w:rFonts w:ascii="宋体" w:hAnsi="宋体" w:hint="eastAsia"/>
          <w:b/>
          <w:sz w:val="36"/>
          <w:szCs w:val="36"/>
        </w:rPr>
        <w:t>202</w:t>
      </w:r>
      <w:r>
        <w:rPr>
          <w:rFonts w:ascii="宋体" w:hAnsi="宋体"/>
          <w:b/>
          <w:sz w:val="36"/>
          <w:szCs w:val="36"/>
        </w:rPr>
        <w:t>1</w:t>
      </w:r>
      <w:r>
        <w:rPr>
          <w:rFonts w:ascii="宋体" w:hAnsi="宋体" w:hint="eastAsia"/>
          <w:b/>
          <w:sz w:val="36"/>
          <w:szCs w:val="36"/>
        </w:rPr>
        <w:t>年采供血机构国家监督抽查汇总表</w:t>
      </w:r>
    </w:p>
    <w:tbl>
      <w:tblPr>
        <w:tblpPr w:leftFromText="180" w:rightFromText="180" w:vertAnchor="text" w:horzAnchor="margin" w:tblpXSpec="center" w:tblpY="195"/>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09"/>
        <w:gridCol w:w="708"/>
        <w:gridCol w:w="663"/>
        <w:gridCol w:w="897"/>
        <w:gridCol w:w="638"/>
        <w:gridCol w:w="880"/>
        <w:gridCol w:w="891"/>
        <w:gridCol w:w="851"/>
        <w:gridCol w:w="850"/>
        <w:gridCol w:w="851"/>
        <w:gridCol w:w="850"/>
        <w:gridCol w:w="851"/>
        <w:gridCol w:w="992"/>
        <w:gridCol w:w="851"/>
        <w:gridCol w:w="850"/>
        <w:gridCol w:w="709"/>
        <w:gridCol w:w="709"/>
      </w:tblGrid>
      <w:tr w:rsidR="00CB22AD" w:rsidRPr="00DC6F7D" w:rsidTr="006A1B77">
        <w:trPr>
          <w:trHeight w:val="699"/>
        </w:trPr>
        <w:tc>
          <w:tcPr>
            <w:tcW w:w="1413" w:type="dxa"/>
            <w:vMerge w:val="restart"/>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单位类别</w:t>
            </w:r>
          </w:p>
        </w:tc>
        <w:tc>
          <w:tcPr>
            <w:tcW w:w="709" w:type="dxa"/>
            <w:vMerge w:val="restart"/>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辖区内单位总数</w:t>
            </w:r>
          </w:p>
        </w:tc>
        <w:tc>
          <w:tcPr>
            <w:tcW w:w="708" w:type="dxa"/>
            <w:vMerge w:val="restart"/>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检查单位数</w:t>
            </w:r>
          </w:p>
        </w:tc>
        <w:tc>
          <w:tcPr>
            <w:tcW w:w="10915" w:type="dxa"/>
            <w:gridSpan w:val="13"/>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不合格情况</w:t>
            </w:r>
          </w:p>
        </w:tc>
        <w:tc>
          <w:tcPr>
            <w:tcW w:w="1418" w:type="dxa"/>
            <w:gridSpan w:val="2"/>
            <w:vAlign w:val="center"/>
          </w:tcPr>
          <w:p w:rsidR="006A1B77"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行政处罚</w:t>
            </w:r>
          </w:p>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情况</w:t>
            </w:r>
          </w:p>
        </w:tc>
      </w:tr>
      <w:tr w:rsidR="006A1B77" w:rsidRPr="00DC6F7D" w:rsidTr="006A1B77">
        <w:trPr>
          <w:trHeight w:val="705"/>
        </w:trPr>
        <w:tc>
          <w:tcPr>
            <w:tcW w:w="1413" w:type="dxa"/>
            <w:vMerge/>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709" w:type="dxa"/>
            <w:vMerge/>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708" w:type="dxa"/>
            <w:vMerge/>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2198" w:type="dxa"/>
            <w:gridSpan w:val="3"/>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资质管理</w:t>
            </w:r>
          </w:p>
        </w:tc>
        <w:tc>
          <w:tcPr>
            <w:tcW w:w="3472" w:type="dxa"/>
            <w:gridSpan w:val="4"/>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血源管理</w:t>
            </w:r>
          </w:p>
        </w:tc>
        <w:tc>
          <w:tcPr>
            <w:tcW w:w="3544" w:type="dxa"/>
            <w:gridSpan w:val="4"/>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血液检测</w:t>
            </w:r>
          </w:p>
        </w:tc>
        <w:tc>
          <w:tcPr>
            <w:tcW w:w="851" w:type="dxa"/>
            <w:vAlign w:val="center"/>
          </w:tcPr>
          <w:p w:rsidR="00CB22AD" w:rsidRPr="00DC6F7D" w:rsidRDefault="00CB22AD" w:rsidP="00CD1C85">
            <w:pPr>
              <w:spacing w:line="240" w:lineRule="exact"/>
              <w:rPr>
                <w:rFonts w:asciiTheme="minorEastAsia" w:eastAsiaTheme="minorEastAsia" w:hAnsiTheme="minorEastAsia"/>
                <w:szCs w:val="21"/>
              </w:rPr>
            </w:pPr>
            <w:r w:rsidRPr="00DC6F7D">
              <w:rPr>
                <w:rFonts w:asciiTheme="minorEastAsia" w:eastAsiaTheme="minorEastAsia" w:hAnsiTheme="minorEastAsia" w:hint="eastAsia"/>
                <w:szCs w:val="21"/>
              </w:rPr>
              <w:t>包装储存运输</w:t>
            </w:r>
          </w:p>
        </w:tc>
        <w:tc>
          <w:tcPr>
            <w:tcW w:w="850"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其他</w:t>
            </w:r>
          </w:p>
        </w:tc>
        <w:tc>
          <w:tcPr>
            <w:tcW w:w="709" w:type="dxa"/>
            <w:vMerge w:val="restart"/>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案件查处数</w:t>
            </w:r>
          </w:p>
        </w:tc>
        <w:tc>
          <w:tcPr>
            <w:tcW w:w="709" w:type="dxa"/>
            <w:vMerge w:val="restart"/>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罚没款金额（万元）</w:t>
            </w:r>
          </w:p>
        </w:tc>
      </w:tr>
      <w:tr w:rsidR="006A1B77" w:rsidRPr="00DC6F7D" w:rsidTr="006A1B77">
        <w:trPr>
          <w:trHeight w:val="3097"/>
        </w:trPr>
        <w:tc>
          <w:tcPr>
            <w:tcW w:w="1413" w:type="dxa"/>
            <w:vMerge/>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709" w:type="dxa"/>
            <w:vMerge/>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708" w:type="dxa"/>
            <w:vMerge/>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663"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未按照许可范围开展工作单位数</w:t>
            </w:r>
          </w:p>
        </w:tc>
        <w:tc>
          <w:tcPr>
            <w:tcW w:w="897"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从业人员未取得相关岗位执业资格或者执业注册而从事血液安全工作单位数</w:t>
            </w:r>
          </w:p>
        </w:tc>
        <w:tc>
          <w:tcPr>
            <w:tcW w:w="638"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使用不符合国家规定的耗材单位数</w:t>
            </w:r>
          </w:p>
        </w:tc>
        <w:tc>
          <w:tcPr>
            <w:tcW w:w="880"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未按规定对献血者、供血浆者进行身份核实、健康征询和体检单位数</w:t>
            </w:r>
          </w:p>
        </w:tc>
        <w:tc>
          <w:tcPr>
            <w:tcW w:w="891"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未按要求检测新浆员和间隔180天的浆员的血浆单位数</w:t>
            </w: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超量、频繁采集血液（浆）的单位数</w:t>
            </w:r>
          </w:p>
        </w:tc>
        <w:tc>
          <w:tcPr>
            <w:tcW w:w="850"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采集冒名顶替者、健康检查不合格者血液（血浆）单位数</w:t>
            </w: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血液（浆）检测项目不齐全单位数</w:t>
            </w:r>
          </w:p>
        </w:tc>
        <w:tc>
          <w:tcPr>
            <w:tcW w:w="850"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未按规定保存血液标本的单位数</w:t>
            </w: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未按规定保存工作记录的单位数</w:t>
            </w:r>
          </w:p>
        </w:tc>
        <w:tc>
          <w:tcPr>
            <w:tcW w:w="992"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对检测不合格或者报废的血液（浆），未按有关规定处理单位数</w:t>
            </w: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包装、储存、运输不符合国家规定的卫生标准和要求单位数</w:t>
            </w:r>
          </w:p>
        </w:tc>
        <w:tc>
          <w:tcPr>
            <w:tcW w:w="850"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非法采集、供应、倒卖血液、血浆单位数</w:t>
            </w:r>
          </w:p>
        </w:tc>
        <w:tc>
          <w:tcPr>
            <w:tcW w:w="709" w:type="dxa"/>
            <w:vMerge/>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709" w:type="dxa"/>
            <w:vMerge/>
            <w:vAlign w:val="center"/>
          </w:tcPr>
          <w:p w:rsidR="00CB22AD" w:rsidRPr="00DC6F7D" w:rsidRDefault="00CB22AD" w:rsidP="00CD1C85">
            <w:pPr>
              <w:spacing w:line="240" w:lineRule="exact"/>
              <w:jc w:val="center"/>
              <w:rPr>
                <w:rFonts w:asciiTheme="minorEastAsia" w:eastAsiaTheme="minorEastAsia" w:hAnsiTheme="minorEastAsia"/>
                <w:szCs w:val="21"/>
              </w:rPr>
            </w:pPr>
          </w:p>
        </w:tc>
      </w:tr>
      <w:tr w:rsidR="006A1B77" w:rsidRPr="00DC6F7D" w:rsidTr="006A1B77">
        <w:trPr>
          <w:trHeight w:val="537"/>
        </w:trPr>
        <w:tc>
          <w:tcPr>
            <w:tcW w:w="1413"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szCs w:val="21"/>
              </w:rPr>
              <w:t>一般</w:t>
            </w:r>
            <w:r w:rsidRPr="00DC6F7D">
              <w:rPr>
                <w:rFonts w:asciiTheme="minorEastAsia" w:eastAsiaTheme="minorEastAsia" w:hAnsiTheme="minorEastAsia" w:hint="eastAsia"/>
                <w:szCs w:val="21"/>
              </w:rPr>
              <w:t>血站</w:t>
            </w:r>
          </w:p>
        </w:tc>
        <w:tc>
          <w:tcPr>
            <w:tcW w:w="709"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708"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663"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97"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638"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80"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91"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0"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0"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992"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0"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709"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709"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r>
      <w:tr w:rsidR="006A1B77" w:rsidRPr="00DC6F7D" w:rsidTr="006A1B77">
        <w:trPr>
          <w:trHeight w:val="542"/>
        </w:trPr>
        <w:tc>
          <w:tcPr>
            <w:tcW w:w="1413"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r w:rsidRPr="00DC6F7D">
              <w:rPr>
                <w:rFonts w:asciiTheme="minorEastAsia" w:eastAsiaTheme="minorEastAsia" w:hAnsiTheme="minorEastAsia"/>
                <w:szCs w:val="21"/>
              </w:rPr>
              <w:t>特殊血站</w:t>
            </w:r>
          </w:p>
        </w:tc>
        <w:tc>
          <w:tcPr>
            <w:tcW w:w="709"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708"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663"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897"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638"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880"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891"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850"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850"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992"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850"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709"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c>
          <w:tcPr>
            <w:tcW w:w="709" w:type="dxa"/>
            <w:vAlign w:val="center"/>
          </w:tcPr>
          <w:p w:rsidR="00CB22AD" w:rsidRPr="00DC6F7D" w:rsidRDefault="00CB22AD" w:rsidP="00CD1C85">
            <w:pPr>
              <w:spacing w:line="240" w:lineRule="exact"/>
              <w:jc w:val="center"/>
              <w:rPr>
                <w:rFonts w:asciiTheme="minorEastAsia" w:eastAsiaTheme="minorEastAsia" w:hAnsiTheme="minorEastAsia"/>
                <w:color w:val="C00000"/>
                <w:szCs w:val="21"/>
              </w:rPr>
            </w:pPr>
          </w:p>
        </w:tc>
      </w:tr>
      <w:tr w:rsidR="006A1B77" w:rsidRPr="00DC6F7D" w:rsidTr="006A1B77">
        <w:trPr>
          <w:trHeight w:val="562"/>
        </w:trPr>
        <w:tc>
          <w:tcPr>
            <w:tcW w:w="1413" w:type="dxa"/>
            <w:vAlign w:val="center"/>
          </w:tcPr>
          <w:p w:rsidR="00CB22AD" w:rsidRPr="00DC6F7D" w:rsidRDefault="00CB22AD" w:rsidP="00CD1C85">
            <w:pPr>
              <w:spacing w:line="240" w:lineRule="exact"/>
              <w:jc w:val="center"/>
              <w:rPr>
                <w:rFonts w:asciiTheme="minorEastAsia" w:eastAsiaTheme="minorEastAsia" w:hAnsiTheme="minorEastAsia"/>
                <w:szCs w:val="21"/>
              </w:rPr>
            </w:pPr>
            <w:r w:rsidRPr="00DC6F7D">
              <w:rPr>
                <w:rFonts w:asciiTheme="minorEastAsia" w:eastAsiaTheme="minorEastAsia" w:hAnsiTheme="minorEastAsia" w:hint="eastAsia"/>
                <w:szCs w:val="21"/>
              </w:rPr>
              <w:t>合计</w:t>
            </w:r>
          </w:p>
        </w:tc>
        <w:tc>
          <w:tcPr>
            <w:tcW w:w="709"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708"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663"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97"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638"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80"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91"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0"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0"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992"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1"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850"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709"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c>
          <w:tcPr>
            <w:tcW w:w="709" w:type="dxa"/>
            <w:vAlign w:val="center"/>
          </w:tcPr>
          <w:p w:rsidR="00CB22AD" w:rsidRPr="00DC6F7D" w:rsidRDefault="00CB22AD" w:rsidP="00CD1C85">
            <w:pPr>
              <w:spacing w:line="240" w:lineRule="exact"/>
              <w:jc w:val="center"/>
              <w:rPr>
                <w:rFonts w:asciiTheme="minorEastAsia" w:eastAsiaTheme="minorEastAsia" w:hAnsiTheme="minorEastAsia"/>
                <w:szCs w:val="21"/>
              </w:rPr>
            </w:pPr>
          </w:p>
        </w:tc>
      </w:tr>
    </w:tbl>
    <w:p w:rsidR="00CB22AD" w:rsidRDefault="00CB22AD" w:rsidP="00550327">
      <w:pPr>
        <w:widowControl/>
        <w:spacing w:line="360" w:lineRule="auto"/>
        <w:jc w:val="left"/>
        <w:rPr>
          <w:rFonts w:ascii="黑体" w:eastAsia="黑体" w:hAnsi="黑体"/>
          <w:sz w:val="32"/>
          <w:szCs w:val="32"/>
        </w:rPr>
      </w:pPr>
    </w:p>
    <w:sectPr w:rsidR="00CB22AD">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372" w:rsidRDefault="00DA4372">
      <w:r>
        <w:separator/>
      </w:r>
    </w:p>
  </w:endnote>
  <w:endnote w:type="continuationSeparator" w:id="0">
    <w:p w:rsidR="00DA4372" w:rsidRDefault="00DA4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735" w:rsidRDefault="00C51F81">
    <w:pPr>
      <w:pStyle w:val="a3"/>
      <w:jc w:val="center"/>
    </w:pPr>
    <w:r>
      <w:fldChar w:fldCharType="begin"/>
    </w:r>
    <w:r>
      <w:instrText xml:space="preserve"> PAGE   \* MERGEFORMAT </w:instrText>
    </w:r>
    <w:r>
      <w:fldChar w:fldCharType="separate"/>
    </w:r>
    <w:r w:rsidR="00683F79">
      <w:rPr>
        <w:noProof/>
      </w:rPr>
      <w:t>8</w:t>
    </w:r>
    <w:r>
      <w:fldChar w:fldCharType="end"/>
    </w:r>
  </w:p>
  <w:p w:rsidR="00542735" w:rsidRDefault="0054273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372" w:rsidRDefault="00DA4372">
      <w:r>
        <w:separator/>
      </w:r>
    </w:p>
  </w:footnote>
  <w:footnote w:type="continuationSeparator" w:id="0">
    <w:p w:rsidR="00DA4372" w:rsidRDefault="00DA43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42862"/>
    <w:multiLevelType w:val="multilevel"/>
    <w:tmpl w:val="15742862"/>
    <w:lvl w:ilvl="0">
      <w:start w:val="1"/>
      <w:numFmt w:val="japaneseCounting"/>
      <w:lvlText w:val="%1、"/>
      <w:lvlJc w:val="left"/>
      <w:pPr>
        <w:ind w:left="1360" w:hanging="72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C0B"/>
    <w:rsid w:val="00014C2D"/>
    <w:rsid w:val="00041E13"/>
    <w:rsid w:val="00084145"/>
    <w:rsid w:val="000858A1"/>
    <w:rsid w:val="000B1910"/>
    <w:rsid w:val="000D7705"/>
    <w:rsid w:val="00167D64"/>
    <w:rsid w:val="001C2384"/>
    <w:rsid w:val="00243AF8"/>
    <w:rsid w:val="00245862"/>
    <w:rsid w:val="002476E8"/>
    <w:rsid w:val="00273229"/>
    <w:rsid w:val="002C5644"/>
    <w:rsid w:val="0032746C"/>
    <w:rsid w:val="00356422"/>
    <w:rsid w:val="00360B06"/>
    <w:rsid w:val="00367FFD"/>
    <w:rsid w:val="003D51DF"/>
    <w:rsid w:val="003E1E7F"/>
    <w:rsid w:val="003E71C3"/>
    <w:rsid w:val="0045371D"/>
    <w:rsid w:val="00457E46"/>
    <w:rsid w:val="0046460E"/>
    <w:rsid w:val="004874A4"/>
    <w:rsid w:val="004C13CA"/>
    <w:rsid w:val="004D571F"/>
    <w:rsid w:val="00533C0B"/>
    <w:rsid w:val="00542735"/>
    <w:rsid w:val="00544DAB"/>
    <w:rsid w:val="00550327"/>
    <w:rsid w:val="00551BD6"/>
    <w:rsid w:val="00565706"/>
    <w:rsid w:val="00582C02"/>
    <w:rsid w:val="005B7F2F"/>
    <w:rsid w:val="005F4C86"/>
    <w:rsid w:val="00651A89"/>
    <w:rsid w:val="00683F79"/>
    <w:rsid w:val="006A1B77"/>
    <w:rsid w:val="006B3AA3"/>
    <w:rsid w:val="007110D2"/>
    <w:rsid w:val="00747406"/>
    <w:rsid w:val="007729DA"/>
    <w:rsid w:val="0077745A"/>
    <w:rsid w:val="007964C2"/>
    <w:rsid w:val="007A284F"/>
    <w:rsid w:val="007B6DEB"/>
    <w:rsid w:val="007E4565"/>
    <w:rsid w:val="00803686"/>
    <w:rsid w:val="0081017C"/>
    <w:rsid w:val="008305AC"/>
    <w:rsid w:val="008612A9"/>
    <w:rsid w:val="00876549"/>
    <w:rsid w:val="0088320B"/>
    <w:rsid w:val="008A668F"/>
    <w:rsid w:val="008B69DE"/>
    <w:rsid w:val="008F252A"/>
    <w:rsid w:val="008F5C7A"/>
    <w:rsid w:val="008F5D4A"/>
    <w:rsid w:val="00901F33"/>
    <w:rsid w:val="00915E00"/>
    <w:rsid w:val="00965B31"/>
    <w:rsid w:val="00973232"/>
    <w:rsid w:val="009948CB"/>
    <w:rsid w:val="009C2233"/>
    <w:rsid w:val="009E4463"/>
    <w:rsid w:val="009F1106"/>
    <w:rsid w:val="009F5F96"/>
    <w:rsid w:val="00A55831"/>
    <w:rsid w:val="00A936C3"/>
    <w:rsid w:val="00AD37A7"/>
    <w:rsid w:val="00B4727D"/>
    <w:rsid w:val="00B701BC"/>
    <w:rsid w:val="00B72375"/>
    <w:rsid w:val="00B93567"/>
    <w:rsid w:val="00C07F38"/>
    <w:rsid w:val="00C23224"/>
    <w:rsid w:val="00C34782"/>
    <w:rsid w:val="00C51F81"/>
    <w:rsid w:val="00C540C8"/>
    <w:rsid w:val="00C97F8E"/>
    <w:rsid w:val="00CA23B5"/>
    <w:rsid w:val="00CB22AD"/>
    <w:rsid w:val="00CB70FD"/>
    <w:rsid w:val="00CE6761"/>
    <w:rsid w:val="00D26D7A"/>
    <w:rsid w:val="00D900A6"/>
    <w:rsid w:val="00DA4372"/>
    <w:rsid w:val="00DC6F7D"/>
    <w:rsid w:val="00DD5131"/>
    <w:rsid w:val="00E15008"/>
    <w:rsid w:val="00E24833"/>
    <w:rsid w:val="00E5095E"/>
    <w:rsid w:val="00E867D4"/>
    <w:rsid w:val="00E90D21"/>
    <w:rsid w:val="00EA4FB5"/>
    <w:rsid w:val="00EB15D6"/>
    <w:rsid w:val="00EC13C8"/>
    <w:rsid w:val="00EF0362"/>
    <w:rsid w:val="00F0071D"/>
    <w:rsid w:val="00F34EF7"/>
    <w:rsid w:val="00F46D73"/>
    <w:rsid w:val="00F54BFA"/>
    <w:rsid w:val="00F75F58"/>
    <w:rsid w:val="00FE5314"/>
    <w:rsid w:val="46911890"/>
    <w:rsid w:val="481E1556"/>
    <w:rsid w:val="506A0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368621B1-88CF-4979-99BE-84B700DD8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pPr>
      <w:ind w:firstLineChars="200" w:firstLine="420"/>
    </w:pPr>
  </w:style>
  <w:style w:type="character" w:customStyle="1" w:styleId="Char">
    <w:name w:val="页脚 Char"/>
    <w:link w:val="a3"/>
    <w:rPr>
      <w:sz w:val="18"/>
      <w:szCs w:val="18"/>
    </w:rPr>
  </w:style>
  <w:style w:type="character" w:customStyle="1" w:styleId="Char1">
    <w:name w:val="页脚 Char1"/>
    <w:basedOn w:val="a0"/>
    <w:uiPriority w:val="99"/>
    <w:semiHidden/>
    <w:qFormat/>
    <w:rPr>
      <w:sz w:val="18"/>
      <w:szCs w:val="18"/>
    </w:rPr>
  </w:style>
  <w:style w:type="character" w:customStyle="1" w:styleId="Char0">
    <w:name w:val="页眉 Char"/>
    <w:basedOn w:val="a0"/>
    <w:link w:val="a4"/>
    <w:uiPriority w:val="99"/>
    <w:rPr>
      <w:sz w:val="18"/>
      <w:szCs w:val="18"/>
    </w:rPr>
  </w:style>
  <w:style w:type="table" w:customStyle="1" w:styleId="10">
    <w:name w:val="网格型1"/>
    <w:basedOn w:val="a1"/>
    <w:uiPriority w:val="3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8</Pages>
  <Words>489</Words>
  <Characters>2792</Characters>
  <Application>Microsoft Office Word</Application>
  <DocSecurity>0</DocSecurity>
  <Lines>23</Lines>
  <Paragraphs>6</Paragraphs>
  <ScaleCrop>false</ScaleCrop>
  <Company/>
  <LinksUpToDate>false</LinksUpToDate>
  <CharactersWithSpaces>3275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xn</dc:creator>
  <cp:lastModifiedBy>admin</cp:lastModifiedBy>
  <cp:revision>16</cp:revision>
  <dcterms:created xsi:type="dcterms:W3CDTF">2021-04-13T02:20:00Z</dcterms:created>
  <dcterms:modified xsi:type="dcterms:W3CDTF">2021-04-14T06:52:00Z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