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职业病防治法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宣传周活动方案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以宣传贯彻《职业病防治法》《健康中国行动（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2019-2030年）》为主线，聚焦“中国共产党为人民谋健康100年”主题，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广泛开展系列宣传活动，普及职业病防治知识，树立职业健康理念，</w:t>
      </w:r>
      <w:r>
        <w:rPr>
          <w:rFonts w:ascii="仿宋_GB2312" w:eastAsia="仿宋_GB2312" w:cs="仿宋_GB2312"/>
          <w:sz w:val="32"/>
          <w:szCs w:val="32"/>
          <w:lang w:eastAsia="zh-CN"/>
        </w:rPr>
        <w:t>推动落实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用人单位</w:t>
      </w:r>
      <w:r>
        <w:rPr>
          <w:rFonts w:ascii="仿宋_GB2312" w:eastAsia="仿宋_GB2312" w:cs="仿宋_GB2312"/>
          <w:sz w:val="32"/>
          <w:szCs w:val="32"/>
          <w:lang w:eastAsia="zh-CN"/>
        </w:rPr>
        <w:t>主体责任，提高广大劳动者职业健康意识，营造全社会关心关注职业病防治浓厚氛围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以优异成绩向党的百年华诞献礼。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共创健康中国，共享职业健康。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结合疫情防控实际，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采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线上线下相结合方式开展系列活动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全国《职业病防治法》宣传周活动启动仪式（线上）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1.直播时间：202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4月2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9:30-10:30。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2.参与人员：用人单位主要负责人、职业健康管理人员及接触职业病危害的劳动者。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3.参与方式：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（1）观看现场直播：关注抖音号“海淀卫事”，观看启动仪式网络现场直播。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（2）参与知识竞答：关注“职业健康课堂”微信小程序，参与职业健康有奖知识竞答活动（活动时间：2021年</w:t>
      </w:r>
      <w:r>
        <w:rPr>
          <w:rFonts w:hint="eastAsia" w:ascii="仿宋_GB2312" w:eastAsia="仿宋_GB2312" w:cs="仿宋_GB2312"/>
          <w:sz w:val="32"/>
          <w:szCs w:val="32"/>
        </w:rPr>
        <w:t>4月2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8:00-5月1日20:00）。</w:t>
      </w:r>
    </w:p>
    <w:p>
      <w:pPr>
        <w:ind w:firstLine="634"/>
        <w:jc w:val="center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99285" cy="2164715"/>
            <wp:effectExtent l="0" t="0" r="5715" b="6985"/>
            <wp:docPr id="1" name="图片 1" descr="cc31530aee803fd8e7c6fea606c3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31530aee803fd8e7c6fea606c3b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用人单位职业健康培训（线上）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1.时间：202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4月2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全天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（9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00-12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00，13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30-16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30）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参与人员：用人单位主要负责人、职业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健康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管理人员。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3.参与方式：下载钉钉视频软件，搜索查找公开群组号32207927、33933754、32925739，进入“202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年职业病防治法宣传周会议室”，进行网络视频会议培训。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内容：职业病防治法律法规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国家卫生健康委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4、5、6号令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等内容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）、职业病危害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因素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识别与控制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尘肺病康复站捐赠仪式（线下）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1.时间：2021年4月26日下午15:30。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2.地点：北京市门头沟区东辛房社区卫生服务中心（尘肺病康复站）。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3.捐赠对象与捐赠内容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（1）门头沟区东辛房社区卫生服务中心价值60万元的设备、药品；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房山区中医院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价值20万元的设备、药品；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eastAsia="仿宋_GB2312"/>
          <w:sz w:val="32"/>
          <w:szCs w:val="32"/>
        </w:rPr>
        <w:t>门头沟区大台医院</w:t>
      </w:r>
      <w:r>
        <w:rPr>
          <w:rFonts w:hint="eastAsia" w:ascii="仿宋_GB2312" w:eastAsia="仿宋_GB2312"/>
          <w:sz w:val="32"/>
          <w:szCs w:val="32"/>
          <w:lang w:eastAsia="zh-CN"/>
        </w:rPr>
        <w:t>价值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20万元的设备、药品；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eastAsia="仿宋_GB2312"/>
          <w:sz w:val="32"/>
          <w:szCs w:val="32"/>
        </w:rPr>
        <w:t>顺义区天竺医院</w:t>
      </w:r>
      <w:r>
        <w:rPr>
          <w:rFonts w:hint="eastAsia" w:ascii="仿宋_GB2312" w:eastAsia="仿宋_GB2312"/>
          <w:sz w:val="32"/>
          <w:szCs w:val="32"/>
          <w:lang w:eastAsia="zh-CN"/>
        </w:rPr>
        <w:t>价值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20万元的设备、药品。</w:t>
      </w:r>
    </w:p>
    <w:p>
      <w:pPr>
        <w:pStyle w:val="2"/>
        <w:adjustRightInd w:val="0"/>
        <w:snapToGrid w:val="0"/>
        <w:spacing w:beforeLines="0" w:afterLines="0" w:line="348" w:lineRule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参加单位及人员：北京市卫生健康委、中国煤矿尘肺病防治基金会、门头沟区卫生健康委、北京市安全生产联合会、门头沟区东辛房社区卫生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房山区中医院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门头沟区大台医院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顺义区天竺医院</w:t>
      </w:r>
      <w:r>
        <w:rPr>
          <w:rFonts w:hint="eastAsia" w:ascii="仿宋_GB2312" w:eastAsia="仿宋_GB2312"/>
          <w:sz w:val="32"/>
          <w:szCs w:val="32"/>
          <w:lang w:eastAsia="zh-CN"/>
        </w:rPr>
        <w:t>领导及相关人员。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劳动者职业健康培训（线上）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1.时间：2021年</w:t>
      </w:r>
      <w:r>
        <w:rPr>
          <w:rFonts w:hint="eastAsia" w:ascii="仿宋_GB2312" w:eastAsia="仿宋_GB2312" w:cs="仿宋_GB2312"/>
          <w:sz w:val="32"/>
          <w:szCs w:val="32"/>
        </w:rPr>
        <w:t>4月2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</w:rPr>
        <w:t>00-12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</w:rPr>
        <w:t>00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参与人员：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接触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职业病危害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劳动者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3.参与方式：下载钉钉视频软件，搜索查找公开群组号31625621、33631949、32288681，进入“202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年职业病防治法宣传周会议室”，进行网络视频会议培训。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4.培训内容：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呼吸、听力、眼面部职业健康防护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职业健康视频作品展播（线上）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1.时间：2021年</w:t>
      </w:r>
      <w:r>
        <w:rPr>
          <w:rFonts w:hint="eastAsia" w:ascii="仿宋_GB2312" w:eastAsia="仿宋_GB2312" w:cs="仿宋_GB2312"/>
          <w:sz w:val="32"/>
          <w:szCs w:val="32"/>
        </w:rPr>
        <w:t>4月2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</w:rPr>
        <w:t>00-10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参与人员：用人单位主要负责人、职业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健康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管理人员以及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接触职业病危害的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劳动者。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.参与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方式：下载钉钉视频软件，搜索查找公开群组号 31872179、34430634、32922418，进入“202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年职业病防治法宣传周会议室”，进行网络视频会议。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4.活动内容：市卫生健康委就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届职业健康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视频传播作品、争做“职业健康达人”活动进行说明，展播第一届职业健康优秀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视频作品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职业健康宣讲进企业和发放宣传资料活动（现场）</w:t>
      </w:r>
    </w:p>
    <w:p>
      <w:pPr>
        <w:adjustRightInd w:val="0"/>
        <w:snapToGrid w:val="0"/>
        <w:spacing w:beforeLines="0" w:afterLines="0" w:line="348" w:lineRule="auto"/>
        <w:ind w:firstLine="634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1.时间：2021年</w:t>
      </w:r>
      <w:r>
        <w:rPr>
          <w:rFonts w:hint="eastAsia" w:ascii="仿宋_GB2312" w:eastAsia="仿宋_GB2312" w:cs="仿宋_GB2312"/>
          <w:sz w:val="32"/>
          <w:szCs w:val="32"/>
        </w:rPr>
        <w:t>4月2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</w:rPr>
        <w:t>00-1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0:</w:t>
      </w:r>
      <w:r>
        <w:rPr>
          <w:rFonts w:ascii="仿宋_GB2312" w:eastAsia="仿宋_GB2312" w:cs="仿宋_GB2312"/>
          <w:sz w:val="32"/>
          <w:szCs w:val="32"/>
        </w:rPr>
        <w:t>00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2.宣讲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单位：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北京钢研高纳科技股份有限公司（北京市海淀区丰贤中路11号）。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3.宣讲内容：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通过宣讲员身边人、身边事，以</w:t>
      </w:r>
      <w:r>
        <w:rPr>
          <w:rFonts w:hint="eastAsia" w:ascii="仿宋_GB2312" w:eastAsia="仿宋_GB2312" w:cs="仿宋_GB2312"/>
          <w:sz w:val="32"/>
          <w:szCs w:val="32"/>
        </w:rPr>
        <w:t>案例</w:t>
      </w:r>
      <w:r>
        <w:rPr>
          <w:rFonts w:ascii="仿宋_GB2312" w:eastAsia="仿宋_GB2312" w:cs="仿宋_GB2312"/>
          <w:sz w:val="32"/>
          <w:szCs w:val="32"/>
        </w:rPr>
        <w:t>形式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警示</w:t>
      </w:r>
      <w:r>
        <w:rPr>
          <w:rFonts w:ascii="仿宋_GB2312" w:eastAsia="仿宋_GB2312" w:cs="仿宋_GB2312"/>
          <w:sz w:val="32"/>
          <w:szCs w:val="32"/>
        </w:rPr>
        <w:t>职业病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对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劳动者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、家庭和企业带来的危害和后果。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48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职业健康问卷调查、现场咨询和资料发放活动（线下）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1.时间：2021年</w:t>
      </w:r>
      <w:r>
        <w:rPr>
          <w:rFonts w:hint="eastAsia" w:ascii="仿宋_GB2312" w:eastAsia="仿宋_GB2312" w:cs="仿宋_GB2312"/>
          <w:sz w:val="32"/>
          <w:szCs w:val="32"/>
        </w:rPr>
        <w:t>4月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00-1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1: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2.地点：北京北大维信生物科技有限公司（北京市海淀区永盛北路2号）。</w:t>
      </w:r>
    </w:p>
    <w:p>
      <w:pPr>
        <w:adjustRightInd w:val="0"/>
        <w:snapToGrid w:val="0"/>
        <w:spacing w:beforeLines="0" w:afterLines="0" w:line="348" w:lineRule="auto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3.活动内容：向企业发放《职业病防治法》《职业病防治核心知识100条》和宣传海报等，现场专家咨询、问卷调查活动等。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2021年《职业病防治法》宣传周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推荐宣传用语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共创健康中国，共享职业健康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2.改善工作环境，保护职工健康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3.建设健康企业，助力健康中国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4.共建健康企业，共享职业健康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5.践行职业健康，争做健康达人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6.健康中国，职业健康在行动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7.岗前岗中离岗时，做好体检保健康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8.启航新征程，构建职业健康发展新格局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9.企业以劳动者为本，劳动者以健康为先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10.健康工作，从我做起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11.统筹推进疫情防控，切实保障劳动者健康</w:t>
      </w: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widowControl/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2021年《职业病防治法》宣传周</w:t>
      </w:r>
    </w:p>
    <w:p>
      <w:pPr>
        <w:widowControl w:val="0"/>
        <w:adjustRightInd w:val="0"/>
        <w:snapToGrid w:val="0"/>
        <w:spacing w:beforeLines="0" w:afterLines="0" w:line="240" w:lineRule="auto"/>
        <w:jc w:val="center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活动情况统计表</w:t>
      </w: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单位：</w:t>
      </w:r>
    </w:p>
    <w:tbl>
      <w:tblPr>
        <w:tblStyle w:val="3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8"/>
        <w:gridCol w:w="2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形式（次数/人数）</w:t>
            </w:r>
          </w:p>
        </w:tc>
        <w:tc>
          <w:tcPr>
            <w:tcW w:w="26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63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开展主题宣讲活动次数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3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开展宣传咨询活动次数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3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开展警示教育活动次数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3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印发宣传材料份数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3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制作宣传视频份数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3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出动宣传人员数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3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宣传受众人数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88CA"/>
    <w:multiLevelType w:val="singleLevel"/>
    <w:tmpl w:val="363788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2021-04-21T01:41:31Z</dcterms:created>
  <dc:creator>wu'x's</dc:creator>
  <cp:lastModifiedBy>wu'x's</cp:lastModifiedBy>
  <dcterms:modified xsi:type="dcterms:W3CDTF">2021-04-21T01:41:41Z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