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C7D03" w14:textId="77777777" w:rsidR="00EE0A88" w:rsidRDefault="00EE0A88" w:rsidP="00EE0A88">
      <w:pPr>
        <w:adjustRightInd w:val="0"/>
        <w:spacing w:line="348" w:lineRule="auto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cs="仿宋_GB2312" w:hint="eastAsia"/>
          <w:sz w:val="32"/>
          <w:szCs w:val="32"/>
        </w:rPr>
        <w:t>附件2</w:t>
      </w:r>
    </w:p>
    <w:p w14:paraId="14048EBF" w14:textId="77777777" w:rsidR="00EE0A88" w:rsidRDefault="00EE0A88" w:rsidP="00EE0A88">
      <w:pPr>
        <w:pStyle w:val="2"/>
        <w:rPr>
          <w:rFonts w:hint="eastAsia"/>
        </w:rPr>
      </w:pPr>
      <w:r>
        <w:rPr>
          <w:rFonts w:hint="eastAsia"/>
        </w:rPr>
        <w:t>北京市爱婴社区评估标准</w:t>
      </w:r>
      <w:r>
        <w:rPr>
          <w:rFonts w:hint="eastAsia"/>
        </w:rPr>
        <w:t>(2020</w:t>
      </w:r>
      <w:r>
        <w:rPr>
          <w:rFonts w:hint="eastAsia"/>
        </w:rPr>
        <w:t>版</w:t>
      </w:r>
      <w:r>
        <w:rPr>
          <w:rFonts w:hint="eastAsia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1314"/>
        <w:gridCol w:w="5267"/>
        <w:gridCol w:w="3139"/>
        <w:gridCol w:w="2918"/>
      </w:tblGrid>
      <w:tr w:rsidR="00EE0A88" w14:paraId="082C7A47" w14:textId="77777777" w:rsidTr="002339F3">
        <w:trPr>
          <w:trHeight w:val="669"/>
          <w:tblHeader/>
          <w:jc w:val="center"/>
        </w:trPr>
        <w:tc>
          <w:tcPr>
            <w:tcW w:w="2408" w:type="dxa"/>
            <w:gridSpan w:val="2"/>
            <w:vAlign w:val="center"/>
          </w:tcPr>
          <w:p w14:paraId="0DE4E0C6" w14:textId="77777777" w:rsidR="00EE0A88" w:rsidRDefault="00EE0A88" w:rsidP="002339F3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评估指标</w:t>
            </w:r>
          </w:p>
        </w:tc>
        <w:tc>
          <w:tcPr>
            <w:tcW w:w="5267" w:type="dxa"/>
            <w:vAlign w:val="center"/>
          </w:tcPr>
          <w:p w14:paraId="208FC5ED" w14:textId="77777777" w:rsidR="00EE0A88" w:rsidRDefault="00EE0A88" w:rsidP="002339F3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指标内容及分值</w:t>
            </w:r>
          </w:p>
        </w:tc>
        <w:tc>
          <w:tcPr>
            <w:tcW w:w="3139" w:type="dxa"/>
            <w:vAlign w:val="center"/>
          </w:tcPr>
          <w:p w14:paraId="46A8DF34" w14:textId="77777777" w:rsidR="00EE0A88" w:rsidRDefault="00EE0A88" w:rsidP="002339F3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评估方法</w:t>
            </w:r>
          </w:p>
        </w:tc>
        <w:tc>
          <w:tcPr>
            <w:tcW w:w="2918" w:type="dxa"/>
            <w:vAlign w:val="center"/>
          </w:tcPr>
          <w:p w14:paraId="57879A04" w14:textId="77777777" w:rsidR="00EE0A88" w:rsidRDefault="00EE0A88" w:rsidP="002339F3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评审标准</w:t>
            </w:r>
          </w:p>
        </w:tc>
      </w:tr>
      <w:tr w:rsidR="00EE0A88" w14:paraId="6D86E409" w14:textId="77777777" w:rsidTr="002339F3">
        <w:trPr>
          <w:trHeight w:val="2221"/>
          <w:jc w:val="center"/>
        </w:trPr>
        <w:tc>
          <w:tcPr>
            <w:tcW w:w="1094" w:type="dxa"/>
            <w:vMerge w:val="restart"/>
            <w:vAlign w:val="center"/>
          </w:tcPr>
          <w:p w14:paraId="2D5B9BB5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一、支持和促进母乳喂养的条件和氛围（28分）</w:t>
            </w:r>
          </w:p>
        </w:tc>
        <w:tc>
          <w:tcPr>
            <w:tcW w:w="1314" w:type="dxa"/>
            <w:vAlign w:val="center"/>
          </w:tcPr>
          <w:p w14:paraId="2E714526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（一）机构建设与持续改进机制。（8分）</w:t>
            </w:r>
          </w:p>
        </w:tc>
        <w:tc>
          <w:tcPr>
            <w:tcW w:w="5267" w:type="dxa"/>
          </w:tcPr>
          <w:p w14:paraId="4A7686D7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.有爱婴社区工作领导小组、技术指导小组，有明确的爱婴工作牵头负责部门。（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  <w:p w14:paraId="401FBD3F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.有促进母乳喂养规定，建立评价和改进机制。（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  <w:p w14:paraId="1CABFD3E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建立助产机构与爱婴社区衔接机制，确保所有出院产妇转至社区母乳喂养支持组织。（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  <w:p w14:paraId="0D1F07D2" w14:textId="77777777" w:rsidR="00EE0A88" w:rsidRDefault="00EE0A88" w:rsidP="002339F3">
            <w:pPr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定期对规定实施情况进行评估，发现问题及时整改。（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3139" w:type="dxa"/>
          </w:tcPr>
          <w:p w14:paraId="7A7BC406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1.查看相关文件及资料,如年度工作计划、机构内部评估记录、总结及整改记录等。</w:t>
            </w:r>
          </w:p>
          <w:p w14:paraId="791C17FB" w14:textId="77777777" w:rsidR="00EE0A88" w:rsidRDefault="00EE0A88" w:rsidP="002339F3">
            <w:pPr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2.抽查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名产妇，询问是否了解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至两种出院后有关母乳喂养问题寻求帮助的方法。</w:t>
            </w:r>
          </w:p>
        </w:tc>
        <w:tc>
          <w:tcPr>
            <w:tcW w:w="2918" w:type="dxa"/>
          </w:tcPr>
          <w:p w14:paraId="45D0F77D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1.一项不符合要求扣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分。</w:t>
            </w:r>
          </w:p>
          <w:p w14:paraId="7CB34143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2.每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名产妇不了解母乳喂养问题寻求帮助的方法，扣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  <w:p w14:paraId="03DB92CB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99B1525" w14:textId="77777777" w:rsidR="00EE0A88" w:rsidRDefault="00EE0A88" w:rsidP="002339F3">
            <w:pPr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EE0A88" w14:paraId="6BD1DC09" w14:textId="77777777" w:rsidTr="002339F3">
        <w:trPr>
          <w:trHeight w:val="468"/>
          <w:jc w:val="center"/>
        </w:trPr>
        <w:tc>
          <w:tcPr>
            <w:tcW w:w="1094" w:type="dxa"/>
            <w:vMerge/>
            <w:vAlign w:val="center"/>
          </w:tcPr>
          <w:p w14:paraId="6AE724ED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40809B72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（二）本社区促进母乳喂养规定。（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5267" w:type="dxa"/>
          </w:tcPr>
          <w:p w14:paraId="20D84E4A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1.制定促进母乳喂养及非母乳喂养的有关规定（以下简称“规定”）。（3分）</w:t>
            </w:r>
          </w:p>
          <w:p w14:paraId="2540399D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2.将“规定”和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《国际母乳代用品销售守则》《促进母乳喂养成功十项措施》（2018年更新版）（以下简称“国际双十条”）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展示在儿童保健门诊、哺乳室等处。（3分）</w:t>
            </w:r>
          </w:p>
          <w:p w14:paraId="2BEEEF83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3.将母乳喂养有关规定纳入妇幼保健管理、岗位职责、质量控制、健康教育等内容之中。（2分）</w:t>
            </w:r>
          </w:p>
        </w:tc>
        <w:tc>
          <w:tcPr>
            <w:tcW w:w="3139" w:type="dxa"/>
          </w:tcPr>
          <w:p w14:paraId="08674644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现场查看相关资料：“规定”中应体现“国际双十条”内容。</w:t>
            </w:r>
          </w:p>
          <w:p w14:paraId="7CFF51BA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918" w:type="dxa"/>
          </w:tcPr>
          <w:p w14:paraId="69EF4128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无规定扣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分，规定内容不全扣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  <w:p w14:paraId="1AA38DA6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缺一处扣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  <w:p w14:paraId="0F7DE549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未纳入管理内容扣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</w:tc>
      </w:tr>
      <w:tr w:rsidR="00EE0A88" w14:paraId="6F56BAB2" w14:textId="77777777" w:rsidTr="002339F3">
        <w:trPr>
          <w:trHeight w:val="2123"/>
          <w:jc w:val="center"/>
        </w:trPr>
        <w:tc>
          <w:tcPr>
            <w:tcW w:w="1094" w:type="dxa"/>
            <w:vMerge/>
            <w:vAlign w:val="center"/>
          </w:tcPr>
          <w:p w14:paraId="6CF34026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4AF0EDD0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（三）持续开展母乳喂养培训。（7分）</w:t>
            </w:r>
          </w:p>
        </w:tc>
        <w:tc>
          <w:tcPr>
            <w:tcW w:w="5267" w:type="dxa"/>
          </w:tcPr>
          <w:p w14:paraId="17E00FB8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对新上岗医务人员及志愿者进行母乳喂养岗前培训。(2分)</w:t>
            </w:r>
          </w:p>
          <w:p w14:paraId="09C7C071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对妇幼保健医务人员坚持每年复训。（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分）</w:t>
            </w:r>
          </w:p>
          <w:p w14:paraId="4F2E642D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3.医务人员掌握母乳喂养知识和技巧。（</w:t>
            </w:r>
            <w:r>
              <w:rPr>
                <w:rFonts w:ascii="仿宋_GB2312" w:eastAsia="仿宋_GB2312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分）</w:t>
            </w:r>
          </w:p>
        </w:tc>
        <w:tc>
          <w:tcPr>
            <w:tcW w:w="3139" w:type="dxa"/>
          </w:tcPr>
          <w:p w14:paraId="41C5E3DF" w14:textId="77777777" w:rsidR="00EE0A88" w:rsidRDefault="00EE0A88" w:rsidP="002339F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spacing w:val="-6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 w:val="24"/>
              </w:rPr>
              <w:t>查看培训记录和考试成绩。</w:t>
            </w:r>
          </w:p>
          <w:p w14:paraId="5FC3AD77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随机抽查妇幼保健人员各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名答卷，能正确回答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的问题。</w:t>
            </w:r>
          </w:p>
        </w:tc>
        <w:tc>
          <w:tcPr>
            <w:tcW w:w="2918" w:type="dxa"/>
          </w:tcPr>
          <w:p w14:paraId="70E284B2" w14:textId="77777777" w:rsidR="00EE0A88" w:rsidRDefault="00EE0A88" w:rsidP="002339F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无新上岗培训扣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  <w:p w14:paraId="3D099208" w14:textId="77777777" w:rsidR="00EE0A88" w:rsidRDefault="00EE0A88" w:rsidP="002339F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每年无复训扣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  <w:p w14:paraId="33341001" w14:textId="77777777" w:rsidR="00EE0A88" w:rsidRDefault="00EE0A88" w:rsidP="002339F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按不能正确回答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问题的人数，每人扣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0.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6分，扣完为止。</w:t>
            </w:r>
          </w:p>
        </w:tc>
      </w:tr>
      <w:tr w:rsidR="00EE0A88" w14:paraId="3D2558A4" w14:textId="77777777" w:rsidTr="002339F3">
        <w:trPr>
          <w:trHeight w:val="1310"/>
          <w:jc w:val="center"/>
        </w:trPr>
        <w:tc>
          <w:tcPr>
            <w:tcW w:w="1094" w:type="dxa"/>
            <w:vMerge/>
            <w:vAlign w:val="center"/>
          </w:tcPr>
          <w:p w14:paraId="6D4531AD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128FB329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（四）母乳喂养宣传动员。（5分）</w:t>
            </w:r>
          </w:p>
        </w:tc>
        <w:tc>
          <w:tcPr>
            <w:tcW w:w="5267" w:type="dxa"/>
          </w:tcPr>
          <w:p w14:paraId="2DD8E25E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利用当地公共媒体，组织多种形式宣传动员活动。张贴、发放有关母乳喂养、辅食添加宣传材料，营造爱婴氛围。（5分）</w:t>
            </w:r>
          </w:p>
        </w:tc>
        <w:tc>
          <w:tcPr>
            <w:tcW w:w="3139" w:type="dxa"/>
          </w:tcPr>
          <w:p w14:paraId="74710C02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查看宣传活动资料、照片及小结。</w:t>
            </w:r>
          </w:p>
        </w:tc>
        <w:tc>
          <w:tcPr>
            <w:tcW w:w="2918" w:type="dxa"/>
          </w:tcPr>
          <w:p w14:paraId="2FE69D17" w14:textId="77777777" w:rsidR="00EE0A88" w:rsidRDefault="00EE0A88" w:rsidP="002339F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.无活动资料扣1.5分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      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无照片扣1.5分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                     3.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无活动小结扣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</w:tc>
      </w:tr>
      <w:tr w:rsidR="00EE0A88" w14:paraId="5662004A" w14:textId="77777777" w:rsidTr="002339F3">
        <w:trPr>
          <w:trHeight w:val="3283"/>
          <w:jc w:val="center"/>
        </w:trPr>
        <w:tc>
          <w:tcPr>
            <w:tcW w:w="1094" w:type="dxa"/>
            <w:vMerge w:val="restart"/>
            <w:vAlign w:val="center"/>
          </w:tcPr>
          <w:p w14:paraId="5CC66AE3" w14:textId="77777777" w:rsidR="00EE0A88" w:rsidRDefault="00EE0A88" w:rsidP="002339F3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二、妇幼保健服务提供</w:t>
            </w:r>
          </w:p>
          <w:p w14:paraId="42FF621A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32分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)</w:t>
            </w:r>
          </w:p>
        </w:tc>
        <w:tc>
          <w:tcPr>
            <w:tcW w:w="1314" w:type="dxa"/>
            <w:vAlign w:val="center"/>
          </w:tcPr>
          <w:p w14:paraId="5A635EE7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（一）妇幼保健人员母乳喂养核心技能掌握情况。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7分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)</w:t>
            </w:r>
          </w:p>
        </w:tc>
        <w:tc>
          <w:tcPr>
            <w:tcW w:w="5267" w:type="dxa"/>
          </w:tcPr>
          <w:p w14:paraId="313CAD7E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社区卫生服务中心妇幼保健人员能正确指导和帮助产妇及婴儿家长</w:t>
            </w:r>
            <w:r>
              <w:rPr>
                <w:rFonts w:ascii="仿宋_GB2312" w:eastAsia="仿宋_GB2312" w:hint="eastAsia"/>
                <w:kern w:val="0"/>
                <w:sz w:val="24"/>
              </w:rPr>
              <w:t>：</w:t>
            </w:r>
          </w:p>
          <w:p w14:paraId="7FD891FD" w14:textId="77777777" w:rsidR="00EE0A88" w:rsidRDefault="00EE0A88" w:rsidP="00EE0A88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正确的喂养姿势及婴儿含接姿势；</w:t>
            </w:r>
          </w:p>
          <w:p w14:paraId="3265813C" w14:textId="77777777" w:rsidR="00EE0A88" w:rsidRDefault="00EE0A88" w:rsidP="00EE0A88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母婴分离母亲如何保持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泌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乳；</w:t>
            </w:r>
          </w:p>
          <w:p w14:paraId="7B1BAB0B" w14:textId="77777777" w:rsidR="00EE0A88" w:rsidRDefault="00EE0A88" w:rsidP="00EE0A88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如何按需哺乳；</w:t>
            </w:r>
          </w:p>
          <w:p w14:paraId="6F7DB370" w14:textId="77777777" w:rsidR="00EE0A88" w:rsidRDefault="00EE0A88" w:rsidP="00EE0A88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如何进行乳房护理；</w:t>
            </w:r>
          </w:p>
          <w:p w14:paraId="4459C600" w14:textId="77777777" w:rsidR="00EE0A88" w:rsidRDefault="00EE0A88" w:rsidP="00EE0A88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非母乳喂养指征，人工喂养母亲指导要点；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</w:p>
          <w:p w14:paraId="430DC0A5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（6）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如何给</w:t>
            </w:r>
            <w:r>
              <w:rPr>
                <w:rFonts w:ascii="仿宋_GB2312" w:eastAsia="仿宋_GB2312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个月后婴儿添加辅食</w:t>
            </w:r>
            <w:r>
              <w:rPr>
                <w:rFonts w:ascii="仿宋_GB2312" w:eastAsia="仿宋_GB2312" w:hint="eastAsia"/>
                <w:kern w:val="0"/>
                <w:sz w:val="24"/>
              </w:rPr>
              <w:t>。（7分）</w:t>
            </w:r>
          </w:p>
        </w:tc>
        <w:tc>
          <w:tcPr>
            <w:tcW w:w="3139" w:type="dxa"/>
          </w:tcPr>
          <w:p w14:paraId="01A46132" w14:textId="77777777" w:rsidR="00EE0A88" w:rsidRDefault="00EE0A88" w:rsidP="002339F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工作人员问卷（随机抽查妇幼保健人员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名），能正确回答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问题为合格。</w:t>
            </w:r>
          </w:p>
          <w:p w14:paraId="1A317A2E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现场观看母乳喂养及辅食添加技巧指导。（查看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名工作人员操作）</w:t>
            </w:r>
          </w:p>
        </w:tc>
        <w:tc>
          <w:tcPr>
            <w:tcW w:w="2918" w:type="dxa"/>
          </w:tcPr>
          <w:p w14:paraId="77290755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问卷回答不合格，每人扣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  <w:p w14:paraId="7C0B3E4D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操作不合格，每人扣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</w:tc>
      </w:tr>
      <w:tr w:rsidR="00EE0A88" w14:paraId="573EF581" w14:textId="77777777" w:rsidTr="002339F3">
        <w:trPr>
          <w:jc w:val="center"/>
        </w:trPr>
        <w:tc>
          <w:tcPr>
            <w:tcW w:w="1094" w:type="dxa"/>
            <w:vMerge/>
            <w:vAlign w:val="center"/>
          </w:tcPr>
          <w:p w14:paraId="08B1FB84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2F0AA842" w14:textId="77777777" w:rsidR="00EE0A88" w:rsidRDefault="00EE0A88" w:rsidP="002339F3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（二）社区健康教育讲座。（5分）</w:t>
            </w:r>
          </w:p>
          <w:p w14:paraId="46E5B362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5267" w:type="dxa"/>
          </w:tcPr>
          <w:p w14:paraId="751F9469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社区卫生服务中心通过健康课堂等形式，开展母乳喂养、科学辅食添加健康教育。（5分）</w:t>
            </w:r>
          </w:p>
        </w:tc>
        <w:tc>
          <w:tcPr>
            <w:tcW w:w="3139" w:type="dxa"/>
          </w:tcPr>
          <w:p w14:paraId="578D69DE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spacing w:val="-4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4"/>
              </w:rPr>
              <w:t>查看健康课堂场地、设施、培训教材及课程安排等。</w:t>
            </w:r>
          </w:p>
          <w:p w14:paraId="67234EE0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了解健康教育内容，包含：（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）母乳喂养的好处；（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）纯母乳喂养的重要性；（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）分娩后皮肤接触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及早开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奶的重要性；（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）母亲哺乳体位及婴儿正确含接姿势；（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）按需哺乳的重要性；（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何进行乳房护理；（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）母婴同室的重要性；（8）如何添加辅食及注意事项。</w:t>
            </w:r>
          </w:p>
        </w:tc>
        <w:tc>
          <w:tcPr>
            <w:tcW w:w="2918" w:type="dxa"/>
          </w:tcPr>
          <w:p w14:paraId="5095D06C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lastRenderedPageBreak/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无场地设施扣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  <w:p w14:paraId="1E69B267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无培训教材或课程安排各扣0.5分。</w:t>
            </w:r>
          </w:p>
          <w:p w14:paraId="57EDD3DC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未发放宣传材料扣1分。</w:t>
            </w:r>
          </w:p>
          <w:p w14:paraId="59E592D6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健康教育内容每缺一项扣0.5分，扣完为止。</w:t>
            </w:r>
          </w:p>
        </w:tc>
      </w:tr>
      <w:tr w:rsidR="00EE0A88" w14:paraId="6FF7E9F4" w14:textId="77777777" w:rsidTr="002339F3">
        <w:trPr>
          <w:trHeight w:val="914"/>
          <w:jc w:val="center"/>
        </w:trPr>
        <w:tc>
          <w:tcPr>
            <w:tcW w:w="1094" w:type="dxa"/>
            <w:vMerge/>
            <w:vAlign w:val="center"/>
          </w:tcPr>
          <w:p w14:paraId="255D46EF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0676F5FA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（三）产后访视、婴儿母乳喂养指导。（15分）</w:t>
            </w:r>
          </w:p>
        </w:tc>
        <w:tc>
          <w:tcPr>
            <w:tcW w:w="5267" w:type="dxa"/>
          </w:tcPr>
          <w:p w14:paraId="1CC71F4F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把有关母乳喂养的好处及方法告诉所有出院产妇。将爱婴社区工作与日常儿童保健工作有机结合，了解母乳喂养情况，针对性指导母亲如何喂奶，以及在需与新生儿分开情况下如何保持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乳。（15分）</w:t>
            </w:r>
          </w:p>
        </w:tc>
        <w:tc>
          <w:tcPr>
            <w:tcW w:w="3139" w:type="dxa"/>
          </w:tcPr>
          <w:p w14:paraId="1E08E8FA" w14:textId="77777777" w:rsidR="00EE0A88" w:rsidRDefault="00EE0A88" w:rsidP="00EE0A88">
            <w:pPr>
              <w:numPr>
                <w:ilvl w:val="0"/>
                <w:numId w:val="2"/>
              </w:numPr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查看访视记录。</w:t>
            </w:r>
          </w:p>
          <w:p w14:paraId="56DE790A" w14:textId="77777777" w:rsidR="00EE0A88" w:rsidRDefault="00EE0A88" w:rsidP="00EE0A88">
            <w:pPr>
              <w:numPr>
                <w:ilvl w:val="0"/>
                <w:numId w:val="2"/>
              </w:numPr>
              <w:tabs>
                <w:tab w:val="left" w:pos="312"/>
              </w:tabs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抽查</w:t>
            </w:r>
            <w:r>
              <w:rPr>
                <w:rFonts w:ascii="仿宋_GB2312" w:eastAsia="仿宋_GB2312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本儿童保健记录本（至少包括</w:t>
            </w:r>
            <w:r>
              <w:rPr>
                <w:rFonts w:ascii="仿宋_GB2312" w:eastAsia="仿宋_GB2312" w:hAnsi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册非母乳喂养儿童），查看喂养记录，了解喂养指导记录是否符合规范。</w:t>
            </w:r>
          </w:p>
        </w:tc>
        <w:tc>
          <w:tcPr>
            <w:tcW w:w="2918" w:type="dxa"/>
          </w:tcPr>
          <w:p w14:paraId="2FD653A5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产后访视母乳喂养指导率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，每降低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个百分点扣</w:t>
            </w:r>
            <w:r>
              <w:rPr>
                <w:rFonts w:ascii="仿宋_GB2312" w:eastAsia="仿宋_GB2312"/>
                <w:kern w:val="0"/>
                <w:sz w:val="24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  <w:p w14:paraId="4C53A0B4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儿童保健记录中无母乳喂养、辅食添加指导，每份扣</w:t>
            </w:r>
            <w:r>
              <w:rPr>
                <w:rFonts w:ascii="仿宋_GB2312" w:eastAsia="仿宋_GB2312" w:hint="eastAsia"/>
                <w:kern w:val="0"/>
                <w:sz w:val="24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  <w:p w14:paraId="3F490955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喂养指导错误，每一处错误扣</w:t>
            </w:r>
            <w:r>
              <w:rPr>
                <w:rFonts w:ascii="仿宋_GB2312" w:eastAsia="仿宋_GB2312"/>
                <w:kern w:val="0"/>
                <w:sz w:val="24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</w:tr>
      <w:tr w:rsidR="00EE0A88" w14:paraId="3A39C0BB" w14:textId="77777777" w:rsidTr="002339F3">
        <w:trPr>
          <w:trHeight w:val="2590"/>
          <w:jc w:val="center"/>
        </w:trPr>
        <w:tc>
          <w:tcPr>
            <w:tcW w:w="1094" w:type="dxa"/>
            <w:vMerge/>
            <w:vAlign w:val="center"/>
          </w:tcPr>
          <w:p w14:paraId="14D71AF2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1B317F92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（四）咨询热线。（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5267" w:type="dxa"/>
          </w:tcPr>
          <w:p w14:paraId="54F7CCB8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设立母乳喂养咨询直拨电话，有专人管理，向孕产妇和婴幼儿家庭提供科学、及时、充分咨询，提供母乳喂养相关科学指导。（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3139" w:type="dxa"/>
          </w:tcPr>
          <w:p w14:paraId="41759007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.查看电话设施及</w:t>
            </w:r>
            <w:r>
              <w:rPr>
                <w:rFonts w:ascii="仿宋_GB2312" w:eastAsia="仿宋_GB2312" w:hint="eastAsia"/>
                <w:kern w:val="0"/>
                <w:sz w:val="24"/>
              </w:rPr>
              <w:t>咨询记录。</w:t>
            </w:r>
          </w:p>
          <w:p w14:paraId="56232692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kern w:val="0"/>
                <w:sz w:val="24"/>
              </w:rPr>
              <w:t>.现场拨打咨询热线。</w:t>
            </w:r>
          </w:p>
        </w:tc>
        <w:tc>
          <w:tcPr>
            <w:tcW w:w="2918" w:type="dxa"/>
          </w:tcPr>
          <w:p w14:paraId="1D8B9A90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1.无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直拨电话、无专人管理，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无咨询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登记各扣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分；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按咨询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记录回访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名服务对象，</w:t>
            </w:r>
            <w:r>
              <w:rPr>
                <w:rFonts w:ascii="仿宋_GB2312" w:eastAsia="仿宋_GB2312" w:hint="eastAsia"/>
                <w:kern w:val="0"/>
                <w:sz w:val="24"/>
              </w:rPr>
              <w:t>咨询回答不满意，每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  <w:r>
              <w:rPr>
                <w:rFonts w:ascii="仿宋_GB2312" w:eastAsia="仿宋_GB2312" w:hint="eastAsia"/>
                <w:kern w:val="0"/>
                <w:sz w:val="24"/>
              </w:rPr>
              <w:t>人扣</w:t>
            </w:r>
            <w:r>
              <w:rPr>
                <w:rFonts w:ascii="仿宋_GB2312" w:eastAsia="仿宋_GB2312"/>
                <w:kern w:val="0"/>
                <w:sz w:val="24"/>
              </w:rPr>
              <w:t>0.5</w:t>
            </w:r>
            <w:r>
              <w:rPr>
                <w:rFonts w:ascii="仿宋_GB2312" w:eastAsia="仿宋_GB2312" w:hint="eastAsia"/>
                <w:kern w:val="0"/>
                <w:sz w:val="24"/>
              </w:rPr>
              <w:t>分。</w:t>
            </w:r>
          </w:p>
          <w:p w14:paraId="0FB552E4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kern w:val="0"/>
                <w:sz w:val="24"/>
              </w:rPr>
              <w:t>.未有效接听，扣1分。</w:t>
            </w:r>
          </w:p>
        </w:tc>
      </w:tr>
      <w:tr w:rsidR="00EE0A88" w14:paraId="269142BD" w14:textId="77777777" w:rsidTr="002339F3">
        <w:trPr>
          <w:jc w:val="center"/>
        </w:trPr>
        <w:tc>
          <w:tcPr>
            <w:tcW w:w="1094" w:type="dxa"/>
            <w:vAlign w:val="center"/>
          </w:tcPr>
          <w:p w14:paraId="54A39FD9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三、哺乳室建设（7分）</w:t>
            </w:r>
          </w:p>
        </w:tc>
        <w:tc>
          <w:tcPr>
            <w:tcW w:w="1314" w:type="dxa"/>
            <w:vAlign w:val="center"/>
          </w:tcPr>
          <w:p w14:paraId="24382079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社区卫生服务中心建立哺乳室。（7分）</w:t>
            </w:r>
          </w:p>
        </w:tc>
        <w:tc>
          <w:tcPr>
            <w:tcW w:w="5267" w:type="dxa"/>
          </w:tcPr>
          <w:p w14:paraId="1842973A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哺乳室以“橙丝带”为标志，指引牌醒目，面积为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平方米左右，相对独立。有电源，洗手池，配备沙发、婴儿换衣桌（台）等，环境温馨。（7分）</w:t>
            </w:r>
          </w:p>
        </w:tc>
        <w:tc>
          <w:tcPr>
            <w:tcW w:w="3139" w:type="dxa"/>
          </w:tcPr>
          <w:p w14:paraId="4DB05AAB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实地查看哺乳室场地面积、设施、布局及环境。</w:t>
            </w:r>
          </w:p>
        </w:tc>
        <w:tc>
          <w:tcPr>
            <w:tcW w:w="2918" w:type="dxa"/>
          </w:tcPr>
          <w:p w14:paraId="019340B8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社区卫生服务中心未建立哺乳室不得分。</w:t>
            </w:r>
          </w:p>
          <w:p w14:paraId="09268A38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有哺乳室，但条件不符合要求，指引牌不醒目，面积小于10平方米，设施不全， 环境不温馨各扣1分。</w:t>
            </w:r>
          </w:p>
        </w:tc>
      </w:tr>
      <w:tr w:rsidR="00EE0A88" w14:paraId="43F53835" w14:textId="77777777" w:rsidTr="002339F3">
        <w:trPr>
          <w:jc w:val="center"/>
        </w:trPr>
        <w:tc>
          <w:tcPr>
            <w:tcW w:w="1094" w:type="dxa"/>
            <w:vAlign w:val="center"/>
          </w:tcPr>
          <w:p w14:paraId="2DBA1B13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四、孕产妇、婴儿家长科学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喂养知信行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1314" w:type="dxa"/>
            <w:vAlign w:val="center"/>
          </w:tcPr>
          <w:p w14:paraId="57AD71E5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孕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产妇、婴儿家长了解、掌握并实施科学喂养。（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5267" w:type="dxa"/>
          </w:tcPr>
          <w:p w14:paraId="33F7330C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1.掌握婴儿喂养相关知识。（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  <w:p w14:paraId="2D6E3538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2.正确掌握科学喂养技能（包括母乳喂养姿势、乳房护理、挤奶方法及简单处理喂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哺过程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中出现的问题，辅食添加食品种类、性状、顺序）。（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分）</w:t>
            </w:r>
          </w:p>
        </w:tc>
        <w:tc>
          <w:tcPr>
            <w:tcW w:w="3139" w:type="dxa"/>
          </w:tcPr>
          <w:p w14:paraId="77FC615C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1.随机抽查</w:t>
            </w:r>
            <w:r>
              <w:rPr>
                <w:rFonts w:ascii="仿宋_GB2312" w:eastAsia="仿宋_GB2312"/>
                <w:kern w:val="0"/>
                <w:sz w:val="24"/>
              </w:rPr>
              <w:t>10</w:t>
            </w:r>
            <w:r>
              <w:rPr>
                <w:rFonts w:ascii="仿宋_GB2312" w:eastAsia="仿宋_GB2312" w:hint="eastAsia"/>
                <w:kern w:val="0"/>
                <w:sz w:val="24"/>
              </w:rPr>
              <w:t>名婴儿家长问卷调查，能正确回答</w:t>
            </w:r>
            <w:r>
              <w:rPr>
                <w:rFonts w:ascii="仿宋_GB2312" w:eastAsia="仿宋_GB2312"/>
                <w:kern w:val="0"/>
                <w:sz w:val="24"/>
              </w:rPr>
              <w:t>60%</w:t>
            </w:r>
            <w:r>
              <w:rPr>
                <w:rFonts w:ascii="仿宋_GB2312" w:eastAsia="仿宋_GB2312" w:hint="eastAsia"/>
                <w:kern w:val="0"/>
                <w:sz w:val="24"/>
              </w:rPr>
              <w:t>以上问题为合格。</w:t>
            </w:r>
          </w:p>
          <w:p w14:paraId="282FF338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2.观看</w:t>
            </w:r>
            <w:r>
              <w:rPr>
                <w:rFonts w:ascii="仿宋_GB2312" w:eastAsia="仿宋_GB2312"/>
                <w:kern w:val="0"/>
                <w:sz w:val="24"/>
              </w:rPr>
              <w:t>5</w:t>
            </w:r>
            <w:r>
              <w:rPr>
                <w:rFonts w:ascii="仿宋_GB2312" w:eastAsia="仿宋_GB2312" w:hint="eastAsia"/>
                <w:kern w:val="0"/>
                <w:sz w:val="24"/>
              </w:rPr>
              <w:t>名母亲哺乳体位、含接姿势及辅食添加技能。</w:t>
            </w:r>
          </w:p>
        </w:tc>
        <w:tc>
          <w:tcPr>
            <w:tcW w:w="2918" w:type="dxa"/>
          </w:tcPr>
          <w:p w14:paraId="52927B4B" w14:textId="77777777" w:rsidR="00EE0A88" w:rsidRDefault="00EE0A88" w:rsidP="002339F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按回答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不正确家长人数，每人扣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1.5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  <w:p w14:paraId="5890BED1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.按体位姿势、辅食添加原则不正确人数，每人扣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分。</w:t>
            </w:r>
          </w:p>
        </w:tc>
      </w:tr>
      <w:tr w:rsidR="00EE0A88" w14:paraId="1CCFC25F" w14:textId="77777777" w:rsidTr="002339F3">
        <w:trPr>
          <w:trHeight w:val="617"/>
          <w:jc w:val="center"/>
        </w:trPr>
        <w:tc>
          <w:tcPr>
            <w:tcW w:w="1094" w:type="dxa"/>
            <w:vAlign w:val="center"/>
          </w:tcPr>
          <w:p w14:paraId="317A32C1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五、指标完成情况（8分）</w:t>
            </w:r>
          </w:p>
        </w:tc>
        <w:tc>
          <w:tcPr>
            <w:tcW w:w="1314" w:type="dxa"/>
            <w:vAlign w:val="center"/>
          </w:tcPr>
          <w:p w14:paraId="37F9E65D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保健服务覆盖情况。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（8分）</w:t>
            </w:r>
          </w:p>
        </w:tc>
        <w:tc>
          <w:tcPr>
            <w:tcW w:w="5267" w:type="dxa"/>
          </w:tcPr>
          <w:p w14:paraId="090745DF" w14:textId="77777777" w:rsidR="00EE0A88" w:rsidRDefault="00EE0A88" w:rsidP="002339F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.新生儿访视率达90%以上。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（2分）</w:t>
            </w:r>
          </w:p>
          <w:p w14:paraId="77102572" w14:textId="77777777" w:rsidR="00EE0A88" w:rsidRDefault="00EE0A88" w:rsidP="002339F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.社区卫生服务中心妇幼保健人员母乳喂养知识及技能培训率达90%以上。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（3分）</w:t>
            </w:r>
          </w:p>
          <w:p w14:paraId="41797169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.产妇及婴儿家长母乳喂养科学知识知晓率达90%以上。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（3分）</w:t>
            </w:r>
          </w:p>
        </w:tc>
        <w:tc>
          <w:tcPr>
            <w:tcW w:w="3139" w:type="dxa"/>
          </w:tcPr>
          <w:p w14:paraId="6B00B1AB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1.根据实际情况询问、调查。</w:t>
            </w:r>
          </w:p>
          <w:p w14:paraId="14ACD5E0" w14:textId="77777777" w:rsidR="00EE0A88" w:rsidRDefault="00EE0A88" w:rsidP="002339F3">
            <w:pPr>
              <w:adjustRightInd w:val="0"/>
              <w:snapToGrid w:val="0"/>
              <w:spacing w:line="40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2.现场查看相关资料。</w:t>
            </w:r>
          </w:p>
        </w:tc>
        <w:tc>
          <w:tcPr>
            <w:tcW w:w="2918" w:type="dxa"/>
          </w:tcPr>
          <w:p w14:paraId="4595A374" w14:textId="77777777" w:rsidR="00EE0A88" w:rsidRDefault="00EE0A88" w:rsidP="002339F3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1.访视率90%以下扣1分，85%以下扣2分。</w:t>
            </w:r>
          </w:p>
          <w:p w14:paraId="18AC7202" w14:textId="77777777" w:rsidR="00EE0A88" w:rsidRDefault="00EE0A88" w:rsidP="002339F3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2.提供妇幼保健人员名单，查看培训</w:t>
            </w:r>
            <w:r>
              <w:rPr>
                <w:rFonts w:ascii="仿宋_GB2312" w:eastAsia="仿宋_GB2312" w:hint="eastAsia"/>
                <w:sz w:val="24"/>
              </w:rPr>
              <w:t>相关资料，培训率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90%以下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扣</w:t>
            </w: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85%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以下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扣</w:t>
            </w: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80%以下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扣</w:t>
            </w:r>
            <w:r>
              <w:rPr>
                <w:rFonts w:ascii="仿宋_GB2312" w:eastAsia="仿宋_GB2312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分。</w:t>
            </w:r>
          </w:p>
          <w:p w14:paraId="2A9E7A8A" w14:textId="77777777" w:rsidR="00EE0A88" w:rsidRDefault="00EE0A88" w:rsidP="002339F3">
            <w:pPr>
              <w:spacing w:line="4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3.随机抽查10名产妇或婴儿家长，正确回答6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0%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以上问题为知晓。</w:t>
            </w:r>
            <w:r>
              <w:rPr>
                <w:rFonts w:ascii="仿宋_GB2312" w:eastAsia="仿宋_GB2312" w:hint="eastAsia"/>
                <w:sz w:val="24"/>
              </w:rPr>
              <w:t>知晓率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90%以下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扣</w:t>
            </w: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85%以下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扣</w:t>
            </w: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80%以下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扣</w:t>
            </w:r>
            <w:r>
              <w:rPr>
                <w:rFonts w:ascii="仿宋_GB2312" w:eastAsia="仿宋_GB2312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分。</w:t>
            </w:r>
          </w:p>
        </w:tc>
      </w:tr>
    </w:tbl>
    <w:p w14:paraId="69607FDD" w14:textId="77777777" w:rsidR="00EE0A88" w:rsidRDefault="00EE0A88" w:rsidP="00EE0A88"/>
    <w:p w14:paraId="36163AD2" w14:textId="77777777" w:rsidR="00EE0A88" w:rsidRDefault="00EE0A88" w:rsidP="00EE0A88">
      <w:pPr>
        <w:adjustRightInd w:val="0"/>
        <w:snapToGrid w:val="0"/>
        <w:ind w:firstLineChars="50" w:firstLine="140"/>
        <w:rPr>
          <w:rFonts w:ascii="黑体" w:eastAsia="黑体" w:hAnsi="仿宋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  注：总分达80分及以上为合格。</w:t>
      </w:r>
    </w:p>
    <w:p w14:paraId="6CAAF097" w14:textId="77777777" w:rsidR="00811718" w:rsidRPr="00EE0A88" w:rsidRDefault="00811718"/>
    <w:sectPr w:rsidR="00811718" w:rsidRPr="00EE0A88" w:rsidSect="00EE0A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7E350" w14:textId="77777777" w:rsidR="0033579D" w:rsidRDefault="0033579D" w:rsidP="00EE0A88">
      <w:r>
        <w:separator/>
      </w:r>
    </w:p>
  </w:endnote>
  <w:endnote w:type="continuationSeparator" w:id="0">
    <w:p w14:paraId="523AB017" w14:textId="77777777" w:rsidR="0033579D" w:rsidRDefault="0033579D" w:rsidP="00EE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C71B0" w14:textId="77777777" w:rsidR="0033579D" w:rsidRDefault="0033579D" w:rsidP="00EE0A88">
      <w:r>
        <w:separator/>
      </w:r>
    </w:p>
  </w:footnote>
  <w:footnote w:type="continuationSeparator" w:id="0">
    <w:p w14:paraId="5B2BB4BC" w14:textId="77777777" w:rsidR="0033579D" w:rsidRDefault="0033579D" w:rsidP="00EE0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5D1263B"/>
    <w:multiLevelType w:val="singleLevel"/>
    <w:tmpl w:val="F5D1263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5EA434D3"/>
    <w:multiLevelType w:val="singleLevel"/>
    <w:tmpl w:val="5EA434D3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58"/>
    <w:rsid w:val="0033579D"/>
    <w:rsid w:val="00811718"/>
    <w:rsid w:val="00DB5258"/>
    <w:rsid w:val="00E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3B9CFA-DAC9-4CB0-9362-56942521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A88"/>
    <w:rPr>
      <w:sz w:val="18"/>
      <w:szCs w:val="18"/>
    </w:rPr>
  </w:style>
  <w:style w:type="paragraph" w:customStyle="1" w:styleId="2">
    <w:name w:val="样式2"/>
    <w:basedOn w:val="a"/>
    <w:qFormat/>
    <w:rsid w:val="00EE0A88"/>
    <w:pPr>
      <w:snapToGrid w:val="0"/>
      <w:spacing w:line="600" w:lineRule="exact"/>
      <w:jc w:val="center"/>
    </w:pPr>
    <w:rPr>
      <w:rFonts w:eastAsia="方正小标宋简体"/>
      <w:sz w:val="44"/>
      <w:szCs w:val="44"/>
    </w:rPr>
  </w:style>
  <w:style w:type="paragraph" w:customStyle="1" w:styleId="Style8">
    <w:name w:val="_Style 8"/>
    <w:basedOn w:val="a"/>
    <w:qFormat/>
    <w:rsid w:val="00EE0A88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2020-05-20T01:16:00Z</dcterms:created>
  <dcterms:modified xsi:type="dcterms:W3CDTF">2020-05-20T01:16:00Z</dcterms:modified>
</cp:coreProperties>
</file>