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90A995" w14:textId="77777777" w:rsidR="00334D49" w:rsidRDefault="00334D49" w:rsidP="00334D49">
      <w:pPr>
        <w:adjustRightInd w:val="0"/>
        <w:snapToGrid w:val="0"/>
        <w:rPr>
          <w:rFonts w:ascii="黑体" w:eastAsia="黑体" w:hAnsi="黑体" w:cs="黑体" w:hint="eastAsia"/>
          <w:bCs/>
          <w:sz w:val="32"/>
          <w:szCs w:val="32"/>
        </w:rPr>
      </w:pPr>
      <w:r>
        <w:rPr>
          <w:rFonts w:ascii="黑体" w:eastAsia="黑体" w:hAnsi="黑体" w:cs="黑体" w:hint="eastAsia"/>
          <w:bCs/>
          <w:sz w:val="32"/>
          <w:szCs w:val="32"/>
        </w:rPr>
        <w:t>附件1</w:t>
      </w:r>
    </w:p>
    <w:p w14:paraId="1BC69FB5" w14:textId="77777777" w:rsidR="00334D49" w:rsidRDefault="00334D49" w:rsidP="00334D49">
      <w:pPr>
        <w:tabs>
          <w:tab w:val="left" w:pos="6946"/>
          <w:tab w:val="left" w:pos="7230"/>
        </w:tabs>
        <w:snapToGrid w:val="0"/>
        <w:jc w:val="center"/>
        <w:rPr>
          <w:rFonts w:ascii="方正小标宋简体" w:eastAsia="方正小标宋简体" w:hAnsi="宋体" w:cs="方正小标宋简体"/>
          <w:bCs/>
          <w:sz w:val="44"/>
          <w:szCs w:val="44"/>
        </w:rPr>
      </w:pPr>
      <w:r>
        <w:rPr>
          <w:rFonts w:ascii="方正小标宋简体" w:eastAsia="方正小标宋简体" w:hAnsi="宋体" w:cs="方正小标宋简体" w:hint="eastAsia"/>
          <w:bCs/>
          <w:sz w:val="44"/>
          <w:szCs w:val="44"/>
        </w:rPr>
        <w:t>北京市爱婴医院评估标准（2020年版）</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9"/>
        <w:gridCol w:w="1480"/>
        <w:gridCol w:w="5053"/>
        <w:gridCol w:w="3987"/>
        <w:gridCol w:w="2226"/>
      </w:tblGrid>
      <w:tr w:rsidR="00334D49" w14:paraId="26ED2985" w14:textId="77777777" w:rsidTr="002339F3">
        <w:trPr>
          <w:trHeight w:val="489"/>
          <w:tblHeader/>
          <w:jc w:val="center"/>
        </w:trPr>
        <w:tc>
          <w:tcPr>
            <w:tcW w:w="1269" w:type="dxa"/>
            <w:vAlign w:val="center"/>
          </w:tcPr>
          <w:p w14:paraId="2DE9AFDB" w14:textId="77777777" w:rsidR="00334D49" w:rsidRDefault="00334D49" w:rsidP="002339F3">
            <w:pPr>
              <w:snapToGrid w:val="0"/>
              <w:spacing w:line="312" w:lineRule="auto"/>
              <w:jc w:val="center"/>
              <w:rPr>
                <w:rFonts w:ascii="仿宋_GB2312" w:eastAsia="仿宋_GB2312" w:hAnsi="宋体" w:cs="黑体" w:hint="eastAsia"/>
                <w:b/>
                <w:bCs/>
                <w:sz w:val="24"/>
              </w:rPr>
            </w:pPr>
            <w:r>
              <w:rPr>
                <w:rFonts w:ascii="仿宋_GB2312" w:eastAsia="仿宋_GB2312" w:hAnsi="宋体" w:cs="黑体" w:hint="eastAsia"/>
                <w:b/>
                <w:bCs/>
                <w:sz w:val="24"/>
              </w:rPr>
              <w:t>项目名称</w:t>
            </w:r>
          </w:p>
        </w:tc>
        <w:tc>
          <w:tcPr>
            <w:tcW w:w="1480" w:type="dxa"/>
            <w:vAlign w:val="center"/>
          </w:tcPr>
          <w:p w14:paraId="790C3ADF" w14:textId="77777777" w:rsidR="00334D49" w:rsidRDefault="00334D49" w:rsidP="002339F3">
            <w:pPr>
              <w:snapToGrid w:val="0"/>
              <w:spacing w:line="312" w:lineRule="auto"/>
              <w:jc w:val="center"/>
              <w:rPr>
                <w:rFonts w:ascii="仿宋_GB2312" w:eastAsia="仿宋_GB2312" w:hAnsi="宋体"/>
                <w:b/>
                <w:bCs/>
                <w:sz w:val="24"/>
              </w:rPr>
            </w:pPr>
            <w:r>
              <w:rPr>
                <w:rFonts w:ascii="仿宋_GB2312" w:eastAsia="仿宋_GB2312" w:hAnsi="宋体" w:cs="黑体" w:hint="eastAsia"/>
                <w:b/>
                <w:bCs/>
                <w:sz w:val="24"/>
              </w:rPr>
              <w:t>评估内容</w:t>
            </w:r>
          </w:p>
        </w:tc>
        <w:tc>
          <w:tcPr>
            <w:tcW w:w="5053" w:type="dxa"/>
            <w:vAlign w:val="center"/>
          </w:tcPr>
          <w:p w14:paraId="653B86CE" w14:textId="77777777" w:rsidR="00334D49" w:rsidRDefault="00334D49" w:rsidP="002339F3">
            <w:pPr>
              <w:snapToGrid w:val="0"/>
              <w:spacing w:line="312" w:lineRule="auto"/>
              <w:jc w:val="center"/>
              <w:rPr>
                <w:rFonts w:ascii="仿宋_GB2312" w:eastAsia="仿宋_GB2312" w:hAnsi="宋体"/>
                <w:b/>
                <w:bCs/>
                <w:sz w:val="24"/>
              </w:rPr>
            </w:pPr>
            <w:r>
              <w:rPr>
                <w:rFonts w:ascii="仿宋_GB2312" w:eastAsia="仿宋_GB2312" w:hAnsi="宋体" w:cs="黑体" w:hint="eastAsia"/>
                <w:b/>
                <w:bCs/>
                <w:sz w:val="24"/>
              </w:rPr>
              <w:t>指标内容及分值</w:t>
            </w:r>
          </w:p>
        </w:tc>
        <w:tc>
          <w:tcPr>
            <w:tcW w:w="3987" w:type="dxa"/>
            <w:vAlign w:val="center"/>
          </w:tcPr>
          <w:p w14:paraId="37AF682D" w14:textId="77777777" w:rsidR="00334D49" w:rsidRDefault="00334D49" w:rsidP="002339F3">
            <w:pPr>
              <w:snapToGrid w:val="0"/>
              <w:spacing w:line="312" w:lineRule="auto"/>
              <w:jc w:val="center"/>
              <w:rPr>
                <w:rFonts w:ascii="仿宋_GB2312" w:eastAsia="仿宋_GB2312" w:hAnsi="宋体"/>
                <w:b/>
                <w:bCs/>
                <w:sz w:val="24"/>
              </w:rPr>
            </w:pPr>
            <w:r>
              <w:rPr>
                <w:rFonts w:ascii="仿宋_GB2312" w:eastAsia="仿宋_GB2312" w:hAnsi="宋体" w:cs="黑体" w:hint="eastAsia"/>
                <w:b/>
                <w:bCs/>
                <w:sz w:val="24"/>
              </w:rPr>
              <w:t>评估方法</w:t>
            </w:r>
          </w:p>
        </w:tc>
        <w:tc>
          <w:tcPr>
            <w:tcW w:w="2226" w:type="dxa"/>
            <w:vAlign w:val="center"/>
          </w:tcPr>
          <w:p w14:paraId="5F3C49EE" w14:textId="77777777" w:rsidR="00334D49" w:rsidRDefault="00334D49" w:rsidP="002339F3">
            <w:pPr>
              <w:snapToGrid w:val="0"/>
              <w:spacing w:line="312" w:lineRule="auto"/>
              <w:jc w:val="center"/>
              <w:rPr>
                <w:rFonts w:ascii="仿宋_GB2312" w:eastAsia="仿宋_GB2312" w:hAnsi="宋体"/>
                <w:b/>
                <w:bCs/>
                <w:sz w:val="24"/>
              </w:rPr>
            </w:pPr>
            <w:r>
              <w:rPr>
                <w:rFonts w:ascii="仿宋_GB2312" w:eastAsia="仿宋_GB2312" w:hAnsi="宋体" w:cs="黑体" w:hint="eastAsia"/>
                <w:b/>
                <w:bCs/>
                <w:sz w:val="24"/>
              </w:rPr>
              <w:t>评审标准</w:t>
            </w:r>
          </w:p>
        </w:tc>
      </w:tr>
      <w:tr w:rsidR="00334D49" w14:paraId="3DDBD490" w14:textId="77777777" w:rsidTr="002339F3">
        <w:trPr>
          <w:trHeight w:val="90"/>
          <w:jc w:val="center"/>
        </w:trPr>
        <w:tc>
          <w:tcPr>
            <w:tcW w:w="1269" w:type="dxa"/>
            <w:vMerge w:val="restart"/>
            <w:vAlign w:val="center"/>
          </w:tcPr>
          <w:p w14:paraId="735EA908"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一、支持和促进母乳喂养的条件和氛围。（40分）</w:t>
            </w:r>
          </w:p>
        </w:tc>
        <w:tc>
          <w:tcPr>
            <w:tcW w:w="1480" w:type="dxa"/>
            <w:vAlign w:val="center"/>
          </w:tcPr>
          <w:p w14:paraId="11879052"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（一）有组织机构与监督评估机制。（3分）</w:t>
            </w:r>
          </w:p>
        </w:tc>
        <w:tc>
          <w:tcPr>
            <w:tcW w:w="5053" w:type="dxa"/>
          </w:tcPr>
          <w:p w14:paraId="18B8495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1.有爱婴工作领导小组、技术指导小组，有明确的爱婴工作牵头负责部门。（1分）</w:t>
            </w:r>
          </w:p>
          <w:p w14:paraId="70E38219"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完全遵守《国际母乳代用品销售守则》《促进母乳喂养成功十项措施》（2018年更新版）（以下简称“国际双十条”），建立监督和评价机制。机构需要将母乳喂养相关临床实践记录和监测纳入其质量改进、监测系统。</w:t>
            </w:r>
            <w:proofErr w:type="gramStart"/>
            <w:r>
              <w:rPr>
                <w:rFonts w:ascii="仿宋_GB2312" w:eastAsia="仿宋_GB2312" w:hAnsi="仿宋_GB2312" w:cs="仿宋_GB2312" w:hint="eastAsia"/>
                <w:kern w:val="0"/>
                <w:sz w:val="24"/>
              </w:rPr>
              <w:t>当纯母乳喂养</w:t>
            </w:r>
            <w:proofErr w:type="gramEnd"/>
            <w:r>
              <w:rPr>
                <w:rFonts w:ascii="仿宋_GB2312" w:eastAsia="仿宋_GB2312" w:hAnsi="仿宋_GB2312" w:cs="仿宋_GB2312" w:hint="eastAsia"/>
                <w:kern w:val="0"/>
                <w:sz w:val="24"/>
              </w:rPr>
              <w:t>指标水平低于80％，要找出原因，制定改进措施。（1分）</w:t>
            </w:r>
          </w:p>
          <w:p w14:paraId="6302E8F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3.定期对“措施”实施情况进行评估，发现问题及时整改。（1分）</w:t>
            </w:r>
          </w:p>
        </w:tc>
        <w:tc>
          <w:tcPr>
            <w:tcW w:w="3987" w:type="dxa"/>
          </w:tcPr>
          <w:p w14:paraId="01AF937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询问领导小组组长，查看核对资料，如年度工作计划、总结、问题分析及整改记录等。</w:t>
            </w:r>
          </w:p>
          <w:p w14:paraId="47B8DFE5" w14:textId="77777777" w:rsidR="00334D49" w:rsidRDefault="00334D49" w:rsidP="002339F3">
            <w:pPr>
              <w:snapToGrid w:val="0"/>
              <w:spacing w:line="312" w:lineRule="auto"/>
              <w:rPr>
                <w:rFonts w:ascii="仿宋_GB2312" w:eastAsia="仿宋_GB2312" w:hAnsi="仿宋_GB2312" w:cs="仿宋_GB2312" w:hint="eastAsia"/>
                <w:kern w:val="0"/>
                <w:sz w:val="24"/>
              </w:rPr>
            </w:pPr>
          </w:p>
          <w:p w14:paraId="1A723FB8" w14:textId="77777777" w:rsidR="00334D49" w:rsidRDefault="00334D49" w:rsidP="002339F3">
            <w:pPr>
              <w:snapToGrid w:val="0"/>
              <w:spacing w:line="312" w:lineRule="auto"/>
              <w:rPr>
                <w:rFonts w:ascii="仿宋_GB2312" w:eastAsia="仿宋_GB2312" w:hAnsi="仿宋_GB2312" w:cs="仿宋_GB2312" w:hint="eastAsia"/>
                <w:kern w:val="0"/>
                <w:sz w:val="24"/>
              </w:rPr>
            </w:pPr>
          </w:p>
        </w:tc>
        <w:tc>
          <w:tcPr>
            <w:tcW w:w="2226" w:type="dxa"/>
          </w:tcPr>
          <w:p w14:paraId="2C033310"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1.指标1内容一项不符合要求扣0.5分。</w:t>
            </w:r>
          </w:p>
          <w:p w14:paraId="11CAAFA7"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2.指标2内容缺一项扣0.5分。</w:t>
            </w:r>
          </w:p>
          <w:p w14:paraId="27C14E0B"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3.指标3内容缺一项扣0.5分。</w:t>
            </w:r>
          </w:p>
        </w:tc>
      </w:tr>
      <w:tr w:rsidR="00334D49" w14:paraId="20C38B87" w14:textId="77777777" w:rsidTr="002339F3">
        <w:trPr>
          <w:trHeight w:val="1164"/>
          <w:jc w:val="center"/>
        </w:trPr>
        <w:tc>
          <w:tcPr>
            <w:tcW w:w="1269" w:type="dxa"/>
            <w:vMerge/>
            <w:vAlign w:val="center"/>
          </w:tcPr>
          <w:p w14:paraId="3576669D" w14:textId="77777777" w:rsidR="00334D49" w:rsidRDefault="00334D49" w:rsidP="002339F3">
            <w:pPr>
              <w:snapToGrid w:val="0"/>
              <w:spacing w:line="312" w:lineRule="auto"/>
              <w:rPr>
                <w:rFonts w:ascii="仿宋_GB2312" w:eastAsia="仿宋_GB2312" w:hAnsi="仿宋_GB2312" w:cs="仿宋_GB2312" w:hint="eastAsia"/>
                <w:sz w:val="24"/>
              </w:rPr>
            </w:pPr>
          </w:p>
        </w:tc>
        <w:tc>
          <w:tcPr>
            <w:tcW w:w="1480" w:type="dxa"/>
            <w:vAlign w:val="center"/>
          </w:tcPr>
          <w:p w14:paraId="1A4B67C2"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（二）有本机构促进母乳喂养的规定。（3分）</w:t>
            </w:r>
          </w:p>
        </w:tc>
        <w:tc>
          <w:tcPr>
            <w:tcW w:w="5053" w:type="dxa"/>
          </w:tcPr>
          <w:p w14:paraId="59D84555" w14:textId="77777777" w:rsidR="00334D49" w:rsidRDefault="00334D49" w:rsidP="002339F3">
            <w:pPr>
              <w:snapToGrid w:val="0"/>
              <w:spacing w:line="300"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1.制定本机构促进母乳喂养的规定（以下简称“规定”）。（1分）</w:t>
            </w:r>
          </w:p>
          <w:p w14:paraId="58E8AF22" w14:textId="77777777" w:rsidR="00334D49" w:rsidRDefault="00334D49" w:rsidP="002339F3">
            <w:pPr>
              <w:snapToGrid w:val="0"/>
              <w:spacing w:line="300"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2.将“规定”和“国际双十条”展示在产科门诊、儿科（儿保）门诊、产科病房、儿科病房、新生儿病房、母乳喂养咨询室（门诊）等处。</w:t>
            </w:r>
            <w:r>
              <w:rPr>
                <w:rFonts w:ascii="仿宋_GB2312" w:eastAsia="仿宋_GB2312" w:hAnsi="仿宋_GB2312" w:cs="仿宋_GB2312" w:hint="eastAsia"/>
                <w:kern w:val="0"/>
                <w:sz w:val="24"/>
              </w:rPr>
              <w:lastRenderedPageBreak/>
              <w:t>（1分）</w:t>
            </w:r>
          </w:p>
          <w:p w14:paraId="7193A2B6" w14:textId="77777777" w:rsidR="00334D49" w:rsidRDefault="00334D49" w:rsidP="002339F3">
            <w:pPr>
              <w:tabs>
                <w:tab w:val="left" w:pos="2291"/>
              </w:tabs>
              <w:snapToGrid w:val="0"/>
              <w:spacing w:line="300"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3.将母乳喂养有关规定纳入产科、儿科（新生儿科）的入院告知书、查房记录、岗位职责、质量控制、健康教育等内容中。（1分）</w:t>
            </w:r>
          </w:p>
        </w:tc>
        <w:tc>
          <w:tcPr>
            <w:tcW w:w="3987" w:type="dxa"/>
          </w:tcPr>
          <w:p w14:paraId="47D60785"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1.查看相关资料：“规定”中应体现“国际双十条”内容。</w:t>
            </w:r>
          </w:p>
          <w:p w14:paraId="78EB464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2.现场查看。</w:t>
            </w:r>
          </w:p>
          <w:p w14:paraId="74F38D7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3.关于本院规定，询问产科、儿科大夫各1人。</w:t>
            </w:r>
          </w:p>
        </w:tc>
        <w:tc>
          <w:tcPr>
            <w:tcW w:w="2226" w:type="dxa"/>
          </w:tcPr>
          <w:p w14:paraId="3E863A3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1.无规定扣1分 ，规定内容不全扣0.2分。</w:t>
            </w:r>
          </w:p>
          <w:p w14:paraId="3E74F85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2.一人未掌握本院规定扣0.5分 。</w:t>
            </w:r>
          </w:p>
          <w:p w14:paraId="28674A8A"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3.缺一处扣0.2分。</w:t>
            </w:r>
          </w:p>
          <w:p w14:paraId="1DA3676D"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w:t>
            </w:r>
            <w:proofErr w:type="gramStart"/>
            <w:r>
              <w:rPr>
                <w:rFonts w:ascii="仿宋_GB2312" w:eastAsia="仿宋_GB2312" w:hAnsi="仿宋_GB2312" w:cs="仿宋_GB2312" w:hint="eastAsia"/>
                <w:kern w:val="0"/>
                <w:sz w:val="24"/>
              </w:rPr>
              <w:t>每个科缺一项</w:t>
            </w:r>
            <w:proofErr w:type="gramEnd"/>
            <w:r>
              <w:rPr>
                <w:rFonts w:ascii="仿宋_GB2312" w:eastAsia="仿宋_GB2312" w:hAnsi="仿宋_GB2312" w:cs="仿宋_GB2312" w:hint="eastAsia"/>
                <w:kern w:val="0"/>
                <w:sz w:val="24"/>
              </w:rPr>
              <w:t>扣0.2分。</w:t>
            </w:r>
          </w:p>
        </w:tc>
      </w:tr>
      <w:tr w:rsidR="00334D49" w14:paraId="2962D39E" w14:textId="77777777" w:rsidTr="002339F3">
        <w:trPr>
          <w:trHeight w:val="1379"/>
          <w:jc w:val="center"/>
        </w:trPr>
        <w:tc>
          <w:tcPr>
            <w:tcW w:w="1269" w:type="dxa"/>
            <w:vMerge/>
            <w:vAlign w:val="center"/>
          </w:tcPr>
          <w:p w14:paraId="08CC8619" w14:textId="77777777" w:rsidR="00334D49" w:rsidRDefault="00334D49" w:rsidP="002339F3">
            <w:pPr>
              <w:snapToGrid w:val="0"/>
              <w:spacing w:line="312" w:lineRule="auto"/>
              <w:rPr>
                <w:rFonts w:ascii="仿宋_GB2312" w:eastAsia="仿宋_GB2312" w:hAnsi="仿宋_GB2312" w:cs="仿宋_GB2312" w:hint="eastAsia"/>
                <w:sz w:val="24"/>
              </w:rPr>
            </w:pPr>
          </w:p>
        </w:tc>
        <w:tc>
          <w:tcPr>
            <w:tcW w:w="1480" w:type="dxa"/>
            <w:vAlign w:val="center"/>
          </w:tcPr>
          <w:p w14:paraId="29412E92"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（三）持续开</w:t>
            </w:r>
            <w:r>
              <w:rPr>
                <w:rFonts w:ascii="仿宋_GB2312" w:eastAsia="仿宋_GB2312" w:hAnsi="仿宋_GB2312" w:cs="仿宋_GB2312" w:hint="eastAsia"/>
                <w:kern w:val="0"/>
                <w:sz w:val="24"/>
              </w:rPr>
              <w:t>展母乳喂养培训，侧重能力评估，确保医务人员具备支持母乳喂养的知识和技能。（</w:t>
            </w:r>
            <w:r>
              <w:rPr>
                <w:rFonts w:ascii="仿宋_GB2312" w:eastAsia="仿宋_GB2312" w:hAnsi="仿宋_GB2312" w:cs="仿宋_GB2312" w:hint="eastAsia"/>
                <w:sz w:val="24"/>
              </w:rPr>
              <w:t>5分）</w:t>
            </w:r>
          </w:p>
        </w:tc>
        <w:tc>
          <w:tcPr>
            <w:tcW w:w="5053" w:type="dxa"/>
          </w:tcPr>
          <w:p w14:paraId="44A4677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sz w:val="24"/>
              </w:rPr>
              <w:t>1.每年对全体医护人员开展形式不同的母乳喂养政策和知识培训。（0.5分）</w:t>
            </w:r>
          </w:p>
          <w:p w14:paraId="722109B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2.对产科、儿科医护人员坚持每年复训不少于3学时。将世界卫生组织建议的爱婴医院工作人员应掌握的20项母乳喂养知识重点作为培训内容。（1分）</w:t>
            </w:r>
          </w:p>
          <w:p w14:paraId="787E2C4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3.对新上岗工作人员进行母乳喂养岗前培训不少于8学时（妇幼保健院人员培训不少于18学时）。（0.5分）</w:t>
            </w:r>
          </w:p>
          <w:p w14:paraId="1B76BE86"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4.评估医护人员是否掌握支持母乳喂养的知识和技能。（3分）</w:t>
            </w:r>
          </w:p>
        </w:tc>
        <w:tc>
          <w:tcPr>
            <w:tcW w:w="3987" w:type="dxa"/>
          </w:tcPr>
          <w:p w14:paraId="3577DCD8"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查看、回答问卷：</w:t>
            </w:r>
          </w:p>
          <w:p w14:paraId="52600CDB"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1.查看培训记录和考试成绩。</w:t>
            </w:r>
          </w:p>
          <w:p w14:paraId="49DA04DA"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2.随机抽查产科、儿科医护人员各5名答卷，能正确回答80%问题为合格。</w:t>
            </w:r>
          </w:p>
        </w:tc>
        <w:tc>
          <w:tcPr>
            <w:tcW w:w="2226" w:type="dxa"/>
          </w:tcPr>
          <w:p w14:paraId="4BF8EA2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1.每年未对全体人员培训扣0.5分。</w:t>
            </w:r>
          </w:p>
          <w:p w14:paraId="273A99AE"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2.每年无复训扣1分，复训时间不达要求扣0.25分，复训内容不符合要求每项扣0.25分。</w:t>
            </w:r>
          </w:p>
          <w:p w14:paraId="0E2669B4" w14:textId="77777777" w:rsidR="00334D49" w:rsidRDefault="00334D49" w:rsidP="002339F3">
            <w:pPr>
              <w:snapToGrid w:val="0"/>
              <w:spacing w:line="312"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3.无新上岗人员培训扣0.5分，培训时间不达要求扣0.25分。</w:t>
            </w:r>
          </w:p>
          <w:p w14:paraId="72B1C86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4.答卷人员不能正确回答80%以上问题者，每人扣0.3分。</w:t>
            </w:r>
          </w:p>
        </w:tc>
      </w:tr>
      <w:tr w:rsidR="00334D49" w14:paraId="48794AA8" w14:textId="77777777" w:rsidTr="002339F3">
        <w:trPr>
          <w:trHeight w:val="1705"/>
          <w:jc w:val="center"/>
        </w:trPr>
        <w:tc>
          <w:tcPr>
            <w:tcW w:w="1269" w:type="dxa"/>
            <w:vMerge/>
            <w:vAlign w:val="center"/>
          </w:tcPr>
          <w:p w14:paraId="4F5D1BF4" w14:textId="77777777" w:rsidR="00334D49" w:rsidRDefault="00334D49" w:rsidP="002339F3">
            <w:pPr>
              <w:snapToGrid w:val="0"/>
              <w:spacing w:line="312" w:lineRule="auto"/>
              <w:rPr>
                <w:rFonts w:ascii="仿宋_GB2312" w:eastAsia="仿宋_GB2312" w:hAnsi="仿宋_GB2312" w:cs="仿宋_GB2312" w:hint="eastAsia"/>
                <w:sz w:val="24"/>
              </w:rPr>
            </w:pPr>
          </w:p>
        </w:tc>
        <w:tc>
          <w:tcPr>
            <w:tcW w:w="1480" w:type="dxa"/>
            <w:vAlign w:val="center"/>
          </w:tcPr>
          <w:p w14:paraId="42064B63"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（四）院内无母乳代用品宣传和销售。（4分）</w:t>
            </w:r>
          </w:p>
        </w:tc>
        <w:tc>
          <w:tcPr>
            <w:tcW w:w="5053" w:type="dxa"/>
          </w:tcPr>
          <w:p w14:paraId="0686F67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1.不允许母乳代用品生产厂家、销售商以任何形式在院内开展相关产品发放、宣传和销售。（2分）</w:t>
            </w:r>
          </w:p>
          <w:p w14:paraId="02A9595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2.院内商品</w:t>
            </w:r>
            <w:proofErr w:type="gramStart"/>
            <w:r>
              <w:rPr>
                <w:rFonts w:ascii="仿宋_GB2312" w:eastAsia="仿宋_GB2312" w:hAnsi="仿宋_GB2312" w:cs="仿宋_GB2312" w:hint="eastAsia"/>
                <w:kern w:val="0"/>
                <w:sz w:val="24"/>
              </w:rPr>
              <w:t>部不得</w:t>
            </w:r>
            <w:proofErr w:type="gramEnd"/>
            <w:r>
              <w:rPr>
                <w:rFonts w:ascii="仿宋_GB2312" w:eastAsia="仿宋_GB2312" w:hAnsi="仿宋_GB2312" w:cs="仿宋_GB2312" w:hint="eastAsia"/>
                <w:kern w:val="0"/>
                <w:sz w:val="24"/>
              </w:rPr>
              <w:t>销售六个月以内的婴儿奶粉。（2分）</w:t>
            </w:r>
          </w:p>
        </w:tc>
        <w:tc>
          <w:tcPr>
            <w:tcW w:w="3987" w:type="dxa"/>
          </w:tcPr>
          <w:p w14:paraId="35D4537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询问并实地查看产、儿科门诊、病房等场所：</w:t>
            </w:r>
          </w:p>
          <w:p w14:paraId="2D92CA4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1.向工作人员和产妇了解有无前述情况。</w:t>
            </w:r>
          </w:p>
          <w:p w14:paraId="73680D8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2.查看院内商品部是否存在6个月内婴儿奶粉销售。</w:t>
            </w:r>
          </w:p>
        </w:tc>
        <w:tc>
          <w:tcPr>
            <w:tcW w:w="2226" w:type="dxa"/>
          </w:tcPr>
          <w:p w14:paraId="79DB727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1.有母乳代用品销售扣2分。</w:t>
            </w:r>
          </w:p>
          <w:p w14:paraId="72C346A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2.有6个月内婴儿奶粉销售扣2分。</w:t>
            </w:r>
          </w:p>
        </w:tc>
      </w:tr>
      <w:tr w:rsidR="00334D49" w14:paraId="2FAD9C16" w14:textId="77777777" w:rsidTr="002339F3">
        <w:trPr>
          <w:trHeight w:val="90"/>
          <w:jc w:val="center"/>
        </w:trPr>
        <w:tc>
          <w:tcPr>
            <w:tcW w:w="1269" w:type="dxa"/>
            <w:vMerge/>
            <w:vAlign w:val="center"/>
          </w:tcPr>
          <w:p w14:paraId="7031E379" w14:textId="77777777" w:rsidR="00334D49" w:rsidRDefault="00334D49" w:rsidP="002339F3">
            <w:pPr>
              <w:snapToGrid w:val="0"/>
              <w:spacing w:line="312" w:lineRule="auto"/>
              <w:rPr>
                <w:rFonts w:ascii="仿宋_GB2312" w:eastAsia="仿宋_GB2312" w:hAnsi="仿宋_GB2312" w:cs="仿宋_GB2312" w:hint="eastAsia"/>
                <w:sz w:val="24"/>
              </w:rPr>
            </w:pPr>
          </w:p>
        </w:tc>
        <w:tc>
          <w:tcPr>
            <w:tcW w:w="1480" w:type="dxa"/>
            <w:vAlign w:val="center"/>
          </w:tcPr>
          <w:p w14:paraId="44F08DFF"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（五）实行24小时母婴同室。（10分）</w:t>
            </w:r>
          </w:p>
        </w:tc>
        <w:tc>
          <w:tcPr>
            <w:tcW w:w="5053" w:type="dxa"/>
          </w:tcPr>
          <w:p w14:paraId="5B843EF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1.产科不设婴儿室。（3分）</w:t>
            </w:r>
          </w:p>
          <w:p w14:paraId="7B713118"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2.母婴同室内，设置婴儿床。（2分）</w:t>
            </w:r>
          </w:p>
          <w:p w14:paraId="407566F8"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3.母婴分离的新生儿应有医学</w:t>
            </w:r>
            <w:proofErr w:type="gramStart"/>
            <w:r>
              <w:rPr>
                <w:rFonts w:ascii="仿宋_GB2312" w:eastAsia="仿宋_GB2312" w:hAnsi="仿宋_GB2312" w:cs="仿宋_GB2312" w:hint="eastAsia"/>
                <w:kern w:val="0"/>
                <w:sz w:val="24"/>
              </w:rPr>
              <w:t>指征并在</w:t>
            </w:r>
            <w:proofErr w:type="gramEnd"/>
            <w:r>
              <w:rPr>
                <w:rFonts w:ascii="仿宋_GB2312" w:eastAsia="仿宋_GB2312" w:hAnsi="仿宋_GB2312" w:cs="仿宋_GB2312" w:hint="eastAsia"/>
                <w:kern w:val="0"/>
                <w:sz w:val="24"/>
              </w:rPr>
              <w:t>病历中记录。（5分）</w:t>
            </w:r>
          </w:p>
          <w:p w14:paraId="72FC1EAB" w14:textId="77777777" w:rsidR="00334D49" w:rsidRDefault="00334D49" w:rsidP="002339F3">
            <w:pPr>
              <w:snapToGrid w:val="0"/>
              <w:spacing w:line="312" w:lineRule="auto"/>
              <w:rPr>
                <w:rFonts w:ascii="仿宋_GB2312" w:eastAsia="仿宋_GB2312" w:hAnsi="仿宋_GB2312" w:cs="仿宋_GB2312" w:hint="eastAsia"/>
                <w:kern w:val="0"/>
                <w:sz w:val="24"/>
              </w:rPr>
            </w:pPr>
          </w:p>
        </w:tc>
        <w:tc>
          <w:tcPr>
            <w:tcW w:w="3987" w:type="dxa"/>
          </w:tcPr>
          <w:p w14:paraId="4D31798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1.实地查看。</w:t>
            </w:r>
          </w:p>
          <w:p w14:paraId="7E0F65E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2.抽取5份病历，查看相关医嘱和记录。</w:t>
            </w:r>
          </w:p>
          <w:p w14:paraId="2FC68FBD" w14:textId="77777777" w:rsidR="00334D49" w:rsidRDefault="00334D49" w:rsidP="002339F3">
            <w:pPr>
              <w:tabs>
                <w:tab w:val="center" w:pos="4153"/>
                <w:tab w:val="right" w:pos="8306"/>
              </w:tabs>
              <w:snapToGrid w:val="0"/>
              <w:spacing w:line="312" w:lineRule="auto"/>
              <w:rPr>
                <w:rFonts w:ascii="仿宋_GB2312" w:eastAsia="仿宋_GB2312" w:hAnsi="仿宋_GB2312" w:cs="仿宋_GB2312" w:hint="eastAsia"/>
                <w:kern w:val="0"/>
                <w:sz w:val="24"/>
              </w:rPr>
            </w:pPr>
          </w:p>
        </w:tc>
        <w:tc>
          <w:tcPr>
            <w:tcW w:w="2226" w:type="dxa"/>
          </w:tcPr>
          <w:p w14:paraId="6F8520B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1.产科有</w:t>
            </w:r>
            <w:proofErr w:type="gramStart"/>
            <w:r>
              <w:rPr>
                <w:rFonts w:ascii="仿宋_GB2312" w:eastAsia="仿宋_GB2312" w:hAnsi="仿宋_GB2312" w:cs="仿宋_GB2312" w:hint="eastAsia"/>
                <w:kern w:val="0"/>
                <w:sz w:val="24"/>
              </w:rPr>
              <w:t>婴儿室扣3分</w:t>
            </w:r>
            <w:proofErr w:type="gramEnd"/>
            <w:r>
              <w:rPr>
                <w:rFonts w:ascii="仿宋_GB2312" w:eastAsia="仿宋_GB2312" w:hAnsi="仿宋_GB2312" w:cs="仿宋_GB2312" w:hint="eastAsia"/>
                <w:kern w:val="0"/>
                <w:sz w:val="24"/>
              </w:rPr>
              <w:t>。</w:t>
            </w:r>
          </w:p>
          <w:p w14:paraId="6144411A"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2.无</w:t>
            </w:r>
            <w:proofErr w:type="gramStart"/>
            <w:r>
              <w:rPr>
                <w:rFonts w:ascii="仿宋_GB2312" w:eastAsia="仿宋_GB2312" w:hAnsi="仿宋_GB2312" w:cs="仿宋_GB2312" w:hint="eastAsia"/>
                <w:kern w:val="0"/>
                <w:sz w:val="24"/>
              </w:rPr>
              <w:t>婴儿床扣2分</w:t>
            </w:r>
            <w:proofErr w:type="gramEnd"/>
            <w:r>
              <w:rPr>
                <w:rFonts w:ascii="仿宋_GB2312" w:eastAsia="仿宋_GB2312" w:hAnsi="仿宋_GB2312" w:cs="仿宋_GB2312" w:hint="eastAsia"/>
                <w:kern w:val="0"/>
                <w:sz w:val="24"/>
              </w:rPr>
              <w:t>。</w:t>
            </w:r>
          </w:p>
          <w:p w14:paraId="128266C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3.每份病历不规范扣1分。</w:t>
            </w:r>
          </w:p>
        </w:tc>
      </w:tr>
      <w:tr w:rsidR="00334D49" w14:paraId="7D4BEC68" w14:textId="77777777" w:rsidTr="002339F3">
        <w:trPr>
          <w:trHeight w:val="557"/>
          <w:jc w:val="center"/>
        </w:trPr>
        <w:tc>
          <w:tcPr>
            <w:tcW w:w="1269" w:type="dxa"/>
            <w:vMerge/>
            <w:vAlign w:val="center"/>
          </w:tcPr>
          <w:p w14:paraId="3249CFE2" w14:textId="77777777" w:rsidR="00334D49" w:rsidRDefault="00334D49" w:rsidP="002339F3">
            <w:pPr>
              <w:snapToGrid w:val="0"/>
              <w:spacing w:line="312" w:lineRule="auto"/>
              <w:rPr>
                <w:rFonts w:ascii="仿宋_GB2312" w:eastAsia="仿宋_GB2312" w:hAnsi="仿宋_GB2312" w:cs="仿宋_GB2312" w:hint="eastAsia"/>
                <w:kern w:val="0"/>
                <w:sz w:val="24"/>
              </w:rPr>
            </w:pPr>
          </w:p>
        </w:tc>
        <w:tc>
          <w:tcPr>
            <w:tcW w:w="1480" w:type="dxa"/>
            <w:vAlign w:val="center"/>
          </w:tcPr>
          <w:p w14:paraId="54B8ED6A"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kern w:val="0"/>
                <w:sz w:val="24"/>
              </w:rPr>
              <w:t>（六）母乳喂养宣教。(10分)</w:t>
            </w:r>
          </w:p>
        </w:tc>
        <w:tc>
          <w:tcPr>
            <w:tcW w:w="5053" w:type="dxa"/>
          </w:tcPr>
          <w:p w14:paraId="5578CCF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1.通过孕妇学校等多种形式，开展母乳喂养健康教育。（5分）</w:t>
            </w:r>
          </w:p>
          <w:p w14:paraId="165B977E"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2.张贴、发放有关母乳喂养宣传材料，营造母乳喂养宣传氛围。（5分） </w:t>
            </w:r>
          </w:p>
        </w:tc>
        <w:tc>
          <w:tcPr>
            <w:tcW w:w="3987" w:type="dxa"/>
          </w:tcPr>
          <w:p w14:paraId="52CF70F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实地查看：</w:t>
            </w:r>
          </w:p>
          <w:p w14:paraId="7B2ED7A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1.查看孕妇学校场地、设施。</w:t>
            </w:r>
          </w:p>
          <w:p w14:paraId="4F131208"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查看孕妇学校培训教材及课程安排等。</w:t>
            </w:r>
          </w:p>
          <w:p w14:paraId="29A78EF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2.了解健康教育内容，包含： </w:t>
            </w:r>
          </w:p>
          <w:p w14:paraId="1C23FC8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（1）母乳喂养的好处和方法；</w:t>
            </w:r>
          </w:p>
          <w:p w14:paraId="2B9AE736"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（2）纯母乳喂养的重要性；</w:t>
            </w:r>
          </w:p>
          <w:p w14:paraId="70A4D03E"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（3）分娩后</w:t>
            </w:r>
            <w:proofErr w:type="gramStart"/>
            <w:r>
              <w:rPr>
                <w:rFonts w:ascii="仿宋_GB2312" w:eastAsia="仿宋_GB2312" w:hAnsi="仿宋_GB2312" w:cs="仿宋_GB2312" w:hint="eastAsia"/>
                <w:kern w:val="0"/>
                <w:sz w:val="24"/>
              </w:rPr>
              <w:t>即刻和</w:t>
            </w:r>
            <w:proofErr w:type="gramEnd"/>
            <w:r>
              <w:rPr>
                <w:rFonts w:ascii="仿宋_GB2312" w:eastAsia="仿宋_GB2312" w:hAnsi="仿宋_GB2312" w:cs="仿宋_GB2312" w:hint="eastAsia"/>
                <w:kern w:val="0"/>
                <w:sz w:val="24"/>
              </w:rPr>
              <w:t>持续母婴皮肤接</w:t>
            </w:r>
            <w:r>
              <w:rPr>
                <w:rFonts w:ascii="仿宋_GB2312" w:eastAsia="仿宋_GB2312" w:hAnsi="仿宋_GB2312" w:cs="仿宋_GB2312" w:hint="eastAsia"/>
                <w:kern w:val="0"/>
                <w:sz w:val="24"/>
              </w:rPr>
              <w:lastRenderedPageBreak/>
              <w:t>触</w:t>
            </w:r>
            <w:proofErr w:type="gramStart"/>
            <w:r>
              <w:rPr>
                <w:rFonts w:ascii="仿宋_GB2312" w:eastAsia="仿宋_GB2312" w:hAnsi="仿宋_GB2312" w:cs="仿宋_GB2312" w:hint="eastAsia"/>
                <w:kern w:val="0"/>
                <w:sz w:val="24"/>
              </w:rPr>
              <w:t>及早开</w:t>
            </w:r>
            <w:proofErr w:type="gramEnd"/>
            <w:r>
              <w:rPr>
                <w:rFonts w:ascii="仿宋_GB2312" w:eastAsia="仿宋_GB2312" w:hAnsi="仿宋_GB2312" w:cs="仿宋_GB2312" w:hint="eastAsia"/>
                <w:kern w:val="0"/>
                <w:sz w:val="24"/>
              </w:rPr>
              <w:t xml:space="preserve">奶的重要性、早期开始母乳喂养的重要性;  </w:t>
            </w:r>
          </w:p>
          <w:p w14:paraId="7DD5BB41"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（4）母婴同室的重要性；</w:t>
            </w:r>
          </w:p>
          <w:p w14:paraId="0B7D99A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（5）母亲喂奶体位及婴儿含接姿势；</w:t>
            </w:r>
          </w:p>
          <w:p w14:paraId="6C7BC0C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（6）按需哺乳的重要性和识别婴儿需要喂养迹象；</w:t>
            </w:r>
          </w:p>
          <w:p w14:paraId="629F85D5"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（7）乳房护理方法，促进母亲乳汁充足的方法；</w:t>
            </w:r>
          </w:p>
          <w:p w14:paraId="1CDE19D1"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（8）给予配方奶粉或其他母乳代用品存在的风险；</w:t>
            </w:r>
          </w:p>
          <w:p w14:paraId="0F912DD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（9）母亲使用奶瓶、人工奶嘴和安抚奶嘴的风险；</w:t>
            </w:r>
          </w:p>
          <w:p w14:paraId="4F973198"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（10）坚持6个月后母乳喂养的重要性和方法。 </w:t>
            </w:r>
          </w:p>
        </w:tc>
        <w:tc>
          <w:tcPr>
            <w:tcW w:w="2226" w:type="dxa"/>
          </w:tcPr>
          <w:p w14:paraId="7656746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1.孕妇学校无固定场地、设施扣2分。</w:t>
            </w:r>
          </w:p>
          <w:p w14:paraId="6DBD5C2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2.无孕妇学校培训教材扣1分。</w:t>
            </w:r>
          </w:p>
          <w:p w14:paraId="1484326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3.未发放本院制作的宣传材料扣2分。</w:t>
            </w:r>
          </w:p>
          <w:p w14:paraId="2E8F9B1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4.无课程安排扣1分。</w:t>
            </w:r>
          </w:p>
          <w:p w14:paraId="563CFE1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5.健康教育内容（1）-（10）项，每缺一项扣0.4分。</w:t>
            </w:r>
          </w:p>
          <w:p w14:paraId="7CEBCE07" w14:textId="77777777" w:rsidR="00334D49" w:rsidRDefault="00334D49" w:rsidP="002339F3">
            <w:pPr>
              <w:snapToGrid w:val="0"/>
              <w:spacing w:line="312" w:lineRule="auto"/>
              <w:rPr>
                <w:rFonts w:ascii="仿宋_GB2312" w:eastAsia="仿宋_GB2312" w:hAnsi="仿宋_GB2312" w:cs="仿宋_GB2312" w:hint="eastAsia"/>
                <w:kern w:val="0"/>
                <w:sz w:val="24"/>
              </w:rPr>
            </w:pPr>
          </w:p>
        </w:tc>
      </w:tr>
      <w:tr w:rsidR="00334D49" w14:paraId="0FFBC58F" w14:textId="77777777" w:rsidTr="002339F3">
        <w:trPr>
          <w:trHeight w:val="1612"/>
          <w:jc w:val="center"/>
        </w:trPr>
        <w:tc>
          <w:tcPr>
            <w:tcW w:w="1269" w:type="dxa"/>
            <w:vMerge/>
            <w:vAlign w:val="center"/>
          </w:tcPr>
          <w:p w14:paraId="64B95A60" w14:textId="77777777" w:rsidR="00334D49" w:rsidRDefault="00334D49" w:rsidP="002339F3">
            <w:pPr>
              <w:snapToGrid w:val="0"/>
              <w:spacing w:line="312" w:lineRule="auto"/>
              <w:rPr>
                <w:rFonts w:ascii="仿宋_GB2312" w:eastAsia="仿宋_GB2312" w:hAnsi="仿宋_GB2312" w:cs="仿宋_GB2312" w:hint="eastAsia"/>
                <w:sz w:val="24"/>
              </w:rPr>
            </w:pPr>
          </w:p>
        </w:tc>
        <w:tc>
          <w:tcPr>
            <w:tcW w:w="1480" w:type="dxa"/>
            <w:vAlign w:val="center"/>
          </w:tcPr>
          <w:p w14:paraId="35CCF3CF"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（七）非母乳喂养的有关规定。(5分)</w:t>
            </w:r>
          </w:p>
        </w:tc>
        <w:tc>
          <w:tcPr>
            <w:tcW w:w="5053" w:type="dxa"/>
          </w:tcPr>
          <w:p w14:paraId="12B22B5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1.使用配方奶的新生儿应有医嘱及相关记录。（2分）</w:t>
            </w:r>
          </w:p>
          <w:p w14:paraId="5836361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2.医疗机构提供的母乳代用品应从正规途径购买。（1分）</w:t>
            </w:r>
          </w:p>
          <w:p w14:paraId="32C72AF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3.规范科室</w:t>
            </w:r>
            <w:proofErr w:type="gramStart"/>
            <w:r>
              <w:rPr>
                <w:rFonts w:ascii="仿宋_GB2312" w:eastAsia="仿宋_GB2312" w:hAnsi="仿宋_GB2312" w:cs="仿宋_GB2312" w:hint="eastAsia"/>
                <w:kern w:val="0"/>
                <w:sz w:val="24"/>
              </w:rPr>
              <w:t>配奶间</w:t>
            </w:r>
            <w:proofErr w:type="gramEnd"/>
            <w:r>
              <w:rPr>
                <w:rFonts w:ascii="仿宋_GB2312" w:eastAsia="仿宋_GB2312" w:hAnsi="仿宋_GB2312" w:cs="仿宋_GB2312" w:hint="eastAsia"/>
                <w:kern w:val="0"/>
                <w:sz w:val="24"/>
              </w:rPr>
              <w:t>管理，确保婴儿食品卫生安</w:t>
            </w:r>
            <w:r>
              <w:rPr>
                <w:rFonts w:ascii="仿宋_GB2312" w:eastAsia="仿宋_GB2312" w:hAnsi="仿宋_GB2312" w:cs="仿宋_GB2312" w:hint="eastAsia"/>
                <w:kern w:val="0"/>
                <w:sz w:val="24"/>
              </w:rPr>
              <w:lastRenderedPageBreak/>
              <w:t>全：（2分）</w:t>
            </w:r>
          </w:p>
          <w:p w14:paraId="1DC8083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w:t>
            </w:r>
            <w:proofErr w:type="gramStart"/>
            <w:r>
              <w:rPr>
                <w:rFonts w:ascii="仿宋_GB2312" w:eastAsia="仿宋_GB2312" w:hAnsi="仿宋_GB2312" w:cs="仿宋_GB2312" w:hint="eastAsia"/>
                <w:kern w:val="0"/>
                <w:sz w:val="24"/>
              </w:rPr>
              <w:t>配奶间位置</w:t>
            </w:r>
            <w:proofErr w:type="gramEnd"/>
            <w:r>
              <w:rPr>
                <w:rFonts w:ascii="仿宋_GB2312" w:eastAsia="仿宋_GB2312" w:hAnsi="仿宋_GB2312" w:cs="仿宋_GB2312" w:hint="eastAsia"/>
                <w:kern w:val="0"/>
                <w:sz w:val="24"/>
              </w:rPr>
              <w:t>与设施符合管理要求；</w:t>
            </w:r>
          </w:p>
          <w:p w14:paraId="1DEF1E1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（2）配制配方</w:t>
            </w:r>
            <w:proofErr w:type="gramStart"/>
            <w:r>
              <w:rPr>
                <w:rFonts w:ascii="仿宋_GB2312" w:eastAsia="仿宋_GB2312" w:hAnsi="仿宋_GB2312" w:cs="仿宋_GB2312" w:hint="eastAsia"/>
                <w:kern w:val="0"/>
                <w:sz w:val="24"/>
              </w:rPr>
              <w:t>奶必须在配奶间</w:t>
            </w:r>
            <w:proofErr w:type="gramEnd"/>
            <w:r>
              <w:rPr>
                <w:rFonts w:ascii="仿宋_GB2312" w:eastAsia="仿宋_GB2312" w:hAnsi="仿宋_GB2312" w:cs="仿宋_GB2312" w:hint="eastAsia"/>
                <w:kern w:val="0"/>
                <w:sz w:val="24"/>
              </w:rPr>
              <w:t>完成，并做到现配现用；</w:t>
            </w:r>
          </w:p>
          <w:p w14:paraId="7961129E"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（3）乳品、奶</w:t>
            </w:r>
            <w:proofErr w:type="gramStart"/>
            <w:r>
              <w:rPr>
                <w:rFonts w:ascii="仿宋_GB2312" w:eastAsia="仿宋_GB2312" w:hAnsi="仿宋_GB2312" w:cs="仿宋_GB2312" w:hint="eastAsia"/>
                <w:kern w:val="0"/>
                <w:sz w:val="24"/>
              </w:rPr>
              <w:t>具管理</w:t>
            </w:r>
            <w:proofErr w:type="gramEnd"/>
            <w:r>
              <w:rPr>
                <w:rFonts w:ascii="仿宋_GB2312" w:eastAsia="仿宋_GB2312" w:hAnsi="仿宋_GB2312" w:cs="仿宋_GB2312" w:hint="eastAsia"/>
                <w:kern w:val="0"/>
                <w:sz w:val="24"/>
              </w:rPr>
              <w:t>符合消毒保洁要求。</w:t>
            </w:r>
          </w:p>
        </w:tc>
        <w:tc>
          <w:tcPr>
            <w:tcW w:w="3987" w:type="dxa"/>
          </w:tcPr>
          <w:p w14:paraId="1C142A31"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1.抽查住院病历（产科、新生儿科各2份），</w:t>
            </w:r>
            <w:proofErr w:type="gramStart"/>
            <w:r>
              <w:rPr>
                <w:rFonts w:ascii="仿宋_GB2312" w:eastAsia="仿宋_GB2312" w:hAnsi="仿宋_GB2312" w:cs="仿宋_GB2312" w:hint="eastAsia"/>
                <w:kern w:val="0"/>
                <w:sz w:val="24"/>
              </w:rPr>
              <w:t>了解非</w:t>
            </w:r>
            <w:proofErr w:type="gramEnd"/>
            <w:r>
              <w:rPr>
                <w:rFonts w:ascii="仿宋_GB2312" w:eastAsia="仿宋_GB2312" w:hAnsi="仿宋_GB2312" w:cs="仿宋_GB2312" w:hint="eastAsia"/>
                <w:kern w:val="0"/>
                <w:sz w:val="24"/>
              </w:rPr>
              <w:t>母乳喂养的医嘱和记录。</w:t>
            </w:r>
          </w:p>
          <w:p w14:paraId="4CA357C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2.查看相关凭证：</w:t>
            </w:r>
          </w:p>
          <w:p w14:paraId="316ADC5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（1）有从市场购买母乳代用品的凭</w:t>
            </w:r>
            <w:r>
              <w:rPr>
                <w:rFonts w:ascii="仿宋_GB2312" w:eastAsia="仿宋_GB2312" w:hAnsi="仿宋_GB2312" w:cs="仿宋_GB2312" w:hint="eastAsia"/>
                <w:kern w:val="0"/>
                <w:sz w:val="24"/>
              </w:rPr>
              <w:lastRenderedPageBreak/>
              <w:t>证；</w:t>
            </w:r>
          </w:p>
          <w:p w14:paraId="6B948D4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（2）领取母乳代用品登记。</w:t>
            </w:r>
          </w:p>
          <w:p w14:paraId="3CFE126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3.查看</w:t>
            </w:r>
            <w:proofErr w:type="gramStart"/>
            <w:r>
              <w:rPr>
                <w:rFonts w:ascii="仿宋_GB2312" w:eastAsia="仿宋_GB2312" w:hAnsi="仿宋_GB2312" w:cs="仿宋_GB2312" w:hint="eastAsia"/>
                <w:kern w:val="0"/>
                <w:sz w:val="24"/>
              </w:rPr>
              <w:t>配奶间</w:t>
            </w:r>
            <w:proofErr w:type="gramEnd"/>
            <w:r>
              <w:rPr>
                <w:rFonts w:ascii="仿宋_GB2312" w:eastAsia="仿宋_GB2312" w:hAnsi="仿宋_GB2312" w:cs="仿宋_GB2312" w:hint="eastAsia"/>
                <w:kern w:val="0"/>
                <w:sz w:val="24"/>
              </w:rPr>
              <w:t>。</w:t>
            </w:r>
          </w:p>
        </w:tc>
        <w:tc>
          <w:tcPr>
            <w:tcW w:w="2226" w:type="dxa"/>
          </w:tcPr>
          <w:p w14:paraId="7A13BE52"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1.病历中无医嘱记录每份扣0.5分。</w:t>
            </w:r>
          </w:p>
          <w:p w14:paraId="62793AA3"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2.(1)无从市场购买母乳代用品凭证扣0.5分。</w:t>
            </w:r>
          </w:p>
          <w:p w14:paraId="5FCB59F4"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(2)无领取母乳代用品登记扣0.5分。</w:t>
            </w:r>
          </w:p>
          <w:p w14:paraId="1746BE35" w14:textId="77777777" w:rsidR="00334D49" w:rsidRDefault="00334D49" w:rsidP="002339F3">
            <w:pPr>
              <w:snapToGrid w:val="0"/>
              <w:spacing w:line="312" w:lineRule="auto"/>
              <w:rPr>
                <w:rFonts w:ascii="仿宋_GB2312" w:eastAsia="仿宋_GB2312" w:hAnsi="仿宋_GB2312" w:cs="仿宋_GB2312"/>
                <w:kern w:val="0"/>
                <w:sz w:val="24"/>
              </w:rPr>
            </w:pPr>
            <w:r>
              <w:rPr>
                <w:rFonts w:ascii="仿宋_GB2312" w:eastAsia="仿宋_GB2312" w:hAnsi="仿宋_GB2312" w:cs="仿宋_GB2312" w:hint="eastAsia"/>
                <w:kern w:val="0"/>
                <w:sz w:val="24"/>
              </w:rPr>
              <w:t>3.科室</w:t>
            </w:r>
            <w:proofErr w:type="gramStart"/>
            <w:r>
              <w:rPr>
                <w:rFonts w:ascii="仿宋_GB2312" w:eastAsia="仿宋_GB2312" w:hAnsi="仿宋_GB2312" w:cs="仿宋_GB2312" w:hint="eastAsia"/>
                <w:kern w:val="0"/>
                <w:sz w:val="24"/>
              </w:rPr>
              <w:t>配奶间</w:t>
            </w:r>
            <w:proofErr w:type="gramEnd"/>
            <w:r>
              <w:rPr>
                <w:rFonts w:ascii="仿宋_GB2312" w:eastAsia="仿宋_GB2312" w:hAnsi="仿宋_GB2312" w:cs="仿宋_GB2312" w:hint="eastAsia"/>
                <w:kern w:val="0"/>
                <w:sz w:val="24"/>
              </w:rPr>
              <w:t>管理指标，每项不符合要求扣1分，扣完为止。</w:t>
            </w:r>
          </w:p>
        </w:tc>
      </w:tr>
      <w:tr w:rsidR="00334D49" w14:paraId="4F131805" w14:textId="77777777" w:rsidTr="002339F3">
        <w:trPr>
          <w:trHeight w:val="1541"/>
          <w:jc w:val="center"/>
        </w:trPr>
        <w:tc>
          <w:tcPr>
            <w:tcW w:w="1269" w:type="dxa"/>
            <w:vAlign w:val="center"/>
          </w:tcPr>
          <w:p w14:paraId="48D6AB4E"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lastRenderedPageBreak/>
              <w:t>二、产、儿科服务。(30分)</w:t>
            </w:r>
          </w:p>
        </w:tc>
        <w:tc>
          <w:tcPr>
            <w:tcW w:w="1480" w:type="dxa"/>
            <w:vAlign w:val="center"/>
          </w:tcPr>
          <w:p w14:paraId="6E76BD8E" w14:textId="77777777" w:rsidR="00334D49" w:rsidRDefault="00334D49" w:rsidP="002339F3"/>
          <w:p w14:paraId="5C52D1D7" w14:textId="77777777" w:rsidR="00334D49" w:rsidRDefault="00334D49" w:rsidP="002339F3"/>
          <w:p w14:paraId="70491C9D"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产、儿科医生指导母乳喂养服务能力。（30分）</w:t>
            </w:r>
          </w:p>
        </w:tc>
        <w:tc>
          <w:tcPr>
            <w:tcW w:w="5053" w:type="dxa"/>
          </w:tcPr>
          <w:p w14:paraId="3FDBA86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1.产、儿科医护人员应掌握有关母乳喂养的规定、知识和技能，能够正确指导和帮助产妇成功母乳喂养：（24分）</w:t>
            </w:r>
          </w:p>
          <w:p w14:paraId="68D72FBB"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 xml:space="preserve">（1）分娩后即刻开始不间断的母婴肌肤接触，帮助母亲尽快开始母乳喂养。建议立即开始肌肤接触并不间断地持续至少90分钟；    </w:t>
            </w:r>
          </w:p>
          <w:p w14:paraId="224F165E"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（2）帮助产妇掌握正确的喂奶姿势及婴儿含接姿势；</w:t>
            </w:r>
          </w:p>
          <w:p w14:paraId="4F19CA2C"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（3）指导母婴分离母亲如何保持</w:t>
            </w:r>
            <w:proofErr w:type="gramStart"/>
            <w:r>
              <w:rPr>
                <w:rFonts w:ascii="仿宋_GB2312" w:eastAsia="仿宋_GB2312" w:hAnsi="仿宋_GB2312" w:cs="仿宋_GB2312" w:hint="eastAsia"/>
                <w:kern w:val="0"/>
                <w:sz w:val="24"/>
              </w:rPr>
              <w:t>泌</w:t>
            </w:r>
            <w:proofErr w:type="gramEnd"/>
            <w:r>
              <w:rPr>
                <w:rFonts w:ascii="仿宋_GB2312" w:eastAsia="仿宋_GB2312" w:hAnsi="仿宋_GB2312" w:cs="仿宋_GB2312" w:hint="eastAsia"/>
                <w:kern w:val="0"/>
                <w:sz w:val="24"/>
              </w:rPr>
              <w:t>乳；</w:t>
            </w:r>
          </w:p>
          <w:p w14:paraId="2B6DD267"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（4）指导母亲识别和回应婴儿需要喂养迹象，做到按需哺乳；</w:t>
            </w:r>
          </w:p>
          <w:p w14:paraId="2F2D79C8"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（5）指导乳房护理，帮助产妇乳汁充足；</w:t>
            </w:r>
          </w:p>
          <w:p w14:paraId="7EA5C89E"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（6）医护人员正确掌握非母乳喂养指征，并对</w:t>
            </w:r>
            <w:r>
              <w:rPr>
                <w:rFonts w:ascii="仿宋_GB2312" w:eastAsia="仿宋_GB2312" w:hAnsi="仿宋_GB2312" w:cs="仿宋_GB2312" w:hint="eastAsia"/>
                <w:kern w:val="0"/>
                <w:sz w:val="24"/>
              </w:rPr>
              <w:lastRenderedPageBreak/>
              <w:t>人工喂养的产妇进行指导和帮助。</w:t>
            </w:r>
          </w:p>
          <w:p w14:paraId="390E42D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2.病历中有人工喂养或母婴分离医嘱和记录。（6分）</w:t>
            </w:r>
          </w:p>
        </w:tc>
        <w:tc>
          <w:tcPr>
            <w:tcW w:w="3987" w:type="dxa"/>
          </w:tcPr>
          <w:p w14:paraId="73282705" w14:textId="77777777" w:rsidR="00334D49" w:rsidRDefault="00334D49" w:rsidP="002339F3">
            <w:pPr>
              <w:tabs>
                <w:tab w:val="left" w:pos="3944"/>
              </w:tabs>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lastRenderedPageBreak/>
              <w:t>1.随机提问并观看医护人员（产、儿科医护人员共6名）母乳喂养知识掌握程度和指导母乳喂养技巧，其中提问环节能正确回答80%的问题为合格。</w:t>
            </w:r>
          </w:p>
          <w:p w14:paraId="666DEBFE" w14:textId="77777777" w:rsidR="00334D49" w:rsidRDefault="00334D49" w:rsidP="002339F3">
            <w:pPr>
              <w:tabs>
                <w:tab w:val="left" w:pos="3944"/>
              </w:tabs>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2.随机抽查产、儿科病历共12份。</w:t>
            </w:r>
          </w:p>
          <w:p w14:paraId="22034ECF" w14:textId="77777777" w:rsidR="00334D49" w:rsidRDefault="00334D49" w:rsidP="002339F3">
            <w:pPr>
              <w:snapToGrid w:val="0"/>
              <w:spacing w:line="312" w:lineRule="auto"/>
              <w:rPr>
                <w:rFonts w:ascii="仿宋_GB2312" w:eastAsia="仿宋_GB2312" w:hAnsi="仿宋_GB2312" w:cs="仿宋_GB2312" w:hint="eastAsia"/>
                <w:kern w:val="0"/>
                <w:sz w:val="24"/>
              </w:rPr>
            </w:pPr>
          </w:p>
        </w:tc>
        <w:tc>
          <w:tcPr>
            <w:tcW w:w="2226" w:type="dxa"/>
          </w:tcPr>
          <w:p w14:paraId="73F3256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1.理论提问环节，按照不合格人数，每人扣2分；指导操作环节，按照不合格人数，每人扣2分。</w:t>
            </w:r>
          </w:p>
          <w:p w14:paraId="51EDCD55"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2.按无记录病历份数，每份扣0.5分。</w:t>
            </w:r>
          </w:p>
          <w:p w14:paraId="2AEB20A7" w14:textId="77777777" w:rsidR="00334D49" w:rsidRDefault="00334D49" w:rsidP="002339F3">
            <w:pPr>
              <w:tabs>
                <w:tab w:val="center" w:pos="4153"/>
                <w:tab w:val="right" w:pos="8306"/>
              </w:tabs>
              <w:snapToGrid w:val="0"/>
              <w:spacing w:line="312" w:lineRule="auto"/>
              <w:rPr>
                <w:rFonts w:ascii="仿宋_GB2312" w:eastAsia="仿宋_GB2312" w:hAnsi="仿宋_GB2312" w:cs="仿宋_GB2312" w:hint="eastAsia"/>
                <w:kern w:val="0"/>
                <w:sz w:val="24"/>
              </w:rPr>
            </w:pPr>
          </w:p>
          <w:p w14:paraId="19507A4A" w14:textId="77777777" w:rsidR="00334D49" w:rsidRDefault="00334D49" w:rsidP="002339F3">
            <w:pPr>
              <w:snapToGrid w:val="0"/>
              <w:spacing w:line="312" w:lineRule="auto"/>
              <w:rPr>
                <w:rFonts w:ascii="仿宋_GB2312" w:eastAsia="仿宋_GB2312" w:hAnsi="仿宋_GB2312" w:cs="仿宋_GB2312" w:hint="eastAsia"/>
                <w:kern w:val="0"/>
                <w:sz w:val="24"/>
              </w:rPr>
            </w:pPr>
          </w:p>
          <w:p w14:paraId="3F7037A2" w14:textId="77777777" w:rsidR="00334D49" w:rsidRDefault="00334D49" w:rsidP="002339F3">
            <w:pPr>
              <w:snapToGrid w:val="0"/>
              <w:spacing w:line="312" w:lineRule="auto"/>
              <w:rPr>
                <w:rFonts w:ascii="仿宋_GB2312" w:eastAsia="仿宋_GB2312" w:hAnsi="仿宋_GB2312" w:cs="仿宋_GB2312" w:hint="eastAsia"/>
                <w:kern w:val="0"/>
                <w:sz w:val="24"/>
              </w:rPr>
            </w:pPr>
          </w:p>
        </w:tc>
      </w:tr>
      <w:tr w:rsidR="00334D49" w14:paraId="612B6A36" w14:textId="77777777" w:rsidTr="002339F3">
        <w:trPr>
          <w:trHeight w:val="348"/>
          <w:jc w:val="center"/>
        </w:trPr>
        <w:tc>
          <w:tcPr>
            <w:tcW w:w="1269" w:type="dxa"/>
            <w:vAlign w:val="center"/>
          </w:tcPr>
          <w:p w14:paraId="2A8D4D50"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sz w:val="24"/>
              </w:rPr>
              <w:t>三、孕产妇</w:t>
            </w:r>
            <w:proofErr w:type="gramStart"/>
            <w:r>
              <w:rPr>
                <w:rFonts w:ascii="仿宋_GB2312" w:eastAsia="仿宋_GB2312" w:hAnsi="仿宋_GB2312" w:cs="仿宋_GB2312" w:hint="eastAsia"/>
                <w:sz w:val="24"/>
              </w:rPr>
              <w:t>母乳喂养知信行</w:t>
            </w:r>
            <w:proofErr w:type="gramEnd"/>
            <w:r>
              <w:rPr>
                <w:rFonts w:ascii="仿宋_GB2312" w:eastAsia="仿宋_GB2312" w:hAnsi="仿宋_GB2312" w:cs="仿宋_GB2312" w:hint="eastAsia"/>
                <w:sz w:val="24"/>
              </w:rPr>
              <w:t>。（30分）</w:t>
            </w:r>
          </w:p>
        </w:tc>
        <w:tc>
          <w:tcPr>
            <w:tcW w:w="1480" w:type="dxa"/>
            <w:vAlign w:val="center"/>
          </w:tcPr>
          <w:p w14:paraId="09DBB335" w14:textId="77777777" w:rsidR="00334D49" w:rsidRDefault="00334D49" w:rsidP="002339F3">
            <w:pPr>
              <w:snapToGrid w:val="0"/>
              <w:spacing w:line="312" w:lineRule="auto"/>
              <w:rPr>
                <w:rFonts w:ascii="仿宋_GB2312" w:eastAsia="仿宋_GB2312" w:hAnsi="仿宋_GB2312" w:cs="仿宋_GB2312" w:hint="eastAsia"/>
                <w:sz w:val="24"/>
              </w:rPr>
            </w:pPr>
            <w:proofErr w:type="gramStart"/>
            <w:r>
              <w:rPr>
                <w:rFonts w:ascii="仿宋_GB2312" w:eastAsia="仿宋_GB2312" w:hAnsi="仿宋_GB2312" w:cs="仿宋_GB2312" w:hint="eastAsia"/>
                <w:sz w:val="24"/>
              </w:rPr>
              <w:t>孕</w:t>
            </w:r>
            <w:proofErr w:type="gramEnd"/>
            <w:r>
              <w:rPr>
                <w:rFonts w:ascii="仿宋_GB2312" w:eastAsia="仿宋_GB2312" w:hAnsi="仿宋_GB2312" w:cs="仿宋_GB2312" w:hint="eastAsia"/>
                <w:sz w:val="24"/>
              </w:rPr>
              <w:t>产妇掌握母乳喂养知识、方法。（30分）</w:t>
            </w:r>
          </w:p>
          <w:p w14:paraId="4C76B41F" w14:textId="77777777" w:rsidR="00334D49" w:rsidRDefault="00334D49" w:rsidP="002339F3">
            <w:pPr>
              <w:snapToGrid w:val="0"/>
              <w:spacing w:line="312" w:lineRule="auto"/>
              <w:rPr>
                <w:rFonts w:ascii="仿宋_GB2312" w:eastAsia="仿宋_GB2312" w:hAnsi="仿宋_GB2312" w:cs="仿宋_GB2312" w:hint="eastAsia"/>
                <w:sz w:val="24"/>
              </w:rPr>
            </w:pPr>
          </w:p>
        </w:tc>
        <w:tc>
          <w:tcPr>
            <w:tcW w:w="5053" w:type="dxa"/>
          </w:tcPr>
          <w:p w14:paraId="00E8E820"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1.掌握母乳喂养相关知识。（20分）</w:t>
            </w:r>
          </w:p>
          <w:p w14:paraId="021DC575"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2.正确掌握母乳喂养技能（包括喂奶姿势、乳房护理、挤奶方法以及简单处理喂</w:t>
            </w:r>
            <w:proofErr w:type="gramStart"/>
            <w:r>
              <w:rPr>
                <w:rFonts w:ascii="仿宋_GB2312" w:eastAsia="仿宋_GB2312" w:hAnsi="仿宋_GB2312" w:cs="仿宋_GB2312" w:hint="eastAsia"/>
                <w:kern w:val="0"/>
                <w:sz w:val="24"/>
              </w:rPr>
              <w:t>哺过程</w:t>
            </w:r>
            <w:proofErr w:type="gramEnd"/>
            <w:r>
              <w:rPr>
                <w:rFonts w:ascii="仿宋_GB2312" w:eastAsia="仿宋_GB2312" w:hAnsi="仿宋_GB2312" w:cs="仿宋_GB2312" w:hint="eastAsia"/>
                <w:kern w:val="0"/>
                <w:sz w:val="24"/>
              </w:rPr>
              <w:t>中常见问题）。（7.5分）</w:t>
            </w:r>
          </w:p>
          <w:p w14:paraId="4B2CC4F7" w14:textId="77777777" w:rsidR="00334D49" w:rsidRDefault="00334D49" w:rsidP="002339F3">
            <w:pPr>
              <w:snapToGrid w:val="0"/>
              <w:spacing w:line="312" w:lineRule="auto"/>
              <w:rPr>
                <w:rFonts w:ascii="仿宋_GB2312" w:eastAsia="仿宋_GB2312" w:hAnsi="仿宋_GB2312" w:cs="仿宋_GB2312" w:hint="eastAsia"/>
                <w:sz w:val="24"/>
              </w:rPr>
            </w:pPr>
            <w:r>
              <w:rPr>
                <w:rFonts w:ascii="仿宋_GB2312" w:eastAsia="仿宋_GB2312" w:hAnsi="仿宋_GB2312" w:cs="仿宋_GB2312" w:hint="eastAsia"/>
                <w:kern w:val="0"/>
                <w:sz w:val="24"/>
              </w:rPr>
              <w:t>3.了解出院后父母能够及时获得有关母乳喂养持续支持和照护的途径与方法。（2.5分）</w:t>
            </w:r>
          </w:p>
          <w:p w14:paraId="0F8D0432" w14:textId="77777777" w:rsidR="00334D49" w:rsidRDefault="00334D49" w:rsidP="002339F3">
            <w:pPr>
              <w:snapToGrid w:val="0"/>
              <w:spacing w:line="312" w:lineRule="auto"/>
              <w:rPr>
                <w:rFonts w:ascii="仿宋_GB2312" w:eastAsia="仿宋_GB2312" w:hAnsi="仿宋_GB2312" w:cs="仿宋_GB2312" w:hint="eastAsia"/>
                <w:kern w:val="0"/>
                <w:sz w:val="24"/>
              </w:rPr>
            </w:pPr>
          </w:p>
        </w:tc>
        <w:tc>
          <w:tcPr>
            <w:tcW w:w="3987" w:type="dxa"/>
          </w:tcPr>
          <w:p w14:paraId="2FE6AFD5"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1.随机抽查10名</w:t>
            </w:r>
            <w:proofErr w:type="gramStart"/>
            <w:r>
              <w:rPr>
                <w:rFonts w:ascii="仿宋_GB2312" w:eastAsia="仿宋_GB2312" w:hAnsi="仿宋_GB2312" w:cs="仿宋_GB2312" w:hint="eastAsia"/>
                <w:kern w:val="0"/>
                <w:sz w:val="24"/>
              </w:rPr>
              <w:t>孕</w:t>
            </w:r>
            <w:proofErr w:type="gramEnd"/>
            <w:r>
              <w:rPr>
                <w:rFonts w:ascii="仿宋_GB2312" w:eastAsia="仿宋_GB2312" w:hAnsi="仿宋_GB2312" w:cs="仿宋_GB2312" w:hint="eastAsia"/>
                <w:kern w:val="0"/>
                <w:sz w:val="24"/>
              </w:rPr>
              <w:t>产妇（包括孕妇、母乳喂养产妇、非母乳喂养产妇）能正确回答60%问题为合格。</w:t>
            </w:r>
          </w:p>
          <w:p w14:paraId="3FF444A9"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2.观看5名产妇母乳喂养体位及含接姿势等技能。</w:t>
            </w:r>
          </w:p>
          <w:p w14:paraId="18FAEFC6"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3.询问5名即将出院或已出院产妇是否掌握出院后获得母乳喂养持续支持照护的途径与方法。</w:t>
            </w:r>
          </w:p>
        </w:tc>
        <w:tc>
          <w:tcPr>
            <w:tcW w:w="2226" w:type="dxa"/>
          </w:tcPr>
          <w:p w14:paraId="6DCD3361"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1.回答不正确</w:t>
            </w:r>
            <w:proofErr w:type="gramStart"/>
            <w:r>
              <w:rPr>
                <w:rFonts w:ascii="仿宋_GB2312" w:eastAsia="仿宋_GB2312" w:hAnsi="仿宋_GB2312" w:cs="仿宋_GB2312" w:hint="eastAsia"/>
                <w:kern w:val="0"/>
                <w:sz w:val="24"/>
              </w:rPr>
              <w:t>孕</w:t>
            </w:r>
            <w:proofErr w:type="gramEnd"/>
            <w:r>
              <w:rPr>
                <w:rFonts w:ascii="仿宋_GB2312" w:eastAsia="仿宋_GB2312" w:hAnsi="仿宋_GB2312" w:cs="仿宋_GB2312" w:hint="eastAsia"/>
                <w:kern w:val="0"/>
                <w:sz w:val="24"/>
              </w:rPr>
              <w:t>产妇，每人扣2分。</w:t>
            </w:r>
          </w:p>
          <w:p w14:paraId="7438EFC5"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2.体位姿势不正确人数，每人扣1.5分。</w:t>
            </w:r>
          </w:p>
          <w:p w14:paraId="4753492F" w14:textId="77777777" w:rsidR="00334D49" w:rsidRDefault="00334D49" w:rsidP="002339F3">
            <w:pPr>
              <w:snapToGrid w:val="0"/>
              <w:spacing w:line="312" w:lineRule="auto"/>
              <w:rPr>
                <w:rFonts w:ascii="仿宋_GB2312" w:eastAsia="仿宋_GB2312" w:hAnsi="仿宋_GB2312" w:cs="仿宋_GB2312" w:hint="eastAsia"/>
                <w:kern w:val="0"/>
                <w:sz w:val="24"/>
              </w:rPr>
            </w:pPr>
            <w:r>
              <w:rPr>
                <w:rFonts w:ascii="仿宋_GB2312" w:eastAsia="仿宋_GB2312" w:hAnsi="仿宋_GB2312" w:cs="仿宋_GB2312" w:hint="eastAsia"/>
                <w:kern w:val="0"/>
                <w:sz w:val="24"/>
              </w:rPr>
              <w:t>3.未掌握出院后获得支持照护的途径方法，每人扣0.5分。</w:t>
            </w:r>
          </w:p>
        </w:tc>
      </w:tr>
    </w:tbl>
    <w:p w14:paraId="59968729" w14:textId="77777777" w:rsidR="00334D49" w:rsidRDefault="00334D49" w:rsidP="00334D49">
      <w:pPr>
        <w:pStyle w:val="1"/>
        <w:widowControl/>
        <w:snapToGrid w:val="0"/>
        <w:spacing w:line="320" w:lineRule="exact"/>
        <w:ind w:firstLineChars="0" w:firstLine="0"/>
        <w:jc w:val="left"/>
        <w:rPr>
          <w:rFonts w:ascii="仿宋_GB2312" w:eastAsia="仿宋_GB2312" w:cs="仿宋_GB2312" w:hint="eastAsia"/>
          <w:sz w:val="28"/>
          <w:szCs w:val="28"/>
        </w:rPr>
      </w:pPr>
    </w:p>
    <w:p w14:paraId="7ECC1F29" w14:textId="77777777" w:rsidR="00334D49" w:rsidRDefault="00334D49" w:rsidP="00334D49">
      <w:pPr>
        <w:pStyle w:val="1"/>
        <w:widowControl/>
        <w:snapToGrid w:val="0"/>
        <w:spacing w:line="320" w:lineRule="exact"/>
        <w:ind w:firstLineChars="0" w:firstLine="0"/>
        <w:jc w:val="left"/>
      </w:pPr>
      <w:r>
        <w:rPr>
          <w:rFonts w:ascii="仿宋_GB2312" w:eastAsia="仿宋_GB2312" w:cs="仿宋_GB2312" w:hint="eastAsia"/>
          <w:sz w:val="28"/>
          <w:szCs w:val="28"/>
        </w:rPr>
        <w:t xml:space="preserve">    注：总分达80分及以上为合格。</w:t>
      </w:r>
    </w:p>
    <w:p w14:paraId="04BD7F1D" w14:textId="77777777" w:rsidR="00811718" w:rsidRPr="00334D49" w:rsidRDefault="00811718"/>
    <w:sectPr w:rsidR="00811718" w:rsidRPr="00334D49" w:rsidSect="00334D49">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BF5A7" w14:textId="77777777" w:rsidR="00651348" w:rsidRDefault="00651348" w:rsidP="00334D49">
      <w:r>
        <w:separator/>
      </w:r>
    </w:p>
  </w:endnote>
  <w:endnote w:type="continuationSeparator" w:id="0">
    <w:p w14:paraId="482BB1AD" w14:textId="77777777" w:rsidR="00651348" w:rsidRDefault="00651348" w:rsidP="00334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00" w:usb3="00000000" w:csb0="00040000" w:csb1="00000000"/>
  </w:font>
  <w:font w:name="仿宋_GB2312">
    <w:altName w:val="仿宋"/>
    <w:charset w:val="86"/>
    <w:family w:val="moder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1AC307" w14:textId="77777777" w:rsidR="00651348" w:rsidRDefault="00651348" w:rsidP="00334D49">
      <w:r>
        <w:separator/>
      </w:r>
    </w:p>
  </w:footnote>
  <w:footnote w:type="continuationSeparator" w:id="0">
    <w:p w14:paraId="2170F151" w14:textId="77777777" w:rsidR="00651348" w:rsidRDefault="00651348" w:rsidP="00334D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91"/>
    <w:rsid w:val="00334D49"/>
    <w:rsid w:val="00651348"/>
    <w:rsid w:val="00811718"/>
    <w:rsid w:val="00C158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519FA20-09A2-4570-825B-18DF4FC8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34D4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4D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34D49"/>
    <w:rPr>
      <w:sz w:val="18"/>
      <w:szCs w:val="18"/>
    </w:rPr>
  </w:style>
  <w:style w:type="paragraph" w:styleId="a5">
    <w:name w:val="footer"/>
    <w:basedOn w:val="a"/>
    <w:link w:val="a6"/>
    <w:uiPriority w:val="99"/>
    <w:unhideWhenUsed/>
    <w:rsid w:val="00334D4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34D49"/>
    <w:rPr>
      <w:sz w:val="18"/>
      <w:szCs w:val="18"/>
    </w:rPr>
  </w:style>
  <w:style w:type="paragraph" w:customStyle="1" w:styleId="Style8">
    <w:name w:val="_Style 8"/>
    <w:basedOn w:val="a"/>
    <w:qFormat/>
    <w:rsid w:val="00334D49"/>
    <w:rPr>
      <w:rFonts w:ascii="宋体" w:hAnsi="宋体" w:cs="Courier New"/>
      <w:sz w:val="32"/>
      <w:szCs w:val="32"/>
    </w:rPr>
  </w:style>
  <w:style w:type="paragraph" w:customStyle="1" w:styleId="1">
    <w:name w:val="列出段落1"/>
    <w:basedOn w:val="a"/>
    <w:qFormat/>
    <w:rsid w:val="00334D4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袁 子怡</dc:creator>
  <cp:keywords/>
  <dc:description/>
  <cp:lastModifiedBy>袁 子怡</cp:lastModifiedBy>
  <cp:revision>2</cp:revision>
  <dcterms:created xsi:type="dcterms:W3CDTF">2020-05-20T01:15:00Z</dcterms:created>
  <dcterms:modified xsi:type="dcterms:W3CDTF">2020-05-20T01:16:00Z</dcterms:modified>
</cp:coreProperties>
</file>