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B4675" w14:textId="77777777" w:rsidR="00FB68CF" w:rsidRDefault="00FB68CF" w:rsidP="00FB68CF">
      <w:pPr>
        <w:pStyle w:val="a7"/>
        <w:shd w:val="clear" w:color="auto" w:fill="FFFFFF"/>
        <w:spacing w:before="0" w:beforeAutospacing="0" w:after="0" w:afterAutospacing="0" w:line="432" w:lineRule="atLeast"/>
        <w:rPr>
          <w:rFonts w:ascii="黑体" w:eastAsia="黑体" w:hAnsi="黑体"/>
          <w:sz w:val="32"/>
          <w:szCs w:val="32"/>
        </w:rPr>
      </w:pPr>
      <w:r>
        <w:rPr>
          <w:rFonts w:ascii="黑体" w:eastAsia="黑体" w:hAnsi="黑体" w:hint="eastAsia"/>
          <w:sz w:val="32"/>
          <w:szCs w:val="32"/>
        </w:rPr>
        <w:t xml:space="preserve">附件2  </w:t>
      </w:r>
    </w:p>
    <w:p w14:paraId="7C7AD06A" w14:textId="77777777" w:rsidR="00FB68CF" w:rsidRDefault="00FB68CF" w:rsidP="00FB68CF">
      <w:pPr>
        <w:jc w:val="center"/>
        <w:rPr>
          <w:rFonts w:ascii="方正小标宋简体" w:eastAsia="方正小标宋简体" w:hAnsi="Calibri" w:cs="黑体" w:hint="eastAsia"/>
          <w:sz w:val="44"/>
          <w:szCs w:val="44"/>
        </w:rPr>
      </w:pPr>
      <w:bookmarkStart w:id="0" w:name="_Hlk50993393"/>
      <w:r>
        <w:rPr>
          <w:rFonts w:ascii="方正小标宋简体" w:eastAsia="方正小标宋简体" w:hAnsi="Calibri" w:cs="黑体" w:hint="eastAsia"/>
          <w:sz w:val="44"/>
          <w:szCs w:val="44"/>
        </w:rPr>
        <w:t>北京市家庭医生签约服务工作绩效评价指标</w:t>
      </w:r>
      <w:bookmarkEnd w:id="0"/>
      <w:r>
        <w:rPr>
          <w:rFonts w:ascii="方正小标宋简体" w:eastAsia="方正小标宋简体" w:hAnsi="Calibri" w:cs="黑体" w:hint="eastAsia"/>
          <w:sz w:val="44"/>
          <w:szCs w:val="44"/>
        </w:rPr>
        <w:t>（2020年版）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853"/>
        <w:gridCol w:w="547"/>
        <w:gridCol w:w="6693"/>
        <w:gridCol w:w="3957"/>
      </w:tblGrid>
      <w:tr w:rsidR="00FB68CF" w14:paraId="4DC45C74" w14:textId="77777777" w:rsidTr="00FB68CF">
        <w:trPr>
          <w:trHeight w:val="768"/>
          <w:tblHeade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E9A7184" w14:textId="77777777" w:rsidR="00FB68CF" w:rsidRDefault="00FB68CF">
            <w:pPr>
              <w:widowControl/>
              <w:adjustRightInd w:val="0"/>
              <w:snapToGrid w:val="0"/>
              <w:jc w:val="center"/>
              <w:rPr>
                <w:rFonts w:ascii="方正小标宋简体" w:eastAsia="方正小标宋简体" w:hAnsi="方正小标宋简体" w:cs="方正小标宋简体" w:hint="eastAsia"/>
                <w:b/>
                <w:sz w:val="28"/>
                <w:szCs w:val="28"/>
              </w:rPr>
            </w:pPr>
            <w:r>
              <w:rPr>
                <w:rFonts w:eastAsia="黑体" w:hAnsi="黑体" w:hint="eastAsia"/>
                <w:b/>
                <w:kern w:val="0"/>
                <w:sz w:val="28"/>
                <w:szCs w:val="28"/>
              </w:rPr>
              <w:t>一级指标</w:t>
            </w:r>
          </w:p>
        </w:tc>
        <w:tc>
          <w:tcPr>
            <w:tcW w:w="1853" w:type="dxa"/>
            <w:tcBorders>
              <w:top w:val="single" w:sz="4" w:space="0" w:color="auto"/>
              <w:left w:val="single" w:sz="4" w:space="0" w:color="auto"/>
              <w:bottom w:val="single" w:sz="4" w:space="0" w:color="auto"/>
              <w:right w:val="single" w:sz="4" w:space="0" w:color="auto"/>
            </w:tcBorders>
            <w:vAlign w:val="center"/>
            <w:hideMark/>
          </w:tcPr>
          <w:p w14:paraId="560183EF" w14:textId="77777777" w:rsidR="00FB68CF" w:rsidRDefault="00FB68CF">
            <w:pPr>
              <w:widowControl/>
              <w:adjustRightInd w:val="0"/>
              <w:snapToGrid w:val="0"/>
              <w:jc w:val="center"/>
              <w:rPr>
                <w:rFonts w:eastAsia="黑体" w:hAnsi="黑体" w:hint="eastAsia"/>
                <w:b/>
                <w:kern w:val="0"/>
                <w:sz w:val="28"/>
                <w:szCs w:val="28"/>
              </w:rPr>
            </w:pPr>
            <w:r>
              <w:rPr>
                <w:rFonts w:eastAsia="黑体" w:hAnsi="黑体" w:hint="eastAsia"/>
                <w:b/>
                <w:kern w:val="0"/>
                <w:sz w:val="28"/>
                <w:szCs w:val="28"/>
              </w:rPr>
              <w:t>二级</w:t>
            </w:r>
          </w:p>
          <w:p w14:paraId="132F3D65" w14:textId="77777777" w:rsidR="00FB68CF" w:rsidRDefault="00FB68CF">
            <w:pPr>
              <w:widowControl/>
              <w:adjustRightInd w:val="0"/>
              <w:snapToGrid w:val="0"/>
              <w:jc w:val="center"/>
              <w:rPr>
                <w:rFonts w:ascii="方正小标宋简体" w:eastAsia="方正小标宋简体" w:hAnsi="方正小标宋简体" w:cs="方正小标宋简体"/>
                <w:b/>
                <w:sz w:val="28"/>
                <w:szCs w:val="28"/>
              </w:rPr>
            </w:pPr>
            <w:r>
              <w:rPr>
                <w:rFonts w:eastAsia="黑体" w:hAnsi="黑体" w:hint="eastAsia"/>
                <w:b/>
                <w:kern w:val="0"/>
                <w:sz w:val="28"/>
                <w:szCs w:val="28"/>
              </w:rPr>
              <w:t>指标</w:t>
            </w:r>
          </w:p>
        </w:tc>
        <w:tc>
          <w:tcPr>
            <w:tcW w:w="547" w:type="dxa"/>
            <w:tcBorders>
              <w:top w:val="single" w:sz="4" w:space="0" w:color="auto"/>
              <w:left w:val="single" w:sz="4" w:space="0" w:color="auto"/>
              <w:bottom w:val="single" w:sz="4" w:space="0" w:color="auto"/>
              <w:right w:val="single" w:sz="4" w:space="0" w:color="auto"/>
            </w:tcBorders>
            <w:vAlign w:val="center"/>
            <w:hideMark/>
          </w:tcPr>
          <w:p w14:paraId="16530FCE" w14:textId="77777777" w:rsidR="00FB68CF" w:rsidRDefault="00FB68CF">
            <w:pPr>
              <w:widowControl/>
              <w:adjustRightInd w:val="0"/>
              <w:snapToGrid w:val="0"/>
              <w:jc w:val="center"/>
              <w:rPr>
                <w:rFonts w:ascii="方正小标宋简体" w:eastAsia="方正小标宋简体" w:hAnsi="方正小标宋简体" w:cs="方正小标宋简体" w:hint="eastAsia"/>
                <w:b/>
                <w:sz w:val="28"/>
                <w:szCs w:val="28"/>
              </w:rPr>
            </w:pPr>
            <w:r>
              <w:rPr>
                <w:rFonts w:eastAsia="黑体" w:hAnsi="黑体" w:hint="eastAsia"/>
                <w:b/>
                <w:kern w:val="0"/>
                <w:sz w:val="28"/>
                <w:szCs w:val="28"/>
              </w:rPr>
              <w:t>分值</w:t>
            </w:r>
          </w:p>
        </w:tc>
        <w:tc>
          <w:tcPr>
            <w:tcW w:w="6693" w:type="dxa"/>
            <w:tcBorders>
              <w:top w:val="single" w:sz="4" w:space="0" w:color="auto"/>
              <w:left w:val="single" w:sz="4" w:space="0" w:color="auto"/>
              <w:bottom w:val="single" w:sz="4" w:space="0" w:color="auto"/>
              <w:right w:val="single" w:sz="4" w:space="0" w:color="auto"/>
            </w:tcBorders>
            <w:vAlign w:val="center"/>
            <w:hideMark/>
          </w:tcPr>
          <w:p w14:paraId="0B920996" w14:textId="77777777" w:rsidR="00FB68CF" w:rsidRDefault="00FB68CF">
            <w:pPr>
              <w:widowControl/>
              <w:adjustRightInd w:val="0"/>
              <w:snapToGrid w:val="0"/>
              <w:jc w:val="center"/>
              <w:rPr>
                <w:rFonts w:eastAsia="黑体" w:hAnsi="黑体" w:hint="eastAsia"/>
                <w:b/>
                <w:kern w:val="0"/>
                <w:sz w:val="28"/>
                <w:szCs w:val="28"/>
              </w:rPr>
            </w:pPr>
            <w:r>
              <w:rPr>
                <w:rFonts w:eastAsia="黑体" w:hAnsi="黑体" w:hint="eastAsia"/>
                <w:b/>
                <w:kern w:val="0"/>
                <w:sz w:val="28"/>
                <w:szCs w:val="28"/>
              </w:rPr>
              <w:t>指标说明</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C86785C" w14:textId="77777777" w:rsidR="00FB68CF" w:rsidRDefault="00FB68CF">
            <w:pPr>
              <w:widowControl/>
              <w:adjustRightInd w:val="0"/>
              <w:snapToGrid w:val="0"/>
              <w:jc w:val="center"/>
              <w:rPr>
                <w:rFonts w:ascii="方正小标宋简体" w:eastAsia="方正小标宋简体" w:hAnsi="方正小标宋简体" w:cs="方正小标宋简体"/>
                <w:b/>
                <w:sz w:val="28"/>
                <w:szCs w:val="28"/>
              </w:rPr>
            </w:pPr>
            <w:r>
              <w:rPr>
                <w:rFonts w:eastAsia="黑体" w:hAnsi="黑体" w:hint="eastAsia"/>
                <w:b/>
                <w:kern w:val="0"/>
                <w:sz w:val="28"/>
                <w:szCs w:val="28"/>
              </w:rPr>
              <w:t>数据来源</w:t>
            </w:r>
          </w:p>
        </w:tc>
      </w:tr>
      <w:tr w:rsidR="00FB68CF" w14:paraId="6178FE3F" w14:textId="77777777" w:rsidTr="00FB68CF">
        <w:trPr>
          <w:trHeight w:val="768"/>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11BB1E0" w14:textId="77777777" w:rsidR="00FB68CF" w:rsidRDefault="00FB68CF">
            <w:pPr>
              <w:adjustRightInd w:val="0"/>
              <w:snapToGrid w:val="0"/>
              <w:jc w:val="center"/>
              <w:rPr>
                <w:rFonts w:hint="eastAsia"/>
              </w:rPr>
            </w:pPr>
            <w:r>
              <w:rPr>
                <w:rFonts w:hint="eastAsia"/>
              </w:rPr>
              <w:t>组织</w:t>
            </w:r>
          </w:p>
          <w:p w14:paraId="1E8388C9" w14:textId="77777777" w:rsidR="00FB68CF" w:rsidRDefault="00FB68CF">
            <w:pPr>
              <w:adjustRightInd w:val="0"/>
              <w:snapToGrid w:val="0"/>
              <w:jc w:val="center"/>
            </w:pPr>
            <w:r>
              <w:rPr>
                <w:rFonts w:hint="eastAsia"/>
              </w:rPr>
              <w:t>管理</w:t>
            </w:r>
          </w:p>
          <w:p w14:paraId="37235985" w14:textId="77777777" w:rsidR="00FB68CF" w:rsidRDefault="00FB68CF">
            <w:pPr>
              <w:adjustRightInd w:val="0"/>
              <w:snapToGrid w:val="0"/>
              <w:jc w:val="center"/>
              <w:rPr>
                <w:rFonts w:eastAsia="黑体" w:hAnsi="黑体"/>
                <w:bCs/>
                <w:kern w:val="0"/>
                <w:sz w:val="18"/>
                <w:szCs w:val="18"/>
              </w:rPr>
            </w:pPr>
            <w:r>
              <w:rPr>
                <w:rFonts w:hint="eastAsia"/>
              </w:rPr>
              <w:t>（</w:t>
            </w:r>
            <w:r>
              <w:t>14</w:t>
            </w:r>
            <w:r>
              <w:rPr>
                <w:rFonts w:hint="eastAsia"/>
              </w:rPr>
              <w:t>分）</w:t>
            </w:r>
          </w:p>
        </w:tc>
        <w:tc>
          <w:tcPr>
            <w:tcW w:w="1853" w:type="dxa"/>
            <w:tcBorders>
              <w:top w:val="single" w:sz="4" w:space="0" w:color="auto"/>
              <w:left w:val="single" w:sz="4" w:space="0" w:color="auto"/>
              <w:bottom w:val="single" w:sz="4" w:space="0" w:color="auto"/>
              <w:right w:val="single" w:sz="4" w:space="0" w:color="auto"/>
            </w:tcBorders>
            <w:vAlign w:val="center"/>
            <w:hideMark/>
          </w:tcPr>
          <w:p w14:paraId="622E01C4" w14:textId="77777777" w:rsidR="00FB68CF" w:rsidRDefault="00FB68CF">
            <w:pPr>
              <w:adjustRightInd w:val="0"/>
              <w:snapToGrid w:val="0"/>
              <w:jc w:val="center"/>
              <w:rPr>
                <w:rFonts w:ascii="宋体" w:hAnsi="宋体" w:cs="宋体"/>
                <w:kern w:val="0"/>
                <w:szCs w:val="21"/>
              </w:rPr>
            </w:pPr>
            <w:r>
              <w:rPr>
                <w:rFonts w:ascii="宋体" w:hAnsi="宋体" w:cs="宋体" w:hint="eastAsia"/>
                <w:kern w:val="0"/>
                <w:szCs w:val="21"/>
              </w:rPr>
              <w:t>制度建设</w:t>
            </w:r>
          </w:p>
        </w:tc>
        <w:tc>
          <w:tcPr>
            <w:tcW w:w="547" w:type="dxa"/>
            <w:tcBorders>
              <w:top w:val="single" w:sz="4" w:space="0" w:color="auto"/>
              <w:left w:val="single" w:sz="4" w:space="0" w:color="auto"/>
              <w:bottom w:val="single" w:sz="4" w:space="0" w:color="auto"/>
              <w:right w:val="single" w:sz="4" w:space="0" w:color="auto"/>
            </w:tcBorders>
            <w:vAlign w:val="center"/>
            <w:hideMark/>
          </w:tcPr>
          <w:p w14:paraId="1A06B870"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0EDE5A50"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出台本区完善基层医疗卫生机构绩效工资保障家庭医生签约服务政策。</w:t>
            </w:r>
          </w:p>
          <w:p w14:paraId="033B5654" w14:textId="77777777" w:rsidR="00FB68CF" w:rsidRDefault="00FB68CF" w:rsidP="00624225">
            <w:pPr>
              <w:numPr>
                <w:ilvl w:val="0"/>
                <w:numId w:val="1"/>
              </w:numPr>
              <w:adjustRightInd w:val="0"/>
              <w:snapToGrid w:val="0"/>
              <w:rPr>
                <w:rFonts w:ascii="宋体" w:hAnsi="宋体" w:cs="宋体" w:hint="eastAsia"/>
                <w:kern w:val="0"/>
                <w:szCs w:val="21"/>
              </w:rPr>
            </w:pPr>
            <w:r>
              <w:rPr>
                <w:rFonts w:ascii="宋体" w:hAnsi="宋体" w:cs="宋体" w:hint="eastAsia"/>
                <w:kern w:val="0"/>
                <w:szCs w:val="21"/>
              </w:rPr>
              <w:t>明确家庭医生签约服务补偿标准。</w:t>
            </w:r>
          </w:p>
          <w:p w14:paraId="166B8EE3" w14:textId="77777777" w:rsidR="00FB68CF" w:rsidRDefault="00FB68CF" w:rsidP="00624225">
            <w:pPr>
              <w:numPr>
                <w:ilvl w:val="0"/>
                <w:numId w:val="1"/>
              </w:numPr>
              <w:adjustRightInd w:val="0"/>
              <w:snapToGrid w:val="0"/>
              <w:rPr>
                <w:rFonts w:ascii="宋体" w:hAnsi="宋体" w:cs="宋体" w:hint="eastAsia"/>
                <w:kern w:val="0"/>
                <w:szCs w:val="21"/>
              </w:rPr>
            </w:pPr>
            <w:r>
              <w:rPr>
                <w:rFonts w:ascii="宋体" w:hAnsi="宋体" w:cs="宋体" w:hint="eastAsia"/>
                <w:kern w:val="0"/>
                <w:szCs w:val="21"/>
              </w:rPr>
              <w:t>建立考核机制。</w:t>
            </w:r>
          </w:p>
        </w:tc>
        <w:tc>
          <w:tcPr>
            <w:tcW w:w="3957" w:type="dxa"/>
            <w:tcBorders>
              <w:top w:val="single" w:sz="4" w:space="0" w:color="auto"/>
              <w:left w:val="single" w:sz="4" w:space="0" w:color="auto"/>
              <w:bottom w:val="single" w:sz="4" w:space="0" w:color="auto"/>
              <w:right w:val="single" w:sz="4" w:space="0" w:color="auto"/>
            </w:tcBorders>
            <w:vAlign w:val="center"/>
            <w:hideMark/>
          </w:tcPr>
          <w:p w14:paraId="3755610D"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查看文件资料。</w:t>
            </w:r>
          </w:p>
        </w:tc>
      </w:tr>
      <w:tr w:rsidR="00FB68CF" w14:paraId="452B4CA0" w14:textId="77777777" w:rsidTr="00FB68CF">
        <w:trPr>
          <w:trHeight w:val="768"/>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79BE9E82"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20D3E973"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经费管理</w:t>
            </w:r>
          </w:p>
        </w:tc>
        <w:tc>
          <w:tcPr>
            <w:tcW w:w="547" w:type="dxa"/>
            <w:tcBorders>
              <w:top w:val="single" w:sz="4" w:space="0" w:color="auto"/>
              <w:left w:val="single" w:sz="4" w:space="0" w:color="auto"/>
              <w:bottom w:val="single" w:sz="4" w:space="0" w:color="auto"/>
              <w:right w:val="single" w:sz="4" w:space="0" w:color="auto"/>
            </w:tcBorders>
            <w:vAlign w:val="center"/>
            <w:hideMark/>
          </w:tcPr>
          <w:p w14:paraId="7CAF9CF1"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7824C448" w14:textId="77777777" w:rsidR="00FB68CF" w:rsidRDefault="00FB68CF">
            <w:pPr>
              <w:adjustRightInd w:val="0"/>
              <w:snapToGrid w:val="0"/>
              <w:rPr>
                <w:rFonts w:hint="eastAsia"/>
              </w:rPr>
            </w:pPr>
            <w:r>
              <w:rPr>
                <w:rFonts w:hint="eastAsia"/>
              </w:rPr>
              <w:t>家庭医生签约服务奖励资金到位及管理等情况。</w:t>
            </w:r>
          </w:p>
          <w:p w14:paraId="358AEC60" w14:textId="77777777" w:rsidR="00FB68CF" w:rsidRDefault="00FB68CF">
            <w:pPr>
              <w:adjustRightInd w:val="0"/>
              <w:snapToGrid w:val="0"/>
              <w:rPr>
                <w:rFonts w:ascii="宋体" w:hAnsi="宋体" w:cs="宋体"/>
                <w:kern w:val="0"/>
                <w:szCs w:val="21"/>
              </w:rPr>
            </w:pPr>
            <w:r>
              <w:rPr>
                <w:rFonts w:ascii="宋体" w:hAnsi="宋体" w:cs="宋体" w:hint="eastAsia"/>
                <w:kern w:val="0"/>
                <w:szCs w:val="21"/>
              </w:rPr>
              <w:t>1.根据考核结果按照标准及时向各社区卫生服务机构分配奖励资金。</w:t>
            </w:r>
          </w:p>
          <w:p w14:paraId="2D9B0035"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2.机构根据考核结果及时向各家庭医生团队分配奖励资金。</w:t>
            </w:r>
          </w:p>
        </w:tc>
        <w:tc>
          <w:tcPr>
            <w:tcW w:w="3957" w:type="dxa"/>
            <w:tcBorders>
              <w:top w:val="single" w:sz="4" w:space="0" w:color="auto"/>
              <w:left w:val="single" w:sz="4" w:space="0" w:color="auto"/>
              <w:bottom w:val="single" w:sz="4" w:space="0" w:color="auto"/>
              <w:right w:val="single" w:sz="4" w:space="0" w:color="auto"/>
            </w:tcBorders>
            <w:vAlign w:val="center"/>
            <w:hideMark/>
          </w:tcPr>
          <w:p w14:paraId="2E63C939" w14:textId="77777777" w:rsidR="00FB68CF" w:rsidRDefault="00FB68CF">
            <w:pPr>
              <w:adjustRightInd w:val="0"/>
              <w:snapToGrid w:val="0"/>
              <w:rPr>
                <w:rFonts w:ascii="方正小标宋简体" w:hAnsi="方正小标宋简体" w:cs="方正小标宋简体" w:hint="eastAsia"/>
                <w:bCs/>
                <w:sz w:val="32"/>
                <w:szCs w:val="32"/>
              </w:rPr>
            </w:pPr>
            <w:r>
              <w:rPr>
                <w:rFonts w:ascii="宋体" w:hAnsi="宋体" w:cs="宋体" w:hint="eastAsia"/>
                <w:kern w:val="0"/>
                <w:szCs w:val="21"/>
              </w:rPr>
              <w:t>查看区级及被抽选的社区卫生服务机构（以下简称“机构”）相关资料及凭证等。</w:t>
            </w:r>
          </w:p>
        </w:tc>
      </w:tr>
      <w:tr w:rsidR="00FB68CF" w14:paraId="78FFC782" w14:textId="77777777" w:rsidTr="00FB68CF">
        <w:trPr>
          <w:trHeight w:val="768"/>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29276374"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671F1DFF"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人力资源管理</w:t>
            </w:r>
          </w:p>
        </w:tc>
        <w:tc>
          <w:tcPr>
            <w:tcW w:w="547" w:type="dxa"/>
            <w:tcBorders>
              <w:top w:val="single" w:sz="4" w:space="0" w:color="auto"/>
              <w:left w:val="single" w:sz="4" w:space="0" w:color="auto"/>
              <w:bottom w:val="single" w:sz="4" w:space="0" w:color="auto"/>
              <w:right w:val="single" w:sz="4" w:space="0" w:color="auto"/>
            </w:tcBorders>
            <w:vAlign w:val="center"/>
            <w:hideMark/>
          </w:tcPr>
          <w:p w14:paraId="2FCEBD11"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29381190"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家庭医生团队合理配置情况。</w:t>
            </w:r>
          </w:p>
          <w:p w14:paraId="670699BA" w14:textId="77777777" w:rsidR="00FB68CF" w:rsidRDefault="00FB68CF" w:rsidP="00624225">
            <w:pPr>
              <w:numPr>
                <w:ilvl w:val="0"/>
                <w:numId w:val="2"/>
              </w:numPr>
              <w:adjustRightInd w:val="0"/>
              <w:snapToGrid w:val="0"/>
              <w:rPr>
                <w:rFonts w:ascii="宋体" w:hAnsi="宋体" w:cs="宋体" w:hint="eastAsia"/>
                <w:kern w:val="0"/>
                <w:szCs w:val="21"/>
              </w:rPr>
            </w:pPr>
            <w:r>
              <w:rPr>
                <w:rFonts w:ascii="宋体" w:hAnsi="宋体" w:cs="宋体" w:hint="eastAsia"/>
                <w:kern w:val="0"/>
                <w:szCs w:val="21"/>
              </w:rPr>
              <w:t>公示家庭医生团队及服务范围。</w:t>
            </w:r>
          </w:p>
          <w:p w14:paraId="03445B4D" w14:textId="77777777" w:rsidR="00FB68CF" w:rsidRDefault="00FB68CF" w:rsidP="00624225">
            <w:pPr>
              <w:numPr>
                <w:ilvl w:val="0"/>
                <w:numId w:val="2"/>
              </w:numPr>
              <w:adjustRightInd w:val="0"/>
              <w:snapToGrid w:val="0"/>
              <w:rPr>
                <w:rFonts w:ascii="宋体" w:hAnsi="宋体" w:cs="宋体" w:hint="eastAsia"/>
                <w:kern w:val="0"/>
                <w:szCs w:val="21"/>
              </w:rPr>
            </w:pPr>
            <w:r>
              <w:rPr>
                <w:rFonts w:ascii="宋体" w:hAnsi="宋体" w:cs="宋体" w:hint="eastAsia"/>
                <w:kern w:val="0"/>
                <w:szCs w:val="21"/>
              </w:rPr>
              <w:t>实施签约服务网格化责任制管理，实现辖区居（村）委会全覆盖。</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06F4D92"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查看相关信息公示等情况。</w:t>
            </w:r>
          </w:p>
        </w:tc>
      </w:tr>
      <w:tr w:rsidR="00FB68CF" w14:paraId="4F572555" w14:textId="77777777" w:rsidTr="00FB68CF">
        <w:trPr>
          <w:trHeight w:val="413"/>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0795C589"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17C7BD43"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服务包管理</w:t>
            </w:r>
          </w:p>
        </w:tc>
        <w:tc>
          <w:tcPr>
            <w:tcW w:w="547" w:type="dxa"/>
            <w:tcBorders>
              <w:top w:val="single" w:sz="4" w:space="0" w:color="auto"/>
              <w:left w:val="single" w:sz="4" w:space="0" w:color="auto"/>
              <w:bottom w:val="single" w:sz="4" w:space="0" w:color="auto"/>
              <w:right w:val="single" w:sz="4" w:space="0" w:color="auto"/>
            </w:tcBorders>
            <w:vAlign w:val="center"/>
            <w:hideMark/>
          </w:tcPr>
          <w:p w14:paraId="64B4786C"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7A7CB334"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制定并公示本区普通人群和重点人群基本签约服务包。</w:t>
            </w:r>
          </w:p>
        </w:tc>
        <w:tc>
          <w:tcPr>
            <w:tcW w:w="3957" w:type="dxa"/>
            <w:tcBorders>
              <w:top w:val="single" w:sz="4" w:space="0" w:color="auto"/>
              <w:left w:val="single" w:sz="4" w:space="0" w:color="auto"/>
              <w:bottom w:val="single" w:sz="4" w:space="0" w:color="auto"/>
              <w:right w:val="single" w:sz="4" w:space="0" w:color="auto"/>
            </w:tcBorders>
            <w:vAlign w:val="center"/>
            <w:hideMark/>
          </w:tcPr>
          <w:p w14:paraId="1CF3C848"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查看文件资料及公示情况。</w:t>
            </w:r>
          </w:p>
        </w:tc>
      </w:tr>
      <w:tr w:rsidR="00FB68CF" w14:paraId="297D1C42" w14:textId="77777777" w:rsidTr="00FB68CF">
        <w:trPr>
          <w:trHeight w:val="768"/>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tcPr>
          <w:p w14:paraId="5D400A0A" w14:textId="77777777" w:rsidR="00FB68CF" w:rsidRDefault="00FB68CF">
            <w:pPr>
              <w:adjustRightInd w:val="0"/>
              <w:snapToGrid w:val="0"/>
              <w:jc w:val="center"/>
              <w:rPr>
                <w:rFonts w:hint="eastAsia"/>
              </w:rPr>
            </w:pPr>
            <w:r>
              <w:rPr>
                <w:rFonts w:hint="eastAsia"/>
              </w:rPr>
              <w:t>服务</w:t>
            </w:r>
          </w:p>
          <w:p w14:paraId="7CCE0B81" w14:textId="77777777" w:rsidR="00FB68CF" w:rsidRDefault="00FB68CF">
            <w:pPr>
              <w:adjustRightInd w:val="0"/>
              <w:snapToGrid w:val="0"/>
              <w:jc w:val="center"/>
            </w:pPr>
            <w:r>
              <w:rPr>
                <w:rFonts w:hint="eastAsia"/>
              </w:rPr>
              <w:t>数量</w:t>
            </w:r>
          </w:p>
          <w:p w14:paraId="079C46F5" w14:textId="77777777" w:rsidR="00FB68CF" w:rsidRDefault="00FB68CF">
            <w:pPr>
              <w:adjustRightInd w:val="0"/>
              <w:snapToGrid w:val="0"/>
              <w:jc w:val="center"/>
            </w:pPr>
            <w:r>
              <w:rPr>
                <w:rFonts w:hint="eastAsia"/>
              </w:rPr>
              <w:t>（</w:t>
            </w:r>
            <w:r>
              <w:t>8</w:t>
            </w:r>
            <w:r>
              <w:rPr>
                <w:rFonts w:hint="eastAsia"/>
              </w:rPr>
              <w:t>分）</w:t>
            </w:r>
          </w:p>
          <w:p w14:paraId="115AD87C" w14:textId="77777777" w:rsidR="00FB68CF" w:rsidRDefault="00FB68CF">
            <w:pPr>
              <w:widowControl/>
              <w:adjustRightInd w:val="0"/>
              <w:snapToGrid w:val="0"/>
              <w:jc w:val="center"/>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652FB85A" w14:textId="77777777" w:rsidR="00FB68CF" w:rsidRDefault="00FB68CF">
            <w:pPr>
              <w:adjustRightInd w:val="0"/>
              <w:snapToGrid w:val="0"/>
              <w:jc w:val="center"/>
              <w:rPr>
                <w:rFonts w:ascii="宋体" w:hAnsi="宋体" w:cs="宋体"/>
                <w:kern w:val="0"/>
                <w:szCs w:val="21"/>
              </w:rPr>
            </w:pPr>
            <w:r>
              <w:rPr>
                <w:rFonts w:ascii="宋体" w:hAnsi="宋体" w:cs="宋体" w:hint="eastAsia"/>
                <w:kern w:val="0"/>
                <w:szCs w:val="21"/>
              </w:rPr>
              <w:t>总签约率</w:t>
            </w:r>
          </w:p>
        </w:tc>
        <w:tc>
          <w:tcPr>
            <w:tcW w:w="547" w:type="dxa"/>
            <w:tcBorders>
              <w:top w:val="single" w:sz="4" w:space="0" w:color="auto"/>
              <w:left w:val="single" w:sz="4" w:space="0" w:color="auto"/>
              <w:bottom w:val="single" w:sz="4" w:space="0" w:color="auto"/>
              <w:right w:val="single" w:sz="4" w:space="0" w:color="auto"/>
            </w:tcBorders>
            <w:vAlign w:val="center"/>
            <w:hideMark/>
          </w:tcPr>
          <w:p w14:paraId="72C05472"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57748E00" w14:textId="77777777" w:rsidR="00FB68CF" w:rsidRDefault="00FB68CF">
            <w:pPr>
              <w:adjustRightInd w:val="0"/>
              <w:snapToGrid w:val="0"/>
              <w:rPr>
                <w:rFonts w:ascii="宋体" w:hAnsi="宋体" w:hint="eastAsia"/>
                <w:bCs/>
                <w:szCs w:val="21"/>
              </w:rPr>
            </w:pPr>
            <w:r>
              <w:rPr>
                <w:rFonts w:ascii="宋体" w:hAnsi="宋体" w:hint="eastAsia"/>
                <w:bCs/>
                <w:szCs w:val="21"/>
              </w:rPr>
              <w:t>签约率≥35%。</w:t>
            </w:r>
          </w:p>
          <w:p w14:paraId="2D78881E" w14:textId="77777777" w:rsidR="00FB68CF" w:rsidRDefault="00FB68CF">
            <w:pPr>
              <w:adjustRightInd w:val="0"/>
              <w:snapToGrid w:val="0"/>
              <w:rPr>
                <w:rFonts w:hint="eastAsia"/>
              </w:rPr>
            </w:pPr>
            <w:r>
              <w:rPr>
                <w:rFonts w:ascii="宋体" w:hAnsi="宋体" w:hint="eastAsia"/>
                <w:bCs/>
                <w:szCs w:val="21"/>
              </w:rPr>
              <w:t>签约率=本区签约居民总人数/本区常住人口数（市统计局公布数据）×100%。（数据截至2020年9月底）。</w:t>
            </w:r>
          </w:p>
        </w:tc>
        <w:tc>
          <w:tcPr>
            <w:tcW w:w="3957" w:type="dxa"/>
            <w:tcBorders>
              <w:top w:val="single" w:sz="4" w:space="0" w:color="auto"/>
              <w:left w:val="single" w:sz="4" w:space="0" w:color="auto"/>
              <w:bottom w:val="single" w:sz="4" w:space="0" w:color="auto"/>
              <w:right w:val="single" w:sz="4" w:space="0" w:color="auto"/>
            </w:tcBorders>
            <w:vAlign w:val="center"/>
            <w:hideMark/>
          </w:tcPr>
          <w:p w14:paraId="040AB2E1" w14:textId="77777777" w:rsidR="00FB68CF" w:rsidRDefault="00FB68CF">
            <w:pPr>
              <w:adjustRightInd w:val="0"/>
              <w:snapToGrid w:val="0"/>
              <w:rPr>
                <w:rFonts w:ascii="宋体" w:hAnsi="宋体" w:cs="宋体"/>
                <w:kern w:val="0"/>
                <w:szCs w:val="21"/>
              </w:rPr>
            </w:pPr>
            <w:r>
              <w:rPr>
                <w:rFonts w:ascii="宋体" w:hAnsi="宋体" w:cs="宋体" w:hint="eastAsia"/>
                <w:kern w:val="0"/>
                <w:szCs w:val="21"/>
              </w:rPr>
              <w:t>根据市社管常规监测数据和签约居民协议真实性情况综合评分。</w:t>
            </w:r>
          </w:p>
        </w:tc>
      </w:tr>
      <w:tr w:rsidR="00FB68CF" w14:paraId="0AD6E503" w14:textId="77777777" w:rsidTr="00FB68CF">
        <w:trPr>
          <w:trHeight w:val="768"/>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3FB1E47F"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2697B1C8"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重点人群</w:t>
            </w:r>
          </w:p>
          <w:p w14:paraId="248C10BD"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签约率</w:t>
            </w:r>
          </w:p>
        </w:tc>
        <w:tc>
          <w:tcPr>
            <w:tcW w:w="547" w:type="dxa"/>
            <w:tcBorders>
              <w:top w:val="single" w:sz="4" w:space="0" w:color="auto"/>
              <w:left w:val="single" w:sz="4" w:space="0" w:color="auto"/>
              <w:bottom w:val="single" w:sz="4" w:space="0" w:color="auto"/>
              <w:right w:val="single" w:sz="4" w:space="0" w:color="auto"/>
            </w:tcBorders>
            <w:vAlign w:val="center"/>
            <w:hideMark/>
          </w:tcPr>
          <w:p w14:paraId="2C6AD64A"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6693" w:type="dxa"/>
            <w:tcBorders>
              <w:top w:val="single" w:sz="4" w:space="0" w:color="auto"/>
              <w:left w:val="single" w:sz="4" w:space="0" w:color="auto"/>
              <w:bottom w:val="single" w:sz="4" w:space="0" w:color="auto"/>
              <w:right w:val="single" w:sz="4" w:space="0" w:color="auto"/>
            </w:tcBorders>
            <w:vAlign w:val="center"/>
            <w:hideMark/>
          </w:tcPr>
          <w:p w14:paraId="19AB8E21"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12类重点人群签约率≥90%。</w:t>
            </w:r>
          </w:p>
          <w:p w14:paraId="65785922" w14:textId="77777777" w:rsidR="00FB68CF" w:rsidRDefault="00FB68CF">
            <w:pPr>
              <w:adjustRightInd w:val="0"/>
              <w:snapToGrid w:val="0"/>
              <w:rPr>
                <w:rFonts w:ascii="宋体" w:hAnsi="宋体" w:hint="eastAsia"/>
                <w:bCs/>
                <w:szCs w:val="21"/>
              </w:rPr>
            </w:pPr>
            <w:r>
              <w:rPr>
                <w:rFonts w:ascii="宋体" w:hAnsi="宋体" w:hint="eastAsia"/>
                <w:bCs/>
                <w:szCs w:val="21"/>
              </w:rPr>
              <w:t>重点人群签约率=本区签约重点人群总人数/本区重点人群总数×100%（数据截至2020年9月底）。</w:t>
            </w:r>
          </w:p>
        </w:tc>
        <w:tc>
          <w:tcPr>
            <w:tcW w:w="3957" w:type="dxa"/>
            <w:tcBorders>
              <w:top w:val="single" w:sz="4" w:space="0" w:color="auto"/>
              <w:left w:val="single" w:sz="4" w:space="0" w:color="auto"/>
              <w:bottom w:val="single" w:sz="4" w:space="0" w:color="auto"/>
              <w:right w:val="single" w:sz="4" w:space="0" w:color="auto"/>
            </w:tcBorders>
            <w:vAlign w:val="center"/>
            <w:hideMark/>
          </w:tcPr>
          <w:p w14:paraId="550062B0"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结合市社管常规监测数据和签约居民协议真实性情况综合评分。</w:t>
            </w:r>
          </w:p>
        </w:tc>
      </w:tr>
      <w:tr w:rsidR="00FB68CF" w14:paraId="4220296A" w14:textId="77777777" w:rsidTr="00FB68CF">
        <w:trPr>
          <w:trHeight w:val="768"/>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711C6D38"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6A96E1F8"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65岁以上老年人签约率</w:t>
            </w:r>
          </w:p>
        </w:tc>
        <w:tc>
          <w:tcPr>
            <w:tcW w:w="547" w:type="dxa"/>
            <w:tcBorders>
              <w:top w:val="single" w:sz="4" w:space="0" w:color="auto"/>
              <w:left w:val="single" w:sz="4" w:space="0" w:color="auto"/>
              <w:bottom w:val="single" w:sz="4" w:space="0" w:color="auto"/>
              <w:right w:val="single" w:sz="4" w:space="0" w:color="auto"/>
            </w:tcBorders>
            <w:vAlign w:val="center"/>
            <w:hideMark/>
          </w:tcPr>
          <w:p w14:paraId="3967E533"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6693" w:type="dxa"/>
            <w:tcBorders>
              <w:top w:val="single" w:sz="4" w:space="0" w:color="auto"/>
              <w:left w:val="single" w:sz="4" w:space="0" w:color="auto"/>
              <w:bottom w:val="single" w:sz="4" w:space="0" w:color="auto"/>
              <w:right w:val="single" w:sz="4" w:space="0" w:color="auto"/>
            </w:tcBorders>
            <w:vAlign w:val="center"/>
            <w:hideMark/>
          </w:tcPr>
          <w:p w14:paraId="61D0A3E7" w14:textId="77777777" w:rsidR="00FB68CF" w:rsidRDefault="00FB68CF">
            <w:pPr>
              <w:adjustRightInd w:val="0"/>
              <w:snapToGrid w:val="0"/>
              <w:rPr>
                <w:rFonts w:ascii="宋体" w:hAnsi="宋体" w:hint="eastAsia"/>
                <w:bCs/>
                <w:szCs w:val="21"/>
              </w:rPr>
            </w:pPr>
            <w:r>
              <w:rPr>
                <w:rFonts w:ascii="宋体" w:hAnsi="宋体" w:cs="宋体" w:hint="eastAsia"/>
                <w:kern w:val="0"/>
                <w:szCs w:val="21"/>
              </w:rPr>
              <w:t>以区为单位，65岁以上老年人</w:t>
            </w:r>
            <w:r>
              <w:rPr>
                <w:rFonts w:ascii="宋体" w:hAnsi="宋体" w:hint="eastAsia"/>
                <w:bCs/>
                <w:szCs w:val="21"/>
              </w:rPr>
              <w:t>签约率较2019年提高不少于3个百分点。</w:t>
            </w:r>
          </w:p>
          <w:p w14:paraId="1C2CAE9C" w14:textId="77777777" w:rsidR="00FB68CF" w:rsidRDefault="00FB68CF">
            <w:pPr>
              <w:adjustRightInd w:val="0"/>
              <w:snapToGrid w:val="0"/>
              <w:rPr>
                <w:rFonts w:ascii="宋体" w:hAnsi="宋体" w:hint="eastAsia"/>
                <w:bCs/>
                <w:szCs w:val="21"/>
              </w:rPr>
            </w:pPr>
            <w:r>
              <w:rPr>
                <w:rFonts w:ascii="宋体" w:hAnsi="宋体" w:cs="宋体" w:hint="eastAsia"/>
                <w:kern w:val="0"/>
                <w:szCs w:val="21"/>
              </w:rPr>
              <w:t>65岁以上老年人</w:t>
            </w:r>
            <w:r>
              <w:rPr>
                <w:rFonts w:ascii="宋体" w:hAnsi="宋体" w:hint="eastAsia"/>
                <w:bCs/>
                <w:szCs w:val="21"/>
              </w:rPr>
              <w:t>签约率=</w:t>
            </w:r>
            <w:r>
              <w:rPr>
                <w:rFonts w:ascii="宋体" w:hAnsi="宋体" w:cs="宋体" w:hint="eastAsia"/>
                <w:kern w:val="0"/>
                <w:szCs w:val="21"/>
              </w:rPr>
              <w:t>65岁以上老年</w:t>
            </w:r>
            <w:r>
              <w:rPr>
                <w:rFonts w:ascii="宋体" w:hAnsi="宋体" w:hint="eastAsia"/>
                <w:bCs/>
                <w:szCs w:val="21"/>
              </w:rPr>
              <w:t>已签人数/应签人数×100%（数据截至2020年9月底）。</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9335A67"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根据市社管常规监测等数据评分。</w:t>
            </w:r>
          </w:p>
        </w:tc>
      </w:tr>
      <w:tr w:rsidR="00FB68CF" w14:paraId="0DE8618A" w14:textId="77777777" w:rsidTr="00FB68CF">
        <w:trPr>
          <w:trHeight w:val="642"/>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66E1950E" w14:textId="77777777" w:rsidR="00FB68CF" w:rsidRDefault="00FB68CF">
            <w:pPr>
              <w:adjustRightInd w:val="0"/>
              <w:snapToGrid w:val="0"/>
              <w:jc w:val="center"/>
              <w:rPr>
                <w:rFonts w:hint="eastAsia"/>
              </w:rPr>
            </w:pPr>
            <w:r>
              <w:rPr>
                <w:rFonts w:hint="eastAsia"/>
              </w:rPr>
              <w:lastRenderedPageBreak/>
              <w:t>服务</w:t>
            </w:r>
          </w:p>
          <w:p w14:paraId="77203A36" w14:textId="77777777" w:rsidR="00FB68CF" w:rsidRDefault="00FB68CF">
            <w:pPr>
              <w:adjustRightInd w:val="0"/>
              <w:snapToGrid w:val="0"/>
              <w:jc w:val="center"/>
            </w:pPr>
            <w:r>
              <w:rPr>
                <w:rFonts w:hint="eastAsia"/>
              </w:rPr>
              <w:t>质量</w:t>
            </w:r>
          </w:p>
          <w:p w14:paraId="2A661AB0" w14:textId="77777777" w:rsidR="00FB68CF" w:rsidRDefault="00FB68CF">
            <w:pPr>
              <w:widowControl/>
              <w:adjustRightInd w:val="0"/>
              <w:snapToGrid w:val="0"/>
              <w:jc w:val="center"/>
              <w:rPr>
                <w:rFonts w:eastAsia="黑体" w:hAnsi="黑体"/>
                <w:bCs/>
                <w:kern w:val="0"/>
                <w:sz w:val="18"/>
                <w:szCs w:val="18"/>
              </w:rPr>
            </w:pPr>
            <w:r>
              <w:rPr>
                <w:rFonts w:hint="eastAsia"/>
              </w:rPr>
              <w:t>（</w:t>
            </w:r>
            <w:r>
              <w:t>48</w:t>
            </w:r>
            <w:r>
              <w:rPr>
                <w:rFonts w:hint="eastAsia"/>
              </w:rPr>
              <w:t>分）</w:t>
            </w:r>
          </w:p>
        </w:tc>
        <w:tc>
          <w:tcPr>
            <w:tcW w:w="1853" w:type="dxa"/>
            <w:tcBorders>
              <w:top w:val="single" w:sz="4" w:space="0" w:color="auto"/>
              <w:left w:val="single" w:sz="4" w:space="0" w:color="auto"/>
              <w:bottom w:val="single" w:sz="4" w:space="0" w:color="auto"/>
              <w:right w:val="single" w:sz="4" w:space="0" w:color="auto"/>
            </w:tcBorders>
            <w:vAlign w:val="center"/>
            <w:hideMark/>
          </w:tcPr>
          <w:p w14:paraId="2A1A8929" w14:textId="77777777" w:rsidR="00FB68CF" w:rsidRDefault="00FB68CF">
            <w:pPr>
              <w:adjustRightInd w:val="0"/>
              <w:snapToGrid w:val="0"/>
              <w:jc w:val="center"/>
              <w:rPr>
                <w:rFonts w:ascii="宋体" w:hAnsi="宋体"/>
                <w:bCs/>
                <w:szCs w:val="21"/>
              </w:rPr>
            </w:pPr>
            <w:r>
              <w:rPr>
                <w:rFonts w:ascii="宋体" w:hAnsi="宋体" w:hint="eastAsia"/>
                <w:bCs/>
                <w:szCs w:val="21"/>
              </w:rPr>
              <w:t>签约居民</w:t>
            </w:r>
          </w:p>
          <w:p w14:paraId="570CBEB6" w14:textId="77777777" w:rsidR="00FB68CF" w:rsidRDefault="00FB68CF">
            <w:pPr>
              <w:adjustRightInd w:val="0"/>
              <w:snapToGrid w:val="0"/>
              <w:jc w:val="center"/>
              <w:rPr>
                <w:rFonts w:hAnsi="黑体" w:hint="eastAsia"/>
                <w:bCs/>
                <w:kern w:val="0"/>
                <w:sz w:val="18"/>
                <w:szCs w:val="18"/>
              </w:rPr>
            </w:pPr>
            <w:r>
              <w:rPr>
                <w:rFonts w:ascii="宋体" w:hAnsi="宋体" w:hint="eastAsia"/>
                <w:bCs/>
                <w:szCs w:val="21"/>
              </w:rPr>
              <w:t>协议真实性</w:t>
            </w:r>
          </w:p>
        </w:tc>
        <w:tc>
          <w:tcPr>
            <w:tcW w:w="547" w:type="dxa"/>
            <w:tcBorders>
              <w:top w:val="single" w:sz="4" w:space="0" w:color="auto"/>
              <w:left w:val="single" w:sz="4" w:space="0" w:color="auto"/>
              <w:bottom w:val="single" w:sz="4" w:space="0" w:color="auto"/>
              <w:right w:val="single" w:sz="4" w:space="0" w:color="auto"/>
            </w:tcBorders>
            <w:vAlign w:val="center"/>
            <w:hideMark/>
          </w:tcPr>
          <w:p w14:paraId="1EFD3DA3" w14:textId="77777777" w:rsidR="00FB68CF" w:rsidRDefault="00FB68CF">
            <w:pPr>
              <w:adjustRightInd w:val="0"/>
              <w:snapToGrid w:val="0"/>
              <w:jc w:val="center"/>
              <w:rPr>
                <w:rFonts w:ascii="宋体" w:hAnsi="宋体" w:cs="宋体"/>
                <w:kern w:val="0"/>
                <w:szCs w:val="21"/>
              </w:rPr>
            </w:pPr>
            <w:r>
              <w:rPr>
                <w:rFonts w:ascii="宋体" w:hAnsi="宋体" w:cs="宋体" w:hint="eastAsia"/>
                <w:kern w:val="0"/>
                <w:szCs w:val="21"/>
              </w:rPr>
              <w:t>12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743250CE" w14:textId="77777777" w:rsidR="00FB68CF" w:rsidRDefault="00FB68CF">
            <w:pPr>
              <w:adjustRightInd w:val="0"/>
              <w:snapToGrid w:val="0"/>
              <w:rPr>
                <w:rFonts w:hAnsi="黑体" w:hint="eastAsia"/>
                <w:bCs/>
                <w:kern w:val="0"/>
                <w:sz w:val="18"/>
                <w:szCs w:val="18"/>
              </w:rPr>
            </w:pPr>
            <w:r>
              <w:rPr>
                <w:rFonts w:ascii="宋体" w:hAnsi="宋体" w:hint="eastAsia"/>
                <w:bCs/>
                <w:szCs w:val="21"/>
              </w:rPr>
              <w:t>家庭医生签约协议书真实有效。</w:t>
            </w:r>
          </w:p>
        </w:tc>
        <w:tc>
          <w:tcPr>
            <w:tcW w:w="3957" w:type="dxa"/>
            <w:tcBorders>
              <w:top w:val="single" w:sz="4" w:space="0" w:color="auto"/>
              <w:left w:val="single" w:sz="4" w:space="0" w:color="auto"/>
              <w:bottom w:val="single" w:sz="4" w:space="0" w:color="auto"/>
              <w:right w:val="single" w:sz="4" w:space="0" w:color="auto"/>
            </w:tcBorders>
            <w:vAlign w:val="center"/>
            <w:hideMark/>
          </w:tcPr>
          <w:p w14:paraId="4952F0B0" w14:textId="77777777" w:rsidR="00FB68CF" w:rsidRDefault="00FB68CF">
            <w:pPr>
              <w:adjustRightInd w:val="0"/>
              <w:snapToGrid w:val="0"/>
              <w:rPr>
                <w:rFonts w:eastAsia="黑体" w:hAnsi="黑体"/>
                <w:bCs/>
                <w:kern w:val="0"/>
                <w:sz w:val="18"/>
                <w:szCs w:val="18"/>
              </w:rPr>
            </w:pPr>
            <w:r>
              <w:rPr>
                <w:rFonts w:ascii="宋体" w:hAnsi="宋体" w:hint="eastAsia"/>
                <w:bCs/>
                <w:szCs w:val="21"/>
              </w:rPr>
              <w:t>根据第三方调查结果核分。</w:t>
            </w:r>
          </w:p>
        </w:tc>
      </w:tr>
      <w:tr w:rsidR="00FB68CF" w14:paraId="3868F631" w14:textId="77777777" w:rsidTr="00FB68CF">
        <w:trPr>
          <w:trHeight w:val="87"/>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26F29731"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439F0526" w14:textId="77777777" w:rsidR="00FB68CF" w:rsidRDefault="00FB68CF">
            <w:pPr>
              <w:adjustRightInd w:val="0"/>
              <w:snapToGrid w:val="0"/>
              <w:jc w:val="center"/>
              <w:rPr>
                <w:rFonts w:ascii="宋体" w:hAnsi="宋体"/>
                <w:bCs/>
                <w:szCs w:val="21"/>
              </w:rPr>
            </w:pPr>
            <w:r>
              <w:rPr>
                <w:rFonts w:ascii="宋体" w:hAnsi="宋体" w:hint="eastAsia"/>
                <w:bCs/>
                <w:szCs w:val="21"/>
              </w:rPr>
              <w:t>签约居民</w:t>
            </w:r>
          </w:p>
          <w:p w14:paraId="46954E2F" w14:textId="77777777" w:rsidR="00FB68CF" w:rsidRDefault="00FB68CF">
            <w:pPr>
              <w:adjustRightInd w:val="0"/>
              <w:snapToGrid w:val="0"/>
              <w:jc w:val="center"/>
              <w:rPr>
                <w:rFonts w:ascii="宋体" w:hAnsi="宋体" w:hint="eastAsia"/>
                <w:bCs/>
                <w:szCs w:val="21"/>
              </w:rPr>
            </w:pPr>
            <w:r>
              <w:rPr>
                <w:rFonts w:ascii="宋体" w:hAnsi="宋体" w:hint="eastAsia"/>
                <w:bCs/>
                <w:szCs w:val="21"/>
              </w:rPr>
              <w:t>协议质量</w:t>
            </w:r>
          </w:p>
        </w:tc>
        <w:tc>
          <w:tcPr>
            <w:tcW w:w="547" w:type="dxa"/>
            <w:tcBorders>
              <w:top w:val="single" w:sz="4" w:space="0" w:color="auto"/>
              <w:left w:val="single" w:sz="4" w:space="0" w:color="auto"/>
              <w:bottom w:val="single" w:sz="4" w:space="0" w:color="auto"/>
              <w:right w:val="single" w:sz="4" w:space="0" w:color="auto"/>
            </w:tcBorders>
            <w:vAlign w:val="center"/>
            <w:hideMark/>
          </w:tcPr>
          <w:p w14:paraId="68E53092"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3B854687" w14:textId="77777777" w:rsidR="00FB68CF" w:rsidRDefault="00FB68CF">
            <w:pPr>
              <w:adjustRightInd w:val="0"/>
              <w:snapToGrid w:val="0"/>
              <w:rPr>
                <w:rFonts w:ascii="宋体" w:hAnsi="宋体" w:hint="eastAsia"/>
                <w:bCs/>
                <w:szCs w:val="21"/>
              </w:rPr>
            </w:pPr>
            <w:r>
              <w:rPr>
                <w:rFonts w:ascii="宋体" w:hAnsi="宋体" w:hint="eastAsia"/>
                <w:bCs/>
                <w:szCs w:val="21"/>
              </w:rPr>
              <w:t>家庭医生签约协议书填写完整，无缺项、漏项（电子协议须家庭医生、签约居民双方认可）。</w:t>
            </w:r>
          </w:p>
        </w:tc>
        <w:tc>
          <w:tcPr>
            <w:tcW w:w="3957" w:type="dxa"/>
            <w:tcBorders>
              <w:top w:val="single" w:sz="4" w:space="0" w:color="auto"/>
              <w:left w:val="single" w:sz="4" w:space="0" w:color="auto"/>
              <w:bottom w:val="single" w:sz="4" w:space="0" w:color="auto"/>
              <w:right w:val="single" w:sz="4" w:space="0" w:color="auto"/>
            </w:tcBorders>
            <w:vAlign w:val="center"/>
            <w:hideMark/>
          </w:tcPr>
          <w:p w14:paraId="02EF7BB1" w14:textId="77777777" w:rsidR="00FB68CF" w:rsidRDefault="00FB68CF">
            <w:pPr>
              <w:adjustRightInd w:val="0"/>
              <w:snapToGrid w:val="0"/>
              <w:rPr>
                <w:rFonts w:ascii="宋体" w:hAnsi="宋体" w:hint="eastAsia"/>
                <w:bCs/>
                <w:szCs w:val="21"/>
              </w:rPr>
            </w:pPr>
            <w:r>
              <w:rPr>
                <w:rFonts w:ascii="宋体" w:hAnsi="宋体" w:hint="eastAsia"/>
                <w:bCs/>
                <w:szCs w:val="21"/>
              </w:rPr>
              <w:t>通过平台或现场随机抽取机构签约居民协议书，核查后评分。</w:t>
            </w:r>
          </w:p>
        </w:tc>
      </w:tr>
      <w:tr w:rsidR="00FB68CF" w14:paraId="6B78D451" w14:textId="77777777" w:rsidTr="00FB68CF">
        <w:trPr>
          <w:trHeight w:val="681"/>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2DB974D2"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3EC35D8D" w14:textId="77777777" w:rsidR="00FB68CF" w:rsidRDefault="00FB68CF">
            <w:pPr>
              <w:adjustRightInd w:val="0"/>
              <w:snapToGrid w:val="0"/>
              <w:jc w:val="center"/>
              <w:rPr>
                <w:rFonts w:ascii="宋体" w:hAnsi="宋体" w:hint="eastAsia"/>
                <w:bCs/>
                <w:szCs w:val="21"/>
              </w:rPr>
            </w:pPr>
            <w:r>
              <w:rPr>
                <w:rFonts w:ascii="宋体" w:hAnsi="宋体" w:hint="eastAsia"/>
                <w:bCs/>
                <w:szCs w:val="21"/>
              </w:rPr>
              <w:t>签约服务</w:t>
            </w:r>
          </w:p>
          <w:p w14:paraId="67E8CC14" w14:textId="77777777" w:rsidR="00FB68CF" w:rsidRDefault="00FB68CF">
            <w:pPr>
              <w:adjustRightInd w:val="0"/>
              <w:snapToGrid w:val="0"/>
              <w:jc w:val="center"/>
              <w:rPr>
                <w:rFonts w:eastAsia="黑体" w:hAnsi="黑体" w:hint="eastAsia"/>
                <w:bCs/>
                <w:kern w:val="0"/>
                <w:sz w:val="18"/>
                <w:szCs w:val="18"/>
              </w:rPr>
            </w:pPr>
            <w:r>
              <w:rPr>
                <w:rFonts w:ascii="宋体" w:hAnsi="宋体" w:hint="eastAsia"/>
                <w:bCs/>
                <w:szCs w:val="21"/>
              </w:rPr>
              <w:t>履约情况</w:t>
            </w:r>
          </w:p>
        </w:tc>
        <w:tc>
          <w:tcPr>
            <w:tcW w:w="547" w:type="dxa"/>
            <w:tcBorders>
              <w:top w:val="single" w:sz="4" w:space="0" w:color="auto"/>
              <w:left w:val="single" w:sz="4" w:space="0" w:color="auto"/>
              <w:bottom w:val="single" w:sz="4" w:space="0" w:color="auto"/>
              <w:right w:val="single" w:sz="4" w:space="0" w:color="auto"/>
            </w:tcBorders>
            <w:vAlign w:val="center"/>
            <w:hideMark/>
          </w:tcPr>
          <w:p w14:paraId="68E9FDA5" w14:textId="77777777" w:rsidR="00FB68CF" w:rsidRDefault="00FB68CF">
            <w:pPr>
              <w:adjustRightInd w:val="0"/>
              <w:snapToGrid w:val="0"/>
              <w:jc w:val="center"/>
              <w:rPr>
                <w:rFonts w:ascii="宋体" w:hAnsi="宋体" w:cs="宋体"/>
                <w:kern w:val="0"/>
                <w:szCs w:val="21"/>
              </w:rPr>
            </w:pPr>
            <w:r>
              <w:rPr>
                <w:rFonts w:ascii="宋体" w:hAnsi="宋体" w:cs="宋体" w:hint="eastAsia"/>
                <w:kern w:val="0"/>
                <w:szCs w:val="21"/>
              </w:rPr>
              <w:t>24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73B48FBC" w14:textId="77777777" w:rsidR="00FB68CF" w:rsidRDefault="00FB68CF">
            <w:pPr>
              <w:adjustRightInd w:val="0"/>
              <w:snapToGrid w:val="0"/>
              <w:rPr>
                <w:rFonts w:ascii="宋体" w:hAnsi="宋体" w:hint="eastAsia"/>
                <w:bCs/>
                <w:szCs w:val="21"/>
              </w:rPr>
            </w:pPr>
            <w:r>
              <w:rPr>
                <w:rFonts w:ascii="宋体" w:hAnsi="宋体" w:hint="eastAsia"/>
                <w:bCs/>
                <w:szCs w:val="21"/>
              </w:rPr>
              <w:t>按照协议书约定的内容为签约居民提供服务情况。</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0FB159B" w14:textId="77777777" w:rsidR="00FB68CF" w:rsidRDefault="00FB68CF">
            <w:pPr>
              <w:adjustRightInd w:val="0"/>
              <w:snapToGrid w:val="0"/>
              <w:rPr>
                <w:rFonts w:ascii="宋体" w:hAnsi="宋体" w:hint="eastAsia"/>
                <w:bCs/>
                <w:szCs w:val="21"/>
              </w:rPr>
            </w:pPr>
            <w:r>
              <w:rPr>
                <w:rFonts w:ascii="宋体" w:hAnsi="宋体" w:hint="eastAsia"/>
                <w:bCs/>
                <w:szCs w:val="21"/>
              </w:rPr>
              <w:t>通过平台或现场随机抽取机构签约居民协议书，核查后评分。</w:t>
            </w:r>
          </w:p>
        </w:tc>
      </w:tr>
      <w:tr w:rsidR="00FB68CF" w14:paraId="4FD5C76B" w14:textId="77777777" w:rsidTr="00FB68CF">
        <w:trPr>
          <w:trHeight w:val="667"/>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15760EC1"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6D20C82B" w14:textId="77777777" w:rsidR="00FB68CF" w:rsidRDefault="00FB68CF">
            <w:pPr>
              <w:adjustRightInd w:val="0"/>
              <w:snapToGrid w:val="0"/>
              <w:jc w:val="center"/>
              <w:rPr>
                <w:rFonts w:ascii="宋体" w:hAnsi="宋体" w:hint="eastAsia"/>
                <w:bCs/>
                <w:szCs w:val="21"/>
              </w:rPr>
            </w:pPr>
            <w:r>
              <w:rPr>
                <w:rFonts w:ascii="宋体" w:hAnsi="宋体" w:cs="宋体" w:hint="eastAsia"/>
                <w:kern w:val="0"/>
                <w:szCs w:val="21"/>
              </w:rPr>
              <w:t>全科预约诊疗流程运行情况</w:t>
            </w:r>
          </w:p>
        </w:tc>
        <w:tc>
          <w:tcPr>
            <w:tcW w:w="547" w:type="dxa"/>
            <w:tcBorders>
              <w:top w:val="single" w:sz="4" w:space="0" w:color="auto"/>
              <w:left w:val="single" w:sz="4" w:space="0" w:color="auto"/>
              <w:bottom w:val="single" w:sz="4" w:space="0" w:color="auto"/>
              <w:right w:val="single" w:sz="4" w:space="0" w:color="auto"/>
            </w:tcBorders>
            <w:vAlign w:val="center"/>
            <w:hideMark/>
          </w:tcPr>
          <w:p w14:paraId="1DAC1375"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6D733077" w14:textId="77777777" w:rsidR="00FB68CF" w:rsidRDefault="00FB68CF">
            <w:pPr>
              <w:adjustRightInd w:val="0"/>
              <w:snapToGrid w:val="0"/>
              <w:rPr>
                <w:rFonts w:ascii="宋体" w:hAnsi="宋体" w:hint="eastAsia"/>
                <w:bCs/>
                <w:szCs w:val="21"/>
              </w:rPr>
            </w:pPr>
            <w:r>
              <w:rPr>
                <w:rFonts w:ascii="宋体" w:hAnsi="宋体" w:hint="eastAsia"/>
                <w:bCs/>
                <w:szCs w:val="21"/>
              </w:rPr>
              <w:t>就诊预约、定向分诊、诊前服务、转诊服务等落实情况，定向分诊通过信息化方式实现。</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7173193" w14:textId="77777777" w:rsidR="00FB68CF" w:rsidRDefault="00FB68CF">
            <w:pPr>
              <w:adjustRightInd w:val="0"/>
              <w:snapToGrid w:val="0"/>
              <w:rPr>
                <w:rFonts w:ascii="宋体" w:hAnsi="宋体" w:hint="eastAsia"/>
                <w:bCs/>
                <w:szCs w:val="21"/>
              </w:rPr>
            </w:pPr>
            <w:r>
              <w:rPr>
                <w:rFonts w:ascii="宋体" w:hAnsi="宋体" w:cs="宋体" w:hint="eastAsia"/>
                <w:kern w:val="0"/>
                <w:szCs w:val="21"/>
              </w:rPr>
              <w:t>现场查看后评分。</w:t>
            </w:r>
          </w:p>
        </w:tc>
      </w:tr>
      <w:tr w:rsidR="00FB68CF" w14:paraId="63E450F5" w14:textId="77777777" w:rsidTr="00FB68CF">
        <w:trPr>
          <w:trHeight w:val="591"/>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575026D1"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38EDFCB0"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健康小屋</w:t>
            </w:r>
          </w:p>
          <w:p w14:paraId="1D03C0D5"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使用情况</w:t>
            </w:r>
          </w:p>
        </w:tc>
        <w:tc>
          <w:tcPr>
            <w:tcW w:w="547" w:type="dxa"/>
            <w:tcBorders>
              <w:top w:val="single" w:sz="4" w:space="0" w:color="auto"/>
              <w:left w:val="single" w:sz="4" w:space="0" w:color="auto"/>
              <w:bottom w:val="single" w:sz="4" w:space="0" w:color="auto"/>
              <w:right w:val="single" w:sz="4" w:space="0" w:color="auto"/>
            </w:tcBorders>
            <w:vAlign w:val="center"/>
            <w:hideMark/>
          </w:tcPr>
          <w:p w14:paraId="34097D80"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6B207455" w14:textId="77777777" w:rsidR="00FB68CF" w:rsidRDefault="00FB68CF">
            <w:pPr>
              <w:adjustRightInd w:val="0"/>
              <w:snapToGrid w:val="0"/>
              <w:rPr>
                <w:rFonts w:ascii="宋体" w:hAnsi="宋体" w:hint="eastAsia"/>
                <w:bCs/>
                <w:szCs w:val="21"/>
              </w:rPr>
            </w:pPr>
            <w:r>
              <w:rPr>
                <w:rFonts w:ascii="宋体" w:hAnsi="宋体" w:hint="eastAsia"/>
                <w:bCs/>
                <w:szCs w:val="21"/>
              </w:rPr>
              <w:t>健康小屋正常使用，并实现与院内门诊系统信息数据共享。</w:t>
            </w:r>
          </w:p>
        </w:tc>
        <w:tc>
          <w:tcPr>
            <w:tcW w:w="3957" w:type="dxa"/>
            <w:tcBorders>
              <w:top w:val="single" w:sz="4" w:space="0" w:color="auto"/>
              <w:left w:val="single" w:sz="4" w:space="0" w:color="auto"/>
              <w:bottom w:val="single" w:sz="4" w:space="0" w:color="auto"/>
              <w:right w:val="single" w:sz="4" w:space="0" w:color="auto"/>
            </w:tcBorders>
            <w:vAlign w:val="center"/>
            <w:hideMark/>
          </w:tcPr>
          <w:p w14:paraId="571BE31A"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现场查看后评分。</w:t>
            </w:r>
          </w:p>
        </w:tc>
      </w:tr>
      <w:tr w:rsidR="00FB68CF" w14:paraId="2FBB60C3" w14:textId="77777777" w:rsidTr="00FB68CF">
        <w:trPr>
          <w:trHeight w:val="629"/>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4902B227" w14:textId="77777777" w:rsidR="00FB68CF" w:rsidRDefault="00FB68CF">
            <w:pPr>
              <w:widowControl/>
              <w:jc w:val="left"/>
              <w:rPr>
                <w:rFonts w:eastAsia="黑体" w:hAnsi="黑体"/>
                <w:bCs/>
                <w:kern w:val="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07795245"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智慧家医</w:t>
            </w:r>
          </w:p>
          <w:p w14:paraId="5455DB36" w14:textId="77777777" w:rsidR="00FB68CF" w:rsidRDefault="00FB68CF">
            <w:pPr>
              <w:adjustRightInd w:val="0"/>
              <w:snapToGrid w:val="0"/>
              <w:jc w:val="center"/>
              <w:rPr>
                <w:rFonts w:ascii="宋体" w:hAnsi="宋体" w:hint="eastAsia"/>
                <w:bCs/>
                <w:szCs w:val="21"/>
              </w:rPr>
            </w:pPr>
            <w:r>
              <w:rPr>
                <w:rFonts w:ascii="宋体" w:hAnsi="宋体" w:cs="宋体" w:hint="eastAsia"/>
                <w:kern w:val="0"/>
                <w:szCs w:val="21"/>
              </w:rPr>
              <w:t>建设情况</w:t>
            </w:r>
          </w:p>
        </w:tc>
        <w:tc>
          <w:tcPr>
            <w:tcW w:w="547" w:type="dxa"/>
            <w:tcBorders>
              <w:top w:val="single" w:sz="4" w:space="0" w:color="auto"/>
              <w:left w:val="single" w:sz="4" w:space="0" w:color="auto"/>
              <w:bottom w:val="single" w:sz="4" w:space="0" w:color="auto"/>
              <w:right w:val="single" w:sz="4" w:space="0" w:color="auto"/>
            </w:tcBorders>
            <w:vAlign w:val="center"/>
            <w:hideMark/>
          </w:tcPr>
          <w:p w14:paraId="7CC77EA8" w14:textId="77777777" w:rsidR="00FB68CF" w:rsidRDefault="00FB68CF">
            <w:pPr>
              <w:adjustRightInd w:val="0"/>
              <w:snapToGrid w:val="0"/>
              <w:jc w:val="center"/>
              <w:rPr>
                <w:rFonts w:ascii="宋体" w:hAnsi="宋体" w:hint="eastAsia"/>
                <w:bCs/>
                <w:szCs w:val="21"/>
              </w:rPr>
            </w:pPr>
            <w:r>
              <w:rPr>
                <w:rFonts w:ascii="宋体" w:hAnsi="宋体" w:cs="宋体" w:hint="eastAsia"/>
                <w:kern w:val="0"/>
                <w:szCs w:val="21"/>
              </w:rPr>
              <w:t>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0C52DD48" w14:textId="77777777" w:rsidR="00FB68CF" w:rsidRDefault="00FB68CF">
            <w:pPr>
              <w:adjustRightInd w:val="0"/>
              <w:snapToGrid w:val="0"/>
              <w:rPr>
                <w:rFonts w:ascii="宋体" w:hAnsi="宋体" w:hint="eastAsia"/>
                <w:bCs/>
                <w:szCs w:val="21"/>
              </w:rPr>
            </w:pPr>
            <w:r>
              <w:rPr>
                <w:rFonts w:hint="eastAsia"/>
              </w:rPr>
              <w:t>线上检验检查结果查询、移动支付、儿童计划免疫线上分时段预约服务及</w:t>
            </w:r>
            <w:r>
              <w:t>APP</w:t>
            </w:r>
            <w:r>
              <w:rPr>
                <w:rFonts w:hint="eastAsia"/>
              </w:rPr>
              <w:t>应用推广使用等情况。</w:t>
            </w:r>
          </w:p>
        </w:tc>
        <w:tc>
          <w:tcPr>
            <w:tcW w:w="3957" w:type="dxa"/>
            <w:tcBorders>
              <w:top w:val="single" w:sz="4" w:space="0" w:color="auto"/>
              <w:left w:val="single" w:sz="4" w:space="0" w:color="auto"/>
              <w:bottom w:val="single" w:sz="4" w:space="0" w:color="auto"/>
              <w:right w:val="single" w:sz="4" w:space="0" w:color="auto"/>
            </w:tcBorders>
            <w:vAlign w:val="center"/>
            <w:hideMark/>
          </w:tcPr>
          <w:p w14:paraId="61FFDC82" w14:textId="77777777" w:rsidR="00FB68CF" w:rsidRDefault="00FB68CF">
            <w:pPr>
              <w:adjustRightInd w:val="0"/>
              <w:snapToGrid w:val="0"/>
              <w:rPr>
                <w:rFonts w:ascii="宋体" w:hAnsi="宋体" w:hint="eastAsia"/>
                <w:bCs/>
                <w:szCs w:val="21"/>
              </w:rPr>
            </w:pPr>
            <w:r>
              <w:rPr>
                <w:rFonts w:ascii="宋体" w:hAnsi="宋体" w:cs="宋体" w:hint="eastAsia"/>
                <w:kern w:val="0"/>
                <w:szCs w:val="21"/>
              </w:rPr>
              <w:t>现场查看后评分。</w:t>
            </w:r>
          </w:p>
        </w:tc>
      </w:tr>
      <w:tr w:rsidR="00FB68CF" w14:paraId="4EF0B538" w14:textId="77777777" w:rsidTr="00FB68CF">
        <w:trPr>
          <w:trHeight w:val="768"/>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27BE425" w14:textId="77777777" w:rsidR="00FB68CF" w:rsidRDefault="00FB68CF">
            <w:pPr>
              <w:adjustRightInd w:val="0"/>
              <w:snapToGrid w:val="0"/>
              <w:jc w:val="center"/>
              <w:rPr>
                <w:rFonts w:ascii="宋体" w:hAnsi="宋体" w:hint="eastAsia"/>
                <w:bCs/>
                <w:szCs w:val="21"/>
              </w:rPr>
            </w:pPr>
            <w:r>
              <w:rPr>
                <w:rFonts w:ascii="宋体" w:hAnsi="宋体" w:hint="eastAsia"/>
                <w:bCs/>
                <w:szCs w:val="21"/>
              </w:rPr>
              <w:t>服务</w:t>
            </w:r>
          </w:p>
          <w:p w14:paraId="25EC27F9" w14:textId="77777777" w:rsidR="00FB68CF" w:rsidRDefault="00FB68CF">
            <w:pPr>
              <w:adjustRightInd w:val="0"/>
              <w:snapToGrid w:val="0"/>
              <w:jc w:val="center"/>
              <w:rPr>
                <w:rFonts w:ascii="宋体" w:hAnsi="宋体" w:hint="eastAsia"/>
                <w:bCs/>
                <w:szCs w:val="21"/>
              </w:rPr>
            </w:pPr>
            <w:r>
              <w:rPr>
                <w:rFonts w:ascii="宋体" w:hAnsi="宋体" w:hint="eastAsia"/>
                <w:bCs/>
                <w:szCs w:val="21"/>
              </w:rPr>
              <w:t>效果</w:t>
            </w:r>
          </w:p>
          <w:p w14:paraId="6FC64EB3" w14:textId="77777777" w:rsidR="00FB68CF" w:rsidRDefault="00FB68CF">
            <w:pPr>
              <w:adjustRightInd w:val="0"/>
              <w:snapToGrid w:val="0"/>
              <w:jc w:val="center"/>
              <w:rPr>
                <w:rFonts w:ascii="宋体" w:hAnsi="宋体" w:hint="eastAsia"/>
                <w:bCs/>
                <w:szCs w:val="21"/>
              </w:rPr>
            </w:pPr>
            <w:r>
              <w:rPr>
                <w:rFonts w:ascii="宋体" w:hAnsi="宋体" w:hint="eastAsia"/>
                <w:bCs/>
                <w:szCs w:val="21"/>
              </w:rPr>
              <w:t>（10分）</w:t>
            </w:r>
          </w:p>
        </w:tc>
        <w:tc>
          <w:tcPr>
            <w:tcW w:w="1853" w:type="dxa"/>
            <w:tcBorders>
              <w:top w:val="single" w:sz="4" w:space="0" w:color="auto"/>
              <w:left w:val="single" w:sz="4" w:space="0" w:color="auto"/>
              <w:bottom w:val="single" w:sz="4" w:space="0" w:color="auto"/>
              <w:right w:val="single" w:sz="4" w:space="0" w:color="auto"/>
            </w:tcBorders>
            <w:vAlign w:val="center"/>
            <w:hideMark/>
          </w:tcPr>
          <w:p w14:paraId="25C621AA" w14:textId="77777777" w:rsidR="00FB68CF" w:rsidRDefault="00FB68CF">
            <w:pPr>
              <w:adjustRightInd w:val="0"/>
              <w:snapToGrid w:val="0"/>
              <w:jc w:val="center"/>
              <w:rPr>
                <w:rFonts w:ascii="宋体" w:hAnsi="宋体" w:hint="eastAsia"/>
                <w:bCs/>
                <w:szCs w:val="21"/>
              </w:rPr>
            </w:pPr>
            <w:r>
              <w:rPr>
                <w:rFonts w:ascii="宋体" w:hAnsi="宋体" w:hint="eastAsia"/>
                <w:bCs/>
                <w:szCs w:val="21"/>
              </w:rPr>
              <w:t>签约患者</w:t>
            </w:r>
          </w:p>
          <w:p w14:paraId="3D063B51" w14:textId="77777777" w:rsidR="00FB68CF" w:rsidRDefault="00FB68CF">
            <w:pPr>
              <w:adjustRightInd w:val="0"/>
              <w:snapToGrid w:val="0"/>
              <w:jc w:val="center"/>
              <w:rPr>
                <w:rFonts w:ascii="宋体" w:hAnsi="宋体" w:hint="eastAsia"/>
                <w:bCs/>
                <w:szCs w:val="21"/>
              </w:rPr>
            </w:pPr>
            <w:r>
              <w:rPr>
                <w:rFonts w:ascii="宋体" w:hAnsi="宋体" w:hint="eastAsia"/>
                <w:bCs/>
                <w:szCs w:val="21"/>
              </w:rPr>
              <w:t>基层就诊率</w:t>
            </w:r>
          </w:p>
        </w:tc>
        <w:tc>
          <w:tcPr>
            <w:tcW w:w="547" w:type="dxa"/>
            <w:tcBorders>
              <w:top w:val="single" w:sz="4" w:space="0" w:color="auto"/>
              <w:left w:val="single" w:sz="4" w:space="0" w:color="auto"/>
              <w:bottom w:val="single" w:sz="4" w:space="0" w:color="auto"/>
              <w:right w:val="single" w:sz="4" w:space="0" w:color="auto"/>
            </w:tcBorders>
            <w:vAlign w:val="center"/>
            <w:hideMark/>
          </w:tcPr>
          <w:p w14:paraId="331E73FC" w14:textId="77777777" w:rsidR="00FB68CF" w:rsidRDefault="00FB68CF">
            <w:pPr>
              <w:adjustRightInd w:val="0"/>
              <w:snapToGrid w:val="0"/>
              <w:jc w:val="center"/>
              <w:rPr>
                <w:rFonts w:ascii="宋体" w:hAnsi="宋体" w:hint="eastAsia"/>
                <w:bCs/>
                <w:szCs w:val="21"/>
              </w:rPr>
            </w:pPr>
            <w:r>
              <w:rPr>
                <w:rFonts w:ascii="宋体" w:hAnsi="宋体" w:cs="宋体" w:hint="eastAsia"/>
                <w:kern w:val="0"/>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3254510E"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签约居民到本人签约机构年度门诊就诊次数占比。</w:t>
            </w:r>
          </w:p>
          <w:p w14:paraId="67B65D00" w14:textId="77777777" w:rsidR="00FB68CF" w:rsidRDefault="00FB68CF">
            <w:pPr>
              <w:adjustRightInd w:val="0"/>
              <w:snapToGrid w:val="0"/>
              <w:rPr>
                <w:rFonts w:ascii="宋体" w:hAnsi="宋体" w:hint="eastAsia"/>
                <w:bCs/>
                <w:szCs w:val="21"/>
              </w:rPr>
            </w:pPr>
            <w:r>
              <w:rPr>
                <w:rFonts w:ascii="宋体" w:hAnsi="宋体" w:cs="宋体" w:hint="eastAsia"/>
                <w:kern w:val="0"/>
                <w:szCs w:val="21"/>
              </w:rPr>
              <w:t>签约患者基层就诊率=签约居民统计时限内在签约机构门诊就诊次数/该居民统计时限内在全部医疗机构门诊就诊次数</w:t>
            </w:r>
            <w:r>
              <w:rPr>
                <w:rFonts w:ascii="宋体" w:hAnsi="宋体" w:hint="eastAsia"/>
                <w:bCs/>
                <w:szCs w:val="21"/>
              </w:rPr>
              <w:t>×100%</w:t>
            </w:r>
            <w:r>
              <w:rPr>
                <w:rFonts w:ascii="宋体" w:hAnsi="宋体" w:cs="宋体" w:hint="eastAsia"/>
                <w:kern w:val="0"/>
                <w:szCs w:val="21"/>
              </w:rPr>
              <w:t>。</w:t>
            </w:r>
          </w:p>
        </w:tc>
        <w:tc>
          <w:tcPr>
            <w:tcW w:w="3957" w:type="dxa"/>
            <w:tcBorders>
              <w:top w:val="single" w:sz="4" w:space="0" w:color="auto"/>
              <w:left w:val="single" w:sz="4" w:space="0" w:color="auto"/>
              <w:bottom w:val="single" w:sz="4" w:space="0" w:color="auto"/>
              <w:right w:val="single" w:sz="4" w:space="0" w:color="auto"/>
            </w:tcBorders>
            <w:vAlign w:val="center"/>
            <w:hideMark/>
          </w:tcPr>
          <w:p w14:paraId="5A1ABDD0" w14:textId="77777777" w:rsidR="00FB68CF" w:rsidRDefault="00FB68CF">
            <w:pPr>
              <w:adjustRightInd w:val="0"/>
              <w:snapToGrid w:val="0"/>
              <w:rPr>
                <w:rFonts w:ascii="宋体" w:hAnsi="宋体" w:hint="eastAsia"/>
                <w:bCs/>
                <w:szCs w:val="21"/>
              </w:rPr>
            </w:pPr>
            <w:r>
              <w:rPr>
                <w:rFonts w:ascii="宋体" w:hAnsi="宋体" w:hint="eastAsia"/>
                <w:bCs/>
                <w:szCs w:val="21"/>
              </w:rPr>
              <w:t>从机构系统随机抽取签约患者，结合医保部门数据标化后核分。</w:t>
            </w:r>
          </w:p>
        </w:tc>
      </w:tr>
      <w:tr w:rsidR="00FB68CF" w14:paraId="5EEB0E6F" w14:textId="77777777" w:rsidTr="00FB68CF">
        <w:trPr>
          <w:trHeight w:val="552"/>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03650B53" w14:textId="77777777" w:rsidR="00FB68CF" w:rsidRDefault="00FB68CF">
            <w:pPr>
              <w:widowControl/>
              <w:jc w:val="left"/>
              <w:rPr>
                <w:rFonts w:ascii="宋体" w:hAnsi="宋体"/>
                <w:bCs/>
                <w:szCs w:val="21"/>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56702ACB" w14:textId="77777777" w:rsidR="00FB68CF" w:rsidRDefault="00FB68CF">
            <w:pPr>
              <w:adjustRightInd w:val="0"/>
              <w:snapToGrid w:val="0"/>
              <w:jc w:val="center"/>
              <w:rPr>
                <w:rFonts w:ascii="宋体" w:hAnsi="宋体" w:hint="eastAsia"/>
                <w:bCs/>
                <w:szCs w:val="21"/>
              </w:rPr>
            </w:pPr>
            <w:r>
              <w:rPr>
                <w:rFonts w:ascii="宋体" w:hAnsi="宋体" w:hint="eastAsia"/>
                <w:bCs/>
                <w:szCs w:val="21"/>
              </w:rPr>
              <w:t>门诊就诊居民签约率</w:t>
            </w:r>
          </w:p>
        </w:tc>
        <w:tc>
          <w:tcPr>
            <w:tcW w:w="547" w:type="dxa"/>
            <w:tcBorders>
              <w:top w:val="single" w:sz="4" w:space="0" w:color="auto"/>
              <w:left w:val="single" w:sz="4" w:space="0" w:color="auto"/>
              <w:bottom w:val="single" w:sz="4" w:space="0" w:color="auto"/>
              <w:right w:val="single" w:sz="4" w:space="0" w:color="auto"/>
            </w:tcBorders>
            <w:vAlign w:val="center"/>
            <w:hideMark/>
          </w:tcPr>
          <w:p w14:paraId="28269E11" w14:textId="77777777" w:rsidR="00FB68CF" w:rsidRDefault="00FB68CF">
            <w:pPr>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6693" w:type="dxa"/>
            <w:tcBorders>
              <w:top w:val="single" w:sz="4" w:space="0" w:color="auto"/>
              <w:left w:val="single" w:sz="4" w:space="0" w:color="auto"/>
              <w:bottom w:val="single" w:sz="4" w:space="0" w:color="auto"/>
              <w:right w:val="single" w:sz="4" w:space="0" w:color="auto"/>
            </w:tcBorders>
            <w:vAlign w:val="center"/>
            <w:hideMark/>
          </w:tcPr>
          <w:p w14:paraId="6C8AB05D" w14:textId="77777777" w:rsidR="00FB68CF" w:rsidRDefault="00FB68CF">
            <w:pPr>
              <w:adjustRightInd w:val="0"/>
              <w:snapToGrid w:val="0"/>
              <w:rPr>
                <w:rFonts w:ascii="宋体" w:hAnsi="宋体" w:cs="宋体" w:hint="eastAsia"/>
                <w:kern w:val="0"/>
                <w:szCs w:val="21"/>
              </w:rPr>
            </w:pPr>
            <w:r>
              <w:rPr>
                <w:rFonts w:ascii="宋体" w:hAnsi="宋体" w:cs="宋体" w:hint="eastAsia"/>
                <w:kern w:val="0"/>
                <w:szCs w:val="21"/>
              </w:rPr>
              <w:t>在本机构年度就诊达3次以上（含3次）居民签约率。</w:t>
            </w:r>
          </w:p>
        </w:tc>
        <w:tc>
          <w:tcPr>
            <w:tcW w:w="3957" w:type="dxa"/>
            <w:tcBorders>
              <w:top w:val="single" w:sz="4" w:space="0" w:color="auto"/>
              <w:left w:val="single" w:sz="4" w:space="0" w:color="auto"/>
              <w:bottom w:val="single" w:sz="4" w:space="0" w:color="auto"/>
              <w:right w:val="single" w:sz="4" w:space="0" w:color="auto"/>
            </w:tcBorders>
            <w:vAlign w:val="center"/>
            <w:hideMark/>
          </w:tcPr>
          <w:p w14:paraId="1F9CD6D9" w14:textId="77777777" w:rsidR="00FB68CF" w:rsidRDefault="00FB68CF">
            <w:pPr>
              <w:adjustRightInd w:val="0"/>
              <w:snapToGrid w:val="0"/>
              <w:rPr>
                <w:rFonts w:ascii="宋体" w:hAnsi="宋体" w:hint="eastAsia"/>
                <w:bCs/>
                <w:szCs w:val="21"/>
              </w:rPr>
            </w:pPr>
            <w:r>
              <w:rPr>
                <w:rFonts w:ascii="宋体" w:hAnsi="宋体" w:hint="eastAsia"/>
                <w:bCs/>
                <w:szCs w:val="21"/>
              </w:rPr>
              <w:t>从机构系统随机抽取符合条件的患者进行核查，标化后核分。</w:t>
            </w:r>
          </w:p>
        </w:tc>
      </w:tr>
      <w:tr w:rsidR="00FB68CF" w14:paraId="64111B7E" w14:textId="77777777" w:rsidTr="00FB68CF">
        <w:trPr>
          <w:trHeight w:val="768"/>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7A959CBA" w14:textId="77777777" w:rsidR="00FB68CF" w:rsidRDefault="00FB68CF">
            <w:pPr>
              <w:widowControl/>
              <w:jc w:val="left"/>
              <w:rPr>
                <w:rFonts w:ascii="宋体" w:hAnsi="宋体"/>
                <w:bCs/>
                <w:szCs w:val="21"/>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58AA74B2" w14:textId="77777777" w:rsidR="00FB68CF" w:rsidRDefault="00FB68CF">
            <w:pPr>
              <w:adjustRightInd w:val="0"/>
              <w:snapToGrid w:val="0"/>
              <w:jc w:val="center"/>
              <w:rPr>
                <w:rFonts w:ascii="宋体" w:hAnsi="宋体" w:hint="eastAsia"/>
                <w:bCs/>
                <w:szCs w:val="21"/>
              </w:rPr>
            </w:pPr>
            <w:r>
              <w:rPr>
                <w:rFonts w:ascii="宋体" w:hAnsi="宋体" w:hint="eastAsia"/>
                <w:bCs/>
                <w:szCs w:val="21"/>
              </w:rPr>
              <w:t>签约患者门诊</w:t>
            </w:r>
          </w:p>
          <w:p w14:paraId="1E4BA483" w14:textId="77777777" w:rsidR="00FB68CF" w:rsidRDefault="00FB68CF">
            <w:pPr>
              <w:adjustRightInd w:val="0"/>
              <w:snapToGrid w:val="0"/>
              <w:jc w:val="center"/>
              <w:rPr>
                <w:rFonts w:ascii="宋体" w:hAnsi="宋体" w:hint="eastAsia"/>
                <w:bCs/>
                <w:szCs w:val="21"/>
              </w:rPr>
            </w:pPr>
            <w:r>
              <w:rPr>
                <w:rFonts w:ascii="宋体" w:hAnsi="宋体" w:hint="eastAsia"/>
                <w:bCs/>
                <w:szCs w:val="21"/>
              </w:rPr>
              <w:t>医疗费用控制指数</w:t>
            </w:r>
          </w:p>
        </w:tc>
        <w:tc>
          <w:tcPr>
            <w:tcW w:w="547" w:type="dxa"/>
            <w:tcBorders>
              <w:top w:val="single" w:sz="4" w:space="0" w:color="auto"/>
              <w:left w:val="single" w:sz="4" w:space="0" w:color="auto"/>
              <w:bottom w:val="single" w:sz="4" w:space="0" w:color="auto"/>
              <w:right w:val="single" w:sz="4" w:space="0" w:color="auto"/>
            </w:tcBorders>
            <w:vAlign w:val="center"/>
            <w:hideMark/>
          </w:tcPr>
          <w:p w14:paraId="56F2F2E1" w14:textId="77777777" w:rsidR="00FB68CF" w:rsidRDefault="00FB68CF">
            <w:pPr>
              <w:adjustRightInd w:val="0"/>
              <w:snapToGrid w:val="0"/>
              <w:jc w:val="center"/>
              <w:rPr>
                <w:rFonts w:ascii="宋体" w:hAnsi="宋体" w:cs="宋体" w:hint="eastAsia"/>
                <w:kern w:val="0"/>
                <w:szCs w:val="21"/>
              </w:rPr>
            </w:pPr>
            <w:r>
              <w:rPr>
                <w:rFonts w:ascii="宋体" w:hAnsi="宋体" w:hint="eastAsia"/>
                <w:bCs/>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415C91E8" w14:textId="77777777" w:rsidR="00FB68CF" w:rsidRDefault="00FB68CF">
            <w:pPr>
              <w:adjustRightInd w:val="0"/>
              <w:snapToGrid w:val="0"/>
              <w:rPr>
                <w:rFonts w:ascii="宋体" w:hAnsi="宋体" w:cs="宋体" w:hint="eastAsia"/>
                <w:kern w:val="0"/>
                <w:szCs w:val="21"/>
              </w:rPr>
            </w:pPr>
            <w:r>
              <w:rPr>
                <w:rFonts w:ascii="宋体" w:hAnsi="宋体" w:hint="eastAsia"/>
                <w:bCs/>
                <w:szCs w:val="21"/>
              </w:rPr>
              <w:t>签约居民门诊医药费用增长控制情况。签约患者门诊医疗费用控制指数=（上一年统计时限内全部门诊医药总费用-当年同期全部门诊医药总费用）/上一年统计时限内全部门诊医药总费用。</w:t>
            </w:r>
          </w:p>
        </w:tc>
        <w:tc>
          <w:tcPr>
            <w:tcW w:w="3957" w:type="dxa"/>
            <w:tcBorders>
              <w:top w:val="single" w:sz="4" w:space="0" w:color="auto"/>
              <w:left w:val="single" w:sz="4" w:space="0" w:color="auto"/>
              <w:bottom w:val="single" w:sz="4" w:space="0" w:color="auto"/>
              <w:right w:val="single" w:sz="4" w:space="0" w:color="auto"/>
            </w:tcBorders>
            <w:vAlign w:val="center"/>
            <w:hideMark/>
          </w:tcPr>
          <w:p w14:paraId="175647E7" w14:textId="77777777" w:rsidR="00FB68CF" w:rsidRDefault="00FB68CF">
            <w:pPr>
              <w:adjustRightInd w:val="0"/>
              <w:snapToGrid w:val="0"/>
              <w:rPr>
                <w:rFonts w:ascii="宋体" w:hAnsi="宋体" w:hint="eastAsia"/>
                <w:bCs/>
                <w:szCs w:val="21"/>
              </w:rPr>
            </w:pPr>
            <w:r>
              <w:rPr>
                <w:rFonts w:ascii="宋体" w:hAnsi="宋体" w:hint="eastAsia"/>
                <w:bCs/>
                <w:szCs w:val="21"/>
              </w:rPr>
              <w:t>从机构系统随机抽取部分签约患者，结合医保等部门数据标化后核分。</w:t>
            </w:r>
          </w:p>
        </w:tc>
      </w:tr>
      <w:tr w:rsidR="00FB68CF" w14:paraId="0AEB5548" w14:textId="77777777" w:rsidTr="00FB68CF">
        <w:trPr>
          <w:trHeight w:val="768"/>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7F58A1E9" w14:textId="77777777" w:rsidR="00FB68CF" w:rsidRDefault="00FB68CF">
            <w:pPr>
              <w:widowControl/>
              <w:jc w:val="left"/>
              <w:rPr>
                <w:rFonts w:ascii="宋体" w:hAnsi="宋体"/>
                <w:bCs/>
                <w:szCs w:val="21"/>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0648727E" w14:textId="77777777" w:rsidR="00FB68CF" w:rsidRDefault="00FB68CF">
            <w:pPr>
              <w:adjustRightInd w:val="0"/>
              <w:snapToGrid w:val="0"/>
              <w:jc w:val="center"/>
              <w:rPr>
                <w:rFonts w:ascii="宋体" w:hAnsi="宋体" w:hint="eastAsia"/>
                <w:bCs/>
                <w:szCs w:val="21"/>
              </w:rPr>
            </w:pPr>
            <w:r>
              <w:rPr>
                <w:rFonts w:ascii="宋体" w:hAnsi="宋体" w:hint="eastAsia"/>
                <w:bCs/>
                <w:szCs w:val="21"/>
              </w:rPr>
              <w:t>全科预约</w:t>
            </w:r>
          </w:p>
          <w:p w14:paraId="245CEF37" w14:textId="77777777" w:rsidR="00FB68CF" w:rsidRDefault="00FB68CF">
            <w:pPr>
              <w:adjustRightInd w:val="0"/>
              <w:snapToGrid w:val="0"/>
              <w:jc w:val="center"/>
              <w:rPr>
                <w:rFonts w:ascii="宋体" w:hAnsi="宋体" w:hint="eastAsia"/>
                <w:bCs/>
                <w:szCs w:val="21"/>
              </w:rPr>
            </w:pPr>
            <w:r>
              <w:rPr>
                <w:rFonts w:ascii="宋体" w:hAnsi="宋体" w:hint="eastAsia"/>
                <w:bCs/>
                <w:szCs w:val="21"/>
              </w:rPr>
              <w:t>就诊率</w:t>
            </w:r>
          </w:p>
        </w:tc>
        <w:tc>
          <w:tcPr>
            <w:tcW w:w="547" w:type="dxa"/>
            <w:tcBorders>
              <w:top w:val="single" w:sz="4" w:space="0" w:color="auto"/>
              <w:left w:val="single" w:sz="4" w:space="0" w:color="auto"/>
              <w:bottom w:val="single" w:sz="4" w:space="0" w:color="auto"/>
              <w:right w:val="single" w:sz="4" w:space="0" w:color="auto"/>
            </w:tcBorders>
            <w:vAlign w:val="center"/>
            <w:hideMark/>
          </w:tcPr>
          <w:p w14:paraId="1C51E79A" w14:textId="77777777" w:rsidR="00FB68CF" w:rsidRDefault="00FB68CF">
            <w:pPr>
              <w:adjustRightInd w:val="0"/>
              <w:snapToGrid w:val="0"/>
              <w:jc w:val="center"/>
              <w:rPr>
                <w:rFonts w:ascii="宋体" w:hAnsi="宋体" w:hint="eastAsia"/>
                <w:bCs/>
                <w:szCs w:val="21"/>
              </w:rPr>
            </w:pPr>
            <w:r>
              <w:rPr>
                <w:rFonts w:ascii="宋体" w:hAnsi="宋体" w:hint="eastAsia"/>
                <w:bCs/>
                <w:szCs w:val="21"/>
              </w:rPr>
              <w:t>2</w:t>
            </w:r>
          </w:p>
        </w:tc>
        <w:tc>
          <w:tcPr>
            <w:tcW w:w="6693" w:type="dxa"/>
            <w:tcBorders>
              <w:top w:val="single" w:sz="4" w:space="0" w:color="auto"/>
              <w:left w:val="single" w:sz="4" w:space="0" w:color="auto"/>
              <w:bottom w:val="single" w:sz="4" w:space="0" w:color="auto"/>
              <w:right w:val="single" w:sz="4" w:space="0" w:color="auto"/>
            </w:tcBorders>
            <w:vAlign w:val="center"/>
            <w:hideMark/>
          </w:tcPr>
          <w:p w14:paraId="0D2EB186" w14:textId="77777777" w:rsidR="00FB68CF" w:rsidRDefault="00FB68CF">
            <w:pPr>
              <w:adjustRightInd w:val="0"/>
              <w:snapToGrid w:val="0"/>
              <w:rPr>
                <w:rFonts w:hAnsi="宋体" w:hint="eastAsia"/>
                <w:kern w:val="0"/>
                <w:sz w:val="18"/>
                <w:szCs w:val="18"/>
              </w:rPr>
            </w:pPr>
            <w:r>
              <w:rPr>
                <w:rFonts w:ascii="宋体" w:hAnsi="宋体" w:hint="eastAsia"/>
                <w:bCs/>
                <w:szCs w:val="21"/>
              </w:rPr>
              <w:t>签约居民预约就诊情况</w:t>
            </w:r>
            <w:r>
              <w:rPr>
                <w:rFonts w:hAnsi="宋体" w:hint="eastAsia"/>
                <w:kern w:val="0"/>
                <w:sz w:val="18"/>
                <w:szCs w:val="18"/>
              </w:rPr>
              <w:t>。</w:t>
            </w:r>
          </w:p>
          <w:p w14:paraId="535D2C75" w14:textId="77777777" w:rsidR="00FB68CF" w:rsidRDefault="00FB68CF">
            <w:pPr>
              <w:adjustRightInd w:val="0"/>
              <w:snapToGrid w:val="0"/>
              <w:rPr>
                <w:rFonts w:ascii="宋体" w:hAnsi="宋体"/>
                <w:bCs/>
                <w:szCs w:val="21"/>
              </w:rPr>
            </w:pPr>
            <w:r>
              <w:rPr>
                <w:rFonts w:ascii="宋体" w:hAnsi="宋体" w:hint="eastAsia"/>
                <w:bCs/>
                <w:szCs w:val="21"/>
              </w:rPr>
              <w:t>全科预约就诊率=某时间段全科门诊预约就诊人次数/同时段全科门诊就诊总人次数×100%。</w:t>
            </w:r>
          </w:p>
        </w:tc>
        <w:tc>
          <w:tcPr>
            <w:tcW w:w="3957" w:type="dxa"/>
            <w:tcBorders>
              <w:top w:val="single" w:sz="4" w:space="0" w:color="auto"/>
              <w:left w:val="single" w:sz="4" w:space="0" w:color="auto"/>
              <w:bottom w:val="single" w:sz="4" w:space="0" w:color="auto"/>
              <w:right w:val="single" w:sz="4" w:space="0" w:color="auto"/>
            </w:tcBorders>
            <w:vAlign w:val="center"/>
            <w:hideMark/>
          </w:tcPr>
          <w:p w14:paraId="387F68FC" w14:textId="77777777" w:rsidR="00FB68CF" w:rsidRDefault="00FB68CF">
            <w:pPr>
              <w:adjustRightInd w:val="0"/>
              <w:snapToGrid w:val="0"/>
              <w:rPr>
                <w:rFonts w:ascii="宋体" w:hAnsi="宋体" w:hint="eastAsia"/>
                <w:bCs/>
                <w:szCs w:val="21"/>
              </w:rPr>
            </w:pPr>
            <w:r>
              <w:rPr>
                <w:rFonts w:ascii="宋体" w:hAnsi="宋体" w:hint="eastAsia"/>
                <w:bCs/>
                <w:szCs w:val="21"/>
              </w:rPr>
              <w:t>现场抽查机构系统数据，标化后核分。</w:t>
            </w:r>
          </w:p>
        </w:tc>
      </w:tr>
      <w:tr w:rsidR="00FB68CF" w14:paraId="68FDB33D" w14:textId="77777777" w:rsidTr="00FB68CF">
        <w:trPr>
          <w:trHeight w:val="601"/>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1335472" w14:textId="77777777" w:rsidR="00FB68CF" w:rsidRDefault="00FB68CF">
            <w:pPr>
              <w:adjustRightInd w:val="0"/>
              <w:snapToGrid w:val="0"/>
              <w:jc w:val="center"/>
              <w:rPr>
                <w:rFonts w:ascii="宋体" w:hAnsi="宋体" w:hint="eastAsia"/>
                <w:bCs/>
                <w:szCs w:val="21"/>
              </w:rPr>
            </w:pPr>
            <w:r>
              <w:rPr>
                <w:rFonts w:ascii="宋体" w:hAnsi="宋体" w:hint="eastAsia"/>
                <w:bCs/>
                <w:szCs w:val="21"/>
              </w:rPr>
              <w:t>服务认知和满</w:t>
            </w:r>
            <w:r>
              <w:rPr>
                <w:rFonts w:ascii="宋体" w:hAnsi="宋体" w:hint="eastAsia"/>
                <w:bCs/>
                <w:szCs w:val="21"/>
              </w:rPr>
              <w:lastRenderedPageBreak/>
              <w:t>意度</w:t>
            </w:r>
          </w:p>
          <w:p w14:paraId="293B501D" w14:textId="77777777" w:rsidR="00FB68CF" w:rsidRDefault="00FB68CF">
            <w:pPr>
              <w:adjustRightInd w:val="0"/>
              <w:snapToGrid w:val="0"/>
              <w:jc w:val="center"/>
              <w:rPr>
                <w:rFonts w:ascii="宋体" w:hAnsi="宋体" w:hint="eastAsia"/>
                <w:bCs/>
                <w:szCs w:val="21"/>
              </w:rPr>
            </w:pPr>
            <w:r>
              <w:rPr>
                <w:rFonts w:ascii="宋体" w:hAnsi="宋体" w:hint="eastAsia"/>
                <w:bCs/>
                <w:szCs w:val="21"/>
              </w:rPr>
              <w:t>（20分）</w:t>
            </w:r>
          </w:p>
        </w:tc>
        <w:tc>
          <w:tcPr>
            <w:tcW w:w="1853" w:type="dxa"/>
            <w:tcBorders>
              <w:top w:val="single" w:sz="4" w:space="0" w:color="auto"/>
              <w:left w:val="single" w:sz="4" w:space="0" w:color="auto"/>
              <w:bottom w:val="single" w:sz="4" w:space="0" w:color="auto"/>
              <w:right w:val="single" w:sz="4" w:space="0" w:color="auto"/>
            </w:tcBorders>
            <w:vAlign w:val="center"/>
            <w:hideMark/>
          </w:tcPr>
          <w:p w14:paraId="637D32F0" w14:textId="77777777" w:rsidR="00FB68CF" w:rsidRDefault="00FB68CF">
            <w:pPr>
              <w:adjustRightInd w:val="0"/>
              <w:snapToGrid w:val="0"/>
              <w:jc w:val="center"/>
              <w:rPr>
                <w:rFonts w:ascii="宋体" w:hAnsi="宋体" w:hint="eastAsia"/>
                <w:bCs/>
                <w:szCs w:val="21"/>
              </w:rPr>
            </w:pPr>
            <w:r>
              <w:rPr>
                <w:rFonts w:ascii="宋体" w:hAnsi="宋体" w:hint="eastAsia"/>
                <w:bCs/>
                <w:szCs w:val="21"/>
              </w:rPr>
              <w:lastRenderedPageBreak/>
              <w:t>居民对家庭医生签约服务认知度</w:t>
            </w:r>
          </w:p>
        </w:tc>
        <w:tc>
          <w:tcPr>
            <w:tcW w:w="547" w:type="dxa"/>
            <w:tcBorders>
              <w:top w:val="single" w:sz="4" w:space="0" w:color="auto"/>
              <w:left w:val="single" w:sz="4" w:space="0" w:color="auto"/>
              <w:bottom w:val="single" w:sz="4" w:space="0" w:color="auto"/>
              <w:right w:val="single" w:sz="4" w:space="0" w:color="auto"/>
            </w:tcBorders>
            <w:vAlign w:val="center"/>
            <w:hideMark/>
          </w:tcPr>
          <w:p w14:paraId="551814B0" w14:textId="77777777" w:rsidR="00FB68CF" w:rsidRDefault="00FB68CF">
            <w:pPr>
              <w:adjustRightInd w:val="0"/>
              <w:snapToGrid w:val="0"/>
              <w:jc w:val="center"/>
              <w:rPr>
                <w:rFonts w:ascii="宋体" w:hAnsi="宋体" w:hint="eastAsia"/>
                <w:bCs/>
                <w:szCs w:val="21"/>
              </w:rPr>
            </w:pPr>
            <w:r>
              <w:rPr>
                <w:rFonts w:ascii="宋体" w:hAnsi="宋体" w:hint="eastAsia"/>
                <w:bCs/>
                <w:szCs w:val="21"/>
              </w:rPr>
              <w:t>5</w:t>
            </w:r>
          </w:p>
        </w:tc>
        <w:tc>
          <w:tcPr>
            <w:tcW w:w="6693" w:type="dxa"/>
            <w:tcBorders>
              <w:top w:val="single" w:sz="4" w:space="0" w:color="auto"/>
              <w:left w:val="single" w:sz="4" w:space="0" w:color="auto"/>
              <w:bottom w:val="single" w:sz="4" w:space="0" w:color="auto"/>
              <w:right w:val="single" w:sz="4" w:space="0" w:color="auto"/>
            </w:tcBorders>
            <w:vAlign w:val="center"/>
            <w:hideMark/>
          </w:tcPr>
          <w:p w14:paraId="17DE90E3" w14:textId="77777777" w:rsidR="00FB68CF" w:rsidRDefault="00FB68CF">
            <w:pPr>
              <w:adjustRightInd w:val="0"/>
              <w:snapToGrid w:val="0"/>
              <w:rPr>
                <w:rFonts w:ascii="宋体" w:hAnsi="宋体" w:hint="eastAsia"/>
                <w:bCs/>
                <w:szCs w:val="21"/>
              </w:rPr>
            </w:pPr>
            <w:r>
              <w:rPr>
                <w:rFonts w:ascii="宋体" w:hAnsi="宋体" w:hint="eastAsia"/>
                <w:bCs/>
                <w:szCs w:val="21"/>
              </w:rPr>
              <w:t>居民对家庭医生签约服务的知晓情况。</w:t>
            </w:r>
          </w:p>
        </w:tc>
        <w:tc>
          <w:tcPr>
            <w:tcW w:w="3957" w:type="dxa"/>
            <w:tcBorders>
              <w:top w:val="single" w:sz="4" w:space="0" w:color="auto"/>
              <w:left w:val="single" w:sz="4" w:space="0" w:color="auto"/>
              <w:bottom w:val="single" w:sz="4" w:space="0" w:color="auto"/>
              <w:right w:val="single" w:sz="4" w:space="0" w:color="auto"/>
            </w:tcBorders>
            <w:vAlign w:val="center"/>
            <w:hideMark/>
          </w:tcPr>
          <w:p w14:paraId="50690BFC" w14:textId="77777777" w:rsidR="00FB68CF" w:rsidRDefault="00FB68CF">
            <w:pPr>
              <w:adjustRightInd w:val="0"/>
              <w:snapToGrid w:val="0"/>
              <w:rPr>
                <w:rFonts w:ascii="宋体" w:hAnsi="宋体" w:hint="eastAsia"/>
                <w:bCs/>
                <w:szCs w:val="21"/>
              </w:rPr>
            </w:pPr>
            <w:r>
              <w:rPr>
                <w:rFonts w:ascii="宋体" w:hAnsi="宋体" w:hint="eastAsia"/>
                <w:bCs/>
                <w:szCs w:val="21"/>
              </w:rPr>
              <w:t>根据第三方调查结果核分。</w:t>
            </w:r>
          </w:p>
        </w:tc>
      </w:tr>
      <w:tr w:rsidR="00FB68CF" w14:paraId="44F79431" w14:textId="77777777" w:rsidTr="00FB68CF">
        <w:trPr>
          <w:trHeight w:val="522"/>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67D20C31" w14:textId="77777777" w:rsidR="00FB68CF" w:rsidRDefault="00FB68CF">
            <w:pPr>
              <w:widowControl/>
              <w:jc w:val="left"/>
              <w:rPr>
                <w:rFonts w:ascii="宋体" w:hAnsi="宋体"/>
                <w:bCs/>
                <w:szCs w:val="21"/>
              </w:rPr>
            </w:pPr>
          </w:p>
        </w:tc>
        <w:tc>
          <w:tcPr>
            <w:tcW w:w="1853" w:type="dxa"/>
            <w:tcBorders>
              <w:top w:val="single" w:sz="4" w:space="0" w:color="auto"/>
              <w:left w:val="single" w:sz="4" w:space="0" w:color="auto"/>
              <w:bottom w:val="single" w:sz="4" w:space="0" w:color="auto"/>
              <w:right w:val="single" w:sz="4" w:space="0" w:color="auto"/>
            </w:tcBorders>
            <w:vAlign w:val="center"/>
            <w:hideMark/>
          </w:tcPr>
          <w:p w14:paraId="002A9643" w14:textId="77777777" w:rsidR="00FB68CF" w:rsidRDefault="00FB68CF">
            <w:pPr>
              <w:adjustRightInd w:val="0"/>
              <w:snapToGrid w:val="0"/>
              <w:jc w:val="center"/>
              <w:rPr>
                <w:rFonts w:ascii="宋体" w:hAnsi="宋体" w:hint="eastAsia"/>
                <w:b/>
                <w:szCs w:val="21"/>
              </w:rPr>
            </w:pPr>
            <w:r>
              <w:rPr>
                <w:rFonts w:ascii="宋体" w:hAnsi="宋体" w:hint="eastAsia"/>
                <w:bCs/>
                <w:szCs w:val="21"/>
              </w:rPr>
              <w:t>居民对家庭医生签约服务满意度</w:t>
            </w:r>
          </w:p>
        </w:tc>
        <w:tc>
          <w:tcPr>
            <w:tcW w:w="547" w:type="dxa"/>
            <w:tcBorders>
              <w:top w:val="single" w:sz="4" w:space="0" w:color="auto"/>
              <w:left w:val="single" w:sz="4" w:space="0" w:color="auto"/>
              <w:bottom w:val="single" w:sz="4" w:space="0" w:color="auto"/>
              <w:right w:val="single" w:sz="4" w:space="0" w:color="auto"/>
            </w:tcBorders>
            <w:vAlign w:val="center"/>
            <w:hideMark/>
          </w:tcPr>
          <w:p w14:paraId="7CD32F60" w14:textId="77777777" w:rsidR="00FB68CF" w:rsidRDefault="00FB68CF">
            <w:pPr>
              <w:adjustRightInd w:val="0"/>
              <w:snapToGrid w:val="0"/>
              <w:jc w:val="center"/>
              <w:rPr>
                <w:rFonts w:ascii="宋体" w:hAnsi="宋体" w:hint="eastAsia"/>
                <w:bCs/>
                <w:szCs w:val="21"/>
              </w:rPr>
            </w:pPr>
            <w:r>
              <w:rPr>
                <w:rFonts w:ascii="宋体" w:hAnsi="宋体" w:hint="eastAsia"/>
                <w:bCs/>
                <w:szCs w:val="21"/>
              </w:rPr>
              <w:t>15</w:t>
            </w:r>
          </w:p>
        </w:tc>
        <w:tc>
          <w:tcPr>
            <w:tcW w:w="6693" w:type="dxa"/>
            <w:tcBorders>
              <w:top w:val="single" w:sz="4" w:space="0" w:color="auto"/>
              <w:left w:val="single" w:sz="4" w:space="0" w:color="auto"/>
              <w:bottom w:val="single" w:sz="4" w:space="0" w:color="auto"/>
              <w:right w:val="single" w:sz="4" w:space="0" w:color="auto"/>
            </w:tcBorders>
            <w:vAlign w:val="center"/>
            <w:hideMark/>
          </w:tcPr>
          <w:p w14:paraId="4CCD6811" w14:textId="77777777" w:rsidR="00FB68CF" w:rsidRDefault="00FB68CF">
            <w:pPr>
              <w:adjustRightInd w:val="0"/>
              <w:snapToGrid w:val="0"/>
              <w:rPr>
                <w:rFonts w:ascii="宋体" w:hAnsi="宋体" w:hint="eastAsia"/>
                <w:bCs/>
                <w:szCs w:val="21"/>
              </w:rPr>
            </w:pPr>
            <w:r>
              <w:rPr>
                <w:rFonts w:ascii="宋体" w:hAnsi="宋体" w:hint="eastAsia"/>
                <w:bCs/>
                <w:szCs w:val="21"/>
              </w:rPr>
              <w:t>签约居民对家庭医生签约服务的满意情况。</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F1E3581" w14:textId="77777777" w:rsidR="00FB68CF" w:rsidRDefault="00FB68CF">
            <w:pPr>
              <w:adjustRightInd w:val="0"/>
              <w:snapToGrid w:val="0"/>
              <w:rPr>
                <w:rFonts w:ascii="宋体" w:hAnsi="宋体" w:hint="eastAsia"/>
                <w:bCs/>
                <w:szCs w:val="21"/>
              </w:rPr>
            </w:pPr>
            <w:r>
              <w:rPr>
                <w:rFonts w:ascii="宋体" w:hAnsi="宋体" w:hint="eastAsia"/>
                <w:bCs/>
                <w:szCs w:val="21"/>
              </w:rPr>
              <w:t>根据第三方调查结果核分。</w:t>
            </w:r>
          </w:p>
        </w:tc>
      </w:tr>
    </w:tbl>
    <w:p w14:paraId="68FCFF3A" w14:textId="77777777" w:rsidR="00FB68CF" w:rsidRDefault="00FB68CF" w:rsidP="00FB68CF">
      <w:pPr>
        <w:jc w:val="left"/>
        <w:rPr>
          <w:rFonts w:hint="eastAsia"/>
        </w:rPr>
      </w:pPr>
    </w:p>
    <w:p w14:paraId="4CD855B2" w14:textId="77777777" w:rsidR="00FB68CF" w:rsidRDefault="00FB68CF" w:rsidP="00FB68CF">
      <w:pPr>
        <w:rPr>
          <w:rFonts w:ascii="仿宋_GB2312" w:eastAsia="仿宋_GB2312" w:hAnsi="仿宋_GB2312" w:cs="仿宋_GB2312"/>
          <w:sz w:val="32"/>
          <w:szCs w:val="32"/>
        </w:rPr>
      </w:pPr>
    </w:p>
    <w:p w14:paraId="7C0F8EA1" w14:textId="77777777" w:rsidR="00F6653B" w:rsidRPr="00FB68CF" w:rsidRDefault="00F6653B"/>
    <w:sectPr w:rsidR="00F6653B" w:rsidRPr="00FB68CF" w:rsidSect="00FB68C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4CED4" w14:textId="77777777" w:rsidR="004917AB" w:rsidRDefault="004917AB" w:rsidP="00FB68CF">
      <w:r>
        <w:separator/>
      </w:r>
    </w:p>
  </w:endnote>
  <w:endnote w:type="continuationSeparator" w:id="0">
    <w:p w14:paraId="11DF81B1" w14:textId="77777777" w:rsidR="004917AB" w:rsidRDefault="004917AB" w:rsidP="00FB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EBC7A" w14:textId="77777777" w:rsidR="004917AB" w:rsidRDefault="004917AB" w:rsidP="00FB68CF">
      <w:r>
        <w:separator/>
      </w:r>
    </w:p>
  </w:footnote>
  <w:footnote w:type="continuationSeparator" w:id="0">
    <w:p w14:paraId="1824FE28" w14:textId="77777777" w:rsidR="004917AB" w:rsidRDefault="004917AB" w:rsidP="00FB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4A7CA"/>
    <w:multiLevelType w:val="singleLevel"/>
    <w:tmpl w:val="5ED4A7CA"/>
    <w:lvl w:ilvl="0">
      <w:start w:val="1"/>
      <w:numFmt w:val="decimal"/>
      <w:suff w:val="nothing"/>
      <w:lvlText w:val="%1."/>
      <w:lvlJc w:val="left"/>
      <w:pPr>
        <w:ind w:left="0" w:firstLine="0"/>
      </w:pPr>
    </w:lvl>
  </w:abstractNum>
  <w:abstractNum w:abstractNumId="1" w15:restartNumberingAfterBreak="0">
    <w:nsid w:val="5ED5CCA4"/>
    <w:multiLevelType w:val="singleLevel"/>
    <w:tmpl w:val="5ED5CCA4"/>
    <w:lvl w:ilvl="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CE"/>
    <w:rsid w:val="004917AB"/>
    <w:rsid w:val="00DE51CE"/>
    <w:rsid w:val="00F6653B"/>
    <w:rsid w:val="00FB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4F4B2-9B2A-4B2A-B782-D3EF081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8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68CF"/>
    <w:rPr>
      <w:sz w:val="18"/>
      <w:szCs w:val="18"/>
    </w:rPr>
  </w:style>
  <w:style w:type="paragraph" w:styleId="a5">
    <w:name w:val="footer"/>
    <w:basedOn w:val="a"/>
    <w:link w:val="a6"/>
    <w:uiPriority w:val="99"/>
    <w:unhideWhenUsed/>
    <w:rsid w:val="00FB68CF"/>
    <w:pPr>
      <w:tabs>
        <w:tab w:val="center" w:pos="4153"/>
        <w:tab w:val="right" w:pos="8306"/>
      </w:tabs>
      <w:snapToGrid w:val="0"/>
      <w:jc w:val="left"/>
    </w:pPr>
    <w:rPr>
      <w:sz w:val="18"/>
      <w:szCs w:val="18"/>
    </w:rPr>
  </w:style>
  <w:style w:type="character" w:customStyle="1" w:styleId="a6">
    <w:name w:val="页脚 字符"/>
    <w:basedOn w:val="a0"/>
    <w:link w:val="a5"/>
    <w:uiPriority w:val="99"/>
    <w:rsid w:val="00FB68CF"/>
    <w:rPr>
      <w:sz w:val="18"/>
      <w:szCs w:val="18"/>
    </w:rPr>
  </w:style>
  <w:style w:type="paragraph" w:styleId="a7">
    <w:name w:val="Normal (Web)"/>
    <w:basedOn w:val="a"/>
    <w:semiHidden/>
    <w:unhideWhenUsed/>
    <w:rsid w:val="00FB68C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1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袁子怡</dc:creator>
  <cp:keywords/>
  <dc:description/>
  <cp:lastModifiedBy>袁子怡</cp:lastModifiedBy>
  <cp:revision>2</cp:revision>
  <dcterms:created xsi:type="dcterms:W3CDTF">2020-10-13T07:31:00Z</dcterms:created>
  <dcterms:modified xsi:type="dcterms:W3CDTF">2020-10-13T07:31:00Z</dcterms:modified>
</cp:coreProperties>
</file>