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63159" w14:textId="77777777" w:rsidR="009D784C" w:rsidRDefault="009D784C" w:rsidP="009D784C">
      <w:pPr>
        <w:adjustRightInd w:val="0"/>
        <w:snapToGrid w:val="0"/>
        <w:spacing w:line="324" w:lineRule="auto"/>
        <w:rPr>
          <w:rFonts w:ascii="仿宋" w:eastAsia="仿宋" w:hAnsi="仿宋" w:cs="仿宋_GB2312" w:hint="eastAsia"/>
          <w:b/>
          <w:bCs/>
          <w:sz w:val="36"/>
          <w:szCs w:val="36"/>
        </w:rPr>
      </w:pPr>
      <w:r>
        <w:rPr>
          <w:rFonts w:ascii="黑体" w:eastAsia="黑体" w:hAnsi="黑体" w:cs="黑体" w:hint="eastAsia"/>
          <w:sz w:val="32"/>
          <w:szCs w:val="32"/>
        </w:rPr>
        <w:t>附件3</w:t>
      </w:r>
    </w:p>
    <w:p w14:paraId="30FFC474" w14:textId="77777777" w:rsidR="009D784C" w:rsidRDefault="009D784C" w:rsidP="009D784C">
      <w:pPr>
        <w:adjustRightInd w:val="0"/>
        <w:snapToGrid w:val="0"/>
        <w:spacing w:line="324" w:lineRule="auto"/>
        <w:jc w:val="center"/>
        <w:rPr>
          <w:rFonts w:ascii="方正小标宋简体" w:eastAsia="方正小标宋简体" w:hAnsi="方正小标宋简体" w:cs="方正小标宋简体" w:hint="eastAsia"/>
          <w:sz w:val="44"/>
          <w:szCs w:val="44"/>
        </w:rPr>
      </w:pPr>
      <w:bookmarkStart w:id="0" w:name="_GoBack"/>
      <w:r>
        <w:rPr>
          <w:rFonts w:ascii="方正小标宋简体" w:eastAsia="方正小标宋简体" w:hAnsi="方正小标宋简体" w:cs="方正小标宋简体" w:hint="eastAsia"/>
          <w:sz w:val="44"/>
          <w:szCs w:val="44"/>
        </w:rPr>
        <w:t>区级材料准备要求</w:t>
      </w:r>
    </w:p>
    <w:bookmarkEnd w:id="0"/>
    <w:p w14:paraId="5F20548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为便于现场查阅及考核结果的汇总，请各区在考核地点准备好与考核有关的文件资料。为</w:t>
      </w:r>
      <w:r>
        <w:rPr>
          <w:rFonts w:ascii="仿宋_GB2312" w:eastAsia="仿宋_GB2312" w:hAnsi="宋体" w:cs="宋体" w:hint="eastAsia"/>
          <w:sz w:val="32"/>
          <w:szCs w:val="32"/>
        </w:rPr>
        <w:t>去冗从简、</w:t>
      </w:r>
      <w:r>
        <w:rPr>
          <w:rFonts w:ascii="仿宋_GB2312" w:eastAsia="仿宋_GB2312" w:hAnsi="����" w:cs="����" w:hint="eastAsia"/>
          <w:color w:val="000000"/>
          <w:sz w:val="32"/>
          <w:szCs w:val="32"/>
          <w:shd w:val="clear" w:color="auto" w:fill="FFFFFF"/>
        </w:rPr>
        <w:t>减轻基层负担，</w:t>
      </w:r>
      <w:r>
        <w:rPr>
          <w:rFonts w:ascii="仿宋_GB2312" w:eastAsia="仿宋_GB2312" w:hAnsi="仿宋_GB2312" w:cs="仿宋_GB2312" w:hint="eastAsia"/>
          <w:bCs/>
          <w:sz w:val="32"/>
          <w:szCs w:val="32"/>
        </w:rPr>
        <w:t>如无特殊注明则只需准备电子版</w:t>
      </w:r>
      <w:r>
        <w:rPr>
          <w:rFonts w:ascii="仿宋_GB2312" w:eastAsia="仿宋_GB2312" w:hAnsi="仿宋_GB2312" w:cs="仿宋_GB2312" w:hint="eastAsia"/>
          <w:sz w:val="32"/>
          <w:szCs w:val="32"/>
        </w:rPr>
        <w:t>。回收的纸质材料各区均需盖章。（其他未尽事宜, 请具体对照考核指标）</w:t>
      </w:r>
    </w:p>
    <w:p w14:paraId="7658B130" w14:textId="77777777" w:rsidR="009D784C" w:rsidRDefault="009D784C" w:rsidP="009D784C">
      <w:pPr>
        <w:adjustRightInd w:val="0"/>
        <w:snapToGrid w:val="0"/>
        <w:spacing w:line="324"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一、社区卫生绩效考核材料</w:t>
      </w:r>
    </w:p>
    <w:p w14:paraId="439263F7"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（一）区级准备</w:t>
      </w:r>
    </w:p>
    <w:p w14:paraId="6211D95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1.社区卫生工作总结（包括区级落实绩效工资总量上浮政策情况）。</w:t>
      </w:r>
    </w:p>
    <w:p w14:paraId="61CCAE6F"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2.区级社区卫生服务门急诊病人次均医疗费用、门急诊药品收入</w:t>
      </w:r>
      <w:proofErr w:type="gramStart"/>
      <w:r>
        <w:rPr>
          <w:rFonts w:ascii="仿宋_GB2312" w:eastAsia="仿宋_GB2312" w:hAnsi="仿宋_GB2312" w:cs="仿宋_GB2312" w:hint="eastAsia"/>
          <w:sz w:val="32"/>
          <w:szCs w:val="32"/>
        </w:rPr>
        <w:t>占相关</w:t>
      </w:r>
      <w:proofErr w:type="gramEnd"/>
      <w:r>
        <w:rPr>
          <w:rFonts w:ascii="仿宋_GB2312" w:eastAsia="仿宋_GB2312" w:hAnsi="仿宋_GB2312" w:cs="仿宋_GB2312" w:hint="eastAsia"/>
          <w:sz w:val="32"/>
          <w:szCs w:val="32"/>
        </w:rPr>
        <w:t>总结资料。</w:t>
      </w:r>
    </w:p>
    <w:p w14:paraId="044CB68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3.2018年实现“智慧家医”模式核心内容的中心名单。</w:t>
      </w:r>
    </w:p>
    <w:p w14:paraId="0E027F6F"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4.区级岗位练兵活动总结（</w:t>
      </w:r>
      <w:proofErr w:type="gramStart"/>
      <w:r>
        <w:rPr>
          <w:rFonts w:ascii="仿宋_GB2312" w:eastAsia="仿宋_GB2312" w:hAnsi="仿宋_GB2312" w:cs="仿宋_GB2312" w:hint="eastAsia"/>
          <w:sz w:val="32"/>
          <w:szCs w:val="32"/>
        </w:rPr>
        <w:t>含组织</w:t>
      </w:r>
      <w:proofErr w:type="gramEnd"/>
      <w:r>
        <w:rPr>
          <w:rFonts w:ascii="仿宋_GB2312" w:eastAsia="仿宋_GB2312" w:hAnsi="仿宋_GB2312" w:cs="仿宋_GB2312" w:hint="eastAsia"/>
          <w:sz w:val="32"/>
          <w:szCs w:val="32"/>
        </w:rPr>
        <w:t>情况、经费投入、规模、成效等，需纸质版）。</w:t>
      </w:r>
    </w:p>
    <w:p w14:paraId="10DF6F8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5.区级近三年（2017-2018年）社区卫生服务机构新入职医务人员相关数据（需纸质版）。</w:t>
      </w:r>
    </w:p>
    <w:p w14:paraId="66C5B22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6.2017年全年全区参加并通过全科医生转岗培训人员名单，其中成功加注全科执业范围的人员名单（需纸质版）。</w:t>
      </w:r>
    </w:p>
    <w:p w14:paraId="4951746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7.区级实施“先诊疗后结算”的工作方案、工作制度、社区卫生服务中心名单。</w:t>
      </w:r>
    </w:p>
    <w:p w14:paraId="54EAE676"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8.2018年度区级对社区卫生服务中心绩效考核方案及具体操作表。</w:t>
      </w:r>
    </w:p>
    <w:p w14:paraId="5298174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9.2018年度区级对各社区卫生服务中心绩效考核执行实施原始材料、总结、通报等资料。</w:t>
      </w:r>
    </w:p>
    <w:p w14:paraId="2FC2EE64"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10.2018年度区级对各社区卫生服务中心绩效考核的结果排名及结果应用（如正式通知、财务凭据等）。</w:t>
      </w:r>
    </w:p>
    <w:p w14:paraId="6440511C"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11.全区开展的社区卫生服务和管理改革创新工作材料汇总(该内容作为探索和创新加分项3分依据)。</w:t>
      </w:r>
    </w:p>
    <w:p w14:paraId="127496C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12.市级提前准备抽签名单、无实体名单，需区级盖章确认后收回。</w:t>
      </w:r>
    </w:p>
    <w:p w14:paraId="1DC8666C"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13.区卫生计生委党委专题研究基层医疗机构党支部建设会议纪要。</w:t>
      </w:r>
    </w:p>
    <w:p w14:paraId="2C0DFDD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14.区级落实《北京市医务人员医德考评实施办法(试行)》情况文件，包含实施细则、监管情况。</w:t>
      </w:r>
    </w:p>
    <w:p w14:paraId="2FCF5129"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15.区级在2018年对家庭医生签约服务工作开展督导或考核材料。</w:t>
      </w:r>
    </w:p>
    <w:p w14:paraId="3F694CA4"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 区卫生计生委党委专题研究基层医疗机构党支部建</w:t>
      </w:r>
      <w:r>
        <w:rPr>
          <w:rFonts w:ascii="仿宋_GB2312" w:eastAsia="仿宋_GB2312" w:hAnsi="仿宋_GB2312" w:cs="仿宋_GB2312" w:hint="eastAsia"/>
          <w:sz w:val="32"/>
          <w:szCs w:val="32"/>
        </w:rPr>
        <w:lastRenderedPageBreak/>
        <w:t>设会议纪要。</w:t>
      </w:r>
    </w:p>
    <w:p w14:paraId="45ADF2A4"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17.区级落实《北京市医务人员医德考评实施办法(试行)》情况文件，包含实施细则、监管情况。</w:t>
      </w:r>
    </w:p>
    <w:p w14:paraId="3D4246DC"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w:t>
      </w:r>
      <w:r>
        <w:rPr>
          <w:b/>
          <w:bCs/>
          <w:color w:val="09789A"/>
          <w:sz w:val="18"/>
          <w:szCs w:val="18"/>
        </w:rPr>
        <w:t xml:space="preserve"> </w:t>
      </w:r>
      <w:r>
        <w:rPr>
          <w:rFonts w:ascii="仿宋_GB2312" w:eastAsia="仿宋_GB2312" w:hint="eastAsia"/>
          <w:bCs/>
          <w:sz w:val="32"/>
          <w:szCs w:val="32"/>
        </w:rPr>
        <w:t>区级实施社区处方点评工作的相关资料。包括处方点评工作安排、专家名单、专家分工、点评例会资料、工作总结、检查记录、合理用药培训、绩效考核规定。</w:t>
      </w:r>
    </w:p>
    <w:p w14:paraId="32A53220"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bCs/>
          <w:sz w:val="32"/>
          <w:szCs w:val="32"/>
        </w:rPr>
        <w:t>（二）社区卫生服务中心准备</w:t>
      </w:r>
    </w:p>
    <w:p w14:paraId="0680C50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1.推荐</w:t>
      </w:r>
      <w:r>
        <w:rPr>
          <w:rFonts w:ascii="仿宋_GB2312" w:eastAsia="仿宋_GB2312" w:hAnsi="仿宋_GB2312" w:cs="仿宋_GB2312" w:hint="eastAsia"/>
          <w:sz w:val="32"/>
          <w:szCs w:val="32"/>
        </w:rPr>
        <w:t>社区卫生服务中心智慧家</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模式具体落实工作方案。</w:t>
      </w:r>
    </w:p>
    <w:p w14:paraId="15144BE2"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2.所查社区卫生服务中心家庭医生签约服务</w:t>
      </w:r>
      <w:proofErr w:type="gramStart"/>
      <w:r>
        <w:rPr>
          <w:rFonts w:ascii="仿宋_GB2312" w:eastAsia="仿宋_GB2312" w:hAnsi="仿宋_GB2312" w:cs="仿宋_GB2312" w:hint="eastAsia"/>
          <w:sz w:val="32"/>
          <w:szCs w:val="32"/>
        </w:rPr>
        <w:t>包具体</w:t>
      </w:r>
      <w:proofErr w:type="gramEnd"/>
      <w:r>
        <w:rPr>
          <w:rFonts w:ascii="仿宋_GB2312" w:eastAsia="仿宋_GB2312" w:hAnsi="仿宋_GB2312" w:cs="仿宋_GB2312" w:hint="eastAsia"/>
          <w:sz w:val="32"/>
          <w:szCs w:val="32"/>
        </w:rPr>
        <w:t>落实文件。</w:t>
      </w:r>
    </w:p>
    <w:p w14:paraId="46AFCD81"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3.推荐</w:t>
      </w:r>
      <w:r>
        <w:rPr>
          <w:rFonts w:ascii="仿宋_GB2312" w:eastAsia="仿宋_GB2312" w:hAnsi="仿宋_GB2312" w:cs="仿宋_GB2312" w:hint="eastAsia"/>
          <w:sz w:val="32"/>
          <w:szCs w:val="32"/>
        </w:rPr>
        <w:t>社区卫生服务中心实训</w:t>
      </w:r>
      <w:proofErr w:type="gramStart"/>
      <w:r>
        <w:rPr>
          <w:rFonts w:ascii="仿宋_GB2312" w:eastAsia="仿宋_GB2312" w:hAnsi="仿宋_GB2312" w:cs="仿宋_GB2312" w:hint="eastAsia"/>
          <w:sz w:val="32"/>
          <w:szCs w:val="32"/>
        </w:rPr>
        <w:t>室应用</w:t>
      </w:r>
      <w:proofErr w:type="gramEnd"/>
      <w:r>
        <w:rPr>
          <w:rFonts w:ascii="仿宋_GB2312" w:eastAsia="仿宋_GB2312" w:hAnsi="仿宋_GB2312" w:cs="仿宋_GB2312" w:hint="eastAsia"/>
          <w:sz w:val="32"/>
          <w:szCs w:val="32"/>
        </w:rPr>
        <w:t>活动记录。</w:t>
      </w:r>
    </w:p>
    <w:p w14:paraId="616BB4B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4.所查社区卫生服务中心签约长处方居民名单汇总表，所有具体签约居民的报备表、知情同意书、家庭医生签约协议。</w:t>
      </w:r>
    </w:p>
    <w:p w14:paraId="7C019F8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5.所查社区卫生服务中心老年人优待制度。</w:t>
      </w:r>
    </w:p>
    <w:p w14:paraId="6553162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6.所查社区卫生服务中心的2018年对人员的绩效考核方案及具体操作表。</w:t>
      </w:r>
    </w:p>
    <w:p w14:paraId="3F86A579"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7.所查社区卫生服务中心绩效考核具体实施执行情况，</w:t>
      </w:r>
      <w:r>
        <w:rPr>
          <w:rFonts w:ascii="仿宋_GB2312" w:eastAsia="仿宋_GB2312" w:hAnsi="仿宋_GB2312" w:cs="仿宋_GB2312" w:hint="eastAsia"/>
          <w:sz w:val="32"/>
          <w:szCs w:val="32"/>
        </w:rPr>
        <w:lastRenderedPageBreak/>
        <w:t>人员绩效考核具体记录。</w:t>
      </w:r>
    </w:p>
    <w:p w14:paraId="2B86E6BA"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8.所查社区卫生服务中心绩效考核结果、绩效工资发放记录。（如公示通知、人事、财务材料等）。</w:t>
      </w:r>
    </w:p>
    <w:p w14:paraId="714E4A41"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9.所查社区卫生服务中心落实绩效工资调整总量上浮政策具体执行情况总结。</w:t>
      </w:r>
    </w:p>
    <w:p w14:paraId="638393E6"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10.所查社区卫生服务中心2018年在岗在编全科医生、社区护士、防保人员名单。</w:t>
      </w:r>
    </w:p>
    <w:p w14:paraId="49CDDB29"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11.所查社区卫生服务中心各项监督管理制度、运行管理制度、业务管理制度。</w:t>
      </w:r>
    </w:p>
    <w:p w14:paraId="795D905A"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12.所查社区卫生服务中心“三重一大”工作记录</w:t>
      </w:r>
    </w:p>
    <w:p w14:paraId="1577D272"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13.所查社区卫生服务中心医德医风管理档案（含计划、措施、检查、总结、整改），</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患沟通制度及措施。</w:t>
      </w:r>
    </w:p>
    <w:p w14:paraId="30D11BBC"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14.所查社区卫生服务中心的老年人、高血压、糖尿病、脑卒中、冠心病签约人群花名册（分类提供，无需</w:t>
      </w:r>
      <w:proofErr w:type="gramStart"/>
      <w:r>
        <w:rPr>
          <w:rFonts w:ascii="仿宋_GB2312" w:eastAsia="仿宋_GB2312" w:hAnsi="仿宋_GB2312" w:cs="仿宋_GB2312" w:hint="eastAsia"/>
          <w:sz w:val="32"/>
          <w:szCs w:val="32"/>
        </w:rPr>
        <w:t>删</w:t>
      </w:r>
      <w:proofErr w:type="gramEnd"/>
      <w:r>
        <w:rPr>
          <w:rFonts w:ascii="仿宋_GB2312" w:eastAsia="仿宋_GB2312" w:hAnsi="仿宋_GB2312" w:cs="仿宋_GB2312" w:hint="eastAsia"/>
          <w:sz w:val="32"/>
          <w:szCs w:val="32"/>
        </w:rPr>
        <w:t>重）。</w:t>
      </w:r>
    </w:p>
    <w:p w14:paraId="6121B73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15.所查社区卫生服务中心各项监督管理制度、运行管理制度、业务管理制度。</w:t>
      </w:r>
    </w:p>
    <w:p w14:paraId="657F84FC"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16.所查社区卫生服务中心“三重一大”工作记录。</w:t>
      </w:r>
    </w:p>
    <w:p w14:paraId="681DB1FA"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17.所查社区卫生服务中心医德医风管理档案（含计划、措施、检查、总结、整改）、</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患沟通制度。</w:t>
      </w:r>
    </w:p>
    <w:p w14:paraId="5641BC61"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18.所查社区卫生服务中心“三好一满意”活动工作方案、活动记录。</w:t>
      </w:r>
    </w:p>
    <w:p w14:paraId="32E4B90B"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（三）家庭医生团队考核准备</w:t>
      </w:r>
    </w:p>
    <w:p w14:paraId="0B9BB2B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1.被考核的2所社区卫生服务中心（不含下属站）的全部家庭医生团队名单（专家抽签后上交纸质版）。</w:t>
      </w:r>
    </w:p>
    <w:p w14:paraId="6F24CB08"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请提前准备考核所需的设备：心肺复苏急救模拟人、注射模拟人、换药包、听诊器、叩诊锤、身高体重测试仪器（可电子）、皮尺、台式血压计、心电图仪、眼底镜、医用手电筒、医用包扎布、治疗车、治疗盘、输液架、采血管、一次性采血针、采血器、止血带、一次性垫巾、手消毒液、碘伏、酒精、锐器盒、医疗垃圾桶、抗凝管、氧气筒及氧气压力表、湿化瓶、吸氧管2根、胃管、血糖仪、测血糖试纸，糖尿病足筛查器械、除颤仪、简易呼吸器、心电监护仪，注射器、输液管，导尿包，记号笔等。</w:t>
      </w:r>
    </w:p>
    <w:p w14:paraId="718DF1F5" w14:textId="77777777" w:rsidR="009D784C" w:rsidRDefault="009D784C" w:rsidP="009D784C">
      <w:pPr>
        <w:adjustRightInd w:val="0"/>
        <w:snapToGrid w:val="0"/>
        <w:spacing w:line="324"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二、村级医疗卫生考核材料</w:t>
      </w:r>
    </w:p>
    <w:p w14:paraId="6D882E2D"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（一）区级准备</w:t>
      </w:r>
    </w:p>
    <w:p w14:paraId="1C605D06"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1.区级村级医疗卫生工作总结。</w:t>
      </w:r>
    </w:p>
    <w:p w14:paraId="37DD7F94"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2.区级乡村医生岗位政府补助经费管理相关文件；2018年度享受40%按月发放补助的乡村医生岗位人员名单、联系</w:t>
      </w:r>
      <w:r>
        <w:rPr>
          <w:rFonts w:ascii="仿宋_GB2312" w:eastAsia="仿宋_GB2312" w:hAnsi="仿宋_GB2312" w:cs="仿宋_GB2312" w:hint="eastAsia"/>
          <w:sz w:val="32"/>
          <w:szCs w:val="32"/>
        </w:rPr>
        <w:lastRenderedPageBreak/>
        <w:t>电话及补助支付凭证原件（对应考核指标1.1）。</w:t>
      </w:r>
    </w:p>
    <w:p w14:paraId="477426C8"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3.区级乡村医生岗位养老保险管理相关文件；2018年享受养老保障待遇的乡村医生岗位人员名单、联系电话及保障经费支付凭证原件（对应考核指标1.2）。</w:t>
      </w:r>
    </w:p>
    <w:p w14:paraId="4E00B49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4.区级老年乡村医生的养老生活补助管理相关文件；2017年到龄退出享受养老生活补助的乡村医生名单、联系电话及补助支付凭证原件（对应考核指标1.3）。</w:t>
      </w:r>
    </w:p>
    <w:p w14:paraId="0C1C5727"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5.区级乡村医生岗位人员医疗责任保险管理相关文件；2018年享受医疗责任</w:t>
      </w:r>
      <w:proofErr w:type="gramStart"/>
      <w:r>
        <w:rPr>
          <w:rFonts w:ascii="仿宋_GB2312" w:eastAsia="仿宋_GB2312" w:hAnsi="仿宋_GB2312" w:cs="仿宋_GB2312" w:hint="eastAsia"/>
          <w:sz w:val="32"/>
          <w:szCs w:val="32"/>
        </w:rPr>
        <w:t>险保障</w:t>
      </w:r>
      <w:proofErr w:type="gramEnd"/>
      <w:r>
        <w:rPr>
          <w:rFonts w:ascii="仿宋_GB2312" w:eastAsia="仿宋_GB2312" w:hAnsi="仿宋_GB2312" w:cs="仿宋_GB2312" w:hint="eastAsia"/>
          <w:sz w:val="32"/>
          <w:szCs w:val="32"/>
        </w:rPr>
        <w:t>的乡村医生岗位人员名单、联系电话及保险金支付凭证原件（对应考核指标1.4）。</w:t>
      </w:r>
    </w:p>
    <w:p w14:paraId="36482E4A"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6.区级村卫生室运行补助管理相关文件；2018年享受运行补助的村卫生室名单、联系电话及补助支付凭证原件（对应考核指标1.5）。</w:t>
      </w:r>
    </w:p>
    <w:p w14:paraId="0A248C6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7.区级乡村医生岗位人员绩效考核实施细则、管理办法等相关文件（对应指标1.6）。</w:t>
      </w:r>
    </w:p>
    <w:p w14:paraId="372BE646" w14:textId="77777777" w:rsidR="009D784C" w:rsidRDefault="009D784C" w:rsidP="009D784C">
      <w:pPr>
        <w:adjustRightInd w:val="0"/>
        <w:snapToGrid w:val="0"/>
        <w:spacing w:line="324"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8.全区提供村级医疗卫生服务的行政村名单及服务覆盖方式分类明细（对应指标3.1,模板随后下发）。</w:t>
      </w:r>
    </w:p>
    <w:p w14:paraId="2A2DD982"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9.区级卫生行政管理部门核准可开展静脉给药服务项目</w:t>
      </w:r>
      <w:proofErr w:type="gramStart"/>
      <w:r>
        <w:rPr>
          <w:rFonts w:ascii="仿宋_GB2312" w:eastAsia="仿宋_GB2312" w:hAnsi="仿宋_GB2312" w:cs="仿宋_GB2312" w:hint="eastAsia"/>
          <w:sz w:val="32"/>
          <w:szCs w:val="32"/>
        </w:rPr>
        <w:t>及设置</w:t>
      </w:r>
      <w:proofErr w:type="gramEnd"/>
      <w:r>
        <w:rPr>
          <w:rFonts w:ascii="仿宋_GB2312" w:eastAsia="仿宋_GB2312" w:hAnsi="仿宋_GB2312" w:cs="仿宋_GB2312" w:hint="eastAsia"/>
          <w:sz w:val="32"/>
          <w:szCs w:val="32"/>
        </w:rPr>
        <w:t>观察室的村卫生室名单（对应指标3.3和5.3）。</w:t>
      </w:r>
    </w:p>
    <w:p w14:paraId="3BFE0E0B"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10.2018年组织开展乡村医生岗位人员多渠道补充和引入工作记录，以及2018年经多渠道补充后入职的乡村医生岗位人员名单、联系电话（对应指标4.3）。</w:t>
      </w:r>
    </w:p>
    <w:p w14:paraId="1C6D9038" w14:textId="77777777" w:rsidR="009D784C" w:rsidRDefault="009D784C" w:rsidP="009D784C">
      <w:pPr>
        <w:numPr>
          <w:ilvl w:val="0"/>
          <w:numId w:val="1"/>
        </w:num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区级开展村级医疗卫生管理改革创新工作材料（对应指标10.1）。</w:t>
      </w:r>
    </w:p>
    <w:p w14:paraId="32426E1D"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（二）乡镇级准备</w:t>
      </w:r>
    </w:p>
    <w:p w14:paraId="39872A19"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1.明确乡村医生岗位人员管理机构和人员相关文件</w:t>
      </w:r>
      <w:r>
        <w:rPr>
          <w:rFonts w:ascii="仿宋_GB2312" w:eastAsia="仿宋_GB2312" w:hAnsi="仿宋_GB2312" w:cs="仿宋_GB2312" w:hint="eastAsia"/>
          <w:sz w:val="32"/>
          <w:szCs w:val="32"/>
        </w:rPr>
        <w:t>（对应指标2.1）</w:t>
      </w:r>
      <w:r>
        <w:rPr>
          <w:rFonts w:ascii="仿宋_GB2312" w:eastAsia="仿宋_GB2312" w:hAnsi="仿宋_GB2312" w:cs="仿宋_GB2312" w:hint="eastAsia"/>
          <w:kern w:val="0"/>
          <w:sz w:val="32"/>
          <w:szCs w:val="32"/>
        </w:rPr>
        <w:t>。</w:t>
      </w:r>
    </w:p>
    <w:p w14:paraId="1166D99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2.乡镇卫生院对乡村医生岗位日常管理监督指导相关材料（对应指标2.2）。</w:t>
      </w:r>
    </w:p>
    <w:p w14:paraId="31B5A3BC"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3.乡镇卫生院定期组织乡村医生岗位人员学习培训相关材料（对应指标2.3）。</w:t>
      </w:r>
    </w:p>
    <w:p w14:paraId="20573A24"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4.乡镇卫生院组织乡村医生岗位人员定期参加例会相关材料（对应指标2.4）。</w:t>
      </w:r>
    </w:p>
    <w:p w14:paraId="4D5E3E8F"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5.乡村医生岗位人员绩效考核组织实施相关文件及考核全过程材料（对应指标2.5）。</w:t>
      </w:r>
    </w:p>
    <w:p w14:paraId="3392D8BB"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6.乡村医生岗位人员60%政府补助经费发放相关材料及支付原始凭证（对应指标2.6）。</w:t>
      </w:r>
    </w:p>
    <w:p w14:paraId="23913D2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7.乡镇卫生院提供乡村医生参与管理的家庭医生团队名</w:t>
      </w:r>
      <w:r>
        <w:rPr>
          <w:rFonts w:ascii="仿宋_GB2312" w:eastAsia="仿宋_GB2312" w:hAnsi="仿宋_GB2312" w:cs="仿宋_GB2312" w:hint="eastAsia"/>
          <w:sz w:val="32"/>
          <w:szCs w:val="32"/>
        </w:rPr>
        <w:lastRenderedPageBreak/>
        <w:t>单、工作分工内容和要求、签约村民基本情况和联系电话（对应指标8.2）。</w:t>
      </w:r>
    </w:p>
    <w:p w14:paraId="15E4A684"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（三）村级准备</w:t>
      </w:r>
    </w:p>
    <w:p w14:paraId="7FD4CE25"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1.村卫生室医疗机构执业许可证（对应指标5.1）。</w:t>
      </w:r>
    </w:p>
    <w:p w14:paraId="21F56A7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2.村卫生室医护人员执业资质及注册证明（对应指标5.2）。</w:t>
      </w:r>
    </w:p>
    <w:p w14:paraId="5F02F96D"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3.村卫生室2018年药品代</w:t>
      </w:r>
      <w:proofErr w:type="gramStart"/>
      <w:r>
        <w:rPr>
          <w:rFonts w:ascii="仿宋_GB2312" w:eastAsia="仿宋_GB2312" w:hAnsi="仿宋_GB2312" w:cs="仿宋_GB2312" w:hint="eastAsia"/>
          <w:sz w:val="32"/>
          <w:szCs w:val="32"/>
        </w:rPr>
        <w:t>采代</w:t>
      </w:r>
      <w:proofErr w:type="gramEnd"/>
      <w:r>
        <w:rPr>
          <w:rFonts w:ascii="仿宋_GB2312" w:eastAsia="仿宋_GB2312" w:hAnsi="仿宋_GB2312" w:cs="仿宋_GB2312" w:hint="eastAsia"/>
          <w:sz w:val="32"/>
          <w:szCs w:val="32"/>
        </w:rPr>
        <w:t>购记录（对应指标5.3）。</w:t>
      </w:r>
    </w:p>
    <w:p w14:paraId="1027B766"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4.医疗器械有效三证（对应指标5.5）。</w:t>
      </w:r>
    </w:p>
    <w:p w14:paraId="5EB36DA3"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5.村卫生室2018年医疗废弃物处理记录（对应指标5.6）。</w:t>
      </w:r>
    </w:p>
    <w:p w14:paraId="2481FF27"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6.村卫生室2018年消毒及一次性医疗器械和卫生材料使用后无害化处理记录（对应指标5.7）。</w:t>
      </w:r>
    </w:p>
    <w:p w14:paraId="2A263517"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7.村卫生室2018年门诊日志登记、门诊病历与处方（对应指标6.1）。</w:t>
      </w:r>
    </w:p>
    <w:p w14:paraId="16CF767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8.村卫生室2018年承担或协助完成基本公共卫生服务工作记录（对应指标7.2）。</w:t>
      </w:r>
    </w:p>
    <w:p w14:paraId="30019006" w14:textId="77777777" w:rsidR="009D784C" w:rsidRDefault="009D784C" w:rsidP="009D784C">
      <w:pPr>
        <w:adjustRightInd w:val="0"/>
        <w:snapToGrid w:val="0"/>
        <w:spacing w:line="324"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三、基本公共卫生服务考核材料</w:t>
      </w:r>
    </w:p>
    <w:p w14:paraId="46FEFE43"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（一）区级准备</w:t>
      </w:r>
    </w:p>
    <w:p w14:paraId="3F6D2024"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1.基本公共卫生服务工作总结电子版。</w:t>
      </w:r>
    </w:p>
    <w:p w14:paraId="5876C9B6"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2.区专业公共卫生机构从事高血压患者健康管理、预防接种、孕产妇健康管理和老年人健康管理工作人员名单。</w:t>
      </w:r>
    </w:p>
    <w:p w14:paraId="602533A4"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（二）社区卫生服务中心准备</w:t>
      </w:r>
    </w:p>
    <w:p w14:paraId="0E3B0355"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1.从事高血压患者健康管理、预防接种、孕产妇健康管理和老年人健康管理的卫生专业技术人员名单。</w:t>
      </w:r>
    </w:p>
    <w:p w14:paraId="08FB84D0"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2.所查社区卫生服务中心老年人健康管理花名册电子版。</w:t>
      </w:r>
    </w:p>
    <w:p w14:paraId="3422C421"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3.所查社区卫生服务中心辖区内65岁及以上常住居民数及进行中医药健康管理的居民数及名单。</w:t>
      </w:r>
    </w:p>
    <w:p w14:paraId="34CAF20B"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4.所查社区卫生服务中心辖区内0-36个月儿童数、进行中医药健康管理的儿童数及名单。</w:t>
      </w:r>
    </w:p>
    <w:p w14:paraId="68B4517B" w14:textId="77777777" w:rsidR="009D784C" w:rsidRDefault="009D784C" w:rsidP="009D784C">
      <w:pPr>
        <w:adjustRightInd w:val="0"/>
        <w:snapToGrid w:val="0"/>
        <w:spacing w:line="324"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（三）考核组收回的材料</w:t>
      </w:r>
    </w:p>
    <w:p w14:paraId="68A6D271"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1.区及被考核社区卫生服务中心2018年基本公共卫生服务总结电子版。</w:t>
      </w:r>
    </w:p>
    <w:p w14:paraId="62E4356E"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2.区对2017年度基本公共卫生服务考核反馈问题整改报告电子版及反映整改措施的文件、资料纸质版等。</w:t>
      </w:r>
    </w:p>
    <w:p w14:paraId="67E2AAE1" w14:textId="77777777" w:rsidR="009D784C" w:rsidRDefault="009D784C" w:rsidP="009D784C">
      <w:pPr>
        <w:adjustRightInd w:val="0"/>
        <w:snapToGrid w:val="0"/>
        <w:spacing w:line="324"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3.区2018年度基本公共卫生服务项目绩效考核报告、考核结果和绩效考核数据、打分、排名等（纸质版）</w:t>
      </w:r>
    </w:p>
    <w:p w14:paraId="481C7638" w14:textId="7DC2657B" w:rsidR="000E3A2D" w:rsidRPr="008F592C" w:rsidRDefault="009D784C" w:rsidP="009D784C">
      <w:pPr>
        <w:ind w:firstLineChars="200" w:firstLine="640"/>
      </w:pPr>
      <w:r>
        <w:rPr>
          <w:rFonts w:ascii="仿宋_GB2312" w:eastAsia="仿宋_GB2312" w:hAnsi="仿宋_GB2312" w:cs="仿宋_GB2312" w:hint="eastAsia"/>
          <w:sz w:val="32"/>
          <w:szCs w:val="32"/>
        </w:rPr>
        <w:t>4.被考核社区卫生服务中心2018年度国家基本公共卫生服务项目绩效考核报告、考核结果和绩效考核数据，下辖</w:t>
      </w:r>
      <w:r>
        <w:rPr>
          <w:rFonts w:ascii="仿宋_GB2312" w:eastAsia="仿宋_GB2312" w:hAnsi="仿宋_GB2312" w:cs="仿宋_GB2312" w:hint="eastAsia"/>
          <w:sz w:val="32"/>
          <w:szCs w:val="32"/>
        </w:rPr>
        <w:lastRenderedPageBreak/>
        <w:t>各村卫生室绩效考核结果和绩效考核数据（纸质版）。</w:t>
      </w:r>
    </w:p>
    <w:sectPr w:rsidR="000E3A2D" w:rsidRPr="008F592C" w:rsidSect="009D78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3C346" w14:textId="77777777" w:rsidR="00CA35C2" w:rsidRDefault="00CA35C2" w:rsidP="008F592C">
      <w:r>
        <w:separator/>
      </w:r>
    </w:p>
  </w:endnote>
  <w:endnote w:type="continuationSeparator" w:id="0">
    <w:p w14:paraId="2300E2EF" w14:textId="77777777" w:rsidR="00CA35C2" w:rsidRDefault="00CA35C2" w:rsidP="008F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
    <w:altName w:val="Courier New"/>
    <w:charset w:val="00"/>
    <w:family w:val="auto"/>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B6A92" w14:textId="77777777" w:rsidR="00CA35C2" w:rsidRDefault="00CA35C2" w:rsidP="008F592C">
      <w:r>
        <w:separator/>
      </w:r>
    </w:p>
  </w:footnote>
  <w:footnote w:type="continuationSeparator" w:id="0">
    <w:p w14:paraId="2FE5331A" w14:textId="77777777" w:rsidR="00CA35C2" w:rsidRDefault="00CA35C2" w:rsidP="008F5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3C4EB"/>
    <w:multiLevelType w:val="singleLevel"/>
    <w:tmpl w:val="5C63C4EB"/>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83"/>
    <w:rsid w:val="002837FB"/>
    <w:rsid w:val="004B669C"/>
    <w:rsid w:val="008F592C"/>
    <w:rsid w:val="009D784C"/>
    <w:rsid w:val="00A04ACC"/>
    <w:rsid w:val="00CA35C2"/>
    <w:rsid w:val="00F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A919C"/>
  <w15:chartTrackingRefBased/>
  <w15:docId w15:val="{D6BE06B3-2459-4EDA-9D25-5D68C60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9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9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F592C"/>
    <w:rPr>
      <w:sz w:val="18"/>
      <w:szCs w:val="18"/>
    </w:rPr>
  </w:style>
  <w:style w:type="paragraph" w:styleId="a5">
    <w:name w:val="footer"/>
    <w:basedOn w:val="a"/>
    <w:link w:val="a6"/>
    <w:uiPriority w:val="99"/>
    <w:unhideWhenUsed/>
    <w:rsid w:val="008F59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F59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路路</dc:creator>
  <cp:keywords/>
  <dc:description/>
  <cp:lastModifiedBy>张 路路</cp:lastModifiedBy>
  <cp:revision>2</cp:revision>
  <dcterms:created xsi:type="dcterms:W3CDTF">2019-03-20T08:32:00Z</dcterms:created>
  <dcterms:modified xsi:type="dcterms:W3CDTF">2019-03-20T08:32:00Z</dcterms:modified>
</cp:coreProperties>
</file>