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4"/>
          <w:szCs w:val="32"/>
        </w:rPr>
      </w:pPr>
      <w:r>
        <w:rPr>
          <w:rFonts w:hint="eastAsia"/>
          <w:b/>
          <w:sz w:val="24"/>
          <w:szCs w:val="32"/>
        </w:rPr>
        <w:t>202</w:t>
      </w:r>
      <w:r>
        <w:rPr>
          <w:rFonts w:hint="eastAsia"/>
          <w:b/>
          <w:sz w:val="24"/>
          <w:szCs w:val="32"/>
          <w:lang w:val="en-US" w:eastAsia="zh-CN"/>
        </w:rPr>
        <w:t>6</w:t>
      </w:r>
      <w:r>
        <w:rPr>
          <w:rFonts w:hint="eastAsia"/>
          <w:b/>
          <w:sz w:val="24"/>
          <w:szCs w:val="32"/>
        </w:rPr>
        <w:t>年北京市卫生健康委</w:t>
      </w:r>
      <w:r>
        <w:rPr>
          <w:rFonts w:hint="eastAsia"/>
          <w:b/>
          <w:sz w:val="24"/>
          <w:szCs w:val="32"/>
          <w:lang w:val="en-US" w:eastAsia="zh-CN"/>
        </w:rPr>
        <w:t>重点医疗机构</w:t>
      </w:r>
      <w:r>
        <w:rPr>
          <w:rFonts w:hint="eastAsia"/>
          <w:b/>
          <w:sz w:val="24"/>
          <w:szCs w:val="32"/>
        </w:rPr>
        <w:t>网络安全专项检查项目评分表</w:t>
      </w:r>
    </w:p>
    <w:tbl>
      <w:tblPr>
        <w:tblStyle w:val="5"/>
        <w:tblpPr w:leftFromText="180" w:rightFromText="180" w:vertAnchor="text" w:horzAnchor="margin" w:tblpY="156"/>
        <w:tblW w:w="494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949"/>
        <w:gridCol w:w="636"/>
        <w:gridCol w:w="6119"/>
        <w:gridCol w:w="15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</w:rPr>
              <w:t>序号</w:t>
            </w:r>
          </w:p>
        </w:tc>
        <w:tc>
          <w:tcPr>
            <w:tcW w:w="909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分项名称</w:t>
            </w:r>
          </w:p>
        </w:tc>
        <w:tc>
          <w:tcPr>
            <w:tcW w:w="3150" w:type="pct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评价要点</w:t>
            </w:r>
          </w:p>
        </w:tc>
        <w:tc>
          <w:tcPr>
            <w:tcW w:w="741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9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150" w:type="pct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商务部分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（35分）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实力与业绩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投标人近三年（202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月1日起至今）内独立承担的信息安全运维服务项目业绩，每提供一个得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分，最多1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分。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项目组成员能力、经验和构成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1.项目组成员不少于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</w:rPr>
              <w:t>人，得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分。</w:t>
            </w:r>
            <w:r>
              <w:rPr>
                <w:rFonts w:hint="eastAsia" w:ascii="宋体" w:hAnsi="宋体" w:eastAsia="宋体"/>
                <w:lang w:val="en-US" w:eastAsia="zh-CN"/>
              </w:rPr>
              <w:t>项目组成员具备</w:t>
            </w:r>
            <w:r>
              <w:rPr>
                <w:rFonts w:hint="eastAsia"/>
              </w:rPr>
              <w:t>CISP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 w:ascii="宋体" w:hAnsi="宋体" w:eastAsia="宋体"/>
              </w:rPr>
              <w:t>CISAW、信息系统项目管理师证书</w:t>
            </w:r>
            <w:r>
              <w:rPr>
                <w:rFonts w:hint="eastAsia" w:ascii="宋体" w:hAnsi="宋体" w:eastAsia="宋体"/>
                <w:lang w:eastAsia="zh-CN"/>
              </w:rPr>
              <w:t>、</w:t>
            </w:r>
            <w:r>
              <w:rPr>
                <w:rFonts w:hint="eastAsia" w:ascii="宋体" w:hAnsi="宋体" w:eastAsia="宋体"/>
              </w:rPr>
              <w:t>信息安全工程师证书</w:t>
            </w:r>
            <w:r>
              <w:rPr>
                <w:rFonts w:hint="eastAsia" w:ascii="宋体" w:hAnsi="宋体" w:eastAsia="宋体"/>
                <w:lang w:eastAsia="zh-CN"/>
              </w:rPr>
              <w:t>、</w:t>
            </w:r>
            <w:r>
              <w:rPr>
                <w:rFonts w:hint="eastAsia" w:ascii="宋体" w:hAnsi="宋体" w:eastAsia="宋体"/>
              </w:rPr>
              <w:t>系统规划与管理师</w:t>
            </w:r>
            <w:r>
              <w:rPr>
                <w:rFonts w:hint="eastAsia" w:ascii="宋体" w:hAnsi="宋体" w:eastAsia="宋体"/>
                <w:lang w:val="en-US" w:eastAsia="zh-CN"/>
              </w:rPr>
              <w:t>等相关</w:t>
            </w:r>
            <w:r>
              <w:rPr>
                <w:rFonts w:hint="eastAsia" w:ascii="宋体" w:hAnsi="宋体" w:eastAsia="宋体"/>
              </w:rPr>
              <w:t>资质证书，每提供一个证书得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分，最高不超过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</w:rPr>
              <w:t>分，不提供得0分。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2.针对本项目的团队成员类似项目工作经验、团队成员构成是否专业合理、是否具有完成本项目的技术水平，有1名得1分，最高得5分。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响应文件的规范性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响应文件制作规范性，没有细微偏差情形的得5分；有一项细微偏差扣1分，直至该项分值扣完为止。如有响应文件无目录、无页码标识或标识混乱的，则本项不得分。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价格（15分）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响应报价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统一采用低价优先法计算，即满足招标文件要求且投标价格最低的投标报价为评标基准价，其价格分为满分。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其他投标人的价格分统一按照下列公式计算：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投标报价得分=(评标基准价/报价人所报报价)*1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5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技术部分（50分）</w:t>
            </w:r>
          </w:p>
        </w:tc>
        <w:tc>
          <w:tcPr>
            <w:tcW w:w="29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需求分析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对项目的背景、完成的内容理解是否正确。0-3分。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对项目最终提交的成果理解是否正确，0-2分。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总体设计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1.工作方案具体详实、针对性强、可操作性强，能最大限度的满足招标人的要求。15-20分；2.工作方案相对较具体详实、针对较性强、可操作性对比较强，能一定限度的满足招标人的要求。 8-14分；3.基本满足要求。1-7分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项目组织结构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1.有清晰明确的项目组织结构，项目组成员配置合理。7-10分；2.有相对较清晰的项目组织结构，项目组成员配置比较合理。4-6分；3.基本满足要求。0-3分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项目进度、质量保障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1.进度安排、质量保障科学合理、可行。7-10分；2.较为合理可行。4-6分；3.基本满足要求。1-3分；4.有合理可靠的数据保密措施，加5分；有保密措施但可行性不强，加1分；无保安措施，不加分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</w:rPr>
              <w:t>合计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100</w:t>
            </w:r>
          </w:p>
        </w:tc>
      </w:tr>
    </w:tbl>
    <w:p>
      <w:pPr>
        <w:rPr>
          <w:rFonts w:hint="eastAsia"/>
          <w:b/>
          <w:sz w:val="24"/>
          <w:szCs w:val="32"/>
        </w:rPr>
      </w:pPr>
    </w:p>
    <w:sectPr>
      <w:pgSz w:w="11906" w:h="16838"/>
      <w:pgMar w:top="720" w:right="720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Y2M2ZmEzNWZiOTdmOWM2NmRmNjZjMzE1ZTI3NDMifQ=="/>
    <w:docVar w:name="KSO_WPS_MARK_KEY" w:val="80a16b4e-c556-4d16-9463-3f5eac6c4733"/>
  </w:docVars>
  <w:rsids>
    <w:rsidRoot w:val="00651E14"/>
    <w:rsid w:val="000143A0"/>
    <w:rsid w:val="0006463E"/>
    <w:rsid w:val="0006581F"/>
    <w:rsid w:val="000D6434"/>
    <w:rsid w:val="000F5B19"/>
    <w:rsid w:val="001065C2"/>
    <w:rsid w:val="00114E34"/>
    <w:rsid w:val="001268F5"/>
    <w:rsid w:val="00135DBC"/>
    <w:rsid w:val="00156D20"/>
    <w:rsid w:val="001B1AA5"/>
    <w:rsid w:val="001D281A"/>
    <w:rsid w:val="001E3F69"/>
    <w:rsid w:val="001F0D41"/>
    <w:rsid w:val="001F1605"/>
    <w:rsid w:val="00221565"/>
    <w:rsid w:val="00227A35"/>
    <w:rsid w:val="00243307"/>
    <w:rsid w:val="00253249"/>
    <w:rsid w:val="002C78D4"/>
    <w:rsid w:val="002D04E3"/>
    <w:rsid w:val="002D7F61"/>
    <w:rsid w:val="002F31FE"/>
    <w:rsid w:val="00320F9D"/>
    <w:rsid w:val="003232BD"/>
    <w:rsid w:val="00370BB6"/>
    <w:rsid w:val="00375D3A"/>
    <w:rsid w:val="0038790E"/>
    <w:rsid w:val="00394B6B"/>
    <w:rsid w:val="003C1EEC"/>
    <w:rsid w:val="003E56AA"/>
    <w:rsid w:val="00433467"/>
    <w:rsid w:val="00436BCF"/>
    <w:rsid w:val="004A6C5C"/>
    <w:rsid w:val="004D7AAE"/>
    <w:rsid w:val="004F5BF0"/>
    <w:rsid w:val="00501DDA"/>
    <w:rsid w:val="005178C6"/>
    <w:rsid w:val="005267CD"/>
    <w:rsid w:val="005367BE"/>
    <w:rsid w:val="00545E61"/>
    <w:rsid w:val="00572388"/>
    <w:rsid w:val="005C1C6E"/>
    <w:rsid w:val="005D533C"/>
    <w:rsid w:val="00602113"/>
    <w:rsid w:val="00625191"/>
    <w:rsid w:val="00651E14"/>
    <w:rsid w:val="00677B0E"/>
    <w:rsid w:val="00693C1B"/>
    <w:rsid w:val="00696A08"/>
    <w:rsid w:val="006C3844"/>
    <w:rsid w:val="006C747E"/>
    <w:rsid w:val="0070324B"/>
    <w:rsid w:val="007034A0"/>
    <w:rsid w:val="00707BAA"/>
    <w:rsid w:val="00753352"/>
    <w:rsid w:val="0078167C"/>
    <w:rsid w:val="00791EE5"/>
    <w:rsid w:val="007C4A81"/>
    <w:rsid w:val="00804E85"/>
    <w:rsid w:val="00820DA7"/>
    <w:rsid w:val="00831AE3"/>
    <w:rsid w:val="00833EC1"/>
    <w:rsid w:val="00860B45"/>
    <w:rsid w:val="008663D0"/>
    <w:rsid w:val="00874D91"/>
    <w:rsid w:val="008777FD"/>
    <w:rsid w:val="0088210E"/>
    <w:rsid w:val="00882867"/>
    <w:rsid w:val="008912BF"/>
    <w:rsid w:val="008A52E4"/>
    <w:rsid w:val="009070BA"/>
    <w:rsid w:val="009106BA"/>
    <w:rsid w:val="0091492D"/>
    <w:rsid w:val="00921A8C"/>
    <w:rsid w:val="009656FB"/>
    <w:rsid w:val="00982144"/>
    <w:rsid w:val="009A61CC"/>
    <w:rsid w:val="009F088F"/>
    <w:rsid w:val="009F5DCB"/>
    <w:rsid w:val="00A053E3"/>
    <w:rsid w:val="00A210F0"/>
    <w:rsid w:val="00A35E80"/>
    <w:rsid w:val="00A3610E"/>
    <w:rsid w:val="00A80CE8"/>
    <w:rsid w:val="00A92026"/>
    <w:rsid w:val="00AA24A4"/>
    <w:rsid w:val="00AA69A2"/>
    <w:rsid w:val="00AC15F1"/>
    <w:rsid w:val="00AD6A18"/>
    <w:rsid w:val="00B247C2"/>
    <w:rsid w:val="00B36D13"/>
    <w:rsid w:val="00B45F0A"/>
    <w:rsid w:val="00C45DC0"/>
    <w:rsid w:val="00C66A0A"/>
    <w:rsid w:val="00C9722F"/>
    <w:rsid w:val="00CC1B67"/>
    <w:rsid w:val="00CD2C96"/>
    <w:rsid w:val="00CE2086"/>
    <w:rsid w:val="00D102F6"/>
    <w:rsid w:val="00D43538"/>
    <w:rsid w:val="00D46B9A"/>
    <w:rsid w:val="00D56082"/>
    <w:rsid w:val="00D733C1"/>
    <w:rsid w:val="00D76DD5"/>
    <w:rsid w:val="00DD7725"/>
    <w:rsid w:val="00E07A55"/>
    <w:rsid w:val="00E07D67"/>
    <w:rsid w:val="00E477D3"/>
    <w:rsid w:val="00E71591"/>
    <w:rsid w:val="00E7580C"/>
    <w:rsid w:val="00E76F85"/>
    <w:rsid w:val="00E9123D"/>
    <w:rsid w:val="00E944DD"/>
    <w:rsid w:val="00EE2F41"/>
    <w:rsid w:val="00F35E7A"/>
    <w:rsid w:val="00F7447B"/>
    <w:rsid w:val="00F83920"/>
    <w:rsid w:val="00FA6CE8"/>
    <w:rsid w:val="00FB3608"/>
    <w:rsid w:val="00FB5419"/>
    <w:rsid w:val="134D5287"/>
    <w:rsid w:val="181038CA"/>
    <w:rsid w:val="1D9C6442"/>
    <w:rsid w:val="3C7F28DE"/>
    <w:rsid w:val="405E10BD"/>
    <w:rsid w:val="41BB0390"/>
    <w:rsid w:val="43B9629D"/>
    <w:rsid w:val="48095242"/>
    <w:rsid w:val="5681081F"/>
    <w:rsid w:val="5FDF00EC"/>
    <w:rsid w:val="7502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2DE0E-0EF4-417F-A287-3B28177BF2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795</Words>
  <Characters>865</Characters>
  <Lines>8</Lines>
  <Paragraphs>2</Paragraphs>
  <TotalTime>0</TotalTime>
  <ScaleCrop>false</ScaleCrop>
  <LinksUpToDate>false</LinksUpToDate>
  <CharactersWithSpaces>868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2024-02-28T02:46:00Z</dcterms:created>
  <dc:creator>Lenovo1</dc:creator>
  <cp:lastModifiedBy>user</cp:lastModifiedBy>
  <cp:lastPrinted>2024-02-28T06:41:00Z</cp:lastPrinted>
  <dcterms:modified xsi:type="dcterms:W3CDTF">2026-04-28T03:10:27Z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C35C5796F3654DD1B35D3947677EA1DB_12</vt:lpwstr>
  </property>
</Properties>
</file>