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6112">
      <w:pPr>
        <w:spacing w:line="520" w:lineRule="exact"/>
        <w:rPr>
          <w:rStyle w:val="22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22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22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82E2C9">
      <w:pPr>
        <w:spacing w:line="560" w:lineRule="exact"/>
        <w:jc w:val="both"/>
        <w:rPr>
          <w:rFonts w:hint="eastAsia" w:ascii="宋体" w:hAnsi="宋体" w:cs="宋体"/>
          <w:b/>
          <w:bCs/>
          <w:kern w:val="44"/>
          <w:sz w:val="28"/>
          <w:szCs w:val="28"/>
        </w:rPr>
      </w:pPr>
    </w:p>
    <w:p w14:paraId="6988B3B9">
      <w:pPr>
        <w:spacing w:line="560" w:lineRule="exact"/>
        <w:ind w:firstLine="562" w:firstLineChars="200"/>
        <w:jc w:val="center"/>
        <w:rPr>
          <w:rFonts w:hint="eastAsia" w:ascii="宋体" w:hAnsi="宋体" w:cs="宋体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</w:rPr>
        <w:t>2025年医院安保维稳项目评分标准和评分方法</w:t>
      </w:r>
    </w:p>
    <w:p w14:paraId="3C63AF2E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1.评分方法：采用综合评分法，满分为</w:t>
      </w:r>
      <w:r>
        <w:rPr>
          <w:rFonts w:ascii="宋体" w:hAnsi="宋体"/>
          <w:szCs w:val="21"/>
        </w:rPr>
        <w:t>100</w:t>
      </w:r>
      <w:r>
        <w:rPr>
          <w:rFonts w:hint="eastAsia" w:ascii="宋体" w:hAnsi="宋体"/>
          <w:szCs w:val="21"/>
        </w:rPr>
        <w:t>分。</w:t>
      </w:r>
    </w:p>
    <w:p w14:paraId="57444290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价格分采用低价优先法计算，即满足遴选文件要求且报价最低的报价为基准价，其价格分为满分，其他供应商的价格分统一按下列公式计算：报价得分=（基准价/报价）×价格权值×100。如评审专家组认为某供应商报价明显低于其他供应商报价时，会要求其在合理的时间内提供书面说明，必要时提交相关材料。如供应商不能在指定时间证明其报价合理性的，评审专家组有权将其作为无效遴选处理。</w:t>
      </w:r>
    </w:p>
    <w:p w14:paraId="70BA79C2"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3.最低报价不作为成交保证。</w:t>
      </w:r>
    </w:p>
    <w:p w14:paraId="3CDDF373">
      <w:pPr>
        <w:widowControl/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4.具体评分标准：</w:t>
      </w:r>
    </w:p>
    <w:tbl>
      <w:tblPr>
        <w:tblStyle w:val="16"/>
        <w:tblW w:w="8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37"/>
        <w:gridCol w:w="1137"/>
        <w:gridCol w:w="5796"/>
      </w:tblGrid>
      <w:tr w14:paraId="4918C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12" w:type="dxa"/>
            <w:vAlign w:val="center"/>
          </w:tcPr>
          <w:p w14:paraId="29D152E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474" w:type="dxa"/>
            <w:gridSpan w:val="2"/>
            <w:vAlign w:val="center"/>
          </w:tcPr>
          <w:p w14:paraId="5E653BE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评审因素</w:t>
            </w:r>
          </w:p>
        </w:tc>
        <w:tc>
          <w:tcPr>
            <w:tcW w:w="5796" w:type="dxa"/>
            <w:vAlign w:val="center"/>
          </w:tcPr>
          <w:p w14:paraId="6CB7252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评分标准说明</w:t>
            </w:r>
          </w:p>
        </w:tc>
      </w:tr>
      <w:tr w14:paraId="63DE5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2" w:type="dxa"/>
            <w:vMerge w:val="restart"/>
            <w:vAlign w:val="center"/>
          </w:tcPr>
          <w:p w14:paraId="55971FDF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1</w:t>
            </w:r>
          </w:p>
        </w:tc>
        <w:tc>
          <w:tcPr>
            <w:tcW w:w="1337" w:type="dxa"/>
            <w:vMerge w:val="restart"/>
            <w:vAlign w:val="center"/>
          </w:tcPr>
          <w:p w14:paraId="07EC4D5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商务部分</w:t>
            </w:r>
          </w:p>
          <w:p w14:paraId="21AE812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（35分）</w:t>
            </w:r>
          </w:p>
        </w:tc>
        <w:tc>
          <w:tcPr>
            <w:tcW w:w="1137" w:type="dxa"/>
            <w:vMerge w:val="restart"/>
            <w:vAlign w:val="center"/>
          </w:tcPr>
          <w:p w14:paraId="68E8F5C5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</w:t>
            </w:r>
          </w:p>
          <w:p w14:paraId="3E9EB36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（5分）</w:t>
            </w:r>
          </w:p>
        </w:tc>
        <w:tc>
          <w:tcPr>
            <w:tcW w:w="5796" w:type="dxa"/>
            <w:vAlign w:val="center"/>
          </w:tcPr>
          <w:p w14:paraId="695458C4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供应商资信情况良好，2分。</w:t>
            </w:r>
          </w:p>
        </w:tc>
      </w:tr>
      <w:tr w14:paraId="0D740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12" w:type="dxa"/>
            <w:vMerge w:val="continue"/>
            <w:vAlign w:val="center"/>
          </w:tcPr>
          <w:p w14:paraId="62CF0DD5">
            <w:pPr>
              <w:widowControl/>
              <w:spacing w:line="300" w:lineRule="exact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3C528F27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464A9ECA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796" w:type="dxa"/>
            <w:vAlign w:val="center"/>
          </w:tcPr>
          <w:p w14:paraId="37BA7A22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熟悉医疗卫生机构治安保卫、反恐防恐、安全生产和风险评估等安全管理工作。</w:t>
            </w:r>
          </w:p>
          <w:p w14:paraId="07EC4086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横向比较，最优，得3分；一般，得1分；较差，得0分。</w:t>
            </w:r>
          </w:p>
        </w:tc>
      </w:tr>
      <w:tr w14:paraId="53CF7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2" w:type="dxa"/>
            <w:vMerge w:val="continue"/>
            <w:vAlign w:val="center"/>
          </w:tcPr>
          <w:p w14:paraId="36C2FFB4">
            <w:pPr>
              <w:widowControl/>
              <w:spacing w:line="300" w:lineRule="exact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71D87E9E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E26A644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供应商的业绩</w:t>
            </w:r>
          </w:p>
          <w:p w14:paraId="197E78A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796" w:type="dxa"/>
            <w:vAlign w:val="center"/>
          </w:tcPr>
          <w:p w14:paraId="23E6441B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供应商近3年来从事医疗卫生机构治安保卫、反恐防恐、安全生产和风险评估相关业务情况。每提供1份业绩得3分，最多15分（业绩需符合本次遴选项目内容）。</w:t>
            </w:r>
          </w:p>
        </w:tc>
      </w:tr>
      <w:tr w14:paraId="093FF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12" w:type="dxa"/>
            <w:vMerge w:val="continue"/>
            <w:vAlign w:val="center"/>
          </w:tcPr>
          <w:p w14:paraId="59699EF9">
            <w:pPr>
              <w:widowControl/>
              <w:spacing w:line="300" w:lineRule="exact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4404A38D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A84F5FA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项目人员配备</w:t>
            </w:r>
          </w:p>
          <w:p w14:paraId="0103440C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796" w:type="dxa"/>
            <w:vAlign w:val="center"/>
          </w:tcPr>
          <w:p w14:paraId="75564271"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拟投入本项目负责人3来承担的医疗卫生机构治安保卫、反恐防恐、安全生产和风险评估相关业务情况。每项业绩得2分，最高得6分。</w:t>
            </w:r>
          </w:p>
        </w:tc>
      </w:tr>
      <w:tr w14:paraId="4E755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vMerge w:val="continue"/>
            <w:vAlign w:val="center"/>
          </w:tcPr>
          <w:p w14:paraId="7514F230">
            <w:pPr>
              <w:widowControl/>
              <w:spacing w:line="300" w:lineRule="exact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3F9C1246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6175E49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796" w:type="dxa"/>
            <w:vAlign w:val="center"/>
          </w:tcPr>
          <w:p w14:paraId="02CE600D"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拟投入本项目团队主要成员情况（包括项目负责人职称，项目团队人员数量和高级职称占比等）及参与过相关项目的资料，需提供人员名册，必须保证后续参与该项工作。</w:t>
            </w:r>
          </w:p>
          <w:p w14:paraId="4247903D">
            <w:pPr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横向比较，最优，得9分；较好，得4分；一般，得1分；较差得0分。</w:t>
            </w:r>
          </w:p>
        </w:tc>
      </w:tr>
      <w:tr w14:paraId="7E166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2" w:type="dxa"/>
            <w:vMerge w:val="restart"/>
            <w:vAlign w:val="center"/>
          </w:tcPr>
          <w:p w14:paraId="05F91646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2</w:t>
            </w:r>
          </w:p>
        </w:tc>
        <w:tc>
          <w:tcPr>
            <w:tcW w:w="1337" w:type="dxa"/>
            <w:vMerge w:val="restart"/>
            <w:vAlign w:val="center"/>
          </w:tcPr>
          <w:p w14:paraId="3FD8261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技术部分（55分）</w:t>
            </w:r>
          </w:p>
        </w:tc>
        <w:tc>
          <w:tcPr>
            <w:tcW w:w="1137" w:type="dxa"/>
            <w:vAlign w:val="center"/>
          </w:tcPr>
          <w:p w14:paraId="62391B36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实施方案内容与工作方法（25分）</w:t>
            </w:r>
          </w:p>
        </w:tc>
        <w:tc>
          <w:tcPr>
            <w:tcW w:w="5796" w:type="dxa"/>
            <w:vAlign w:val="center"/>
          </w:tcPr>
          <w:p w14:paraId="41A410DD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项目实施方案编制思路清晰、目标明确、条理严谨，实施方案对项目结果的最终实现具有良好的支撑性、衔接性，符合遴选工作任务要求，预期成果及技术路线完备。</w:t>
            </w:r>
          </w:p>
          <w:p w14:paraId="43D5D9EF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横向比较，最优，得25分；良好，得15分；一般，得10分；较差的，得0分。</w:t>
            </w:r>
          </w:p>
        </w:tc>
      </w:tr>
      <w:tr w14:paraId="2BB66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2" w:type="dxa"/>
            <w:vMerge w:val="continue"/>
            <w:vAlign w:val="center"/>
          </w:tcPr>
          <w:p w14:paraId="3D8EAC90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257EEAE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0C4D69D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质量保证措施</w:t>
            </w:r>
          </w:p>
          <w:p w14:paraId="11066A8D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796" w:type="dxa"/>
            <w:vAlign w:val="center"/>
          </w:tcPr>
          <w:p w14:paraId="312DE1E2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供应商质量管理体系健全，技术支持有保障，人员安排合理，能够在服务期内高质量完成合同要求。</w:t>
            </w:r>
          </w:p>
          <w:p w14:paraId="3E325367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横向比较，最优，得15分；良好，得10分；一般，得5分；较差的，得0分。</w:t>
            </w:r>
          </w:p>
        </w:tc>
      </w:tr>
      <w:tr w14:paraId="2C9CE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2" w:type="dxa"/>
            <w:vMerge w:val="continue"/>
            <w:vAlign w:val="center"/>
          </w:tcPr>
          <w:p w14:paraId="0FCF933B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294FFC2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B325F1C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项目成果</w:t>
            </w:r>
          </w:p>
          <w:p w14:paraId="7C8A1798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796" w:type="dxa"/>
            <w:vAlign w:val="center"/>
          </w:tcPr>
          <w:p w14:paraId="3E5A487F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确保项目能够顺利按时完成，并形成项目结果报告。</w:t>
            </w:r>
          </w:p>
          <w:p w14:paraId="58B82CD6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横向比较，最优，得10分；良好，得6分；一般的，得3分；较差的，得0分。</w:t>
            </w:r>
          </w:p>
        </w:tc>
      </w:tr>
      <w:tr w14:paraId="48F31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2" w:type="dxa"/>
            <w:vMerge w:val="continue"/>
            <w:vAlign w:val="center"/>
          </w:tcPr>
          <w:p w14:paraId="1AA68E38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02AAA7A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7EF6D9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服务承诺（5分）</w:t>
            </w:r>
          </w:p>
        </w:tc>
        <w:tc>
          <w:tcPr>
            <w:tcW w:w="5796" w:type="dxa"/>
            <w:vAlign w:val="center"/>
          </w:tcPr>
          <w:p w14:paraId="7239CD00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供应商须提供沟通机制。</w:t>
            </w:r>
          </w:p>
          <w:p w14:paraId="674B25B9">
            <w:pPr>
              <w:widowControl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横向比较，最优，得5分；良好，得3分；一般的，得1分；较差的，得0分。</w:t>
            </w:r>
          </w:p>
        </w:tc>
      </w:tr>
      <w:tr w14:paraId="30712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vAlign w:val="center"/>
          </w:tcPr>
          <w:p w14:paraId="30C9312F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1337" w:type="dxa"/>
            <w:vAlign w:val="center"/>
          </w:tcPr>
          <w:p w14:paraId="3170A68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933" w:type="dxa"/>
            <w:gridSpan w:val="2"/>
            <w:vAlign w:val="center"/>
          </w:tcPr>
          <w:p w14:paraId="49B14356">
            <w:pPr>
              <w:spacing w:line="26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报价得分=（评标基准价/报价）×价格权值×100</w:t>
            </w:r>
          </w:p>
        </w:tc>
      </w:tr>
    </w:tbl>
    <w:p w14:paraId="02509C4C">
      <w:pPr>
        <w:pStyle w:val="12"/>
        <w:widowControl/>
        <w:spacing w:before="0" w:beforeAutospacing="0" w:after="0" w:afterAutospacing="0" w:line="3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F3DE5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BB5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ABB5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70E76A1A"/>
    <w:rsid w:val="71F66F14"/>
    <w:rsid w:val="767D5E56"/>
    <w:rsid w:val="76AF3B36"/>
    <w:rsid w:val="76BF380E"/>
    <w:rsid w:val="76CB1647"/>
    <w:rsid w:val="79F71F3A"/>
    <w:rsid w:val="7AD24D3F"/>
    <w:rsid w:val="7CC30AF2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unhideWhenUsed/>
    <w:qFormat/>
    <w:uiPriority w:val="99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2025-04-23T09:04:02Z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