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w:t>
      </w:r>
      <w:r>
        <w:rPr>
          <w:rFonts w:hint="eastAsia" w:ascii="仿宋" w:hAnsi="仿宋" w:eastAsia="仿宋" w:cs="宋体"/>
          <w:bCs/>
          <w:color w:val="auto"/>
          <w:sz w:val="28"/>
          <w:szCs w:val="28"/>
        </w:rPr>
        <w:t>的成交候选人</w:t>
      </w:r>
      <w:r>
        <w:rPr>
          <w:rFonts w:hint="eastAsia" w:ascii="仿宋" w:hAnsi="仿宋" w:eastAsia="仿宋" w:cs="宋体"/>
          <w:bCs/>
          <w:sz w:val="28"/>
          <w:szCs w:val="28"/>
        </w:rPr>
        <w:t>。</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rPr>
          <w:rFonts w:ascii="仿宋" w:hAnsi="仿宋" w:eastAsia="仿宋" w:cs="宋体"/>
          <w:bCs/>
          <w:sz w:val="28"/>
          <w:szCs w:val="28"/>
        </w:rPr>
      </w:pPr>
      <w:r>
        <w:rPr>
          <w:rFonts w:hint="eastAsia" w:ascii="仿宋" w:hAnsi="仿宋" w:eastAsia="仿宋" w:cs="宋体"/>
          <w:bCs/>
          <w:sz w:val="28"/>
          <w:szCs w:val="28"/>
        </w:rPr>
        <w:t>5、成交供应商拒绝与采购人签订合同的，采购人可以按照评审报告推荐的成交候选人名单排序，确定下一候选人为成交供应商，也可以重新开展政府采购活动。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Cs/>
          <w:sz w:val="28"/>
          <w:szCs w:val="28"/>
        </w:rPr>
      </w:pPr>
      <w:r>
        <w:rPr>
          <w:rFonts w:ascii="仿宋" w:hAnsi="仿宋" w:eastAsia="仿宋" w:cs="宋体"/>
          <w:bCs/>
          <w:sz w:val="28"/>
          <w:szCs w:val="28"/>
        </w:rPr>
        <w:br w:type="page"/>
      </w:r>
    </w:p>
    <w:tbl>
      <w:tblPr>
        <w:tblStyle w:val="7"/>
        <w:tblpPr w:leftFromText="180" w:rightFromText="180" w:horzAnchor="margin" w:tblpXSpec="left" w:tblpY="786"/>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1344"/>
        <w:gridCol w:w="4798"/>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内容</w:t>
            </w:r>
          </w:p>
        </w:tc>
        <w:tc>
          <w:tcPr>
            <w:tcW w:w="1344"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评分因素分项</w:t>
            </w:r>
          </w:p>
        </w:tc>
        <w:tc>
          <w:tcPr>
            <w:tcW w:w="4798"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评分标准</w:t>
            </w:r>
          </w:p>
        </w:tc>
        <w:tc>
          <w:tcPr>
            <w:tcW w:w="13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3" w:type="dxa"/>
            <w:tcBorders>
              <w:top w:val="nil"/>
              <w:left w:val="single" w:color="auto" w:sz="4" w:space="0"/>
              <w:bottom w:val="single" w:color="auto" w:sz="4" w:space="0"/>
              <w:right w:val="nil"/>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价格部分（10分）</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价格（10分）</w:t>
            </w:r>
          </w:p>
        </w:tc>
        <w:tc>
          <w:tcPr>
            <w:tcW w:w="4798"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报价得分=（评审基准价/报价）×价格权值10%×100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注：实质性响应遴选文件要求且价格最低的报价为评审基准价。</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商务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（25分）</w:t>
            </w: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供应商基本情况</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供应商资质情况良好（承担专业资质等）得5分。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注：供应商需提供相关证明材料，否则不予认可。</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供应商的业绩</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供应商近三年（20</w:t>
            </w:r>
            <w:r>
              <w:rPr>
                <w:rFonts w:hint="eastAsia" w:ascii="仿宋" w:hAnsi="仿宋" w:eastAsia="仿宋" w:cs="宋体"/>
                <w:color w:val="000000"/>
                <w:kern w:val="0"/>
                <w:sz w:val="18"/>
                <w:szCs w:val="18"/>
                <w:lang w:val="en-US" w:eastAsia="zh-CN"/>
              </w:rPr>
              <w:t>21</w:t>
            </w:r>
            <w:bookmarkStart w:id="0" w:name="_GoBack"/>
            <w:bookmarkEnd w:id="0"/>
            <w:r>
              <w:rPr>
                <w:rFonts w:hint="eastAsia" w:ascii="仿宋" w:hAnsi="仿宋" w:eastAsia="仿宋" w:cs="宋体"/>
                <w:color w:val="000000"/>
                <w:kern w:val="0"/>
                <w:sz w:val="18"/>
                <w:szCs w:val="18"/>
              </w:rPr>
              <w:t>年1月起至本采购活动遴选公告发布前（以合同签订日期为准））承接过类似服务业绩，每提供1个业绩得5分，最多得20分。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注：需提供业绩合同或协议复印件并加盖公章，如无材料证明或证明材料不完整，上述内容将视为零分。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技术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（65分）</w:t>
            </w: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项目方案</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方案科学合理性强、内容详细全面，可行性强,得13-20分；项目方案科学合理性较强、内容较为详细全面，可行性较好,得7-12分；项目方案科学合理、内容一般，有可行性,得1-6分；项目方案科学合理较差、内容不充实，可行性差,得0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项目人员配备</w:t>
            </w:r>
          </w:p>
        </w:tc>
        <w:tc>
          <w:tcPr>
            <w:tcW w:w="4798" w:type="dxa"/>
            <w:tcBorders>
              <w:top w:val="nil"/>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拟投入本项目团队人员评价：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（1）类似工作经验丰富，学历（专业）优于/符合要求，分工明确，与项目实际契合度高，得13-20分；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（2）类似工作经验较丰富，学历（专业）符合要求，分工较明确，与项目实际契合度较高，得7-12分；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（3）类似工作经验一般，学历（专业）基本满足要求，分工一般，与项目实际契合度一般，得1-6分；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（4）类似工作经验较差，学历（专业）较差，分工不明确，无法满足实际需要，得0分。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注：需提供项目团队人员劳动合同复印件、工作简历、学历证书复印件。</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质量保证措施</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供应商质量管理体系健全，技术支持有保障，人员安排合理，能够在服务期内高质量完成合同要求。优秀的，得11-15分；良好的，得6-10分；一般的，得1-5分；较差的，得0分。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服务承诺</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hint="eastAsia" w:ascii="仿宋" w:hAnsi="仿宋" w:eastAsia="仿宋" w:cs="Times New Roman"/>
                <w:kern w:val="0"/>
                <w:sz w:val="18"/>
                <w:szCs w:val="18"/>
              </w:rPr>
              <w:t>供应商须提供沟通机制，内容包括①服务人员安排②沟通方案，要求有专人定期沟通，配合。优秀的，得</w:t>
            </w:r>
            <w:r>
              <w:rPr>
                <w:rFonts w:ascii="仿宋" w:hAnsi="仿宋" w:eastAsia="仿宋" w:cs="Times New Roman"/>
                <w:kern w:val="0"/>
                <w:sz w:val="18"/>
                <w:szCs w:val="18"/>
              </w:rPr>
              <w:t>7-10</w:t>
            </w:r>
            <w:r>
              <w:rPr>
                <w:rFonts w:hint="eastAsia" w:ascii="仿宋" w:hAnsi="仿宋" w:eastAsia="仿宋" w:cs="Times New Roman"/>
                <w:kern w:val="0"/>
                <w:sz w:val="18"/>
                <w:szCs w:val="18"/>
              </w:rPr>
              <w:t>分；良好的，得</w:t>
            </w:r>
            <w:r>
              <w:rPr>
                <w:rFonts w:ascii="仿宋" w:hAnsi="仿宋" w:eastAsia="仿宋" w:cs="Times New Roman"/>
                <w:kern w:val="0"/>
                <w:sz w:val="18"/>
                <w:szCs w:val="18"/>
              </w:rPr>
              <w:t>4-6</w:t>
            </w:r>
            <w:r>
              <w:rPr>
                <w:rFonts w:hint="eastAsia" w:ascii="仿宋" w:hAnsi="仿宋" w:eastAsia="仿宋" w:cs="Times New Roman"/>
                <w:kern w:val="0"/>
                <w:sz w:val="18"/>
                <w:szCs w:val="18"/>
              </w:rPr>
              <w:t>分；一般的，得</w:t>
            </w:r>
            <w:r>
              <w:rPr>
                <w:rFonts w:ascii="仿宋" w:hAnsi="仿宋" w:eastAsia="仿宋" w:cs="Times New Roman"/>
                <w:kern w:val="0"/>
                <w:sz w:val="18"/>
                <w:szCs w:val="18"/>
              </w:rPr>
              <w:t>1-3</w:t>
            </w:r>
            <w:r>
              <w:rPr>
                <w:rFonts w:hint="eastAsia" w:ascii="仿宋" w:hAnsi="仿宋" w:eastAsia="仿宋" w:cs="Times New Roman"/>
                <w:kern w:val="0"/>
                <w:sz w:val="18"/>
                <w:szCs w:val="18"/>
              </w:rPr>
              <w:t>分；较差的，得</w:t>
            </w:r>
            <w:r>
              <w:rPr>
                <w:rFonts w:ascii="仿宋" w:hAnsi="仿宋" w:eastAsia="仿宋" w:cs="Times New Roman"/>
                <w:kern w:val="0"/>
                <w:sz w:val="18"/>
                <w:szCs w:val="18"/>
              </w:rPr>
              <w:t>0</w:t>
            </w:r>
            <w:r>
              <w:rPr>
                <w:rFonts w:hint="eastAsia" w:ascii="仿宋" w:hAnsi="仿宋" w:eastAsia="仿宋" w:cs="Times New Roman"/>
                <w:kern w:val="0"/>
                <w:sz w:val="18"/>
                <w:szCs w:val="18"/>
              </w:rPr>
              <w:t>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总分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r>
    </w:tbl>
    <w:p>
      <w:pPr>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473506D4"/>
    <w:rsid w:val="7BEFE33A"/>
    <w:rsid w:val="FE5D2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1837</Characters>
  <Lines>15</Lines>
  <Paragraphs>4</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2022-04-19T04:00:00Z</dcterms:created>
  <dc:creator>强文晓</dc:creator>
  <cp:lastModifiedBy>李伟达</cp:lastModifiedBy>
  <dcterms:modified xsi:type="dcterms:W3CDTF">2024-05-21T16:42:05Z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