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tbl>
      <w:tblPr>
        <w:tblStyle w:val="7"/>
        <w:tblpPr w:leftFromText="180" w:rightFromText="180" w:horzAnchor="margin" w:tblpXSpec="left" w:tblpY="786"/>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报价得分=（评审基准价/报价）×价格权值10%×100</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供应商近三年（2019年1月起至本采购活动遴选公告发布前（以合同签订日期为准））承接过类似服务业绩，每提供1个业绩得5分，最多得20分。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bookmarkStart w:id="0" w:name="_GoBack" w:colFirst="2" w:colLast="2"/>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项目方案科学合理性强、内容详细全面，可行性强,得25-35分；项目方案科学合理性较强、内容较为详细全面，可行性较好,得9-24分；项目方案科学合理、内容一般，有可行性,得1-8分；项目方案科学合理较差、内容不充实，可行性差,得0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项目人员配备</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拟投入本项目团队人员评价：</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（1）类似工作经验丰富，学历（专业）优于/符合要求，分工明确，与项目实际契合度高，得7-10分；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（2）类似工作经验较丰富，学历（专业）符合要求，分工较明确，与项目实际契合度较高，得4-6分；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（3）类似工作经验一般，学历（专业）基本满足要求，分工一般，与项目实际契合度一般，得1-3分；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（4）类似工作经验较差，学历（专业）较差，分工不明确，无法满足实际需要，得0分。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注：需提供项目团队人员劳动合同复印件、工作简历、学历证书复印件。</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供应商质量管理体系健全，技术支持有保障，人员安排合理，能够在服务期内高质量完成合同要求。优秀的，得7-10分；良好的，得4-6分；一般的，得1-3分；较差的，得0分。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供应商须提供沟通机制，内容包括①服务人员安排②沟通方案，要求有专人定期沟通，配合。优秀的，得</w:t>
            </w:r>
            <w:r>
              <w:rPr>
                <w:rFonts w:hint="default" w:ascii="仿宋" w:hAnsi="仿宋" w:eastAsia="仿宋" w:cs="宋体"/>
                <w:color w:val="000000"/>
                <w:kern w:val="0"/>
                <w:sz w:val="18"/>
                <w:szCs w:val="18"/>
                <w:lang w:val="en-US" w:eastAsia="zh-CN"/>
              </w:rPr>
              <w:t>7-10</w:t>
            </w:r>
            <w:r>
              <w:rPr>
                <w:rFonts w:hint="eastAsia" w:ascii="仿宋" w:hAnsi="仿宋" w:eastAsia="仿宋" w:cs="宋体"/>
                <w:color w:val="000000"/>
                <w:kern w:val="0"/>
                <w:sz w:val="18"/>
                <w:szCs w:val="18"/>
                <w:lang w:val="en-US" w:eastAsia="zh-CN"/>
              </w:rPr>
              <w:t>分；良好的，得</w:t>
            </w:r>
            <w:r>
              <w:rPr>
                <w:rFonts w:hint="default" w:ascii="仿宋" w:hAnsi="仿宋" w:eastAsia="仿宋" w:cs="宋体"/>
                <w:color w:val="000000"/>
                <w:kern w:val="0"/>
                <w:sz w:val="18"/>
                <w:szCs w:val="18"/>
                <w:lang w:val="en-US" w:eastAsia="zh-CN"/>
              </w:rPr>
              <w:t>4-6</w:t>
            </w:r>
            <w:r>
              <w:rPr>
                <w:rFonts w:hint="eastAsia" w:ascii="仿宋" w:hAnsi="仿宋" w:eastAsia="仿宋" w:cs="宋体"/>
                <w:color w:val="000000"/>
                <w:kern w:val="0"/>
                <w:sz w:val="18"/>
                <w:szCs w:val="18"/>
                <w:lang w:val="en-US" w:eastAsia="zh-CN"/>
              </w:rPr>
              <w:t>分；一般的，得</w:t>
            </w:r>
            <w:r>
              <w:rPr>
                <w:rFonts w:hint="default" w:ascii="仿宋" w:hAnsi="仿宋" w:eastAsia="仿宋" w:cs="宋体"/>
                <w:color w:val="000000"/>
                <w:kern w:val="0"/>
                <w:sz w:val="18"/>
                <w:szCs w:val="18"/>
                <w:lang w:val="en-US" w:eastAsia="zh-CN"/>
              </w:rPr>
              <w:t>1-3</w:t>
            </w:r>
            <w:r>
              <w:rPr>
                <w:rFonts w:hint="eastAsia" w:ascii="仿宋" w:hAnsi="仿宋" w:eastAsia="仿宋" w:cs="宋体"/>
                <w:color w:val="000000"/>
                <w:kern w:val="0"/>
                <w:sz w:val="18"/>
                <w:szCs w:val="18"/>
                <w:lang w:val="en-US" w:eastAsia="zh-CN"/>
              </w:rPr>
              <w:t>分；较差的，得</w:t>
            </w:r>
            <w:r>
              <w:rPr>
                <w:rFonts w:hint="default" w:ascii="仿宋" w:hAnsi="仿宋" w:eastAsia="仿宋" w:cs="宋体"/>
                <w:color w:val="000000"/>
                <w:kern w:val="0"/>
                <w:sz w:val="18"/>
                <w:szCs w:val="18"/>
                <w:lang w:val="en-US" w:eastAsia="zh-CN"/>
              </w:rPr>
              <w:t>0</w:t>
            </w:r>
            <w:r>
              <w:rPr>
                <w:rFonts w:hint="eastAsia" w:ascii="仿宋" w:hAnsi="仿宋" w:eastAsia="仿宋" w:cs="宋体"/>
                <w:color w:val="000000"/>
                <w:kern w:val="0"/>
                <w:sz w:val="18"/>
                <w:szCs w:val="18"/>
                <w:lang w:val="en-US" w:eastAsia="zh-CN"/>
              </w:rPr>
              <w:t>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评分标准</w:t>
      </w:r>
    </w:p>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975EE"/>
    <w:rsid w:val="006F7B9A"/>
    <w:rsid w:val="0072607C"/>
    <w:rsid w:val="007A7660"/>
    <w:rsid w:val="008A2C42"/>
    <w:rsid w:val="0099485C"/>
    <w:rsid w:val="00B33D64"/>
    <w:rsid w:val="00B927D3"/>
    <w:rsid w:val="00BA4C9E"/>
    <w:rsid w:val="00C93AE2"/>
    <w:rsid w:val="00CA49E3"/>
    <w:rsid w:val="00D875C2"/>
    <w:rsid w:val="00DB1122"/>
    <w:rsid w:val="00FF1677"/>
    <w:rsid w:val="4BEF5F9E"/>
    <w:rsid w:val="534A4F32"/>
    <w:rsid w:val="EFEEB3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List Paragraph"/>
    <w:basedOn w:val="1"/>
    <w:link w:val="13"/>
    <w:qFormat/>
    <w:uiPriority w:val="34"/>
    <w:pPr>
      <w:ind w:firstLine="420" w:firstLineChars="200"/>
    </w:pPr>
    <w:rPr>
      <w:rFonts w:ascii="Calibri" w:hAnsi="Calibri"/>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列出段落 Char"/>
    <w:link w:val="10"/>
    <w:qFormat/>
    <w:uiPriority w:val="34"/>
    <w:rPr>
      <w:rFonts w:ascii="Calibri" w:hAnsi="Calibri"/>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 w:type="character" w:customStyle="1" w:styleId="17">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329</Words>
  <Characters>1876</Characters>
  <Lines>15</Lines>
  <Paragraphs>4</Paragraphs>
  <TotalTime>1</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2022-04-19T04:00:00Z</dcterms:created>
  <dc:creator>强文晓</dc:creator>
  <cp:lastModifiedBy>admin</cp:lastModifiedBy>
  <dcterms:modified xsi:type="dcterms:W3CDTF">2022-05-25T17:27:40Z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