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121923">
      <w:pPr>
        <w:adjustRightInd w:val="0"/>
        <w:snapToGrid w:val="0"/>
        <w:spacing w:line="560" w:lineRule="exact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 w14:paraId="6C712DEA">
      <w:pPr>
        <w:adjustRightInd w:val="0"/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四地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医疗机构抗菌药物临床应用</w:t>
      </w:r>
    </w:p>
    <w:p w14:paraId="0207C9A2">
      <w:pPr>
        <w:adjustRightInd w:val="0"/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分级管理目录（2026年版）</w:t>
      </w:r>
    </w:p>
    <w:p w14:paraId="31040858">
      <w:pPr>
        <w:rPr>
          <w:rFonts w:hint="eastAsia"/>
          <w:lang w:val="en-US" w:eastAsia="zh-CN"/>
        </w:rPr>
      </w:pPr>
    </w:p>
    <w:tbl>
      <w:tblPr>
        <w:tblStyle w:val="17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2096"/>
        <w:gridCol w:w="1663"/>
        <w:gridCol w:w="1979"/>
        <w:gridCol w:w="1913"/>
      </w:tblGrid>
      <w:tr w14:paraId="20DDA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3C3E0E2D">
            <w:pPr>
              <w:spacing w:line="420" w:lineRule="exact"/>
              <w:jc w:val="center"/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1230" w:type="pct"/>
            <w:noWrap w:val="0"/>
            <w:vAlign w:val="center"/>
          </w:tcPr>
          <w:p w14:paraId="1ECC83FE">
            <w:pPr>
              <w:spacing w:line="420" w:lineRule="exact"/>
              <w:jc w:val="center"/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</w:rPr>
              <w:t>类别</w:t>
            </w:r>
          </w:p>
        </w:tc>
        <w:tc>
          <w:tcPr>
            <w:tcW w:w="976" w:type="pct"/>
            <w:noWrap w:val="0"/>
            <w:vAlign w:val="center"/>
          </w:tcPr>
          <w:p w14:paraId="2A339DBF">
            <w:pPr>
              <w:spacing w:line="420" w:lineRule="exact"/>
              <w:jc w:val="center"/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</w:rPr>
              <w:t>非限制使用级</w:t>
            </w:r>
          </w:p>
        </w:tc>
        <w:tc>
          <w:tcPr>
            <w:tcW w:w="1161" w:type="pct"/>
            <w:noWrap w:val="0"/>
            <w:vAlign w:val="center"/>
          </w:tcPr>
          <w:p w14:paraId="2EDC278D">
            <w:pPr>
              <w:spacing w:line="420" w:lineRule="exact"/>
              <w:jc w:val="center"/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</w:rPr>
              <w:t>限制使用级</w:t>
            </w:r>
          </w:p>
        </w:tc>
        <w:tc>
          <w:tcPr>
            <w:tcW w:w="1122" w:type="pct"/>
            <w:noWrap w:val="0"/>
            <w:vAlign w:val="center"/>
          </w:tcPr>
          <w:p w14:paraId="42A18061">
            <w:pPr>
              <w:spacing w:line="420" w:lineRule="exact"/>
              <w:jc w:val="center"/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32"/>
                <w:szCs w:val="32"/>
              </w:rPr>
              <w:t>特殊使用级</w:t>
            </w:r>
          </w:p>
        </w:tc>
      </w:tr>
      <w:tr w14:paraId="1F26C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706FA68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230" w:type="pct"/>
            <w:noWrap w:val="0"/>
            <w:vAlign w:val="center"/>
          </w:tcPr>
          <w:p w14:paraId="2C70A1B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四环素类</w:t>
            </w:r>
          </w:p>
        </w:tc>
        <w:tc>
          <w:tcPr>
            <w:tcW w:w="976" w:type="pct"/>
            <w:noWrap w:val="0"/>
            <w:vAlign w:val="center"/>
          </w:tcPr>
          <w:p w14:paraId="4E19553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多西环素</w:t>
            </w:r>
          </w:p>
          <w:p w14:paraId="5164BBBA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米诺环素</w:t>
            </w:r>
          </w:p>
        </w:tc>
        <w:tc>
          <w:tcPr>
            <w:tcW w:w="1161" w:type="pct"/>
            <w:noWrap w:val="0"/>
            <w:vAlign w:val="center"/>
          </w:tcPr>
          <w:p w14:paraId="3DE7C69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奥马环素</w:t>
            </w:r>
          </w:p>
          <w:p w14:paraId="28F8233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沙瑞环素</w:t>
            </w:r>
          </w:p>
        </w:tc>
        <w:tc>
          <w:tcPr>
            <w:tcW w:w="1122" w:type="pct"/>
            <w:noWrap w:val="0"/>
            <w:vAlign w:val="center"/>
          </w:tcPr>
          <w:p w14:paraId="20CBB2F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替加环素</w:t>
            </w:r>
          </w:p>
          <w:p w14:paraId="3488FAD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依拉环素</w:t>
            </w:r>
          </w:p>
        </w:tc>
      </w:tr>
      <w:tr w14:paraId="4BCA3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9" w:type="pct"/>
            <w:noWrap w:val="0"/>
            <w:vAlign w:val="center"/>
          </w:tcPr>
          <w:p w14:paraId="26897B8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230" w:type="pct"/>
            <w:noWrap w:val="0"/>
            <w:vAlign w:val="center"/>
          </w:tcPr>
          <w:p w14:paraId="01080D68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广谱青霉素类</w:t>
            </w:r>
          </w:p>
        </w:tc>
        <w:tc>
          <w:tcPr>
            <w:tcW w:w="976" w:type="pct"/>
            <w:noWrap w:val="0"/>
            <w:vAlign w:val="center"/>
          </w:tcPr>
          <w:p w14:paraId="54F70E9E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阿莫西林</w:t>
            </w:r>
          </w:p>
          <w:p w14:paraId="245EE59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氨苄西林</w:t>
            </w:r>
          </w:p>
          <w:p w14:paraId="3B665AA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哌拉西林</w:t>
            </w:r>
          </w:p>
        </w:tc>
        <w:tc>
          <w:tcPr>
            <w:tcW w:w="1161" w:type="pct"/>
            <w:noWrap w:val="0"/>
            <w:vAlign w:val="center"/>
          </w:tcPr>
          <w:p w14:paraId="1CB86BC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阿洛西林</w:t>
            </w:r>
          </w:p>
          <w:p w14:paraId="7DAED43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美洛西林</w:t>
            </w:r>
          </w:p>
        </w:tc>
        <w:tc>
          <w:tcPr>
            <w:tcW w:w="1122" w:type="pct"/>
            <w:noWrap w:val="0"/>
            <w:vAlign w:val="center"/>
          </w:tcPr>
          <w:p w14:paraId="3A2A4F8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4DE81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279379A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1230" w:type="pct"/>
            <w:noWrap w:val="0"/>
            <w:vAlign w:val="center"/>
          </w:tcPr>
          <w:p w14:paraId="1E2D254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天然青霉素</w:t>
            </w:r>
          </w:p>
        </w:tc>
        <w:tc>
          <w:tcPr>
            <w:tcW w:w="976" w:type="pct"/>
            <w:noWrap w:val="0"/>
            <w:vAlign w:val="center"/>
          </w:tcPr>
          <w:p w14:paraId="744A3B9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青霉素V</w:t>
            </w:r>
          </w:p>
          <w:p w14:paraId="3980B708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青霉素G</w:t>
            </w:r>
          </w:p>
          <w:p w14:paraId="1791ED0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苄星青霉素</w:t>
            </w:r>
          </w:p>
        </w:tc>
        <w:tc>
          <w:tcPr>
            <w:tcW w:w="1161" w:type="pct"/>
            <w:noWrap w:val="0"/>
            <w:vAlign w:val="center"/>
          </w:tcPr>
          <w:p w14:paraId="3F22C3A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22" w:type="pct"/>
            <w:noWrap w:val="0"/>
            <w:vAlign w:val="center"/>
          </w:tcPr>
          <w:p w14:paraId="7EEBD00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70950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7C02C19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1230" w:type="pct"/>
            <w:noWrap w:val="0"/>
            <w:vAlign w:val="center"/>
          </w:tcPr>
          <w:p w14:paraId="699A13F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耐青霉素酶青霉素</w:t>
            </w:r>
          </w:p>
        </w:tc>
        <w:tc>
          <w:tcPr>
            <w:tcW w:w="976" w:type="pct"/>
            <w:noWrap w:val="0"/>
            <w:vAlign w:val="center"/>
          </w:tcPr>
          <w:p w14:paraId="2431AE9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苯唑西林</w:t>
            </w:r>
          </w:p>
        </w:tc>
        <w:tc>
          <w:tcPr>
            <w:tcW w:w="1161" w:type="pct"/>
            <w:noWrap w:val="0"/>
            <w:vAlign w:val="center"/>
          </w:tcPr>
          <w:p w14:paraId="210A4C0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22" w:type="pct"/>
            <w:noWrap w:val="0"/>
            <w:vAlign w:val="center"/>
          </w:tcPr>
          <w:p w14:paraId="7CFAE51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13A8D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60D4AAC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1230" w:type="pct"/>
            <w:noWrap w:val="0"/>
            <w:vAlign w:val="center"/>
          </w:tcPr>
          <w:p w14:paraId="2E6AA5C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β-内酰胺酶抑制剂及其复方制剂</w:t>
            </w:r>
          </w:p>
        </w:tc>
        <w:tc>
          <w:tcPr>
            <w:tcW w:w="976" w:type="pct"/>
            <w:noWrap w:val="0"/>
            <w:vAlign w:val="center"/>
          </w:tcPr>
          <w:p w14:paraId="14E90B0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阿莫西林克拉维酸</w:t>
            </w:r>
          </w:p>
        </w:tc>
        <w:tc>
          <w:tcPr>
            <w:tcW w:w="1161" w:type="pct"/>
            <w:noWrap w:val="0"/>
            <w:vAlign w:val="center"/>
          </w:tcPr>
          <w:p w14:paraId="00D08BAE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舒巴坦</w:t>
            </w:r>
          </w:p>
          <w:p w14:paraId="13A2BFE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氨苄西林舒巴坦</w:t>
            </w:r>
          </w:p>
          <w:p w14:paraId="68397228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哌拉西林舒巴坦</w:t>
            </w:r>
          </w:p>
          <w:p w14:paraId="457CB76A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哌拉西林他唑巴坦</w:t>
            </w:r>
          </w:p>
          <w:p w14:paraId="35483A9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替卡西林克拉维酸</w:t>
            </w:r>
          </w:p>
          <w:p w14:paraId="244DBB5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头孢哌酮舒巴坦</w:t>
            </w:r>
          </w:p>
          <w:p w14:paraId="3C951BE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头孢洛生他唑巴坦</w:t>
            </w:r>
          </w:p>
        </w:tc>
        <w:tc>
          <w:tcPr>
            <w:tcW w:w="1122" w:type="pct"/>
            <w:noWrap w:val="0"/>
            <w:vAlign w:val="center"/>
          </w:tcPr>
          <w:p w14:paraId="7CD9254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头孢他啶阿维巴坦</w:t>
            </w:r>
          </w:p>
          <w:p w14:paraId="2E7B9CC5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亚胺培南西司他丁瑞来巴坦</w:t>
            </w:r>
          </w:p>
          <w:p w14:paraId="6C1B054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氨曲南阿维巴坦</w:t>
            </w:r>
          </w:p>
          <w:p w14:paraId="3D9CF8D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舒巴坦度洛巴坦</w:t>
            </w:r>
          </w:p>
        </w:tc>
      </w:tr>
      <w:tr w14:paraId="30015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26F5F6A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1230" w:type="pct"/>
            <w:noWrap w:val="0"/>
            <w:vAlign w:val="center"/>
          </w:tcPr>
          <w:p w14:paraId="36D4002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第一代头孢菌素</w:t>
            </w:r>
          </w:p>
        </w:tc>
        <w:tc>
          <w:tcPr>
            <w:tcW w:w="976" w:type="pct"/>
            <w:noWrap w:val="0"/>
            <w:vAlign w:val="center"/>
          </w:tcPr>
          <w:p w14:paraId="4067AC8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头孢氨苄</w:t>
            </w:r>
          </w:p>
          <w:p w14:paraId="2902E17E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头孢拉定</w:t>
            </w:r>
          </w:p>
          <w:p w14:paraId="50D698DA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头孢唑林</w:t>
            </w:r>
          </w:p>
          <w:p w14:paraId="16F9E11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头孢羟氨苄</w:t>
            </w:r>
          </w:p>
        </w:tc>
        <w:tc>
          <w:tcPr>
            <w:tcW w:w="1161" w:type="pct"/>
            <w:noWrap w:val="0"/>
            <w:vAlign w:val="center"/>
          </w:tcPr>
          <w:p w14:paraId="29957FEB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22" w:type="pct"/>
            <w:noWrap w:val="0"/>
            <w:vAlign w:val="center"/>
          </w:tcPr>
          <w:p w14:paraId="614C216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36848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44240E6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1230" w:type="pct"/>
            <w:noWrap w:val="0"/>
            <w:vAlign w:val="center"/>
          </w:tcPr>
          <w:p w14:paraId="0D1EE8D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第二代头孢菌素</w:t>
            </w:r>
          </w:p>
        </w:tc>
        <w:tc>
          <w:tcPr>
            <w:tcW w:w="976" w:type="pct"/>
            <w:noWrap w:val="0"/>
            <w:vAlign w:val="center"/>
          </w:tcPr>
          <w:p w14:paraId="0A65F25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头孢丙烯</w:t>
            </w:r>
          </w:p>
          <w:p w14:paraId="7C912B15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头孢呋辛</w:t>
            </w:r>
          </w:p>
          <w:p w14:paraId="45E93EB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头孢克洛</w:t>
            </w:r>
          </w:p>
        </w:tc>
        <w:tc>
          <w:tcPr>
            <w:tcW w:w="1161" w:type="pct"/>
            <w:noWrap w:val="0"/>
            <w:vAlign w:val="center"/>
          </w:tcPr>
          <w:p w14:paraId="2E725BC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头孢替安</w:t>
            </w:r>
          </w:p>
        </w:tc>
        <w:tc>
          <w:tcPr>
            <w:tcW w:w="1122" w:type="pct"/>
            <w:noWrap w:val="0"/>
            <w:vAlign w:val="center"/>
          </w:tcPr>
          <w:p w14:paraId="53C3064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2AC79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6" w:hRule="atLeast"/>
          <w:jc w:val="center"/>
        </w:trPr>
        <w:tc>
          <w:tcPr>
            <w:tcW w:w="509" w:type="pct"/>
            <w:noWrap w:val="0"/>
            <w:vAlign w:val="center"/>
          </w:tcPr>
          <w:p w14:paraId="4BDB3E5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230" w:type="pct"/>
            <w:noWrap w:val="0"/>
            <w:vAlign w:val="center"/>
          </w:tcPr>
          <w:p w14:paraId="1B1BD4F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第三代头孢菌素</w:t>
            </w:r>
          </w:p>
        </w:tc>
        <w:tc>
          <w:tcPr>
            <w:tcW w:w="976" w:type="pct"/>
            <w:noWrap w:val="0"/>
            <w:vAlign w:val="center"/>
          </w:tcPr>
          <w:p w14:paraId="16735CC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头孢克肟</w:t>
            </w:r>
          </w:p>
          <w:p w14:paraId="1C723AD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头孢曲松</w:t>
            </w:r>
          </w:p>
        </w:tc>
        <w:tc>
          <w:tcPr>
            <w:tcW w:w="1161" w:type="pct"/>
            <w:noWrap w:val="0"/>
            <w:vAlign w:val="center"/>
          </w:tcPr>
          <w:p w14:paraId="4FE7AFE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头孢泊肟</w:t>
            </w:r>
          </w:p>
          <w:p w14:paraId="6C32387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头孢地尼</w:t>
            </w:r>
          </w:p>
          <w:p w14:paraId="10431E2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头孢妥仑匹酯</w:t>
            </w:r>
          </w:p>
          <w:p w14:paraId="30D8F1CB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头孢噻肟</w:t>
            </w:r>
          </w:p>
          <w:p w14:paraId="04B481DE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头孢他啶</w:t>
            </w:r>
          </w:p>
          <w:p w14:paraId="29FB41EE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头孢唑肟</w:t>
            </w:r>
          </w:p>
          <w:p w14:paraId="52D16955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头孢卡品酯</w:t>
            </w:r>
          </w:p>
          <w:p w14:paraId="4CE78AC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bookmarkStart w:id="0" w:name="OLE_LINK8"/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头孢地嗪</w:t>
            </w:r>
            <w:bookmarkEnd w:id="0"/>
          </w:p>
        </w:tc>
        <w:tc>
          <w:tcPr>
            <w:tcW w:w="1122" w:type="pct"/>
            <w:noWrap w:val="0"/>
            <w:vAlign w:val="center"/>
          </w:tcPr>
          <w:p w14:paraId="7B78322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62409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3F599A7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9</w:t>
            </w:r>
          </w:p>
        </w:tc>
        <w:tc>
          <w:tcPr>
            <w:tcW w:w="1230" w:type="pct"/>
            <w:noWrap w:val="0"/>
            <w:vAlign w:val="center"/>
          </w:tcPr>
          <w:p w14:paraId="2971646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第四代头孢菌素</w:t>
            </w:r>
          </w:p>
        </w:tc>
        <w:tc>
          <w:tcPr>
            <w:tcW w:w="976" w:type="pct"/>
            <w:noWrap w:val="0"/>
            <w:vAlign w:val="center"/>
          </w:tcPr>
          <w:p w14:paraId="58C98CF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5C253AA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头孢吡肟</w:t>
            </w:r>
          </w:p>
        </w:tc>
        <w:tc>
          <w:tcPr>
            <w:tcW w:w="1122" w:type="pct"/>
            <w:noWrap w:val="0"/>
            <w:vAlign w:val="center"/>
          </w:tcPr>
          <w:p w14:paraId="1E34B70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726F3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07A4C08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10</w:t>
            </w:r>
          </w:p>
        </w:tc>
        <w:tc>
          <w:tcPr>
            <w:tcW w:w="1230" w:type="pct"/>
            <w:noWrap w:val="0"/>
            <w:vAlign w:val="center"/>
          </w:tcPr>
          <w:p w14:paraId="6184DF2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第五代头孢菌素</w:t>
            </w:r>
          </w:p>
        </w:tc>
        <w:tc>
          <w:tcPr>
            <w:tcW w:w="976" w:type="pct"/>
            <w:noWrap w:val="0"/>
            <w:vAlign w:val="center"/>
          </w:tcPr>
          <w:p w14:paraId="46A2158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413BE1F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22" w:type="pct"/>
            <w:noWrap w:val="0"/>
            <w:vAlign w:val="center"/>
          </w:tcPr>
          <w:p w14:paraId="5DAECCE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头孢比罗酯</w:t>
            </w:r>
          </w:p>
        </w:tc>
      </w:tr>
      <w:tr w14:paraId="4788D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4F9F329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11</w:t>
            </w:r>
          </w:p>
        </w:tc>
        <w:tc>
          <w:tcPr>
            <w:tcW w:w="1230" w:type="pct"/>
            <w:noWrap w:val="0"/>
            <w:vAlign w:val="center"/>
          </w:tcPr>
          <w:p w14:paraId="60793B3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铁载体头孢菌素类</w:t>
            </w:r>
          </w:p>
        </w:tc>
        <w:tc>
          <w:tcPr>
            <w:tcW w:w="976" w:type="pct"/>
            <w:noWrap w:val="0"/>
            <w:vAlign w:val="center"/>
          </w:tcPr>
          <w:p w14:paraId="5DE4387A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2D3C7DB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22" w:type="pct"/>
            <w:noWrap w:val="0"/>
            <w:vAlign w:val="center"/>
          </w:tcPr>
          <w:p w14:paraId="42FFD22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头孢得罗</w:t>
            </w:r>
          </w:p>
        </w:tc>
      </w:tr>
      <w:tr w14:paraId="2CFC8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175739D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12</w:t>
            </w:r>
          </w:p>
        </w:tc>
        <w:tc>
          <w:tcPr>
            <w:tcW w:w="1230" w:type="pct"/>
            <w:noWrap w:val="0"/>
            <w:vAlign w:val="center"/>
          </w:tcPr>
          <w:p w14:paraId="63FD3588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头霉素类</w:t>
            </w:r>
          </w:p>
        </w:tc>
        <w:tc>
          <w:tcPr>
            <w:tcW w:w="976" w:type="pct"/>
            <w:noWrap w:val="0"/>
            <w:vAlign w:val="center"/>
          </w:tcPr>
          <w:p w14:paraId="4ED3268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112AF22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头孢美唑</w:t>
            </w:r>
          </w:p>
          <w:p w14:paraId="06E7F52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头孢米诺</w:t>
            </w:r>
          </w:p>
          <w:p w14:paraId="58C58C5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头孢西丁</w:t>
            </w:r>
          </w:p>
        </w:tc>
        <w:tc>
          <w:tcPr>
            <w:tcW w:w="1122" w:type="pct"/>
            <w:noWrap w:val="0"/>
            <w:vAlign w:val="center"/>
          </w:tcPr>
          <w:p w14:paraId="4C38991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12BFD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26F757B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13</w:t>
            </w:r>
          </w:p>
        </w:tc>
        <w:tc>
          <w:tcPr>
            <w:tcW w:w="1230" w:type="pct"/>
            <w:noWrap w:val="0"/>
            <w:vAlign w:val="center"/>
          </w:tcPr>
          <w:p w14:paraId="76D4686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氧头孢烯类</w:t>
            </w:r>
          </w:p>
        </w:tc>
        <w:tc>
          <w:tcPr>
            <w:tcW w:w="976" w:type="pct"/>
            <w:noWrap w:val="0"/>
            <w:vAlign w:val="center"/>
          </w:tcPr>
          <w:p w14:paraId="3899FDB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0C507FD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拉氧头孢</w:t>
            </w:r>
          </w:p>
          <w:p w14:paraId="1D6A08A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氟氧头孢</w:t>
            </w:r>
          </w:p>
        </w:tc>
        <w:tc>
          <w:tcPr>
            <w:tcW w:w="1122" w:type="pct"/>
            <w:noWrap w:val="0"/>
            <w:vAlign w:val="center"/>
          </w:tcPr>
          <w:p w14:paraId="2B165EAA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524E9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509" w:type="pct"/>
            <w:noWrap w:val="0"/>
            <w:vAlign w:val="center"/>
          </w:tcPr>
          <w:p w14:paraId="607CAE2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14</w:t>
            </w:r>
          </w:p>
        </w:tc>
        <w:tc>
          <w:tcPr>
            <w:tcW w:w="1230" w:type="pct"/>
            <w:noWrap w:val="0"/>
            <w:vAlign w:val="center"/>
          </w:tcPr>
          <w:p w14:paraId="0A32C89E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单环β-内酰胺类</w:t>
            </w:r>
          </w:p>
        </w:tc>
        <w:tc>
          <w:tcPr>
            <w:tcW w:w="976" w:type="pct"/>
            <w:noWrap w:val="0"/>
            <w:vAlign w:val="center"/>
          </w:tcPr>
          <w:p w14:paraId="3977134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1336AE5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氨曲南</w:t>
            </w:r>
          </w:p>
        </w:tc>
        <w:tc>
          <w:tcPr>
            <w:tcW w:w="1122" w:type="pct"/>
            <w:noWrap w:val="0"/>
            <w:vAlign w:val="center"/>
          </w:tcPr>
          <w:p w14:paraId="50C461F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06D3F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6CC95B5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230" w:type="pct"/>
            <w:noWrap w:val="0"/>
            <w:vAlign w:val="center"/>
          </w:tcPr>
          <w:p w14:paraId="7063011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碳青霉烯类</w:t>
            </w:r>
          </w:p>
        </w:tc>
        <w:tc>
          <w:tcPr>
            <w:tcW w:w="976" w:type="pct"/>
            <w:noWrap w:val="0"/>
            <w:vAlign w:val="center"/>
          </w:tcPr>
          <w:p w14:paraId="34B9F988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09A99E9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厄他培南</w:t>
            </w:r>
          </w:p>
        </w:tc>
        <w:tc>
          <w:tcPr>
            <w:tcW w:w="1122" w:type="pct"/>
            <w:noWrap w:val="0"/>
            <w:vAlign w:val="center"/>
          </w:tcPr>
          <w:p w14:paraId="7CF5FCD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比阿培南</w:t>
            </w:r>
          </w:p>
          <w:p w14:paraId="61599D2A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美罗培南</w:t>
            </w:r>
          </w:p>
          <w:p w14:paraId="0D1BE878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亚胺培南西司他丁</w:t>
            </w:r>
          </w:p>
        </w:tc>
      </w:tr>
      <w:tr w14:paraId="45474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1C5230F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16</w:t>
            </w:r>
          </w:p>
        </w:tc>
        <w:tc>
          <w:tcPr>
            <w:tcW w:w="1230" w:type="pct"/>
            <w:noWrap w:val="0"/>
            <w:vAlign w:val="center"/>
          </w:tcPr>
          <w:p w14:paraId="5EA06C9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青霉烯类</w:t>
            </w:r>
          </w:p>
        </w:tc>
        <w:tc>
          <w:tcPr>
            <w:tcW w:w="976" w:type="pct"/>
            <w:noWrap w:val="0"/>
            <w:vAlign w:val="center"/>
          </w:tcPr>
          <w:p w14:paraId="2688F875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59A5D7A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法罗培南（口服）</w:t>
            </w:r>
          </w:p>
        </w:tc>
        <w:tc>
          <w:tcPr>
            <w:tcW w:w="1122" w:type="pct"/>
            <w:noWrap w:val="0"/>
            <w:vAlign w:val="center"/>
          </w:tcPr>
          <w:p w14:paraId="07D68BD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0A993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07A7E0E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17</w:t>
            </w:r>
          </w:p>
        </w:tc>
        <w:tc>
          <w:tcPr>
            <w:tcW w:w="1230" w:type="pct"/>
            <w:noWrap w:val="0"/>
            <w:vAlign w:val="center"/>
          </w:tcPr>
          <w:p w14:paraId="1E78B818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磺胺类</w:t>
            </w:r>
          </w:p>
        </w:tc>
        <w:tc>
          <w:tcPr>
            <w:tcW w:w="976" w:type="pct"/>
            <w:noWrap w:val="0"/>
            <w:vAlign w:val="center"/>
          </w:tcPr>
          <w:p w14:paraId="65A1C7F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复方磺胺甲噁唑</w:t>
            </w:r>
          </w:p>
          <w:p w14:paraId="67AD3B1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联磺甲氧苄啶</w:t>
            </w:r>
          </w:p>
        </w:tc>
        <w:tc>
          <w:tcPr>
            <w:tcW w:w="1161" w:type="pct"/>
            <w:noWrap w:val="0"/>
            <w:vAlign w:val="center"/>
          </w:tcPr>
          <w:p w14:paraId="65CB853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22" w:type="pct"/>
            <w:noWrap w:val="0"/>
            <w:vAlign w:val="center"/>
          </w:tcPr>
          <w:p w14:paraId="724197A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26410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648089F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18</w:t>
            </w:r>
          </w:p>
        </w:tc>
        <w:tc>
          <w:tcPr>
            <w:tcW w:w="1230" w:type="pct"/>
            <w:noWrap w:val="0"/>
            <w:vAlign w:val="center"/>
          </w:tcPr>
          <w:p w14:paraId="2EEAF1E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大环内酯类</w:t>
            </w:r>
          </w:p>
        </w:tc>
        <w:tc>
          <w:tcPr>
            <w:tcW w:w="976" w:type="pct"/>
            <w:noWrap w:val="0"/>
            <w:vAlign w:val="center"/>
          </w:tcPr>
          <w:p w14:paraId="499E50A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阿奇霉素</w:t>
            </w:r>
          </w:p>
          <w:p w14:paraId="675AD91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红霉素</w:t>
            </w:r>
          </w:p>
          <w:p w14:paraId="51AE6E3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琥乙红霉素</w:t>
            </w:r>
          </w:p>
          <w:p w14:paraId="3A1B186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环酯红霉素</w:t>
            </w:r>
          </w:p>
          <w:p w14:paraId="1BE024A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交沙霉素</w:t>
            </w:r>
          </w:p>
          <w:p w14:paraId="3EF63B0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克拉霉素</w:t>
            </w:r>
          </w:p>
          <w:p w14:paraId="01676F3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罗红霉素</w:t>
            </w:r>
          </w:p>
          <w:p w14:paraId="428B91E8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麦迪霉素</w:t>
            </w:r>
          </w:p>
          <w:p w14:paraId="5DD5D35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乙酰麦迪霉素</w:t>
            </w:r>
          </w:p>
        </w:tc>
        <w:tc>
          <w:tcPr>
            <w:tcW w:w="1161" w:type="pct"/>
            <w:noWrap w:val="0"/>
            <w:vAlign w:val="center"/>
          </w:tcPr>
          <w:p w14:paraId="01ABC65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依托红霉素</w:t>
            </w:r>
          </w:p>
        </w:tc>
        <w:tc>
          <w:tcPr>
            <w:tcW w:w="1122" w:type="pct"/>
            <w:noWrap w:val="0"/>
            <w:vAlign w:val="center"/>
          </w:tcPr>
          <w:p w14:paraId="1D2ED76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77C87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140A3CCE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19</w:t>
            </w:r>
          </w:p>
        </w:tc>
        <w:tc>
          <w:tcPr>
            <w:tcW w:w="1230" w:type="pct"/>
            <w:noWrap w:val="0"/>
            <w:vAlign w:val="center"/>
          </w:tcPr>
          <w:p w14:paraId="469670F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林可酰胺类</w:t>
            </w:r>
          </w:p>
        </w:tc>
        <w:tc>
          <w:tcPr>
            <w:tcW w:w="976" w:type="pct"/>
            <w:noWrap w:val="0"/>
            <w:vAlign w:val="center"/>
          </w:tcPr>
          <w:p w14:paraId="6586476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克林霉素</w:t>
            </w:r>
          </w:p>
          <w:p w14:paraId="1C9B4AE8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林可霉素</w:t>
            </w:r>
          </w:p>
        </w:tc>
        <w:tc>
          <w:tcPr>
            <w:tcW w:w="1161" w:type="pct"/>
            <w:noWrap w:val="0"/>
            <w:vAlign w:val="center"/>
          </w:tcPr>
          <w:p w14:paraId="4E6FDAAA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22" w:type="pct"/>
            <w:noWrap w:val="0"/>
            <w:vAlign w:val="center"/>
          </w:tcPr>
          <w:p w14:paraId="6C40AEB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5FA5E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5" w:hRule="atLeast"/>
          <w:jc w:val="center"/>
        </w:trPr>
        <w:tc>
          <w:tcPr>
            <w:tcW w:w="509" w:type="pct"/>
            <w:noWrap w:val="0"/>
            <w:vAlign w:val="center"/>
          </w:tcPr>
          <w:p w14:paraId="0889EDAE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20</w:t>
            </w:r>
          </w:p>
        </w:tc>
        <w:tc>
          <w:tcPr>
            <w:tcW w:w="1230" w:type="pct"/>
            <w:noWrap w:val="0"/>
            <w:vAlign w:val="center"/>
          </w:tcPr>
          <w:p w14:paraId="46FAC61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氨基糖苷类</w:t>
            </w:r>
          </w:p>
        </w:tc>
        <w:tc>
          <w:tcPr>
            <w:tcW w:w="976" w:type="pct"/>
            <w:noWrap w:val="0"/>
            <w:vAlign w:val="center"/>
          </w:tcPr>
          <w:p w14:paraId="0778703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阿米卡星</w:t>
            </w:r>
          </w:p>
          <w:p w14:paraId="31EF8CCA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链霉素</w:t>
            </w:r>
          </w:p>
          <w:p w14:paraId="432C2DA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庆大霉素</w:t>
            </w:r>
          </w:p>
        </w:tc>
        <w:tc>
          <w:tcPr>
            <w:tcW w:w="1161" w:type="pct"/>
            <w:noWrap w:val="0"/>
            <w:vAlign w:val="center"/>
          </w:tcPr>
          <w:p w14:paraId="75C31F2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奈替米星</w:t>
            </w:r>
          </w:p>
          <w:p w14:paraId="787EDBB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妥布霉素</w:t>
            </w:r>
          </w:p>
          <w:p w14:paraId="17A7F13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依替米星</w:t>
            </w:r>
          </w:p>
          <w:p w14:paraId="1584799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异帕米星</w:t>
            </w:r>
          </w:p>
        </w:tc>
        <w:tc>
          <w:tcPr>
            <w:tcW w:w="1122" w:type="pct"/>
            <w:noWrap w:val="0"/>
            <w:vAlign w:val="center"/>
          </w:tcPr>
          <w:p w14:paraId="5333BE0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0C167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45CE15D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21</w:t>
            </w:r>
          </w:p>
        </w:tc>
        <w:tc>
          <w:tcPr>
            <w:tcW w:w="1230" w:type="pct"/>
            <w:noWrap w:val="0"/>
            <w:vAlign w:val="center"/>
          </w:tcPr>
          <w:p w14:paraId="2778EE1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喹诺酮类</w:t>
            </w:r>
          </w:p>
        </w:tc>
        <w:tc>
          <w:tcPr>
            <w:tcW w:w="976" w:type="pct"/>
            <w:noWrap w:val="0"/>
            <w:vAlign w:val="center"/>
          </w:tcPr>
          <w:p w14:paraId="044857E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环丙沙星</w:t>
            </w:r>
          </w:p>
          <w:p w14:paraId="0013DAB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莫西沙星（口服）</w:t>
            </w:r>
          </w:p>
          <w:p w14:paraId="1695DE7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左氧氟沙星</w:t>
            </w:r>
          </w:p>
          <w:p w14:paraId="1D4D238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诺氟沙星</w:t>
            </w:r>
          </w:p>
        </w:tc>
        <w:tc>
          <w:tcPr>
            <w:tcW w:w="1161" w:type="pct"/>
            <w:noWrap w:val="0"/>
            <w:vAlign w:val="center"/>
          </w:tcPr>
          <w:p w14:paraId="190CC4F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莫西沙星（注射）</w:t>
            </w:r>
          </w:p>
          <w:p w14:paraId="097D1D4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吉米沙星</w:t>
            </w:r>
          </w:p>
          <w:p w14:paraId="6B246AF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奈诺沙星</w:t>
            </w:r>
          </w:p>
          <w:p w14:paraId="2B657535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西他沙星</w:t>
            </w:r>
          </w:p>
        </w:tc>
        <w:tc>
          <w:tcPr>
            <w:tcW w:w="1122" w:type="pct"/>
            <w:noWrap w:val="0"/>
            <w:vAlign w:val="center"/>
          </w:tcPr>
          <w:p w14:paraId="600DB1F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13547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46B0B93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22</w:t>
            </w:r>
          </w:p>
        </w:tc>
        <w:tc>
          <w:tcPr>
            <w:tcW w:w="1230" w:type="pct"/>
            <w:noWrap w:val="0"/>
            <w:vAlign w:val="center"/>
          </w:tcPr>
          <w:p w14:paraId="48DC519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糖肽类</w:t>
            </w:r>
          </w:p>
        </w:tc>
        <w:tc>
          <w:tcPr>
            <w:tcW w:w="976" w:type="pct"/>
            <w:noWrap w:val="0"/>
            <w:vAlign w:val="center"/>
          </w:tcPr>
          <w:p w14:paraId="1A294B78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0D78477A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22" w:type="pct"/>
            <w:noWrap w:val="0"/>
            <w:vAlign w:val="center"/>
          </w:tcPr>
          <w:p w14:paraId="7B864F1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去甲万古霉素</w:t>
            </w:r>
          </w:p>
          <w:p w14:paraId="677556CB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替考拉宁</w:t>
            </w:r>
          </w:p>
          <w:p w14:paraId="63F8E78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万古霉素（注射）</w:t>
            </w:r>
          </w:p>
          <w:p w14:paraId="658FE22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替拉万星</w:t>
            </w:r>
          </w:p>
        </w:tc>
      </w:tr>
      <w:tr w14:paraId="447A2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9" w:type="pct"/>
            <w:noWrap w:val="0"/>
            <w:vAlign w:val="center"/>
          </w:tcPr>
          <w:p w14:paraId="19EDB7B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23</w:t>
            </w:r>
          </w:p>
        </w:tc>
        <w:tc>
          <w:tcPr>
            <w:tcW w:w="1230" w:type="pct"/>
            <w:noWrap w:val="0"/>
            <w:vAlign w:val="center"/>
          </w:tcPr>
          <w:p w14:paraId="26E7FE1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多黏菌素类</w:t>
            </w:r>
          </w:p>
        </w:tc>
        <w:tc>
          <w:tcPr>
            <w:tcW w:w="976" w:type="pct"/>
            <w:noWrap w:val="0"/>
            <w:vAlign w:val="center"/>
          </w:tcPr>
          <w:p w14:paraId="11C7D08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612DC42B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22" w:type="pct"/>
            <w:noWrap w:val="0"/>
            <w:vAlign w:val="center"/>
          </w:tcPr>
          <w:p w14:paraId="4AA6ED6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硫酸多黏菌素B</w:t>
            </w:r>
          </w:p>
          <w:p w14:paraId="55DAFB2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硫酸黏菌素</w:t>
            </w:r>
          </w:p>
          <w:p w14:paraId="541A944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多黏菌素E甲磺酸钠</w:t>
            </w:r>
          </w:p>
        </w:tc>
      </w:tr>
      <w:tr w14:paraId="73B7F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509" w:type="pct"/>
            <w:noWrap w:val="0"/>
            <w:vAlign w:val="center"/>
          </w:tcPr>
          <w:p w14:paraId="647E43A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24</w:t>
            </w:r>
          </w:p>
        </w:tc>
        <w:tc>
          <w:tcPr>
            <w:tcW w:w="1230" w:type="pct"/>
            <w:noWrap w:val="0"/>
            <w:vAlign w:val="center"/>
          </w:tcPr>
          <w:p w14:paraId="68E19AB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甾类抗菌药</w:t>
            </w:r>
          </w:p>
        </w:tc>
        <w:tc>
          <w:tcPr>
            <w:tcW w:w="976" w:type="pct"/>
            <w:noWrap w:val="0"/>
            <w:vAlign w:val="center"/>
          </w:tcPr>
          <w:p w14:paraId="613F5D7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1BEDEBE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22" w:type="pct"/>
            <w:noWrap w:val="0"/>
            <w:vAlign w:val="center"/>
          </w:tcPr>
          <w:p w14:paraId="281FD05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夫西地酸</w:t>
            </w:r>
          </w:p>
        </w:tc>
      </w:tr>
      <w:tr w14:paraId="6B7E2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509" w:type="pct"/>
            <w:noWrap w:val="0"/>
            <w:vAlign w:val="center"/>
          </w:tcPr>
          <w:p w14:paraId="68A12D7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25</w:t>
            </w:r>
          </w:p>
        </w:tc>
        <w:tc>
          <w:tcPr>
            <w:tcW w:w="1230" w:type="pct"/>
            <w:noWrap w:val="0"/>
            <w:vAlign w:val="center"/>
          </w:tcPr>
          <w:p w14:paraId="4116CCF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硝基咪唑类</w:t>
            </w:r>
          </w:p>
        </w:tc>
        <w:tc>
          <w:tcPr>
            <w:tcW w:w="976" w:type="pct"/>
            <w:noWrap w:val="0"/>
            <w:vAlign w:val="center"/>
          </w:tcPr>
          <w:p w14:paraId="6D63D78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奥硝唑</w:t>
            </w:r>
          </w:p>
          <w:p w14:paraId="7A3094FB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甲硝唑</w:t>
            </w:r>
          </w:p>
          <w:p w14:paraId="6403123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替硝唑</w:t>
            </w:r>
          </w:p>
        </w:tc>
        <w:tc>
          <w:tcPr>
            <w:tcW w:w="1161" w:type="pct"/>
            <w:noWrap w:val="0"/>
            <w:vAlign w:val="center"/>
          </w:tcPr>
          <w:p w14:paraId="287FFD9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吗啉硝唑</w:t>
            </w:r>
          </w:p>
          <w:p w14:paraId="7876CF5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左奥硝唑</w:t>
            </w:r>
          </w:p>
        </w:tc>
        <w:tc>
          <w:tcPr>
            <w:tcW w:w="1122" w:type="pct"/>
            <w:noWrap w:val="0"/>
            <w:vAlign w:val="center"/>
          </w:tcPr>
          <w:p w14:paraId="43FE1A7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1D632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509" w:type="pct"/>
            <w:noWrap w:val="0"/>
            <w:vAlign w:val="center"/>
          </w:tcPr>
          <w:p w14:paraId="098C56F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26</w:t>
            </w:r>
          </w:p>
        </w:tc>
        <w:tc>
          <w:tcPr>
            <w:tcW w:w="1230" w:type="pct"/>
            <w:noWrap w:val="0"/>
            <w:vAlign w:val="center"/>
          </w:tcPr>
          <w:p w14:paraId="43B2D90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硝基呋喃衍生物</w:t>
            </w:r>
          </w:p>
        </w:tc>
        <w:tc>
          <w:tcPr>
            <w:tcW w:w="976" w:type="pct"/>
            <w:noWrap w:val="0"/>
            <w:vAlign w:val="center"/>
          </w:tcPr>
          <w:p w14:paraId="06C0467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呋喃妥因</w:t>
            </w:r>
          </w:p>
          <w:p w14:paraId="718FB5F8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呋喃唑酮</w:t>
            </w:r>
          </w:p>
        </w:tc>
        <w:tc>
          <w:tcPr>
            <w:tcW w:w="1161" w:type="pct"/>
            <w:noWrap w:val="0"/>
            <w:vAlign w:val="center"/>
          </w:tcPr>
          <w:p w14:paraId="4138095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bookmarkStart w:id="1" w:name="OLE_LINK10"/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硝呋太尔</w:t>
            </w:r>
            <w:bookmarkEnd w:id="1"/>
          </w:p>
        </w:tc>
        <w:tc>
          <w:tcPr>
            <w:tcW w:w="1122" w:type="pct"/>
            <w:noWrap w:val="0"/>
            <w:vAlign w:val="center"/>
          </w:tcPr>
          <w:p w14:paraId="6C503FC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37A31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509" w:type="pct"/>
            <w:noWrap w:val="0"/>
            <w:vAlign w:val="center"/>
          </w:tcPr>
          <w:p w14:paraId="6A9E305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27</w:t>
            </w:r>
          </w:p>
        </w:tc>
        <w:tc>
          <w:tcPr>
            <w:tcW w:w="1230" w:type="pct"/>
            <w:noWrap w:val="0"/>
            <w:vAlign w:val="center"/>
          </w:tcPr>
          <w:p w14:paraId="5C9A393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噁唑烷酮类</w:t>
            </w:r>
          </w:p>
        </w:tc>
        <w:tc>
          <w:tcPr>
            <w:tcW w:w="976" w:type="pct"/>
            <w:noWrap w:val="0"/>
            <w:vAlign w:val="center"/>
          </w:tcPr>
          <w:p w14:paraId="15DB3FC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6AFE561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利奈唑胺（口服）</w:t>
            </w:r>
          </w:p>
          <w:p w14:paraId="36CF208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特地唑胺（口服）</w:t>
            </w:r>
          </w:p>
          <w:p w14:paraId="087F6ECB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康替唑胺（口服）</w:t>
            </w:r>
          </w:p>
        </w:tc>
        <w:tc>
          <w:tcPr>
            <w:tcW w:w="1122" w:type="pct"/>
            <w:noWrap w:val="0"/>
            <w:vAlign w:val="center"/>
          </w:tcPr>
          <w:p w14:paraId="1BBFD7D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利奈唑胺（注射）</w:t>
            </w:r>
          </w:p>
          <w:p w14:paraId="2BD642A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特地唑胺（注射）</w:t>
            </w:r>
          </w:p>
        </w:tc>
      </w:tr>
      <w:tr w14:paraId="71F4C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509" w:type="pct"/>
            <w:noWrap w:val="0"/>
            <w:vAlign w:val="center"/>
          </w:tcPr>
          <w:p w14:paraId="6179A93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28</w:t>
            </w:r>
          </w:p>
        </w:tc>
        <w:tc>
          <w:tcPr>
            <w:tcW w:w="1230" w:type="pct"/>
            <w:noWrap w:val="0"/>
            <w:vAlign w:val="center"/>
          </w:tcPr>
          <w:p w14:paraId="2EEC63D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环脂肽类</w:t>
            </w:r>
          </w:p>
        </w:tc>
        <w:tc>
          <w:tcPr>
            <w:tcW w:w="976" w:type="pct"/>
            <w:noWrap w:val="0"/>
            <w:vAlign w:val="center"/>
          </w:tcPr>
          <w:p w14:paraId="15F86D3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7B2010A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22" w:type="pct"/>
            <w:noWrap w:val="0"/>
            <w:vAlign w:val="center"/>
          </w:tcPr>
          <w:p w14:paraId="1A11904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达托霉素</w:t>
            </w:r>
          </w:p>
        </w:tc>
      </w:tr>
      <w:tr w14:paraId="31A21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509" w:type="pct"/>
            <w:noWrap w:val="0"/>
            <w:vAlign w:val="center"/>
          </w:tcPr>
          <w:p w14:paraId="100B85B8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29</w:t>
            </w:r>
          </w:p>
        </w:tc>
        <w:tc>
          <w:tcPr>
            <w:tcW w:w="1230" w:type="pct"/>
            <w:noWrap w:val="0"/>
            <w:vAlign w:val="center"/>
          </w:tcPr>
          <w:p w14:paraId="79F8D10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磷酸衍生物类</w:t>
            </w:r>
          </w:p>
        </w:tc>
        <w:tc>
          <w:tcPr>
            <w:tcW w:w="976" w:type="pct"/>
            <w:noWrap w:val="0"/>
            <w:vAlign w:val="center"/>
          </w:tcPr>
          <w:p w14:paraId="49113335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bookmarkStart w:id="2" w:name="OLE_LINK11"/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磷霉素</w:t>
            </w:r>
            <w:bookmarkEnd w:id="2"/>
          </w:p>
        </w:tc>
        <w:tc>
          <w:tcPr>
            <w:tcW w:w="1161" w:type="pct"/>
            <w:noWrap w:val="0"/>
            <w:vAlign w:val="center"/>
          </w:tcPr>
          <w:p w14:paraId="668B687E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22" w:type="pct"/>
            <w:noWrap w:val="0"/>
            <w:vAlign w:val="center"/>
          </w:tcPr>
          <w:p w14:paraId="1B12130B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738C9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509" w:type="pct"/>
            <w:noWrap w:val="0"/>
            <w:vAlign w:val="center"/>
          </w:tcPr>
          <w:p w14:paraId="4BE1602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30</w:t>
            </w:r>
          </w:p>
        </w:tc>
        <w:tc>
          <w:tcPr>
            <w:tcW w:w="1230" w:type="pct"/>
            <w:noWrap w:val="0"/>
            <w:vAlign w:val="center"/>
          </w:tcPr>
          <w:p w14:paraId="34692F5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利福霉素类</w:t>
            </w:r>
          </w:p>
        </w:tc>
        <w:tc>
          <w:tcPr>
            <w:tcW w:w="976" w:type="pct"/>
            <w:noWrap w:val="0"/>
            <w:vAlign w:val="center"/>
          </w:tcPr>
          <w:p w14:paraId="71DC691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10F4F33E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利福平</w:t>
            </w:r>
          </w:p>
        </w:tc>
        <w:tc>
          <w:tcPr>
            <w:tcW w:w="1122" w:type="pct"/>
            <w:noWrap w:val="0"/>
            <w:vAlign w:val="center"/>
          </w:tcPr>
          <w:p w14:paraId="1590E88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7C74B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509" w:type="pct"/>
            <w:noWrap w:val="0"/>
            <w:vAlign w:val="center"/>
          </w:tcPr>
          <w:p w14:paraId="07C835D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31</w:t>
            </w:r>
          </w:p>
        </w:tc>
        <w:tc>
          <w:tcPr>
            <w:tcW w:w="1230" w:type="pct"/>
            <w:noWrap w:val="0"/>
            <w:vAlign w:val="center"/>
          </w:tcPr>
          <w:p w14:paraId="6F23B52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酰胺醇类</w:t>
            </w:r>
          </w:p>
        </w:tc>
        <w:tc>
          <w:tcPr>
            <w:tcW w:w="976" w:type="pct"/>
            <w:noWrap w:val="0"/>
            <w:vAlign w:val="center"/>
          </w:tcPr>
          <w:p w14:paraId="67478AD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bookmarkStart w:id="3" w:name="OLE_LINK9"/>
            <w:bookmarkStart w:id="5" w:name="_GoBack"/>
            <w:bookmarkEnd w:id="5"/>
          </w:p>
          <w:bookmarkEnd w:id="3"/>
        </w:tc>
        <w:tc>
          <w:tcPr>
            <w:tcW w:w="1161" w:type="pct"/>
            <w:noWrap w:val="0"/>
            <w:vAlign w:val="center"/>
          </w:tcPr>
          <w:p w14:paraId="7E2E3AD1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氯霉素</w:t>
            </w:r>
          </w:p>
        </w:tc>
        <w:tc>
          <w:tcPr>
            <w:tcW w:w="1122" w:type="pct"/>
            <w:noWrap w:val="0"/>
            <w:vAlign w:val="center"/>
          </w:tcPr>
          <w:p w14:paraId="2E9F6717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6BDA7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509" w:type="pct"/>
            <w:noWrap w:val="0"/>
            <w:vAlign w:val="center"/>
          </w:tcPr>
          <w:p w14:paraId="2E69FF48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32</w:t>
            </w:r>
          </w:p>
        </w:tc>
        <w:tc>
          <w:tcPr>
            <w:tcW w:w="1230" w:type="pct"/>
            <w:noWrap w:val="0"/>
            <w:vAlign w:val="center"/>
          </w:tcPr>
          <w:p w14:paraId="3F71526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截短侧耳素类</w:t>
            </w:r>
          </w:p>
        </w:tc>
        <w:tc>
          <w:tcPr>
            <w:tcW w:w="976" w:type="pct"/>
            <w:noWrap w:val="0"/>
            <w:vAlign w:val="center"/>
          </w:tcPr>
          <w:p w14:paraId="2AD0254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161" w:type="pct"/>
            <w:noWrap w:val="0"/>
            <w:vAlign w:val="center"/>
          </w:tcPr>
          <w:p w14:paraId="5CD0247B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来法莫林</w:t>
            </w:r>
          </w:p>
        </w:tc>
        <w:tc>
          <w:tcPr>
            <w:tcW w:w="1122" w:type="pct"/>
            <w:noWrap w:val="0"/>
            <w:vAlign w:val="center"/>
          </w:tcPr>
          <w:p w14:paraId="1C3E331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4E593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2" w:hRule="atLeast"/>
          <w:jc w:val="center"/>
        </w:trPr>
        <w:tc>
          <w:tcPr>
            <w:tcW w:w="509" w:type="pct"/>
            <w:noWrap w:val="0"/>
            <w:vAlign w:val="center"/>
          </w:tcPr>
          <w:p w14:paraId="243A93D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33</w:t>
            </w:r>
          </w:p>
        </w:tc>
        <w:tc>
          <w:tcPr>
            <w:tcW w:w="1230" w:type="pct"/>
            <w:noWrap w:val="0"/>
            <w:vAlign w:val="center"/>
          </w:tcPr>
          <w:p w14:paraId="73EC4CF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抗真菌药</w:t>
            </w:r>
          </w:p>
        </w:tc>
        <w:tc>
          <w:tcPr>
            <w:tcW w:w="976" w:type="pct"/>
            <w:noWrap w:val="0"/>
            <w:vAlign w:val="center"/>
          </w:tcPr>
          <w:p w14:paraId="14A13472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氟胞嘧啶</w:t>
            </w:r>
          </w:p>
          <w:p w14:paraId="07AAB8F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氟康唑（口服）</w:t>
            </w:r>
          </w:p>
          <w:p w14:paraId="01C6892B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特比萘芬</w:t>
            </w:r>
          </w:p>
          <w:p w14:paraId="37A963D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伊曲康唑（口服胶囊、分散片、颗粒）</w:t>
            </w:r>
          </w:p>
        </w:tc>
        <w:tc>
          <w:tcPr>
            <w:tcW w:w="1161" w:type="pct"/>
            <w:noWrap w:val="0"/>
            <w:vAlign w:val="center"/>
          </w:tcPr>
          <w:p w14:paraId="576B92A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两性霉素B（</w:t>
            </w:r>
            <w:bookmarkStart w:id="4" w:name="OLE_LINK1"/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脱氧胆酸盐</w:t>
            </w:r>
            <w:bookmarkEnd w:id="4"/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）</w:t>
            </w:r>
          </w:p>
          <w:p w14:paraId="649511B4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氟康唑（注射）</w:t>
            </w:r>
          </w:p>
          <w:p w14:paraId="6DEDBE8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伏立康唑（口服）</w:t>
            </w:r>
          </w:p>
          <w:p w14:paraId="2C11D646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伊曲康唑（口服液）</w:t>
            </w:r>
          </w:p>
          <w:p w14:paraId="62A34FD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泊沙康唑（口服）</w:t>
            </w:r>
          </w:p>
          <w:p w14:paraId="0031691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硫酸艾沙康唑（口服）</w:t>
            </w:r>
          </w:p>
          <w:p w14:paraId="023B3EFF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奥特康唑（口服）</w:t>
            </w:r>
          </w:p>
        </w:tc>
        <w:tc>
          <w:tcPr>
            <w:tcW w:w="1122" w:type="pct"/>
            <w:noWrap w:val="0"/>
            <w:vAlign w:val="center"/>
          </w:tcPr>
          <w:p w14:paraId="4352AC59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两性霉素B脂质体</w:t>
            </w:r>
          </w:p>
          <w:p w14:paraId="2FBF957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两性霉素B胆固醇硫酸酯</w:t>
            </w:r>
          </w:p>
          <w:p w14:paraId="464FBD0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伏立康唑（注射）</w:t>
            </w:r>
          </w:p>
          <w:p w14:paraId="73CCDDF0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伊曲康唑（注射）</w:t>
            </w:r>
          </w:p>
          <w:p w14:paraId="6727FFFB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泊沙康唑（注射）</w:t>
            </w:r>
          </w:p>
          <w:p w14:paraId="59E834A3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硫酸艾沙康唑（注射）</w:t>
            </w:r>
          </w:p>
          <w:p w14:paraId="29081F7D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卡泊芬净</w:t>
            </w:r>
          </w:p>
          <w:p w14:paraId="7AEB6CCC"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米卡芬净</w:t>
            </w:r>
          </w:p>
        </w:tc>
      </w:tr>
    </w:tbl>
    <w:p w14:paraId="2CFE7029">
      <w:pPr>
        <w:rPr>
          <w:rFonts w:hint="eastAsia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KSOF7DF6CDC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159F95"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C60CAD"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3C60CAD"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A976984"/>
    <w:multiLevelType w:val="multilevel"/>
    <w:tmpl w:val="6A976984"/>
    <w:lvl w:ilvl="0" w:tentative="0">
      <w:start w:val="1"/>
      <w:numFmt w:val="decimal"/>
      <w:lvlText w:val="%1"/>
      <w:lvlJc w:val="left"/>
      <w:pPr>
        <w:ind w:left="0" w:firstLine="0"/>
      </w:pPr>
      <w:rPr>
        <w:rFonts w:ascii="宋体" w:hAnsi="宋体" w:eastAsia="宋体"/>
        <w:b/>
        <w:bCs/>
      </w:rPr>
    </w:lvl>
    <w:lvl w:ilvl="1" w:tentative="0">
      <w:start w:val="1"/>
      <w:numFmt w:val="decimal"/>
      <w:lvlText w:val="%1.%2"/>
      <w:lvlJc w:val="left"/>
      <w:pPr>
        <w:ind w:left="0" w:firstLine="0"/>
      </w:pPr>
      <w:rPr>
        <w:rFonts w:hint="eastAsia" w:ascii="宋体" w:hAnsi="宋体" w:eastAsia="宋体"/>
        <w:b/>
        <w:i w:val="0"/>
        <w:color w:val="000000" w:themeColor="text1"/>
        <w:sz w:val="28"/>
        <w14:textFill>
          <w14:solidFill>
            <w14:schemeClr w14:val="tx1"/>
          </w14:solidFill>
        </w14:textFill>
      </w:rPr>
    </w:lvl>
    <w:lvl w:ilvl="2" w:tentative="0">
      <w:start w:val="1"/>
      <w:numFmt w:val="decimal"/>
      <w:lvlText w:val="%1.%2.%3"/>
      <w:lvlJc w:val="left"/>
      <w:pPr>
        <w:ind w:left="0" w:firstLine="0"/>
      </w:pPr>
      <w:rPr>
        <w:rFonts w:hint="eastAsia" w:ascii="宋体" w:hAnsi="宋体" w:eastAsia="宋体"/>
        <w:b/>
        <w:i w:val="0"/>
        <w:color w:val="000000" w:themeColor="text1"/>
        <w:sz w:val="28"/>
        <w14:textFill>
          <w14:solidFill>
            <w14:schemeClr w14:val="tx1"/>
          </w14:solidFill>
        </w14:textFill>
      </w:rPr>
    </w:lvl>
    <w:lvl w:ilvl="3" w:tentative="0">
      <w:start w:val="1"/>
      <w:numFmt w:val="decimal"/>
      <w:lvlText w:val="%1.%2.%3.%4"/>
      <w:lvlJc w:val="left"/>
      <w:pPr>
        <w:ind w:left="0" w:firstLine="0"/>
      </w:pPr>
      <w:rPr>
        <w:rFonts w:hint="eastAsia" w:ascii="宋体" w:hAnsi="宋体" w:eastAsia="宋体"/>
        <w:b/>
        <w:i w:val="0"/>
        <w:color w:val="000000" w:themeColor="text1"/>
        <w:sz w:val="28"/>
        <w14:textFill>
          <w14:solidFill>
            <w14:schemeClr w14:val="tx1"/>
          </w14:solidFill>
        </w14:textFill>
      </w:rPr>
    </w:lvl>
    <w:lvl w:ilvl="4" w:tentative="0">
      <w:start w:val="1"/>
      <w:numFmt w:val="decimal"/>
      <w:pStyle w:val="22"/>
      <w:lvlText w:val="%1.%2.%3.%4.%5"/>
      <w:lvlJc w:val="left"/>
      <w:pPr>
        <w:ind w:left="0" w:firstLine="0"/>
      </w:pPr>
      <w:rPr>
        <w:rFonts w:hint="eastAsia" w:ascii="宋体" w:hAnsi="宋体" w:eastAsia="宋体"/>
        <w:b/>
        <w:i w:val="0"/>
        <w:color w:val="000000" w:themeColor="text1"/>
        <w:sz w:val="28"/>
        <w14:textFill>
          <w14:solidFill>
            <w14:schemeClr w14:val="tx1"/>
          </w14:solidFill>
        </w14:textFill>
      </w:rPr>
    </w:lvl>
    <w:lvl w:ilvl="5" w:tentative="0">
      <w:start w:val="1"/>
      <w:numFmt w:val="decimal"/>
      <w:lvlText w:val="%1.%2.%3.%4.%5.%6"/>
      <w:lvlJc w:val="left"/>
      <w:pPr>
        <w:ind w:left="0" w:firstLine="0"/>
      </w:pPr>
      <w:rPr>
        <w:rFonts w:hint="eastAsia" w:ascii="宋体" w:hAnsi="宋体" w:eastAsia="宋体"/>
        <w:b/>
        <w:i w:val="0"/>
        <w:color w:val="000000" w:themeColor="text1"/>
        <w:sz w:val="28"/>
        <w14:textFill>
          <w14:solidFill>
            <w14:schemeClr w14:val="tx1"/>
          </w14:solidFill>
        </w14:textFill>
      </w:rPr>
    </w:lvl>
    <w:lvl w:ilvl="6" w:tentative="0">
      <w:start w:val="1"/>
      <w:numFmt w:val="decimal"/>
      <w:lvlText w:val="%1.%2.%3.%4.%5.%6.%7"/>
      <w:lvlJc w:val="left"/>
      <w:pPr>
        <w:ind w:left="0" w:firstLine="0"/>
      </w:pPr>
      <w:rPr>
        <w:rFonts w:hint="eastAsia" w:ascii="宋体" w:hAnsi="宋体" w:eastAsia="宋体"/>
        <w:b/>
        <w:i w:val="0"/>
        <w:color w:val="000000" w:themeColor="text1"/>
        <w:sz w:val="28"/>
        <w14:textFill>
          <w14:solidFill>
            <w14:schemeClr w14:val="tx1"/>
          </w14:solidFill>
        </w14:textFill>
      </w:rPr>
    </w:lvl>
    <w:lvl w:ilvl="7" w:tentative="0">
      <w:start w:val="1"/>
      <w:numFmt w:val="decimal"/>
      <w:lvlText w:val="%1.%2.%3.%4.%5.%6.%7.%8"/>
      <w:lvlJc w:val="left"/>
      <w:pPr>
        <w:ind w:left="0" w:firstLine="0"/>
      </w:pPr>
      <w:rPr>
        <w:rFonts w:hint="eastAsia" w:ascii="宋体" w:hAnsi="宋体" w:eastAsia="宋体"/>
        <w:b/>
        <w:i w:val="0"/>
        <w:color w:val="000000" w:themeColor="text1"/>
        <w:sz w:val="28"/>
        <w14:textFill>
          <w14:solidFill>
            <w14:schemeClr w14:val="tx1"/>
          </w14:solidFill>
        </w14:textFill>
      </w:rPr>
    </w:lvl>
    <w:lvl w:ilvl="8" w:tentative="0">
      <w:start w:val="1"/>
      <w:numFmt w:val="decimal"/>
      <w:lvlText w:val="%1.%2.%3.%4.%5.%6.%7.%8.%9"/>
      <w:lvlJc w:val="left"/>
      <w:pPr>
        <w:ind w:left="0" w:firstLine="0"/>
      </w:pPr>
      <w:rPr>
        <w:rFonts w:hint="eastAsia" w:ascii="宋体" w:hAnsi="宋体" w:eastAsia="宋体"/>
        <w:b/>
        <w:i w:val="0"/>
        <w:color w:val="000000" w:themeColor="text1"/>
        <w:sz w:val="28"/>
        <w14:textFill>
          <w14:solidFill>
            <w14:schemeClr w14:val="tx1"/>
          </w14:solidFill>
        </w14:textFill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19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41C78"/>
    <w:rsid w:val="02D84414"/>
    <w:rsid w:val="03BE2082"/>
    <w:rsid w:val="03F37622"/>
    <w:rsid w:val="04DF7CDC"/>
    <w:rsid w:val="053A2525"/>
    <w:rsid w:val="055C3ECE"/>
    <w:rsid w:val="08CF3B70"/>
    <w:rsid w:val="08F875BE"/>
    <w:rsid w:val="09297778"/>
    <w:rsid w:val="0970660C"/>
    <w:rsid w:val="0BA23811"/>
    <w:rsid w:val="0D54078E"/>
    <w:rsid w:val="0D7F3B89"/>
    <w:rsid w:val="0F41676A"/>
    <w:rsid w:val="0F421593"/>
    <w:rsid w:val="10125802"/>
    <w:rsid w:val="10521CAA"/>
    <w:rsid w:val="10EF12A7"/>
    <w:rsid w:val="11472E91"/>
    <w:rsid w:val="13070B2A"/>
    <w:rsid w:val="147B4BE6"/>
    <w:rsid w:val="14F450DE"/>
    <w:rsid w:val="17793FC0"/>
    <w:rsid w:val="19A1335A"/>
    <w:rsid w:val="1A7E2BEA"/>
    <w:rsid w:val="1BB6786D"/>
    <w:rsid w:val="1BB8267A"/>
    <w:rsid w:val="1C60602A"/>
    <w:rsid w:val="1C8E4F63"/>
    <w:rsid w:val="1E0F4D36"/>
    <w:rsid w:val="1FDB2DA8"/>
    <w:rsid w:val="20AA51EA"/>
    <w:rsid w:val="2140415A"/>
    <w:rsid w:val="222A0391"/>
    <w:rsid w:val="226714DE"/>
    <w:rsid w:val="23FB7503"/>
    <w:rsid w:val="255F2A47"/>
    <w:rsid w:val="265D1A6F"/>
    <w:rsid w:val="268B161A"/>
    <w:rsid w:val="27160EE4"/>
    <w:rsid w:val="2778394C"/>
    <w:rsid w:val="28732366"/>
    <w:rsid w:val="2AD4533E"/>
    <w:rsid w:val="2B643BDB"/>
    <w:rsid w:val="2B715282"/>
    <w:rsid w:val="2D133730"/>
    <w:rsid w:val="2D795D1E"/>
    <w:rsid w:val="2D7E77E3"/>
    <w:rsid w:val="2E165C6D"/>
    <w:rsid w:val="2F432A92"/>
    <w:rsid w:val="2F923A19"/>
    <w:rsid w:val="31264419"/>
    <w:rsid w:val="313C246A"/>
    <w:rsid w:val="32C04A34"/>
    <w:rsid w:val="32D007AA"/>
    <w:rsid w:val="34DF4865"/>
    <w:rsid w:val="370945C1"/>
    <w:rsid w:val="38E250CA"/>
    <w:rsid w:val="3AA06FEA"/>
    <w:rsid w:val="3BA90120"/>
    <w:rsid w:val="3BC27434"/>
    <w:rsid w:val="3CF11D7F"/>
    <w:rsid w:val="3E2B5E29"/>
    <w:rsid w:val="3F204661"/>
    <w:rsid w:val="3FE07E89"/>
    <w:rsid w:val="406960D0"/>
    <w:rsid w:val="40FC63F3"/>
    <w:rsid w:val="43266CA1"/>
    <w:rsid w:val="45AC718B"/>
    <w:rsid w:val="45E038E7"/>
    <w:rsid w:val="4712301E"/>
    <w:rsid w:val="4B074265"/>
    <w:rsid w:val="4B3B68BB"/>
    <w:rsid w:val="4C3D403B"/>
    <w:rsid w:val="4D5E1D35"/>
    <w:rsid w:val="4D9F1383"/>
    <w:rsid w:val="4E086F29"/>
    <w:rsid w:val="4F456352"/>
    <w:rsid w:val="4F9C34C0"/>
    <w:rsid w:val="4FC652ED"/>
    <w:rsid w:val="4FC74BC1"/>
    <w:rsid w:val="52306A4E"/>
    <w:rsid w:val="56151261"/>
    <w:rsid w:val="563665FD"/>
    <w:rsid w:val="563E0CC7"/>
    <w:rsid w:val="57C2283E"/>
    <w:rsid w:val="5846521D"/>
    <w:rsid w:val="584F400F"/>
    <w:rsid w:val="58B57CAD"/>
    <w:rsid w:val="58BA3515"/>
    <w:rsid w:val="592F3F03"/>
    <w:rsid w:val="596B6C35"/>
    <w:rsid w:val="59B208C2"/>
    <w:rsid w:val="5AA63D51"/>
    <w:rsid w:val="5BC00E43"/>
    <w:rsid w:val="5C551DB7"/>
    <w:rsid w:val="5D752101"/>
    <w:rsid w:val="5E1B4A56"/>
    <w:rsid w:val="5E552BEE"/>
    <w:rsid w:val="621E68C3"/>
    <w:rsid w:val="62D82F16"/>
    <w:rsid w:val="62ED4A7C"/>
    <w:rsid w:val="640A7ABE"/>
    <w:rsid w:val="6570351F"/>
    <w:rsid w:val="66C8504F"/>
    <w:rsid w:val="673F4707"/>
    <w:rsid w:val="67FC1454"/>
    <w:rsid w:val="68690D91"/>
    <w:rsid w:val="689A2A1B"/>
    <w:rsid w:val="6B3709F5"/>
    <w:rsid w:val="6B666FFD"/>
    <w:rsid w:val="6C3D64DF"/>
    <w:rsid w:val="6C9E6A6D"/>
    <w:rsid w:val="6D7777CF"/>
    <w:rsid w:val="6EB011EB"/>
    <w:rsid w:val="736359AD"/>
    <w:rsid w:val="74246C03"/>
    <w:rsid w:val="76C53359"/>
    <w:rsid w:val="781621CA"/>
    <w:rsid w:val="7BCF0A3B"/>
    <w:rsid w:val="7C7F3FAA"/>
    <w:rsid w:val="7CA27A4E"/>
    <w:rsid w:val="7E161FF2"/>
    <w:rsid w:val="7EA2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semiHidden="0" w:name="heading 3"/>
    <w:lsdException w:qFormat="1" w:uiPriority="0" w:name="heading 4"/>
    <w:lsdException w:qFormat="1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160" w:after="80"/>
      <w:outlineLvl w:val="1"/>
    </w:pPr>
    <w:rPr>
      <w:rFonts w:eastAsia="微软雅黑" w:asciiTheme="majorHAnsi" w:hAnsiTheme="majorHAnsi" w:cstheme="majorBidi"/>
      <w:color w:val="000000" w:themeColor="text1"/>
      <w:sz w:val="30"/>
      <w:szCs w:val="40"/>
      <w14:textFill>
        <w14:solidFill>
          <w14:schemeClr w14:val="tx1"/>
        </w14:solidFill>
      </w14:textFill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160" w:after="80"/>
      <w:outlineLvl w:val="2"/>
    </w:pPr>
    <w:rPr>
      <w:rFonts w:eastAsia="微软雅黑" w:asciiTheme="majorHAnsi" w:hAnsiTheme="majorHAnsi" w:cstheme="majorBidi"/>
      <w:color w:val="000000" w:themeColor="text1"/>
      <w:sz w:val="30"/>
      <w:szCs w:val="32"/>
      <w14:textFill>
        <w14:solidFill>
          <w14:schemeClr w14:val="tx1"/>
        </w14:solidFill>
      </w14:textFill>
    </w:rPr>
  </w:style>
  <w:style w:type="paragraph" w:styleId="5">
    <w:name w:val="heading 5"/>
    <w:basedOn w:val="1"/>
    <w:next w:val="1"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E54A1" w:themeColor="accent1" w:themeShade="BF"/>
      <w:sz w:val="24"/>
      <w:szCs w:val="24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Body Text Indent"/>
    <w:basedOn w:val="1"/>
    <w:qFormat/>
    <w:uiPriority w:val="0"/>
    <w:pPr>
      <w:ind w:firstLine="480"/>
    </w:pPr>
    <w:rPr>
      <w:b/>
      <w:bCs/>
      <w:sz w:val="24"/>
    </w:rPr>
  </w:style>
  <w:style w:type="paragraph" w:styleId="9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envelope return"/>
    <w:basedOn w:val="1"/>
    <w:unhideWhenUsed/>
    <w:qFormat/>
    <w:uiPriority w:val="99"/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13">
    <w:name w:val="toc 1"/>
    <w:basedOn w:val="1"/>
    <w:next w:val="1"/>
    <w:qFormat/>
    <w:uiPriority w:val="0"/>
  </w:style>
  <w:style w:type="paragraph" w:styleId="14">
    <w:name w:val="footnote text"/>
    <w:basedOn w:val="1"/>
    <w:next w:val="12"/>
    <w:qFormat/>
    <w:uiPriority w:val="0"/>
    <w:pPr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15">
    <w:name w:val="Normal (Web)"/>
    <w:basedOn w:val="1"/>
    <w:qFormat/>
    <w:uiPriority w:val="99"/>
    <w:pPr>
      <w:kinsoku/>
      <w:autoSpaceDE/>
      <w:autoSpaceDN/>
      <w:adjustRightInd/>
      <w:snapToGrid/>
      <w:spacing w:before="100" w:beforeAutospacing="1" w:after="100" w:afterAutospacing="1"/>
      <w:textAlignment w:val="auto"/>
    </w:pPr>
    <w:rPr>
      <w:rFonts w:ascii="宋体" w:hAnsi="宋体" w:eastAsia="宋体" w:cs="宋体"/>
      <w:snapToGrid/>
      <w:color w:val="auto"/>
      <w:sz w:val="24"/>
      <w:szCs w:val="24"/>
      <w:lang w:eastAsia="zh-CN"/>
    </w:rPr>
  </w:style>
  <w:style w:type="paragraph" w:styleId="16">
    <w:name w:val="Body Text First Indent 2"/>
    <w:basedOn w:val="8"/>
    <w:unhideWhenUsed/>
    <w:qFormat/>
    <w:uiPriority w:val="99"/>
    <w:pPr>
      <w:spacing w:after="120"/>
      <w:ind w:left="420" w:leftChars="200" w:firstLine="420"/>
    </w:pPr>
    <w:rPr>
      <w:rFonts w:ascii="Calibri" w:hAnsi="Calibri" w:eastAsia="仿宋" w:cs="Times New Roman"/>
      <w:sz w:val="21"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qFormat/>
    <w:uiPriority w:val="0"/>
    <w:rPr>
      <w:b/>
    </w:rPr>
  </w:style>
  <w:style w:type="character" w:styleId="21">
    <w:name w:val="page number"/>
    <w:basedOn w:val="19"/>
    <w:qFormat/>
    <w:uiPriority w:val="0"/>
  </w:style>
  <w:style w:type="paragraph" w:customStyle="1" w:styleId="22">
    <w:name w:val="TY标题5"/>
    <w:basedOn w:val="5"/>
    <w:next w:val="1"/>
    <w:qFormat/>
    <w:uiPriority w:val="0"/>
    <w:pPr>
      <w:numPr>
        <w:ilvl w:val="4"/>
        <w:numId w:val="1"/>
      </w:numPr>
      <w:spacing w:before="0" w:after="0" w:line="360" w:lineRule="auto"/>
    </w:pPr>
    <w:rPr>
      <w:rFonts w:eastAsia="宋体" w:asciiTheme="minorHAnsi" w:hAnsiTheme="minorHAnsi" w:cstheme="minorBidi"/>
      <w:b/>
      <w:bCs/>
      <w:color w:val="000000"/>
      <w:sz w:val="28"/>
      <w:szCs w:val="28"/>
    </w:rPr>
  </w:style>
  <w:style w:type="paragraph" w:customStyle="1" w:styleId="23">
    <w:name w:val="标书正文"/>
    <w:basedOn w:val="1"/>
    <w:autoRedefine/>
    <w:qFormat/>
    <w:uiPriority w:val="0"/>
    <w:pPr>
      <w:kinsoku/>
      <w:autoSpaceDE/>
      <w:autoSpaceDN/>
      <w:adjustRightInd/>
      <w:snapToGrid/>
      <w:spacing w:line="360" w:lineRule="auto"/>
      <w:ind w:firstLine="480" w:firstLineChars="200"/>
      <w:jc w:val="both"/>
    </w:pPr>
    <w:rPr>
      <w:rFonts w:ascii="宋体" w:hAnsi="宋体" w:eastAsia="宋体" w:cs="宋体"/>
      <w:sz w:val="24"/>
      <w:szCs w:val="24"/>
      <w:lang w:eastAsia="zh-CN"/>
    </w:rPr>
  </w:style>
  <w:style w:type="character" w:customStyle="1" w:styleId="24">
    <w:name w:val="NormalCharacter"/>
    <w:qFormat/>
    <w:uiPriority w:val="0"/>
  </w:style>
  <w:style w:type="paragraph" w:customStyle="1" w:styleId="25">
    <w:name w:val="Header"/>
    <w:basedOn w:val="1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  <w:textAlignment w:val="baseline"/>
    </w:pPr>
    <w:rPr>
      <w:rFonts w:eastAsia="宋体"/>
      <w:kern w:val="2"/>
      <w:sz w:val="18"/>
      <w:szCs w:val="18"/>
      <w:lang w:val="en-US" w:eastAsia="zh-CN"/>
    </w:rPr>
  </w:style>
  <w:style w:type="paragraph" w:customStyle="1" w:styleId="2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  <w:textAlignment w:val="baseline"/>
    </w:pPr>
    <w:rPr>
      <w:rFonts w:eastAsia="宋体"/>
      <w:kern w:val="2"/>
      <w:sz w:val="18"/>
      <w:lang w:val="en-US" w:eastAsia="zh-CN"/>
    </w:rPr>
  </w:style>
  <w:style w:type="paragraph" w:customStyle="1" w:styleId="27">
    <w:name w:val="样式 标题 1 + 仿宋_GB2312 五号 自动设置 两端对齐 行距: 1.5 倍行距"/>
    <w:basedOn w:val="2"/>
    <w:next w:val="1"/>
    <w:qFormat/>
    <w:uiPriority w:val="0"/>
    <w:pPr>
      <w:autoSpaceDE w:val="0"/>
      <w:autoSpaceDN w:val="0"/>
      <w:adjustRightInd w:val="0"/>
      <w:spacing w:before="0" w:after="0" w:line="360" w:lineRule="auto"/>
      <w:ind w:right="-159" w:rightChars="-159" w:firstLine="196" w:firstLineChars="196"/>
      <w:jc w:val="center"/>
    </w:pPr>
    <w:rPr>
      <w:rFonts w:ascii="仿宋_GB2312" w:eastAsia="仿宋_GB2312" w:cs="仿宋_GB2312"/>
      <w:kern w:val="2"/>
      <w:sz w:val="28"/>
      <w:szCs w:val="28"/>
      <w:lang w:val="zh-CN"/>
    </w:rPr>
  </w:style>
  <w:style w:type="paragraph" w:customStyle="1" w:styleId="28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cs="宋体"/>
      <w:kern w:val="0"/>
      <w:sz w:val="24"/>
      <w:szCs w:val="24"/>
    </w:rPr>
  </w:style>
  <w:style w:type="paragraph" w:customStyle="1" w:styleId="29">
    <w:name w:val=" Char"/>
    <w:basedOn w:val="1"/>
    <w:qFormat/>
    <w:uiPriority w:val="0"/>
    <w:rPr>
      <w:rFonts w:ascii="宋体" w:hAnsi="宋体" w:cs="Courier New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710</Words>
  <Characters>719</Characters>
  <Lines>0</Lines>
  <Paragraphs>0</Paragraphs>
  <TotalTime>0</TotalTime>
  <ScaleCrop>false</ScaleCrop>
  <LinksUpToDate>false</LinksUpToDate>
  <CharactersWithSpaces>719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</dc:creator>
  <cp:lastModifiedBy>秉</cp:lastModifiedBy>
  <dcterms:modified xsi:type="dcterms:W3CDTF">2026-09-11T08:05:16Z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eyJoZGlkIjoiOWQ0YzU0NzczNzMzMTM3Y2NkN2Y1MzRjNjhmNzJkN2YiLCJ1c2VySWQiOiI1MjM0MjE0NjQifQ==</vt:lpwstr>
  </property>
  <property fmtid="{D5CDD505-2E9C-101B-9397-08002B2CF9AE}" pid="4" name="ICV">
    <vt:lpwstr>ADA9A7FDA98C48A1B611BDE809E6F870_12</vt:lpwstr>
  </property>
</Properties>
</file>