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hint="eastAsia" w:ascii="黑体" w:hAnsi="黑体" w:eastAsia="黑体" w:cs="黑体"/>
          <w:sz w:val="32"/>
          <w:szCs w:val="32"/>
          <w:lang w:val="en-US" w:eastAsia="zh-CN"/>
        </w:rPr>
      </w:pPr>
      <w:r>
        <w:rPr>
          <w:rFonts w:hint="eastAsia" w:ascii="仿宋_GB2312" w:eastAsia="仿宋_GB2312"/>
        </w:rPr>
        <w:t xml:space="preserve"> </w:t>
      </w: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2021年</w:t>
      </w:r>
      <w:r>
        <w:rPr>
          <w:rFonts w:hint="eastAsia" w:ascii="方正小标宋简体" w:hAnsi="方正小标宋简体" w:eastAsia="方正小标宋简体" w:cs="方正小标宋简体"/>
          <w:sz w:val="44"/>
          <w:szCs w:val="44"/>
          <w:lang w:eastAsia="zh-CN"/>
        </w:rPr>
        <w:t>首都卫生发展科研专项</w:t>
      </w:r>
      <w:r>
        <w:rPr>
          <w:rFonts w:hint="eastAsia" w:ascii="方正小标宋简体" w:hAnsi="方正小标宋简体" w:eastAsia="方正小标宋简体" w:cs="方正小标宋简体"/>
          <w:sz w:val="44"/>
          <w:szCs w:val="44"/>
        </w:rPr>
        <w:t>公共卫生项目</w:t>
      </w:r>
      <w:r>
        <w:rPr>
          <w:rFonts w:hint="eastAsia" w:ascii="方正小标宋简体" w:hAnsi="方正小标宋简体" w:eastAsia="方正小标宋简体" w:cs="方正小标宋简体"/>
          <w:sz w:val="44"/>
          <w:szCs w:val="44"/>
          <w:lang w:eastAsia="zh-CN"/>
        </w:rPr>
        <w:t>验收结论</w:t>
      </w:r>
      <w:r>
        <w:rPr>
          <w:rFonts w:hint="eastAsia" w:ascii="方正小标宋简体" w:hAnsi="方正小标宋简体" w:eastAsia="方正小标宋简体" w:cs="方正小标宋简体"/>
          <w:sz w:val="44"/>
          <w:szCs w:val="44"/>
        </w:rPr>
        <w:t>清单</w:t>
      </w:r>
    </w:p>
    <w:tbl>
      <w:tblPr>
        <w:tblStyle w:val="20"/>
        <w:tblW w:w="14361" w:type="dxa"/>
        <w:jc w:val="center"/>
        <w:tblLayout w:type="fixed"/>
        <w:tblCellMar>
          <w:top w:w="0" w:type="dxa"/>
          <w:left w:w="0" w:type="dxa"/>
          <w:bottom w:w="0" w:type="dxa"/>
          <w:right w:w="0" w:type="dxa"/>
        </w:tblCellMar>
      </w:tblPr>
      <w:tblGrid>
        <w:gridCol w:w="585"/>
        <w:gridCol w:w="2127"/>
        <w:gridCol w:w="4525"/>
        <w:gridCol w:w="3845"/>
        <w:gridCol w:w="1105"/>
        <w:gridCol w:w="1055"/>
        <w:gridCol w:w="1119"/>
      </w:tblGrid>
      <w:tr>
        <w:tblPrEx>
          <w:tblCellMar>
            <w:top w:w="0" w:type="dxa"/>
            <w:left w:w="0" w:type="dxa"/>
            <w:bottom w:w="0" w:type="dxa"/>
            <w:right w:w="0" w:type="dxa"/>
          </w:tblCellMar>
        </w:tblPrEx>
        <w:trPr>
          <w:trHeight w:val="600" w:hRule="atLeast"/>
          <w:tblHeader/>
          <w:jc w:val="center"/>
        </w:trPr>
        <w:tc>
          <w:tcPr>
            <w:tcW w:w="585" w:type="dxa"/>
            <w:tcBorders>
              <w:top w:val="single" w:color="000000" w:sz="8" w:space="0"/>
              <w:left w:val="single" w:color="000000" w:sz="8" w:space="0"/>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eastAsia="宋体" w:cs="Times New Roman"/>
                <w:b/>
                <w:bCs/>
                <w:color w:val="000000"/>
                <w:sz w:val="22"/>
                <w:szCs w:val="22"/>
              </w:rPr>
            </w:pPr>
            <w:r>
              <w:rPr>
                <w:rFonts w:hint="eastAsia" w:ascii="宋体" w:hAnsi="宋体"/>
                <w:b/>
                <w:bCs/>
                <w:color w:val="000000"/>
                <w:kern w:val="0"/>
                <w:sz w:val="22"/>
                <w:szCs w:val="22"/>
              </w:rPr>
              <w:t>序</w:t>
            </w:r>
          </w:p>
        </w:tc>
        <w:tc>
          <w:tcPr>
            <w:tcW w:w="2127"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项目编号</w:t>
            </w:r>
          </w:p>
        </w:tc>
        <w:tc>
          <w:tcPr>
            <w:tcW w:w="4525"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项目名称</w:t>
            </w:r>
          </w:p>
        </w:tc>
        <w:tc>
          <w:tcPr>
            <w:tcW w:w="384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承担单位</w:t>
            </w:r>
          </w:p>
        </w:tc>
        <w:tc>
          <w:tcPr>
            <w:tcW w:w="110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kern w:val="0"/>
                <w:sz w:val="22"/>
                <w:szCs w:val="22"/>
              </w:rPr>
            </w:pPr>
            <w:r>
              <w:rPr>
                <w:rFonts w:hint="eastAsia" w:ascii="宋体" w:hAnsi="宋体"/>
                <w:b/>
                <w:bCs/>
                <w:color w:val="000000"/>
                <w:kern w:val="0"/>
                <w:sz w:val="22"/>
                <w:szCs w:val="22"/>
              </w:rPr>
              <w:t>项目</w:t>
            </w:r>
          </w:p>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负责人</w:t>
            </w:r>
          </w:p>
        </w:tc>
        <w:tc>
          <w:tcPr>
            <w:tcW w:w="1055" w:type="dxa"/>
            <w:tcBorders>
              <w:top w:val="single" w:color="000000" w:sz="8"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项目类型</w:t>
            </w:r>
          </w:p>
        </w:tc>
        <w:tc>
          <w:tcPr>
            <w:tcW w:w="1119" w:type="dxa"/>
            <w:tcBorders>
              <w:top w:val="single" w:color="000000" w:sz="8"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ascii="宋体" w:hAnsi="宋体"/>
                <w:b/>
                <w:bCs/>
                <w:color w:val="000000"/>
                <w:sz w:val="22"/>
                <w:szCs w:val="22"/>
              </w:rPr>
            </w:pPr>
            <w:r>
              <w:rPr>
                <w:rFonts w:hint="eastAsia" w:ascii="宋体" w:hAnsi="宋体"/>
                <w:b/>
                <w:bCs/>
                <w:color w:val="000000"/>
                <w:kern w:val="0"/>
                <w:sz w:val="22"/>
                <w:szCs w:val="22"/>
              </w:rPr>
              <w:t>验收结论</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首发2021-1G-4101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口腔诊疗操作中气溶胶逸散模型建立与适宜性防控策略研究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北京大学口腔医院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陈霄迟</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呼吸道病毒个体防护适合性和有效性研究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中国疾病预防控制中心职业卫生与中毒控制所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孙新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首发2021-1G-2071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人工智能(AI)和物联网辅助手卫生依从性监控管理</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北京积水潭医院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陈辉</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首发2021-1G-2172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针对突发重大呼吸道传染病疫情在医院和社区不同场景下防护用品对医务人员和普通人群的适配性和有效性研究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首都医科大学附属北京地坛医院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蒋荣猛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首发2021-1G-1011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北京重要呼吸道传染病分子溯源技术及基因组遗传变异研究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北京市预防医学研究中心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黄芳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首发2021-1G-3012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北京市重点呼吸道传染病分子溯源技术研究及应用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潘阳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首发2021-1G-3014</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新冠疫情防控下特定环境适配性消毒技术及策略的研究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于礼</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首发2021-1G-3032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北京新冠疫情防控院前急救平战结合管理模式与预警触发机制的研究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北京急救中心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于海玲</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优秀</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首发2021-1G-4061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新冠核酸快检技术开发、优化和全流程检测体系的建立与应用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中日友好医院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崔勇</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10</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首发2021-1G-4091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医疗机构新冠疫情应急响应及常态化防护措施评价研究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北京大学第三医院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乔杰</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11</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首发2021-1G-4251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北京市公共卫生应急管理体系建设跟踪评价研究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中国医学科学院医学信息研究所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毛阿燕</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12</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首发2021-1G-4261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高等级生物安全实验室感染性材料及实验动物可追溯性的智能化管理系统</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中国科学院微生物研究所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毕玉海</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首发2021-1G-4271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新型冠状病毒不断变异复杂背景下疫情精准防控措施研究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中国医学科学院医学实验动物研究所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高苒</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新冠疫情应急管理保障策略研究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刘民</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首发2021-1G-4301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新冠肺炎病毒、结核杆菌等呼吸道病原体溯源研究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北京化工大学</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童贻刚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16</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首发2021-1G-4302</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新型冠状病毒高灵敏多重核酸检测技术开发与应用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北京化工大学</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史硕博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17</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首发2021-1G-6081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新冠核酸检测采集点内气溶胶交叉感染的风险模拟、评估与验证</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航天中心医院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王进</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18</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首发2021-1G-1191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免接触新型冠状病毒气溶胶快速检测技术与应用研究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北京市劳动保护科学研究所</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唐仕川</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19</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首发2021-1G-2031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基于5G互联网医学应急、急救体系的建设与应用</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首都医科大学附属北京朝阳医院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郭树彬</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20</w:t>
            </w:r>
          </w:p>
        </w:tc>
        <w:tc>
          <w:tcPr>
            <w:tcW w:w="2127"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首发2021-1G-2032</w:t>
            </w:r>
          </w:p>
        </w:tc>
        <w:tc>
          <w:tcPr>
            <w:tcW w:w="452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基于ARMS-PCR法的新型冠状病毒变种B.1.1.7和B.1.351核酸检测POCT产品研发</w:t>
            </w:r>
          </w:p>
        </w:tc>
        <w:tc>
          <w:tcPr>
            <w:tcW w:w="384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首都医科大学附属北京朝阳医院</w:t>
            </w:r>
          </w:p>
        </w:tc>
        <w:tc>
          <w:tcPr>
            <w:tcW w:w="110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王京</w:t>
            </w:r>
          </w:p>
        </w:tc>
        <w:tc>
          <w:tcPr>
            <w:tcW w:w="105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auto" w:sz="4"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21</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首发2021-1G-2171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基于自学习与数据保护的发热伴呼吸道症候群症状监测和发现系统研究</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首都医科大学附属北京地坛医院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陈航</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22</w:t>
            </w:r>
          </w:p>
        </w:tc>
        <w:tc>
          <w:tcPr>
            <w:tcW w:w="2127" w:type="dxa"/>
            <w:tcBorders>
              <w:top w:val="single" w:color="auto" w:sz="4"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首发2021-1G-2182</w:t>
            </w:r>
          </w:p>
        </w:tc>
        <w:tc>
          <w:tcPr>
            <w:tcW w:w="4525" w:type="dxa"/>
            <w:tcBorders>
              <w:top w:val="single" w:color="auto" w:sz="4"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基于计算机视觉技术的人面部三维特征识别对医用防护口罩密合性的应用研究</w:t>
            </w:r>
          </w:p>
        </w:tc>
        <w:tc>
          <w:tcPr>
            <w:tcW w:w="3845" w:type="dxa"/>
            <w:tcBorders>
              <w:top w:val="single" w:color="auto" w:sz="4"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首都医科大学附属北京佑安医院</w:t>
            </w:r>
          </w:p>
        </w:tc>
        <w:tc>
          <w:tcPr>
            <w:tcW w:w="1105" w:type="dxa"/>
            <w:tcBorders>
              <w:top w:val="single" w:color="auto" w:sz="4"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黄晶</w:t>
            </w:r>
          </w:p>
        </w:tc>
        <w:tc>
          <w:tcPr>
            <w:tcW w:w="1055" w:type="dxa"/>
            <w:tcBorders>
              <w:top w:val="single" w:color="auto" w:sz="4" w:space="0"/>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23</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首发2021-1G-2241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基于风险评估和循证思想理念建立实验室生物安全智能监管系统</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北京清华长庚医院</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王韫芳</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24</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首发2021-1G-3011</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口腔液新冠病毒核酸及中和抗体检测技术的建立与应用研究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董梅</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25</w:t>
            </w:r>
          </w:p>
        </w:tc>
        <w:tc>
          <w:tcPr>
            <w:tcW w:w="2127"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首发2021-1G-3013</w:t>
            </w:r>
          </w:p>
        </w:tc>
        <w:tc>
          <w:tcPr>
            <w:tcW w:w="452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新发突发呼吸道传染病监测预警体系的开发及应用研究</w:t>
            </w:r>
          </w:p>
        </w:tc>
        <w:tc>
          <w:tcPr>
            <w:tcW w:w="384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北京市疾病预防控制中心</w:t>
            </w:r>
          </w:p>
        </w:tc>
        <w:tc>
          <w:tcPr>
            <w:tcW w:w="110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李刚</w:t>
            </w:r>
          </w:p>
        </w:tc>
        <w:tc>
          <w:tcPr>
            <w:tcW w:w="1055" w:type="dxa"/>
            <w:tcBorders>
              <w:top w:val="nil"/>
              <w:left w:val="nil"/>
              <w:bottom w:val="single" w:color="000000" w:sz="8"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000000" w:sz="8"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nil"/>
              <w:left w:val="single" w:color="000000" w:sz="8" w:space="0"/>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26</w:t>
            </w:r>
          </w:p>
        </w:tc>
        <w:tc>
          <w:tcPr>
            <w:tcW w:w="2127"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首发2021-1G-3031</w:t>
            </w:r>
          </w:p>
        </w:tc>
        <w:tc>
          <w:tcPr>
            <w:tcW w:w="452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基于5G急救信息平台的研发及应用</w:t>
            </w:r>
          </w:p>
        </w:tc>
        <w:tc>
          <w:tcPr>
            <w:tcW w:w="384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北京急救中心</w:t>
            </w:r>
          </w:p>
        </w:tc>
        <w:tc>
          <w:tcPr>
            <w:tcW w:w="110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张文中</w:t>
            </w:r>
          </w:p>
        </w:tc>
        <w:tc>
          <w:tcPr>
            <w:tcW w:w="1055" w:type="dxa"/>
            <w:tcBorders>
              <w:top w:val="nil"/>
              <w:left w:val="nil"/>
              <w:bottom w:val="single" w:color="auto" w:sz="4" w:space="0"/>
              <w:right w:val="single" w:color="000000" w:sz="8"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nil"/>
              <w:left w:val="nil"/>
              <w:bottom w:val="single" w:color="auto" w:sz="4" w:space="0"/>
              <w:right w:val="single" w:color="000000" w:sz="8"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sz w:val="22"/>
                <w:szCs w:val="22"/>
              </w:rPr>
            </w:pPr>
            <w:r>
              <w:rPr>
                <w:rFonts w:hint="eastAsia" w:ascii="仿宋_GB2312" w:hAnsi="仿宋_GB2312" w:eastAsia="仿宋_GB2312" w:cs="仿宋_GB2312"/>
                <w:color w:val="000000"/>
                <w:kern w:val="0"/>
                <w:sz w:val="22"/>
                <w:szCs w:val="22"/>
              </w:rPr>
              <w:t>27</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首发2021-1G-3051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北京地区感染性疾病诊疗资源配置优化和应急保障策略研究</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北京市卫生健康委信息中心</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郭默宁</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良好</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28</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首发2021-1G-4071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医疗机构呼吸道防护体系评价方法的构建及应用</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北京大学第一医院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李六亿</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29</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首发2021-1G-4151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正压式通气口罩在医务人员职业暴露环境下的防护有效性研究及舒适度评价</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中国中医科学院广安门医院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李光熙</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30</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首发2021-1G-4152</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长时间佩戴医用口罩对医护人员血氧饱和度和口渴程度的影响研究</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中国中医科学院广安门医院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王淑丽</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31</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首发2021-1G-4291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新型长效持久消杀产品开发与环境适配性研究</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北京科技大学</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董文钧</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1106"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32</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首发2021-1G-2181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基于CRISPR/Cas新技术联合智能手机生物传感器技术的新型冠状病毒及其变异株多重核酸检测方法的建立及临床应用</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首都医科大学附属北京佑安医院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段钟平</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33</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首发2021-1G-2242</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咽拭子采样机器人研制及临床应用研究</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北京清华长庚医院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牟向东</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r>
        <w:tblPrEx>
          <w:tblCellMar>
            <w:top w:w="0" w:type="dxa"/>
            <w:left w:w="0" w:type="dxa"/>
            <w:bottom w:w="0" w:type="dxa"/>
            <w:right w:w="0" w:type="dxa"/>
          </w:tblCellMar>
        </w:tblPrEx>
        <w:trPr>
          <w:trHeight w:val="600" w:hRule="atLeast"/>
          <w:jc w:val="center"/>
        </w:trPr>
        <w:tc>
          <w:tcPr>
            <w:tcW w:w="58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0"/>
                <w:sz w:val="22"/>
                <w:szCs w:val="22"/>
                <w:lang w:val="en-US" w:eastAsia="zh-CN"/>
              </w:rPr>
            </w:pPr>
            <w:r>
              <w:rPr>
                <w:rFonts w:hint="eastAsia" w:ascii="仿宋_GB2312" w:hAnsi="仿宋_GB2312" w:eastAsia="仿宋_GB2312" w:cs="仿宋_GB2312"/>
                <w:color w:val="000000"/>
                <w:kern w:val="0"/>
                <w:sz w:val="22"/>
                <w:szCs w:val="22"/>
                <w:lang w:val="en-US" w:eastAsia="zh-CN"/>
              </w:rPr>
              <w:t>34</w:t>
            </w:r>
          </w:p>
        </w:tc>
        <w:tc>
          <w:tcPr>
            <w:tcW w:w="212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Style w:val="35"/>
                <w:rFonts w:hint="eastAsia" w:ascii="仿宋_GB2312" w:hAnsi="仿宋_GB2312" w:eastAsia="仿宋_GB2312" w:cs="仿宋_GB2312"/>
              </w:rPr>
              <w:t>首发2021-1G-7121</w:t>
            </w:r>
          </w:p>
        </w:tc>
        <w:tc>
          <w:tcPr>
            <w:tcW w:w="45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left"/>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疫情防控下医院整体规范化医疗管理</w:t>
            </w:r>
          </w:p>
        </w:tc>
        <w:tc>
          <w:tcPr>
            <w:tcW w:w="38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北京市大兴区人民医院</w:t>
            </w:r>
          </w:p>
        </w:tc>
        <w:tc>
          <w:tcPr>
            <w:tcW w:w="1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方哲</w:t>
            </w:r>
          </w:p>
        </w:tc>
        <w:tc>
          <w:tcPr>
            <w:tcW w:w="105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重点攻关</w:t>
            </w:r>
          </w:p>
        </w:tc>
        <w:tc>
          <w:tcPr>
            <w:tcW w:w="111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kern w:val="0"/>
                <w:sz w:val="22"/>
                <w:szCs w:val="22"/>
              </w:rPr>
              <w:t>合格</w:t>
            </w:r>
          </w:p>
        </w:tc>
      </w:tr>
    </w:tbl>
    <w:p>
      <w:pPr>
        <w:pStyle w:val="2"/>
        <w:rPr>
          <w:rFonts w:hint="default"/>
          <w:lang w:val="en-US" w:eastAsia="zh-CN"/>
        </w:rPr>
      </w:pPr>
      <w:bookmarkStart w:id="0" w:name="_GoBack"/>
      <w:bookmarkEnd w:id="0"/>
    </w:p>
    <w:sectPr>
      <w:pgSz w:w="16838" w:h="11906" w:orient="landscape"/>
      <w:pgMar w:top="1800" w:right="1440" w:bottom="1800" w:left="1440" w:header="851" w:footer="850"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imes New Roman Uni">
    <w:altName w:val="Times New Roman"/>
    <w:panose1 w:val="00000000000000000000"/>
    <w:charset w:val="00"/>
    <w:family w:val="auto"/>
    <w:pitch w:val="default"/>
    <w:sig w:usb0="00000000" w:usb1="00000000" w:usb2="0000003E" w:usb3="00000000" w:csb0="001F01FF"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 w:name="方正小标宋简体">
    <w:altName w:val="Arial Unicode MS"/>
    <w:panose1 w:val="02000000000000000000"/>
    <w:charset w:val="86"/>
    <w:family w:val="script"/>
    <w:pitch w:val="default"/>
    <w:sig w:usb0="00000000" w:usb1="00000000"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E0CC31"/>
    <w:multiLevelType w:val="multilevel"/>
    <w:tmpl w:val="87E0CC31"/>
    <w:lvl w:ilvl="0" w:tentative="0">
      <w:start w:val="1"/>
      <w:numFmt w:val="chineseCounting"/>
      <w:pStyle w:val="3"/>
      <w:suff w:val="nothing"/>
      <w:lvlText w:val="第%1章 "/>
      <w:lvlJc w:val="left"/>
      <w:pPr>
        <w:ind w:left="432" w:hanging="432"/>
      </w:pPr>
      <w:rPr>
        <w:rFonts w:hint="eastAsia"/>
      </w:rPr>
    </w:lvl>
    <w:lvl w:ilvl="1" w:tentative="0">
      <w:start w:val="1"/>
      <w:numFmt w:val="decimal"/>
      <w:pStyle w:val="4"/>
      <w:isLgl/>
      <w:suff w:val="space"/>
      <w:lvlText w:val="%1.%2"/>
      <w:lvlJc w:val="left"/>
      <w:pPr>
        <w:tabs>
          <w:tab w:val="left" w:pos="0"/>
        </w:tabs>
        <w:ind w:left="0" w:leftChars="0" w:firstLine="0" w:firstLineChars="0"/>
      </w:pPr>
      <w:rPr>
        <w:rFonts w:hint="eastAsia" w:ascii="宋体" w:hAnsi="宋体" w:eastAsia="宋体" w:cs="宋体"/>
        <w:szCs w:val="24"/>
      </w:rPr>
    </w:lvl>
    <w:lvl w:ilvl="2" w:tentative="0">
      <w:start w:val="1"/>
      <w:numFmt w:val="decimal"/>
      <w:pStyle w:val="5"/>
      <w:isLgl/>
      <w:lvlText w:val="%1.%2.%3."/>
      <w:lvlJc w:val="left"/>
      <w:pPr>
        <w:ind w:left="720" w:hanging="720"/>
      </w:pPr>
      <w:rPr>
        <w:rFonts w:hint="eastAsia"/>
      </w:rPr>
    </w:lvl>
    <w:lvl w:ilvl="3" w:tentative="0">
      <w:start w:val="1"/>
      <w:numFmt w:val="decimal"/>
      <w:pStyle w:val="6"/>
      <w:isLgl/>
      <w:lvlText w:val="%1.%2.%3.%4."/>
      <w:lvlJc w:val="left"/>
      <w:pPr>
        <w:ind w:left="864" w:hanging="864"/>
      </w:pPr>
      <w:rPr>
        <w:rFonts w:hint="eastAsia"/>
      </w:rPr>
    </w:lvl>
    <w:lvl w:ilvl="4" w:tentative="0">
      <w:start w:val="1"/>
      <w:numFmt w:val="decimal"/>
      <w:pStyle w:val="7"/>
      <w:isLgl/>
      <w:lvlText w:val="%1.%2.%3.%4.%5."/>
      <w:lvlJc w:val="left"/>
      <w:pPr>
        <w:ind w:left="1008" w:hanging="1008"/>
      </w:pPr>
      <w:rPr>
        <w:rFonts w:hint="eastAsia"/>
      </w:rPr>
    </w:lvl>
    <w:lvl w:ilvl="5" w:tentative="0">
      <w:start w:val="1"/>
      <w:numFmt w:val="decimal"/>
      <w:pStyle w:val="8"/>
      <w:isLgl/>
      <w:lvlText w:val="%1.%2.%3.%4.%5.%6."/>
      <w:lvlJc w:val="left"/>
      <w:pPr>
        <w:ind w:left="1151" w:hanging="1151"/>
      </w:pPr>
      <w:rPr>
        <w:rFonts w:hint="eastAsia"/>
      </w:rPr>
    </w:lvl>
    <w:lvl w:ilvl="6" w:tentative="0">
      <w:start w:val="1"/>
      <w:numFmt w:val="decimal"/>
      <w:pStyle w:val="9"/>
      <w:isLgl/>
      <w:lvlText w:val="%1.%2.%3.%4.%5.%6.%7."/>
      <w:lvlJc w:val="left"/>
      <w:pPr>
        <w:ind w:left="1296" w:hanging="1296"/>
      </w:pPr>
      <w:rPr>
        <w:rFonts w:hint="eastAsia"/>
      </w:rPr>
    </w:lvl>
    <w:lvl w:ilvl="7" w:tentative="0">
      <w:start w:val="1"/>
      <w:numFmt w:val="decimal"/>
      <w:pStyle w:val="10"/>
      <w:isLgl/>
      <w:lvlText w:val="%1.%2.%3.%4.%5.%6.%7.%8."/>
      <w:lvlJc w:val="left"/>
      <w:pPr>
        <w:ind w:left="1440" w:hanging="1440"/>
      </w:pPr>
      <w:rPr>
        <w:rFonts w:hint="eastAsia"/>
      </w:rPr>
    </w:lvl>
    <w:lvl w:ilvl="8" w:tentative="0">
      <w:start w:val="1"/>
      <w:numFmt w:val="decimal"/>
      <w:pStyle w:val="11"/>
      <w:isLgl/>
      <w:lvlText w:val="%1.%2.%3.%4.%5.%6.%7.%8.%9."/>
      <w:lvlJc w:val="left"/>
      <w:pPr>
        <w:ind w:left="158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iZGM1Y2FiNjc3MTkyZTZmYmM1ZDdiOWYxM2JlODUifQ=="/>
  </w:docVars>
  <w:rsids>
    <w:rsidRoot w:val="00000000"/>
    <w:rsid w:val="00575BB1"/>
    <w:rsid w:val="00BB1AC3"/>
    <w:rsid w:val="01076A0D"/>
    <w:rsid w:val="014974F4"/>
    <w:rsid w:val="01D861DA"/>
    <w:rsid w:val="0226499E"/>
    <w:rsid w:val="02C02722"/>
    <w:rsid w:val="032B496A"/>
    <w:rsid w:val="03351BD3"/>
    <w:rsid w:val="03BA4FAA"/>
    <w:rsid w:val="044A0C68"/>
    <w:rsid w:val="04960995"/>
    <w:rsid w:val="05896C23"/>
    <w:rsid w:val="062E7227"/>
    <w:rsid w:val="06336DDC"/>
    <w:rsid w:val="065C332B"/>
    <w:rsid w:val="068C11C4"/>
    <w:rsid w:val="06977505"/>
    <w:rsid w:val="06993E7B"/>
    <w:rsid w:val="072E2612"/>
    <w:rsid w:val="076676A4"/>
    <w:rsid w:val="07980477"/>
    <w:rsid w:val="080F08D8"/>
    <w:rsid w:val="08A42CF4"/>
    <w:rsid w:val="08B405D9"/>
    <w:rsid w:val="08CF2AB1"/>
    <w:rsid w:val="08EB2D4B"/>
    <w:rsid w:val="08EC6A47"/>
    <w:rsid w:val="092B04EE"/>
    <w:rsid w:val="0968078F"/>
    <w:rsid w:val="097F6E86"/>
    <w:rsid w:val="099E4BE6"/>
    <w:rsid w:val="09B15E18"/>
    <w:rsid w:val="0A0E77C7"/>
    <w:rsid w:val="0A2A20BB"/>
    <w:rsid w:val="0AA84310"/>
    <w:rsid w:val="0AA86E1B"/>
    <w:rsid w:val="0AB06CC8"/>
    <w:rsid w:val="0ACE0464"/>
    <w:rsid w:val="0AF3175C"/>
    <w:rsid w:val="0B313916"/>
    <w:rsid w:val="0B457414"/>
    <w:rsid w:val="0B563D4B"/>
    <w:rsid w:val="0BA0192B"/>
    <w:rsid w:val="0C2A514E"/>
    <w:rsid w:val="0CE51A54"/>
    <w:rsid w:val="0D5C56CA"/>
    <w:rsid w:val="0D8B3B26"/>
    <w:rsid w:val="0D95172A"/>
    <w:rsid w:val="0D951C50"/>
    <w:rsid w:val="0DAA55C8"/>
    <w:rsid w:val="0E4B7DEA"/>
    <w:rsid w:val="0E623A0E"/>
    <w:rsid w:val="0E842E71"/>
    <w:rsid w:val="0E88465C"/>
    <w:rsid w:val="0EA97E09"/>
    <w:rsid w:val="0ECB2D70"/>
    <w:rsid w:val="0ED675FD"/>
    <w:rsid w:val="0EEA3077"/>
    <w:rsid w:val="0EFE331A"/>
    <w:rsid w:val="0F020367"/>
    <w:rsid w:val="0F2C7218"/>
    <w:rsid w:val="0F3A2255"/>
    <w:rsid w:val="0F431E9D"/>
    <w:rsid w:val="0F5B67A8"/>
    <w:rsid w:val="0F8D18D9"/>
    <w:rsid w:val="0FFB743D"/>
    <w:rsid w:val="10110356"/>
    <w:rsid w:val="10167573"/>
    <w:rsid w:val="102F3F33"/>
    <w:rsid w:val="10DB12EB"/>
    <w:rsid w:val="10FE1C80"/>
    <w:rsid w:val="11321245"/>
    <w:rsid w:val="113A003D"/>
    <w:rsid w:val="11576171"/>
    <w:rsid w:val="11A033A3"/>
    <w:rsid w:val="11B048ED"/>
    <w:rsid w:val="11F5236B"/>
    <w:rsid w:val="11F9487A"/>
    <w:rsid w:val="12837D99"/>
    <w:rsid w:val="12A360E6"/>
    <w:rsid w:val="12BF544B"/>
    <w:rsid w:val="12CC4E90"/>
    <w:rsid w:val="13070788"/>
    <w:rsid w:val="1319097B"/>
    <w:rsid w:val="133616E2"/>
    <w:rsid w:val="13475AB7"/>
    <w:rsid w:val="139B649A"/>
    <w:rsid w:val="13AC20DD"/>
    <w:rsid w:val="13B02E76"/>
    <w:rsid w:val="13E65B46"/>
    <w:rsid w:val="140C3B0E"/>
    <w:rsid w:val="1480214E"/>
    <w:rsid w:val="15141074"/>
    <w:rsid w:val="152E5B6B"/>
    <w:rsid w:val="15485925"/>
    <w:rsid w:val="15833B55"/>
    <w:rsid w:val="15D3458B"/>
    <w:rsid w:val="15E1296A"/>
    <w:rsid w:val="15E536DF"/>
    <w:rsid w:val="15EB4E6A"/>
    <w:rsid w:val="15EC088E"/>
    <w:rsid w:val="161D7A6F"/>
    <w:rsid w:val="165D4FD4"/>
    <w:rsid w:val="16984B9D"/>
    <w:rsid w:val="16D472C8"/>
    <w:rsid w:val="16E92923"/>
    <w:rsid w:val="176D0CB1"/>
    <w:rsid w:val="17E12034"/>
    <w:rsid w:val="182919BE"/>
    <w:rsid w:val="182E4D70"/>
    <w:rsid w:val="184748A3"/>
    <w:rsid w:val="184749DE"/>
    <w:rsid w:val="185E23D8"/>
    <w:rsid w:val="18625E31"/>
    <w:rsid w:val="18636AE8"/>
    <w:rsid w:val="18BF5D6F"/>
    <w:rsid w:val="18EB7689"/>
    <w:rsid w:val="19123497"/>
    <w:rsid w:val="1914613E"/>
    <w:rsid w:val="19246E1C"/>
    <w:rsid w:val="19266802"/>
    <w:rsid w:val="194071B0"/>
    <w:rsid w:val="19723160"/>
    <w:rsid w:val="19C61352"/>
    <w:rsid w:val="1A047DBD"/>
    <w:rsid w:val="1A087739"/>
    <w:rsid w:val="1A485DE9"/>
    <w:rsid w:val="1A9038E7"/>
    <w:rsid w:val="1A9C7004"/>
    <w:rsid w:val="1A9F3105"/>
    <w:rsid w:val="1A9F6F05"/>
    <w:rsid w:val="1AE531A4"/>
    <w:rsid w:val="1B0B2485"/>
    <w:rsid w:val="1B4377B5"/>
    <w:rsid w:val="1B755320"/>
    <w:rsid w:val="1B7B08D1"/>
    <w:rsid w:val="1BA73AA4"/>
    <w:rsid w:val="1BB73749"/>
    <w:rsid w:val="1BD12C96"/>
    <w:rsid w:val="1BEC3A64"/>
    <w:rsid w:val="1C2D7273"/>
    <w:rsid w:val="1C603320"/>
    <w:rsid w:val="1CAC0F38"/>
    <w:rsid w:val="1CC66615"/>
    <w:rsid w:val="1CDC6D15"/>
    <w:rsid w:val="1D0906BB"/>
    <w:rsid w:val="1D4C33F0"/>
    <w:rsid w:val="1D547FB4"/>
    <w:rsid w:val="1D7E1E72"/>
    <w:rsid w:val="1D9D1ED9"/>
    <w:rsid w:val="1DCB7E60"/>
    <w:rsid w:val="1DD40918"/>
    <w:rsid w:val="1DF84FC9"/>
    <w:rsid w:val="1E805D69"/>
    <w:rsid w:val="1EDC165B"/>
    <w:rsid w:val="1EF54C87"/>
    <w:rsid w:val="1F870D20"/>
    <w:rsid w:val="1F876ED8"/>
    <w:rsid w:val="1F993631"/>
    <w:rsid w:val="1FB75AF3"/>
    <w:rsid w:val="1FDC05B2"/>
    <w:rsid w:val="200D117F"/>
    <w:rsid w:val="2043553F"/>
    <w:rsid w:val="20727DD8"/>
    <w:rsid w:val="207E5832"/>
    <w:rsid w:val="20A609F4"/>
    <w:rsid w:val="20D82189"/>
    <w:rsid w:val="20DB22C8"/>
    <w:rsid w:val="20EB4A12"/>
    <w:rsid w:val="20FB1FD1"/>
    <w:rsid w:val="21271B30"/>
    <w:rsid w:val="21817DC8"/>
    <w:rsid w:val="21A17A20"/>
    <w:rsid w:val="21B44F4C"/>
    <w:rsid w:val="21BF1549"/>
    <w:rsid w:val="21CC3338"/>
    <w:rsid w:val="21D62F8E"/>
    <w:rsid w:val="22A7377A"/>
    <w:rsid w:val="22C33482"/>
    <w:rsid w:val="234B61D6"/>
    <w:rsid w:val="236D7992"/>
    <w:rsid w:val="237E0413"/>
    <w:rsid w:val="23831E85"/>
    <w:rsid w:val="23F54DA7"/>
    <w:rsid w:val="240045EA"/>
    <w:rsid w:val="241B54BC"/>
    <w:rsid w:val="24A574F5"/>
    <w:rsid w:val="24BF6BA5"/>
    <w:rsid w:val="24C02789"/>
    <w:rsid w:val="251D651A"/>
    <w:rsid w:val="2535425C"/>
    <w:rsid w:val="25B05230"/>
    <w:rsid w:val="25C4174D"/>
    <w:rsid w:val="26167F07"/>
    <w:rsid w:val="26356B63"/>
    <w:rsid w:val="266E50FA"/>
    <w:rsid w:val="26856269"/>
    <w:rsid w:val="26B976F9"/>
    <w:rsid w:val="270122E4"/>
    <w:rsid w:val="273B55E0"/>
    <w:rsid w:val="27745192"/>
    <w:rsid w:val="277827B9"/>
    <w:rsid w:val="278C7E2E"/>
    <w:rsid w:val="27B12D39"/>
    <w:rsid w:val="27CF13DE"/>
    <w:rsid w:val="27E40FB6"/>
    <w:rsid w:val="28110AD2"/>
    <w:rsid w:val="28304927"/>
    <w:rsid w:val="28676094"/>
    <w:rsid w:val="28701566"/>
    <w:rsid w:val="289D7C2B"/>
    <w:rsid w:val="28BC65D9"/>
    <w:rsid w:val="290770C2"/>
    <w:rsid w:val="292D05BD"/>
    <w:rsid w:val="29342097"/>
    <w:rsid w:val="29906BC3"/>
    <w:rsid w:val="29ED3F5E"/>
    <w:rsid w:val="29FC4EF2"/>
    <w:rsid w:val="2A4B1981"/>
    <w:rsid w:val="2A5779F1"/>
    <w:rsid w:val="2A692C9D"/>
    <w:rsid w:val="2A947237"/>
    <w:rsid w:val="2AC73565"/>
    <w:rsid w:val="2AEE256A"/>
    <w:rsid w:val="2AF12A73"/>
    <w:rsid w:val="2AFB281B"/>
    <w:rsid w:val="2B422345"/>
    <w:rsid w:val="2B5E2225"/>
    <w:rsid w:val="2B7B5F64"/>
    <w:rsid w:val="2BBB7D62"/>
    <w:rsid w:val="2C185B73"/>
    <w:rsid w:val="2C1E39D0"/>
    <w:rsid w:val="2C222404"/>
    <w:rsid w:val="2C4A05F5"/>
    <w:rsid w:val="2C861112"/>
    <w:rsid w:val="2CC459E9"/>
    <w:rsid w:val="2D0C6947"/>
    <w:rsid w:val="2D1812D8"/>
    <w:rsid w:val="2D392E5B"/>
    <w:rsid w:val="2D414644"/>
    <w:rsid w:val="2D7478BA"/>
    <w:rsid w:val="2D8178FE"/>
    <w:rsid w:val="2D8A5D4E"/>
    <w:rsid w:val="2DB903F1"/>
    <w:rsid w:val="2DC440B0"/>
    <w:rsid w:val="2DFF25FF"/>
    <w:rsid w:val="2E1E4B8A"/>
    <w:rsid w:val="2E745722"/>
    <w:rsid w:val="2E874FFD"/>
    <w:rsid w:val="2EEE6D81"/>
    <w:rsid w:val="30120C49"/>
    <w:rsid w:val="30284655"/>
    <w:rsid w:val="30BB3E79"/>
    <w:rsid w:val="310C0A45"/>
    <w:rsid w:val="314E5D01"/>
    <w:rsid w:val="3150741C"/>
    <w:rsid w:val="31723A53"/>
    <w:rsid w:val="3195440B"/>
    <w:rsid w:val="31991FA4"/>
    <w:rsid w:val="31E25AE6"/>
    <w:rsid w:val="31E64DDE"/>
    <w:rsid w:val="31EE1A97"/>
    <w:rsid w:val="3290627E"/>
    <w:rsid w:val="32A1202B"/>
    <w:rsid w:val="32A96D68"/>
    <w:rsid w:val="32CB6F15"/>
    <w:rsid w:val="33133268"/>
    <w:rsid w:val="33133310"/>
    <w:rsid w:val="333351A3"/>
    <w:rsid w:val="334F3322"/>
    <w:rsid w:val="33B14536"/>
    <w:rsid w:val="340E28C1"/>
    <w:rsid w:val="34337244"/>
    <w:rsid w:val="343425F9"/>
    <w:rsid w:val="346554E4"/>
    <w:rsid w:val="34F10FFC"/>
    <w:rsid w:val="350655BA"/>
    <w:rsid w:val="355A7B62"/>
    <w:rsid w:val="358A6FD3"/>
    <w:rsid w:val="35A848B0"/>
    <w:rsid w:val="35B9082E"/>
    <w:rsid w:val="360105D2"/>
    <w:rsid w:val="363722C1"/>
    <w:rsid w:val="368E39D5"/>
    <w:rsid w:val="36E0445C"/>
    <w:rsid w:val="36FD70AF"/>
    <w:rsid w:val="37150A7E"/>
    <w:rsid w:val="372F3FC5"/>
    <w:rsid w:val="37C606D6"/>
    <w:rsid w:val="381E5579"/>
    <w:rsid w:val="382728C2"/>
    <w:rsid w:val="38396F83"/>
    <w:rsid w:val="386B7C02"/>
    <w:rsid w:val="388F4070"/>
    <w:rsid w:val="38B717C0"/>
    <w:rsid w:val="39040907"/>
    <w:rsid w:val="393D6FEF"/>
    <w:rsid w:val="39632FCF"/>
    <w:rsid w:val="39C1092A"/>
    <w:rsid w:val="39E24F13"/>
    <w:rsid w:val="3A605239"/>
    <w:rsid w:val="3A687C56"/>
    <w:rsid w:val="3AA02DFD"/>
    <w:rsid w:val="3AC202D8"/>
    <w:rsid w:val="3AD37DB6"/>
    <w:rsid w:val="3B756857"/>
    <w:rsid w:val="3B765C41"/>
    <w:rsid w:val="3B9065FA"/>
    <w:rsid w:val="3BAC7FF0"/>
    <w:rsid w:val="3BEF0D4E"/>
    <w:rsid w:val="3BF9617C"/>
    <w:rsid w:val="3C6F63EF"/>
    <w:rsid w:val="3C9F107E"/>
    <w:rsid w:val="3CC95B77"/>
    <w:rsid w:val="3CCC5936"/>
    <w:rsid w:val="3CDD271B"/>
    <w:rsid w:val="3D816D83"/>
    <w:rsid w:val="3DDB17DC"/>
    <w:rsid w:val="3DE4540A"/>
    <w:rsid w:val="3DF32B1F"/>
    <w:rsid w:val="3E585A05"/>
    <w:rsid w:val="3E5F79C4"/>
    <w:rsid w:val="3E723F66"/>
    <w:rsid w:val="3E797888"/>
    <w:rsid w:val="3E7A2CE2"/>
    <w:rsid w:val="3E9736BC"/>
    <w:rsid w:val="3EDD2592"/>
    <w:rsid w:val="3EEA67A9"/>
    <w:rsid w:val="3F1F2ECA"/>
    <w:rsid w:val="3F3B584C"/>
    <w:rsid w:val="3F6748E6"/>
    <w:rsid w:val="3FDB44FE"/>
    <w:rsid w:val="3FDF52CD"/>
    <w:rsid w:val="40151A0C"/>
    <w:rsid w:val="406F0719"/>
    <w:rsid w:val="40707643"/>
    <w:rsid w:val="40AA7B9C"/>
    <w:rsid w:val="40C73D4E"/>
    <w:rsid w:val="40CE2775"/>
    <w:rsid w:val="40D00933"/>
    <w:rsid w:val="41592F6B"/>
    <w:rsid w:val="417B7EE4"/>
    <w:rsid w:val="41822435"/>
    <w:rsid w:val="418232DA"/>
    <w:rsid w:val="41F32219"/>
    <w:rsid w:val="423E32C5"/>
    <w:rsid w:val="424213B7"/>
    <w:rsid w:val="42D94E4D"/>
    <w:rsid w:val="43327C3F"/>
    <w:rsid w:val="434A5A04"/>
    <w:rsid w:val="43571D2B"/>
    <w:rsid w:val="43855BC6"/>
    <w:rsid w:val="43A0110C"/>
    <w:rsid w:val="43CE4703"/>
    <w:rsid w:val="441146A2"/>
    <w:rsid w:val="448C59EA"/>
    <w:rsid w:val="44D519E5"/>
    <w:rsid w:val="44D73E78"/>
    <w:rsid w:val="44DC0F0E"/>
    <w:rsid w:val="44E96C73"/>
    <w:rsid w:val="455C6318"/>
    <w:rsid w:val="458D2708"/>
    <w:rsid w:val="45AA48D9"/>
    <w:rsid w:val="45F8492D"/>
    <w:rsid w:val="464B7434"/>
    <w:rsid w:val="467C2857"/>
    <w:rsid w:val="46947DF8"/>
    <w:rsid w:val="469D3A52"/>
    <w:rsid w:val="46C949E9"/>
    <w:rsid w:val="47610182"/>
    <w:rsid w:val="478F28A2"/>
    <w:rsid w:val="484A786D"/>
    <w:rsid w:val="48610FC7"/>
    <w:rsid w:val="48753139"/>
    <w:rsid w:val="48A60C96"/>
    <w:rsid w:val="48EA3C76"/>
    <w:rsid w:val="48ED6A25"/>
    <w:rsid w:val="493B2AD4"/>
    <w:rsid w:val="498C0C42"/>
    <w:rsid w:val="49A637DA"/>
    <w:rsid w:val="49B2579F"/>
    <w:rsid w:val="49BF4AC4"/>
    <w:rsid w:val="49CF62BD"/>
    <w:rsid w:val="49EF5432"/>
    <w:rsid w:val="4A161186"/>
    <w:rsid w:val="4A2F2D65"/>
    <w:rsid w:val="4A6A26C9"/>
    <w:rsid w:val="4A7209F0"/>
    <w:rsid w:val="4A7B3956"/>
    <w:rsid w:val="4A841A3B"/>
    <w:rsid w:val="4B200C1F"/>
    <w:rsid w:val="4B4952AB"/>
    <w:rsid w:val="4BA87D12"/>
    <w:rsid w:val="4C007236"/>
    <w:rsid w:val="4C170F06"/>
    <w:rsid w:val="4C194A8E"/>
    <w:rsid w:val="4C457EA8"/>
    <w:rsid w:val="4C4A0CCD"/>
    <w:rsid w:val="4C522772"/>
    <w:rsid w:val="4C634BA9"/>
    <w:rsid w:val="4C6C4C46"/>
    <w:rsid w:val="4C9020FF"/>
    <w:rsid w:val="4C9804FB"/>
    <w:rsid w:val="4CD01B8F"/>
    <w:rsid w:val="4D437377"/>
    <w:rsid w:val="4D58331D"/>
    <w:rsid w:val="4D8817AD"/>
    <w:rsid w:val="4DE439F1"/>
    <w:rsid w:val="4E367EAE"/>
    <w:rsid w:val="4E542860"/>
    <w:rsid w:val="4E796594"/>
    <w:rsid w:val="4E8A0D1D"/>
    <w:rsid w:val="4EA27AD9"/>
    <w:rsid w:val="4EA35165"/>
    <w:rsid w:val="4ECF3EEA"/>
    <w:rsid w:val="4EEA77A2"/>
    <w:rsid w:val="4F1764F2"/>
    <w:rsid w:val="4F7C1488"/>
    <w:rsid w:val="4FA65AFA"/>
    <w:rsid w:val="4FC87D7E"/>
    <w:rsid w:val="4FD133F1"/>
    <w:rsid w:val="4FE73392"/>
    <w:rsid w:val="4FED04B6"/>
    <w:rsid w:val="501552A3"/>
    <w:rsid w:val="50183A27"/>
    <w:rsid w:val="50A666C9"/>
    <w:rsid w:val="50D016A3"/>
    <w:rsid w:val="51163C1D"/>
    <w:rsid w:val="51381858"/>
    <w:rsid w:val="513E7B9D"/>
    <w:rsid w:val="51580F3C"/>
    <w:rsid w:val="516A2B35"/>
    <w:rsid w:val="51731724"/>
    <w:rsid w:val="51B136A7"/>
    <w:rsid w:val="51BF344A"/>
    <w:rsid w:val="52170177"/>
    <w:rsid w:val="52266B70"/>
    <w:rsid w:val="522B31D8"/>
    <w:rsid w:val="524C21B7"/>
    <w:rsid w:val="52533586"/>
    <w:rsid w:val="5277286D"/>
    <w:rsid w:val="52CA4C98"/>
    <w:rsid w:val="530905A2"/>
    <w:rsid w:val="532E3DB6"/>
    <w:rsid w:val="533B6D89"/>
    <w:rsid w:val="537B42E2"/>
    <w:rsid w:val="538073C9"/>
    <w:rsid w:val="54006CEC"/>
    <w:rsid w:val="54615A64"/>
    <w:rsid w:val="54A24DF8"/>
    <w:rsid w:val="54C072C3"/>
    <w:rsid w:val="55606561"/>
    <w:rsid w:val="55844053"/>
    <w:rsid w:val="55915F1C"/>
    <w:rsid w:val="55B42450"/>
    <w:rsid w:val="565A4F5F"/>
    <w:rsid w:val="567210F2"/>
    <w:rsid w:val="56A15432"/>
    <w:rsid w:val="56CB24CE"/>
    <w:rsid w:val="56D50981"/>
    <w:rsid w:val="56DD7248"/>
    <w:rsid w:val="572962D9"/>
    <w:rsid w:val="576D77DD"/>
    <w:rsid w:val="57812E7F"/>
    <w:rsid w:val="57FE2B4E"/>
    <w:rsid w:val="58393983"/>
    <w:rsid w:val="584226FB"/>
    <w:rsid w:val="58612B50"/>
    <w:rsid w:val="5867272D"/>
    <w:rsid w:val="587036F8"/>
    <w:rsid w:val="587765A3"/>
    <w:rsid w:val="58DA31C2"/>
    <w:rsid w:val="58E23FB8"/>
    <w:rsid w:val="596B43C6"/>
    <w:rsid w:val="5977221C"/>
    <w:rsid w:val="5980708B"/>
    <w:rsid w:val="59DA7063"/>
    <w:rsid w:val="59FC60B2"/>
    <w:rsid w:val="5A041BE3"/>
    <w:rsid w:val="5A410D3B"/>
    <w:rsid w:val="5A4918AE"/>
    <w:rsid w:val="5A603D04"/>
    <w:rsid w:val="5AD50985"/>
    <w:rsid w:val="5BFC7BA9"/>
    <w:rsid w:val="5C0E3350"/>
    <w:rsid w:val="5C381374"/>
    <w:rsid w:val="5C44524E"/>
    <w:rsid w:val="5C603EEF"/>
    <w:rsid w:val="5C794A68"/>
    <w:rsid w:val="5C8313B3"/>
    <w:rsid w:val="5CC507B6"/>
    <w:rsid w:val="5CDF68D8"/>
    <w:rsid w:val="5D695DA5"/>
    <w:rsid w:val="5D735B94"/>
    <w:rsid w:val="5D743596"/>
    <w:rsid w:val="5D7A04E9"/>
    <w:rsid w:val="5DCE3D00"/>
    <w:rsid w:val="5E6A530B"/>
    <w:rsid w:val="5E8556C9"/>
    <w:rsid w:val="5F1713CB"/>
    <w:rsid w:val="5F413A41"/>
    <w:rsid w:val="5FA769D1"/>
    <w:rsid w:val="5FB25805"/>
    <w:rsid w:val="5FE75753"/>
    <w:rsid w:val="60E17681"/>
    <w:rsid w:val="610927A0"/>
    <w:rsid w:val="61A34B9A"/>
    <w:rsid w:val="61B07047"/>
    <w:rsid w:val="61DB49D9"/>
    <w:rsid w:val="621C33F2"/>
    <w:rsid w:val="623A470E"/>
    <w:rsid w:val="6275305B"/>
    <w:rsid w:val="627736D4"/>
    <w:rsid w:val="62F02D2C"/>
    <w:rsid w:val="63C35AA1"/>
    <w:rsid w:val="643A2D71"/>
    <w:rsid w:val="6445164C"/>
    <w:rsid w:val="645B0876"/>
    <w:rsid w:val="645E2948"/>
    <w:rsid w:val="64BF34AB"/>
    <w:rsid w:val="64D11F02"/>
    <w:rsid w:val="64EF6202"/>
    <w:rsid w:val="652649C4"/>
    <w:rsid w:val="6537195E"/>
    <w:rsid w:val="655D756E"/>
    <w:rsid w:val="65841218"/>
    <w:rsid w:val="658B0DFC"/>
    <w:rsid w:val="65CC758B"/>
    <w:rsid w:val="66216BFE"/>
    <w:rsid w:val="664261E4"/>
    <w:rsid w:val="66507F49"/>
    <w:rsid w:val="66767896"/>
    <w:rsid w:val="66B67354"/>
    <w:rsid w:val="678F14F6"/>
    <w:rsid w:val="67AD02FF"/>
    <w:rsid w:val="67CD3E93"/>
    <w:rsid w:val="67D500AC"/>
    <w:rsid w:val="67D61280"/>
    <w:rsid w:val="685A66B3"/>
    <w:rsid w:val="68D43129"/>
    <w:rsid w:val="68E005F6"/>
    <w:rsid w:val="68E03172"/>
    <w:rsid w:val="68EC2447"/>
    <w:rsid w:val="68F423C1"/>
    <w:rsid w:val="68F84484"/>
    <w:rsid w:val="68FA05DC"/>
    <w:rsid w:val="690102A5"/>
    <w:rsid w:val="691274C1"/>
    <w:rsid w:val="6912754E"/>
    <w:rsid w:val="6913050F"/>
    <w:rsid w:val="69557366"/>
    <w:rsid w:val="69A0043F"/>
    <w:rsid w:val="6A377945"/>
    <w:rsid w:val="6A576567"/>
    <w:rsid w:val="6A745ABF"/>
    <w:rsid w:val="6A966EE5"/>
    <w:rsid w:val="6A9E0DA7"/>
    <w:rsid w:val="6B0B6421"/>
    <w:rsid w:val="6B1B1DD6"/>
    <w:rsid w:val="6B336EF5"/>
    <w:rsid w:val="6B441F28"/>
    <w:rsid w:val="6B4E0FB1"/>
    <w:rsid w:val="6BAC19B8"/>
    <w:rsid w:val="6BD00000"/>
    <w:rsid w:val="6BD4765B"/>
    <w:rsid w:val="6BE84EA2"/>
    <w:rsid w:val="6BF018DB"/>
    <w:rsid w:val="6BFD7EA6"/>
    <w:rsid w:val="6C0539EF"/>
    <w:rsid w:val="6C467711"/>
    <w:rsid w:val="6C7A24D7"/>
    <w:rsid w:val="6CA65BFC"/>
    <w:rsid w:val="6CD52DD9"/>
    <w:rsid w:val="6CEC3A86"/>
    <w:rsid w:val="6D15056F"/>
    <w:rsid w:val="6D235A8D"/>
    <w:rsid w:val="6D4506BF"/>
    <w:rsid w:val="6D7922D8"/>
    <w:rsid w:val="6DAF2603"/>
    <w:rsid w:val="6DDD563B"/>
    <w:rsid w:val="6E17004D"/>
    <w:rsid w:val="6E1D1819"/>
    <w:rsid w:val="6E2702F2"/>
    <w:rsid w:val="6E663FB2"/>
    <w:rsid w:val="6EB80BE3"/>
    <w:rsid w:val="6ED15532"/>
    <w:rsid w:val="6ED46285"/>
    <w:rsid w:val="6EE34597"/>
    <w:rsid w:val="6F04705D"/>
    <w:rsid w:val="6F115FA0"/>
    <w:rsid w:val="6F132C2A"/>
    <w:rsid w:val="6F436938"/>
    <w:rsid w:val="6F5227DA"/>
    <w:rsid w:val="6F7B4C4A"/>
    <w:rsid w:val="6FE54A4F"/>
    <w:rsid w:val="70371C02"/>
    <w:rsid w:val="70653A40"/>
    <w:rsid w:val="70CB6EF5"/>
    <w:rsid w:val="712F67E9"/>
    <w:rsid w:val="713E3DFA"/>
    <w:rsid w:val="717151E3"/>
    <w:rsid w:val="71B877D0"/>
    <w:rsid w:val="71BE3A4E"/>
    <w:rsid w:val="71CD2957"/>
    <w:rsid w:val="72352405"/>
    <w:rsid w:val="72372947"/>
    <w:rsid w:val="725D6E18"/>
    <w:rsid w:val="727C5E16"/>
    <w:rsid w:val="727F5B23"/>
    <w:rsid w:val="728A7867"/>
    <w:rsid w:val="72B952B2"/>
    <w:rsid w:val="72CE09E2"/>
    <w:rsid w:val="72E67EBC"/>
    <w:rsid w:val="730B51A3"/>
    <w:rsid w:val="73101815"/>
    <w:rsid w:val="73106075"/>
    <w:rsid w:val="73185BE3"/>
    <w:rsid w:val="73243DAE"/>
    <w:rsid w:val="73B47CC9"/>
    <w:rsid w:val="73ED7DB2"/>
    <w:rsid w:val="74305505"/>
    <w:rsid w:val="749361FE"/>
    <w:rsid w:val="74C55301"/>
    <w:rsid w:val="750B2C9B"/>
    <w:rsid w:val="752611F3"/>
    <w:rsid w:val="752C5BC0"/>
    <w:rsid w:val="75F92BF3"/>
    <w:rsid w:val="764D0DBE"/>
    <w:rsid w:val="769E166F"/>
    <w:rsid w:val="76AE24BD"/>
    <w:rsid w:val="76C375E1"/>
    <w:rsid w:val="76ED6469"/>
    <w:rsid w:val="76F0172E"/>
    <w:rsid w:val="7702704E"/>
    <w:rsid w:val="770A7A34"/>
    <w:rsid w:val="77203D64"/>
    <w:rsid w:val="779C6359"/>
    <w:rsid w:val="77DF6154"/>
    <w:rsid w:val="77E0008D"/>
    <w:rsid w:val="78372F38"/>
    <w:rsid w:val="78691DAF"/>
    <w:rsid w:val="78FC5E03"/>
    <w:rsid w:val="790F667F"/>
    <w:rsid w:val="7936053E"/>
    <w:rsid w:val="799169A1"/>
    <w:rsid w:val="79A84B20"/>
    <w:rsid w:val="79E068CB"/>
    <w:rsid w:val="7A025785"/>
    <w:rsid w:val="7A3B5A25"/>
    <w:rsid w:val="7A5B7C03"/>
    <w:rsid w:val="7AA10B03"/>
    <w:rsid w:val="7AC01511"/>
    <w:rsid w:val="7ADD45D5"/>
    <w:rsid w:val="7AF4093F"/>
    <w:rsid w:val="7AFB3F4A"/>
    <w:rsid w:val="7B76043A"/>
    <w:rsid w:val="7B9C3CCE"/>
    <w:rsid w:val="7BB44FC8"/>
    <w:rsid w:val="7BDA43D3"/>
    <w:rsid w:val="7BE547DC"/>
    <w:rsid w:val="7C0A3AFD"/>
    <w:rsid w:val="7C1B1F4A"/>
    <w:rsid w:val="7C3F21D2"/>
    <w:rsid w:val="7CC7290F"/>
    <w:rsid w:val="7CFB4CAF"/>
    <w:rsid w:val="7D331A61"/>
    <w:rsid w:val="7DB44406"/>
    <w:rsid w:val="7DBE7B42"/>
    <w:rsid w:val="7DF3407B"/>
    <w:rsid w:val="7DF56635"/>
    <w:rsid w:val="7E133A0C"/>
    <w:rsid w:val="7E325167"/>
    <w:rsid w:val="7E9916A7"/>
    <w:rsid w:val="7EB800BF"/>
    <w:rsid w:val="7F416B3C"/>
    <w:rsid w:val="7F534A21"/>
    <w:rsid w:val="7F817710"/>
    <w:rsid w:val="7FBB3070"/>
    <w:rsid w:val="7FC24B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spacing w:before="340" w:beforeLines="0" w:beforeAutospacing="0" w:after="330" w:afterLines="0" w:afterAutospacing="0" w:line="576" w:lineRule="auto"/>
      <w:ind w:left="432" w:hanging="432"/>
      <w:outlineLvl w:val="0"/>
    </w:pPr>
    <w:rPr>
      <w:b/>
      <w:kern w:val="44"/>
      <w:sz w:val="44"/>
    </w:rPr>
  </w:style>
  <w:style w:type="paragraph" w:styleId="4">
    <w:name w:val="heading 2"/>
    <w:basedOn w:val="1"/>
    <w:next w:val="1"/>
    <w:semiHidden/>
    <w:unhideWhenUsed/>
    <w:qFormat/>
    <w:uiPriority w:val="0"/>
    <w:pPr>
      <w:keepNext/>
      <w:keepLines/>
      <w:numPr>
        <w:ilvl w:val="1"/>
        <w:numId w:val="1"/>
      </w:numPr>
      <w:tabs>
        <w:tab w:val="clear" w:pos="0"/>
      </w:tabs>
      <w:spacing w:before="100" w:beforeLines="100" w:after="100" w:afterLines="100" w:line="360" w:lineRule="auto"/>
      <w:ind w:left="0" w:firstLine="0"/>
      <w:outlineLvl w:val="1"/>
    </w:pPr>
    <w:rPr>
      <w:rFonts w:ascii="Cambria" w:hAnsi="Cambria" w:eastAsia="宋体" w:cs="Times New Roman"/>
      <w:b/>
      <w:bCs/>
      <w:sz w:val="24"/>
      <w:szCs w:val="32"/>
    </w:rPr>
  </w:style>
  <w:style w:type="paragraph" w:styleId="5">
    <w:name w:val="heading 3"/>
    <w:basedOn w:val="1"/>
    <w:next w:val="1"/>
    <w:semiHidden/>
    <w:unhideWhenUsed/>
    <w:qFormat/>
    <w:uiPriority w:val="0"/>
    <w:pPr>
      <w:keepNext/>
      <w:keepLines/>
      <w:numPr>
        <w:ilvl w:val="2"/>
        <w:numId w:val="1"/>
      </w:numPr>
      <w:spacing w:before="260" w:beforeLines="0" w:beforeAutospacing="0" w:after="260" w:afterLines="0" w:afterAutospacing="0" w:line="413" w:lineRule="auto"/>
      <w:ind w:left="720" w:hanging="720"/>
      <w:outlineLvl w:val="2"/>
    </w:pPr>
    <w:rPr>
      <w:b/>
      <w:sz w:val="32"/>
    </w:rPr>
  </w:style>
  <w:style w:type="paragraph" w:styleId="6">
    <w:name w:val="heading 4"/>
    <w:basedOn w:val="1"/>
    <w:next w:val="1"/>
    <w:semiHidden/>
    <w:unhideWhenUsed/>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7">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8">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10">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index 1"/>
    <w:basedOn w:val="1"/>
    <w:next w:val="1"/>
    <w:semiHidden/>
    <w:qFormat/>
    <w:uiPriority w:val="0"/>
    <w:rPr>
      <w:szCs w:val="20"/>
    </w:rPr>
  </w:style>
  <w:style w:type="paragraph" w:styleId="12">
    <w:name w:val="Body Text Indent"/>
    <w:basedOn w:val="1"/>
    <w:qFormat/>
    <w:uiPriority w:val="0"/>
    <w:pPr>
      <w:spacing w:after="120"/>
      <w:ind w:left="420" w:leftChars="200"/>
    </w:pPr>
    <w:rPr>
      <w:rFonts w:ascii="Times New Roman" w:hAnsi="Times New Roman"/>
      <w:kern w:val="0"/>
      <w:sz w:val="20"/>
    </w:rPr>
  </w:style>
  <w:style w:type="paragraph" w:styleId="13">
    <w:name w:val="Plain Text"/>
    <w:basedOn w:val="1"/>
    <w:qFormat/>
    <w:uiPriority w:val="0"/>
    <w:rPr>
      <w:rFonts w:ascii="宋体" w:hAnsi="Courier New"/>
    </w:rPr>
  </w:style>
  <w:style w:type="paragraph" w:styleId="14">
    <w:name w:val="Date"/>
    <w:basedOn w:val="1"/>
    <w:next w:val="1"/>
    <w:qFormat/>
    <w:uiPriority w:val="0"/>
    <w:pPr>
      <w:ind w:left="100" w:leftChars="2500"/>
    </w:pPr>
    <w:rPr>
      <w:sz w:val="32"/>
    </w:rPr>
  </w:style>
  <w:style w:type="paragraph" w:styleId="15">
    <w:name w:val="Body Text Indent 2"/>
    <w:basedOn w:val="1"/>
    <w:qFormat/>
    <w:uiPriority w:val="0"/>
    <w:pPr>
      <w:tabs>
        <w:tab w:val="left" w:pos="2250"/>
      </w:tabs>
      <w:spacing w:before="100" w:beforeAutospacing="1" w:line="400" w:lineRule="exact"/>
      <w:ind w:firstLine="629"/>
    </w:pPr>
    <w:rPr>
      <w:sz w:val="32"/>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Normal (Web)"/>
    <w:basedOn w:val="1"/>
    <w:qFormat/>
    <w:uiPriority w:val="0"/>
    <w:pPr>
      <w:widowControl/>
      <w:spacing w:before="100" w:beforeAutospacing="1" w:after="100" w:afterAutospacing="1"/>
      <w:jc w:val="left"/>
    </w:pPr>
    <w:rPr>
      <w:rFonts w:ascii="宋体" w:hAnsi="宋体" w:cs="宋体"/>
      <w:kern w:val="0"/>
      <w:szCs w:val="24"/>
    </w:rPr>
  </w:style>
  <w:style w:type="paragraph" w:styleId="19">
    <w:name w:val="Body Text First Indent 2"/>
    <w:basedOn w:val="12"/>
    <w:next w:val="1"/>
    <w:qFormat/>
    <w:uiPriority w:val="0"/>
    <w:pPr>
      <w:ind w:firstLine="420" w:firstLineChars="200"/>
    </w:pPr>
    <w:rPr>
      <w:rFonts w:ascii="Calibri" w:hAnsi="Calibri"/>
    </w:rPr>
  </w:style>
  <w:style w:type="table" w:styleId="21">
    <w:name w:val="Table Grid"/>
    <w:basedOn w:val="20"/>
    <w:qFormat/>
    <w:uiPriority w:val="59"/>
    <w:rPr>
      <w:rFonts w:eastAsia="微软雅黑"/>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0"/>
    <w:rPr>
      <w:b/>
    </w:rPr>
  </w:style>
  <w:style w:type="character" w:styleId="24">
    <w:name w:val="page number"/>
    <w:basedOn w:val="22"/>
    <w:qFormat/>
    <w:uiPriority w:val="0"/>
  </w:style>
  <w:style w:type="character" w:styleId="25">
    <w:name w:val="FollowedHyperlink"/>
    <w:basedOn w:val="22"/>
    <w:qFormat/>
    <w:uiPriority w:val="0"/>
    <w:rPr>
      <w:color w:val="800080"/>
      <w:u w:val="single"/>
    </w:rPr>
  </w:style>
  <w:style w:type="character" w:styleId="26">
    <w:name w:val="Hyperlink"/>
    <w:basedOn w:val="22"/>
    <w:qFormat/>
    <w:uiPriority w:val="0"/>
    <w:rPr>
      <w:color w:val="0000FF"/>
      <w:u w:val="single"/>
    </w:rPr>
  </w:style>
  <w:style w:type="paragraph" w:customStyle="1" w:styleId="27">
    <w:name w:val="索引 11"/>
    <w:basedOn w:val="1"/>
    <w:qFormat/>
    <w:uiPriority w:val="0"/>
    <w:pPr>
      <w:snapToGrid w:val="0"/>
      <w:spacing w:beforeAutospacing="0" w:afterAutospacing="0" w:line="560" w:lineRule="exact"/>
      <w:ind w:firstLine="200" w:firstLineChars="200"/>
    </w:pPr>
    <w:rPr>
      <w:rFonts w:hint="eastAsia" w:ascii="Times New Roman Uni" w:hAnsi="Times New Roman Uni" w:eastAsia="仿宋_GB2312"/>
      <w:sz w:val="32"/>
      <w:szCs w:val="24"/>
    </w:rPr>
  </w:style>
  <w:style w:type="character" w:customStyle="1" w:styleId="28">
    <w:name w:val="UserStyle_0"/>
    <w:qFormat/>
    <w:uiPriority w:val="0"/>
    <w:rPr>
      <w:rFonts w:ascii="Calibri" w:hAnsi="Calibri" w:eastAsia="宋体"/>
      <w:color w:val="000000"/>
      <w:kern w:val="2"/>
      <w:sz w:val="21"/>
      <w:szCs w:val="24"/>
      <w:lang w:val="en-US" w:eastAsia="zh-CN" w:bidi="ar-SA"/>
    </w:rPr>
  </w:style>
  <w:style w:type="character" w:customStyle="1" w:styleId="29">
    <w:name w:val="NormalCharacter"/>
    <w:qFormat/>
    <w:uiPriority w:val="0"/>
  </w:style>
  <w:style w:type="paragraph" w:customStyle="1" w:styleId="30">
    <w:name w:val="TOC 标题1"/>
    <w:basedOn w:val="3"/>
    <w:next w:val="1"/>
    <w:unhideWhenUsed/>
    <w:qFormat/>
    <w:uiPriority w:val="39"/>
    <w:pPr>
      <w:widowControl/>
      <w:spacing w:before="240" w:after="0" w:line="259" w:lineRule="auto"/>
      <w:jc w:val="left"/>
      <w:outlineLvl w:val="9"/>
    </w:pPr>
    <w:rPr>
      <w:rFonts w:ascii="Calibri Light" w:hAnsi="Calibri Light"/>
      <w:b w:val="0"/>
      <w:color w:val="2D73B3"/>
      <w:kern w:val="0"/>
      <w:sz w:val="32"/>
      <w:szCs w:val="32"/>
    </w:rPr>
  </w:style>
  <w:style w:type="paragraph" w:customStyle="1" w:styleId="31">
    <w:name w:val="列出段落11"/>
    <w:basedOn w:val="1"/>
    <w:qFormat/>
    <w:uiPriority w:val="99"/>
    <w:pPr>
      <w:autoSpaceDE w:val="0"/>
      <w:autoSpaceDN w:val="0"/>
      <w:adjustRightInd w:val="0"/>
      <w:ind w:firstLine="420"/>
    </w:pPr>
    <w:rPr>
      <w:rFonts w:ascii="Times New Roman" w:hAnsi="Times New Roman"/>
      <w:kern w:val="0"/>
      <w:szCs w:val="21"/>
    </w:rPr>
  </w:style>
  <w:style w:type="paragraph" w:customStyle="1" w:styleId="32">
    <w:name w:val=" Char"/>
    <w:basedOn w:val="1"/>
    <w:qFormat/>
    <w:uiPriority w:val="0"/>
    <w:rPr>
      <w:rFonts w:ascii="宋体" w:hAnsi="宋体" w:cs="Courier New"/>
      <w:sz w:val="32"/>
      <w:szCs w:val="32"/>
    </w:rPr>
  </w:style>
  <w:style w:type="paragraph" w:customStyle="1" w:styleId="33">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customStyle="1" w:styleId="34">
    <w:name w:val="Footer"/>
    <w:basedOn w:val="1"/>
    <w:qFormat/>
    <w:uiPriority w:val="0"/>
    <w:pPr>
      <w:tabs>
        <w:tab w:val="center" w:pos="4153"/>
        <w:tab w:val="right" w:pos="8306"/>
      </w:tabs>
      <w:snapToGrid w:val="0"/>
      <w:jc w:val="left"/>
    </w:pPr>
    <w:rPr>
      <w:sz w:val="18"/>
    </w:rPr>
  </w:style>
  <w:style w:type="character" w:customStyle="1" w:styleId="35">
    <w:name w:val="15"/>
    <w:basedOn w:val="22"/>
    <w:qFormat/>
    <w:uiPriority w:val="0"/>
    <w:rPr>
      <w:rFonts w:hint="eastAsia" w:ascii="仿宋" w:hAnsi="仿宋" w:eastAsia="仿宋"/>
      <w:color w:val="000000"/>
      <w:sz w:val="22"/>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7814</Words>
  <Characters>9697</Characters>
  <Lines>0</Lines>
  <Paragraphs>0</Paragraphs>
  <TotalTime>0</TotalTime>
  <ScaleCrop>false</ScaleCrop>
  <LinksUpToDate>false</LinksUpToDate>
  <CharactersWithSpaces>9698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2021-08-16T02:26:00Z</dcterms:created>
  <dc:creator>csswork2017</dc:creator>
  <cp:lastModifiedBy>csswork2020</cp:lastModifiedBy>
  <cp:lastPrinted>2022-12-26T08:55:00Z</cp:lastPrinted>
  <dcterms:modified xsi:type="dcterms:W3CDTF">2023-03-13T02:15:46Z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BB3FE391DE184FB2AE7B7C1D37276D39</vt:lpwstr>
  </property>
</Properties>
</file>