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szCs w:val="21"/>
        </w:rPr>
      </w:pPr>
      <w:r>
        <w:rPr>
          <w:rFonts w:hint="eastAsia" w:ascii="方正小标宋简体" w:hAnsi="方正小标宋简体" w:eastAsia="方正小标宋简体" w:cs="方正小标宋简体"/>
          <w:sz w:val="44"/>
          <w:szCs w:val="44"/>
        </w:rPr>
        <w:t>首都卫生发展科研专项结题验收项目目录</w:t>
      </w:r>
    </w:p>
    <w:p>
      <w:pPr>
        <w:widowControl/>
        <w:jc w:val="left"/>
        <w:rPr>
          <w:rFonts w:hint="eastAsia" w:ascii="宋体" w:hAnsi="宋体" w:cs="宋体"/>
          <w:b/>
          <w:bCs/>
          <w:sz w:val="36"/>
          <w:szCs w:val="36"/>
        </w:rPr>
      </w:pPr>
    </w:p>
    <w:tbl>
      <w:tblPr>
        <w:tblStyle w:val="4"/>
        <w:tblW w:w="1453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0"/>
        <w:gridCol w:w="2061"/>
        <w:gridCol w:w="5439"/>
        <w:gridCol w:w="1080"/>
        <w:gridCol w:w="2736"/>
        <w:gridCol w:w="1305"/>
        <w:gridCol w:w="12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序号</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rPr>
            </w:pPr>
            <w:r>
              <w:rPr>
                <w:rFonts w:hint="eastAsia" w:ascii="宋体" w:hAnsi="宋体" w:cs="宋体"/>
                <w:b/>
                <w:color w:val="000000"/>
                <w:kern w:val="0"/>
                <w:sz w:val="22"/>
                <w:szCs w:val="22"/>
              </w:rPr>
              <w:t>项目编号</w:t>
            </w:r>
          </w:p>
          <w:p>
            <w:pPr>
              <w:widowControl/>
              <w:jc w:val="center"/>
              <w:textAlignment w:val="center"/>
              <w:rPr>
                <w:rFonts w:hint="eastAsia" w:ascii="宋体" w:hAnsi="宋体" w:cs="宋体"/>
                <w:b/>
                <w:color w:val="000000"/>
                <w:kern w:val="0"/>
                <w:sz w:val="22"/>
                <w:szCs w:val="22"/>
              </w:rPr>
            </w:pPr>
          </w:p>
        </w:tc>
        <w:tc>
          <w:tcPr>
            <w:tcW w:w="5439" w:type="dxa"/>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项目名称</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申请人</w:t>
            </w:r>
          </w:p>
        </w:tc>
        <w:tc>
          <w:tcPr>
            <w:tcW w:w="2736" w:type="dxa"/>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申报单位</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项目类型</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rPr>
              <w:t>财政经费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首发2018-1-1011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北京市人群健康综合评价指标体系研究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韦再华</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北京市预防医学研究中心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90.122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首发2018-4-1014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鹅膏肽类食物中毒因子可视化快速检测方法研究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孙洁芳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北京市预防医学研究中心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首发2018-1-1021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CDKN2A基因拷贝缺失与口腔黏膜上皮异型增生癌变关系</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邓大君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北京市肿瘤防治研究所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首发2018-2-1023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应用DNA错配修复缺陷及微卫星不稳定状态对局部进展期胃癌新辅助化疗开展分子评效的观察性研究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贾淑芹</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北京市肿瘤防治研究所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首发2018-3-1031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基于中西医学科联盟-活血化瘀法治疗高血压性脑出血的基层推广</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王平平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北京市老年病医疗研究中心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首发2018-2-1051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基于ICG-PDD法的个体化血液净化方案治疗急性失代偿性心力衰竭急性肾损伤的研究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程虹</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北京市心肺血管疾病研究所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首发2018-2-1052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微创多支冠状动脉旁路移植术新型术式的疗效及安全性----倾向性评分匹配的前瞻性研究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孔晴宇</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北京市心肺血管疾病研究所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首发2018-4-1054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非瓣膜性房颤患者发生心源性脑栓塞和体循环栓塞风险预测模型的建立及与CHA2DS2-VASc模型的比较</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郝永臣</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北京市心肺血管疾病研究所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首发2018-1-1071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肺源性脑转移癌的基因诊断与多学科诊疗策略研究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贾旺</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北京市神经外科研究所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首发2018-2Z-1076</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升级手术机器人系统辅助核磁共振阴性的致痫病灶手术精确定位的安全、有效性研究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杨岸超</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北京市神经外科研究所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首发2018-2-1081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眼内结核的眼内液检测与临床表型的关联性分析</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彭晓燕</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北京市眼科研究所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首发2018-2-1092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遗传性出血性毛细血管扩张症基因突变筛查试剂盒研发及应用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赵亚丽</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北京市耳鼻咽喉科研究所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首发2018-2-1102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优化数字排牙后精准正畸综合治疗的应用研究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黄晓峰</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北京热带医学研究所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首发2018-1-1111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血清循环肿瘤DNA（ctDNA）在结直肠癌复发与疗效评价中的价值研究：多中心、前瞻性研究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姚宏伟</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北京市临床医学研究所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首发2018-2-1114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艰难梭菌感染耐药性检测和选药谱研究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苏建荣</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北京市临床医学研究所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38.185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首发2018-4-1142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第三代头孢菌素在新生儿抗感染治疗中的群体药代动力学研究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綦辉</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北京市儿科研究所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首发2018-1-1161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芪归银方治疗重症细菌性肺炎的临床疗效及细菌耐药性研究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刘清泉</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北京市中医研究所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首发2018-2-1162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慢性斑块型银屑病的中医和针灸综合治疗的近期和远期疗效评价研究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李萍</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北京市中医研究所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首发2018-3-1171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抑郁症的无抽搐电痉挛治疗技术社区应用和推广研究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任艳萍</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北京市精神卫生保健所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首发2018-2-2012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补肾活血方对双平面开放楔形胫骨高位截骨术后骨愈合影响的研究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曹光磊</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宣武医院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首发2018-2-2013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一体化PET/MRI在子宫内膜癌诊断及术前精准分期中的应用效果</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王世军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宣武医院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首发2018-4-2015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散发性肌萎缩侧索硬化患者多模态神经影像学研究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朱文佳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宣武医院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首发2018-1-2021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视路磁共振动脉自旋标记技术对眼缺血综合征早期诊断策略研究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王艳玲</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北京友谊医院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首发2018-2-2023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基于多参数MRI创建肝静脉压力梯度无创性估测模型</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杨正汉</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北京友谊医院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首发2018-4-2025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中西医结合调理肠道菌群对脑卒中的影响及机制探讨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赵莹莹</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北京友谊医院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首发2018-1-2031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经尿道柱状球囊前列腺扩开术治疗前列腺增生安全性及有效性的随机、对照、多中心研究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邢念增</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北京朝阳医院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首发2018-1-2032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LIFT-plug治疗经括约肌肛瘘的多中心前瞻性随机对照研究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王振军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北京朝阳医院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99.5753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首发2018-4-2056</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硬性透气性角膜接触镜控制青少年高度近视及眼底改变的初步探索</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郭寅</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北京同仁医院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首发2018-1-2061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急性冠脉综合征抗栓治疗全疗程出血风险评估系统的建立与验证</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聂绍平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北京安贞医院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首发2018-1-2062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复杂腹主动脉瘤综合治疗方案的多中心研究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陈忠</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北京安贞医院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99.8164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首发2018-2-2063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合并多支冠脉血管病变的慢性闭完全塞病变是否开通对患者心功能影响的随机对照研究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宋现涛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北京安贞医院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首发2018-2-2065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糖皮质激素受体多基因变异预测难治性鼻鼻窦炎发生风险的临床研究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bookmarkStart w:id="0" w:name="_GoBack"/>
            <w:bookmarkEnd w:id="0"/>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北京安贞医院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首发2018-2Z-2067</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无创性弹簧接触式心外膜临时心脏起搏导线</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许春雷</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北京安贞医院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24.55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首发2018-1-2071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多科室协作为基础的老年髋部骨折临床路径的多中心研究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杨明辉</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北京积水潭医院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96.946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首发2018-1-2072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加速康复外科（ERAS）临床路径在创伤骨科常见骨折围手术期应用的多中心前瞻性队列研究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李庭</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北京积水潭医院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首发2018-2-2073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加速康复外科（ERAS）围手术期流程优化——葡萄糖预处理对创伤骨科糖尿病患者围术期主观舒适度及血糖影响的前瞻性非随机对照研究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孙旭</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北京积水潭医院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首发2018-2Z-2074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基于体感交互与生物力学约束的智能化下肢长骨骨折复位系统</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王军强</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北京积水潭医院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首发2018-1-2081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肝硬化门脉高症患者肝静脉压力梯度测定方法的改进及临床应用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刘福全</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北京世纪坛医院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首发2018-4-2082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CD57+T细胞和NK细胞活性在口腔鳞状细胞癌预后评价及疾病进展监测中的价值研究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刘骁蕾</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北京世纪坛医院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首发2018-2-2093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幼年皮肌炎靶器官损害特异性抗体图谱及其临床应用研究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李彩凤</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北京儿童医院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首发2018-2-2096</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迷走神经刺激术治疗儿童药物难治性癫痫痉挛发作非随机对照临床研究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方方</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北京儿童医院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首发2018-2-2111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北京市高危孕产妇管理策略研究与评估</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刘凯波</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北京妇产医院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首发2018-4-2113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乳腺癌妇女口服三苯氧胺治疗后子宫内膜异常增生超声诊断界值制定</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何玥</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北京妇产医院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首发2018-1-2122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北京市精神分裂症超高危人群识别干预网络的建立及中医干预方案推广研究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贾竑晓</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北京安定医院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96.762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首发2018-2-2123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基于听觉认知加工的精神分裂症早期诊断的模式识别研究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李先宾</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北京安定医院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首发2018-2-2131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抗精神病药物引起体重增加的早期预测指标探索性研究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陈大春</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北京回龙观医院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首发2018-4-2133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精神分裂症患者内侧前额叶谷氨酸水平对临床症状预测的磁共振波谱研究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李慧</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北京回龙观医院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首发2018-4-2141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口腔癌风险指数在口腔白斑预后评估中的应用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刘瑶</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北京口腔医院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首发2018-2-2152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准确评估淋巴结阳性乳腺癌新辅助化疗后淋巴结状态的研究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范照青</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北京肿瘤医院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首发2018-2-2153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进展期胃上部癌腹腔镜D2根治术保脾No.10淋巴结清扫的安全性及疗效评估</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苏向前</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北京肿瘤医院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首发2018-2Z-2155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非小细胞肺癌EGFR基因无创精准检测试剂盒的开发及产品化</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陈晋峰</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北京肿瘤医院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首发2018-4-2156</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高龄局部进展期胃癌患者接受腹腔镜根治手术安全性的随机、平行对照、开放、单中心临床研究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陕飞</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北京肿瘤医院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首发2018-1-2171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艾滋病合并急性呼吸衰竭的呼吸支持方案优化研究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李昂</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北京地坛医院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首发2018-1-2172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益气养阴活血法对乙肝肝硬化并发慢性肾损伤高危人群的疗效评价</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王宪波</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北京地坛医院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首发2018-2-2174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艾滋病患者骨科手术部位感染的早期防治研究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张强</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北京地坛医院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首发2018-1-2181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中晚期肝癌的iNKT细胞免疫精准治疗技术及策略研究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闾军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北京佑安医院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首发2018-1-2191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老年患者在传统和老年医疗服务模式下的临床对照研究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宋岳涛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北京老年医院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首发2018-2-2231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调肝理脾方治疗胃食管反流病相关咽喉反流病的疗效评价研究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陶琳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北京中医医院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首发2018-3-2232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针刺改善乳腺癌患者化疗后认知障碍的推广研究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张青</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北京中医医院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首发2018-1-2241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基于北京市健康体检数据的健康管理队列研究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刘峰</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北京市体检中心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首发2018-1-3011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40岁以上人群急性乙肝危险因素及干预措施研究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吴疆</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首发2018-1-3012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北京市饮用水中苯二氮卓类药物消毒副产物污染状况及神经毒性研究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邵兵</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首发2018-2-3013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控制吸烟政策执行力提升研究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段佳丽</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首发2018-2-3014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北京市食品安全风险评估与预警数据挖掘分析平台的构建研究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李春雨</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37.788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首发2018-2-3015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北京市病媒生物综合防制示范社区建设标准及技术研究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佟颖</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首发2018-4-3017</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北京地区食品源病原菌多黏菌素耐药基因MCR-3的分子流行病学及耐药机制研究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李会</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首发2018-4-3041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北京市献血人群中艾滋病病毒感染者的毒株类型、传播特征及其来源研究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高占</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北京市红十字血液中心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19.8663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首发2018-1-4011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整合素αvβ3受体SPECT/CT显像用于肺癌诊断和分期的多中心临床研究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朱朝晖</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北京协和医院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首发2018-2-4013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围术期患者低体温防治体系的建立及对患者预后影响的前瞻性多中心随机对照研究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易杰</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北京协和医院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首发2018-3-4017</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北京协和医院医疗联合体框架下药师介入的慢病用药管理模式研究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梅丹</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北京协和医院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首发2018-1-4021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肝动脉灌注化疗联合系统化疗用于结直肠癌肝转移术后辅助治疗的多中心前瞻性随机对照临床研究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蔡建强</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医科院肿瘤医院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首发2018-2-4022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吲哚菁绿（ICG）荧光用于进展期胃癌腹腔镜根治术淋巴结清扫的随机对照研究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田艳涛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医科院肿瘤医院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首发2018-4-4024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食管癌免疫治疗中疗效预测模型的研究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莫红楠</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医科院肿瘤医院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首发2018-2-4031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生物瓣置换术后房颤患者新型口服抗凝药抗栓治疗探索性研究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杨艳敏</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阜外医院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首发2018-2-4032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评价经皮冠状动脉介入治疗联合主动脉腔内修复术的一站式治疗策略有效性和安全性的前瞻性，随机对照，探索性研究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唐熠达</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阜外医院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首发2018-2Z-4034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心血管药物基因位点的检测和应用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周洲</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阜外医院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首发2018-2Z-4035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免缝合带支架四分支人工血管的研发及其临床前研究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于存涛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阜外医院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首发2018-2Z-4036</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新型体外可调节二尖瓣成形环的研发</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孙寒松</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阜外医院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首发2018-1-4041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人工智能辅助技术应用于整形外科的开发和临床应用探索</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蒋海越</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整形外科医院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首发2018-2-4042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整形外科脱细胞软骨基质材料与产品开发的临床前研究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潘博</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整形外科医院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首发2018-1-4061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生姜泻心汤防治肺癌化疗相关腹泻的多中心、随机、对照临床研究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贾立群</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首发2018-2-4062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糖肾方治疗糖尿病肾病显性蛋白尿期患者有效性评价及临床代谢组学研究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彭亮</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首发2018-2-4063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桑杞清眩颗粒防治原发性高血压血管内皮功能损伤的随机双盲双模拟对照临床研究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首发2018-2-4064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利用远程心电监测系统指导慢性心力衰竭患者进行居家运动康复的探索性临床研究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李宪伦</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首发2018-2-4066</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基于尼古丁代谢率的吸烟慢阻肺患者个体化戒烟干预研究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肖丹</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首发2018-2-4067</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固本止咳中药治疗慢性阻塞性肺疾病稳定期临床疗效评价研究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李得民</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首发2018-2-4068</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北京地区住院医师规范化培训医教协同后实施效果评估</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首发2018-2Z-4069</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前列腺穿刺人工智能图像分析导航系统的研究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周晓峰</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30.6642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首发2018-2Z-40610</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温络通外用颗粒的临床前转化研究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邓博</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首发2018-4-40611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体外震波联合保髋药物干预激素诱导股骨头坏死形成的临床研究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高福强</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首发2018-1-4071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右美托咪定辅助镇痛对老年恶性肿瘤病人术后谵妄发生率和远期存活的影响：随机、双盲、安慰剂对照研究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王东信</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北京大学第一医院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首发2018-1-4072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含荆花胃康胶丸的补救治疗方案根除耐药幽门螺杆菌感染的多中心随机对照临床研究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张学智</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北京大学第一医院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首发2018-2-4073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血浆半乳糖缺陷IgA1糖型结构在IgA肾病诊断、分型和预后中的临床应用价值研究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吕继成</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北京大学第一医院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首发2018-2-4075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“互联网+”技术降低社区慢阻肺患者未来风险</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迟春花</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北京大学第一医院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首发2018-2Z-4076</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儿童视力自动评估系统的研发与初步应用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李晓清</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北京大学第一医院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首发2018-1-4081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碳青霉烯类耐药肠杆菌科细菌早期预警和干预的关键技术研究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王辉</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北京大学人民医院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首发2018-2-4082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高危患者主动筛查及早期预警降低重症监护病房耐碳青霉烯肠杆菌感染率的研究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朱凤雪</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北京大学人民医院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首发2018-2-4083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胎儿先天性心脏畸形的孕早期超声诊断的相关研究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裴秋艳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北京大学人民医院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首发2018-2-4084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供者来源靶向CD19 T细胞治疗造血干细胞移植后急性B淋巴细胞白血病的疗效和安全性评价</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赵翔宇</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北京大学人民医院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首发2018-2-4085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子宫内膜容受性特异PCR芯片的研发及优化</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沈浣</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北京大学人民医院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首发2018-2Z-4086</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植入式青光眼眼压监测与微引流智能仪器的研究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王乐今</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北京大学人民医院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首发2018-2Z-4087</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快速简易尿钠/肌酐/白蛋白联合检测试剂盒在基层高血压人群的应用和推广</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王鸿懿</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北京大学人民医院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首发2018-2Z-4088</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无创电磁驱动骨科植入物在肢体短缩矫形中的应用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姬涛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北京大学人民医院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首发2018-4-4089</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基于MLL基因监测的干扰素-α干预策略预防异基因造血干细胞移植后复发的临床研究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莫晓冬</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北京大学人民医院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首发2018-1-4091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北京地区育龄人群生殖健康状况影响评估及综合干预示范</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李蓉</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首发2018-2-4092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角膜塑形镜矫治儿童近视性屈光参差疗效的随机对照研究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陈跃国</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首发2018-2-4093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砭石艾灸红外干眼治疗仪在睑板腺功能障碍治疗中的有效性及安全性研究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李学民</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首发2018-2-4094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北京市三级医院医务社会工作现状及管理策略研究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金昌晓</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首发2018-2-4095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儿童青少年女性不同年龄肿瘤患者卵巢组织保存生育力技术研究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王海燕</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首发2018-4-4097</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3D打印定制化脊柱矫形器治疗青少年特发性脊柱侧弯的随机临床试验研究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许南方</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首发2018-2-4102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广泛型重度牙周炎患者全牙弓种植即刻修复临床研究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邸萍</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北京大学口腔医院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首发2018-1-4111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基于柔性微电极和人体天线的无源无线睡眠监测技术开发及临床验证</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孙洪强</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北京大学第六医院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首发2018-2-4113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记忆绑定测验识别遗忘型轻度认知损害的诊断研究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北京大学第六医院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首发2018-2-4114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广泛性焦虑障碍应用团体正念治疗的单盲随机对照研究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黄薛冰</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北京大学第六医院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首发2018-2-4153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室性早搏证候分布规律及养阴定悸颗粒对阴虚型室早疗效评价研究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姚魁武</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中国中医科学院广安门医院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首发2018-1-4161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芪黄益肾颗粒改善糖尿病肾脏病临床蛋白尿的多中心临床研究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张宁</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中国中医科学院望京医院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首发2018-2-4162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宫廷理筋拔戳揉捻法治疗肱骨外上髁炎的临床研究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张清</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中国中医科学院望京医院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首发2018-2-4173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基于“虚-风-瘀-毒”中医病机的加味黄芪赤风汤治疗IgA肾病蛋白尿临床疗效评价研究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张昱</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中国中医科学院西苑医院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首发2018-2-4174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补肾填精中药治疗卵巢储备功能下降所致不孕症及提高生育力的临床研究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黄欲晓</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中国中医科学院西苑医院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首发2018-1-4181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医院联动社区防治原发性开角型青光眼的示范性研究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张丽霞</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中国中医科学院眼科医院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首发2018-2-4182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rPr>
              <w:t>益精补阳还五颗粒影响高度近视眼黄斑部视网膜脉络膜厚度及血流的随机对照研究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尹连荣</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rPr>
              <w:t>中国中医科学院眼科医院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首发2018-1-4191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急性缺血性中风中医药院前干预的临床登记研究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高颖</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北京中医药大学东直门医院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首发2018-1-4192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基于病证结合名老中医独特辨证方法传承研究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李靖</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北京中医药大学东直门医院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首发2018-1-4201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从中医“热者寒之”理论探讨晚期非小细胞肺癌一线化疗失败后微创冷消融术疗效的前瞻性多中心随机对照研究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胡凯文</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北京中医药大学东方医院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首发2018-2-4202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结合功能磁共振评价温肾健脑法治疗多系统萎缩疗效的临床研究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陈志刚</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北京中医药大学东方医院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首发2018-2-4203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基于HRMRI研究化痰活血通络方对症状性动脉粥样硬化性颅内动脉狭窄脑灌注及斑块稳定性的影响</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郭蓉娟</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北京中医药大学东方医院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39.412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首发2018-4-4204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益肾消癥颗粒治疗盆腔子宫内膜异位症所致痛经（肾虚血瘀证）的随机对照研究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贡欣</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北京中医药大学东方医院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首发2018-2-5011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基于脑影像的纤维肌痛症共病抑郁的疗效预测指标研究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姜荣环</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首发2018-2Z-5012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磁刺激仪配套磁共振导航的研发</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李世俊</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首发2018-4-5013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电针对PCI围手术期焦虑患者心脏康复治疗的随机对照研究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王欢</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首发2018-4-5014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新型弯角椎体后凸成形装置的研制及临床应用研究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刘建恒</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首发2018-1-5021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膝关节半月板重建新技术、新器械的研究与转化</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章亚东</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解放军总医院第一附属医院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首发2018-2-5032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益气健脾活血养肝法治疗肝硬化低蛋白血症的中药研究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赵艳玲</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解放军302医院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首发2018-2-5034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慢性HCV感染治愈者乙肝疫苗接种时机及其与免疫重建的相关性研究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程勇前</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解放军302医院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首发2018-4-5041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认知功能障碍患者情景记忆损害相关的脑电功率谱及功能连接分析</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韩玉梁</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解放军305医院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19.718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首发2018-2Z-5061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自动静脉穿刺器的研发</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王燕青</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解放军307医院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首发2018-1-5091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克罗恩病早期诊断的队列建立与临床标志物的组学研究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盛剑秋</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解放军陆军总医院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首发2018-2-5092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尿液AQP1和PLIN2检测在肾癌辅助诊断中的作用研究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王海英</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解放军陆军总医院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首发2018-2-5121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青少年特发性脊柱侧弯检测及随访指标的研究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郭伟</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解放军空军总医院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首发2018-2-5122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激光治疗糖尿病伴牙周炎患者牙槽骨丧失的疗效评估</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逄键梁</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解放军空军总医院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首发2018-1-6011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脊髓损伤康复平台及远程康复指导体系的建立</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李建军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北京博爱医院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首发2018-3-6012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老年腰椎退变疾患微创精准止痛关键技术研究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王方永</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北京博爱医院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首发2018-4-6031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基于Go/Nogo任务的重度OSAHS患者执行功能障碍的病例对照研究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肖冰</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民航总医院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首发2018-3-7012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北京市社区糖尿病及其并发症的中医防治指南推广应用研究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周源</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北京市东城区社区卫生服务中心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9.675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首发2018-3-7022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更年期妇女社区管理远期效果评价</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孙艳格</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北京市西城区复兴医院月坛社区卫生服务中心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首发2018-3-7023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急性冠脉综合征患者社区心脏康复适宜技术的研究与应用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杨玲</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北京市西城区复兴医院月坛社区卫生服务中心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首发2018-4-7033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基于吕仁和教授微型癥瘕理论的芪蛭肾消汤治疗糖尿病肾病显性蛋白尿的临床研究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董超</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北京市第一中西医结合医院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首发2018-3-7034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社区老年冠心病管理中的药学服务模式研究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姜岳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北京市朝阳区高碑店社区卫生服务中心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首发2018-3-7035</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社区多学科团队服务模式在老年病管理中的应用效果评价</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赵付英</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北京市朝阳区高碑店社区卫生服务中心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首发2018-4-7036</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结合DRGs建立区域协同胸痛救治网络医院专病综合救治能力评估考核体系的探索研究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赵杨子</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北京市朝阳区紧急医疗救援中心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青年优才</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首发2018-3-7042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中药灌肠联合电针治疗晚期癌性不全性肠梗阻的临床研究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梁超</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北京市中西医结合医院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首发2018-3-7083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基于微信网络平台管理的医院-社区-家庭“三位一体”脑卒中康复治疗模式的研究与应用推广</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张洪兵</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北京潞河医院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首发2018-3-7111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智齿拔除后位点保存的研究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马钧</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北京市昌平区医院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首发2021-1G-1011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北京重要呼吸道传染病分子溯源技术及基因组遗传变异研究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黄芳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北京市预防医学研究中心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首发2021-1G-1191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免接触新型冠状病毒气溶胶快速检测技术与应用研究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唐仕川</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北京市劳动保护科学研究所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首发2021-1G-2031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基于5G互联网医学应急、急救体系的建设与应用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郭树彬</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北京朝阳医院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首发2021-1G-2032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基于ARMS-PCR法的新型冠状病毒变种B.1.1.7和B.1.351核酸检测POCT产品研发</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  京</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北京朝阳医院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首发2021-1G-2071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人工智能(AI)和物联网辅助手卫生依从性监控管理</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陈  辉</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北京积水潭医院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首发2021-1G-2171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基于自学习与数据保护的发热伴呼吸道症候群症状监测和发现系统研究 </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陈  航</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北京地坛医院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首发2021-1G-2172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针对突发重大呼吸道传染病疫情在医院和社区不同场景下防护用品对医务人员和普通人群的适配性和有效性研究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蒋荣猛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北京地坛医院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首发2021-1G-2181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基于CRISPR/Cas新技术联合智能手机生物传感器技术的新型冠状病毒及其变异株多重核酸检测方法的建立及临床应用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段钟平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北京佑安医院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首发2021-1G-2182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基于计算机视觉技术的人面部三维特征识别对医用防护口罩密合性的应用研究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黄  晶</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北京佑安医院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首发2021-1G-2241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基于风险评估和循证思想理念建立实验室生物安全智能监管系统</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王韫芳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北京清华长庚医院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首发2021-1G-2242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咽拭子采样机器人研制及临床应用研究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牟向东</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北京清华长庚医院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首发2021-1G-3011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口腔液新冠病毒核酸及中和抗体检测技术的建立与应用研究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董  梅</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首发2021-1G-3012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北京市重点呼吸道传染病分子溯源技术研究及应用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潘  阳</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首发2021-1G-3013</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新发突发呼吸道传染病监测预警体系的开发及应用研究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  刚</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首发2021-1G-3014</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新冠疫情防控下特定环境适配性消毒技术及策略的研究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于  礼</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北京市疾病预防控制中心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首发2021-1G-3031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基于5G急救信息平台的研发及应用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张文中</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北京急救中心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首发2021-1G-3032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北京新冠疫情防控院前急救平战结合管理模式与预警触发机制的研究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于海玲</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北京急救中心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首发2021-1G-3041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突发公共卫生事件的应急无偿献血队伍体系建设</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侯  明</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北京市红十字血液中心</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首发2021-1G-4061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新冠核酸快检技术开发、优化和全流程检测体系的建立与应用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崔  勇</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中日友好医院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首发2021-1G-4071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医疗机构呼吸道防护体系评价方法的构建及应用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李六亿</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北京大学第一医院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首发2021-1G-4091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医疗机构新冠疫情应急响应及常态化防护措施评价研究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乔  杰</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北京大学第三医院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首发2021-1G-4101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口腔诊疗操作中气溶胶逸散模型建立与适宜性防控策略研究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陈霄迟</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北京大学口腔医院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首发2021-1G-4151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正压式通气口罩在医务人员职业暴露环境下的防护有效性研究及舒适度评价</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李光熙</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中国中医科学院广安门医院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首发2021-1G-4152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长时间佩戴医用口罩对医护人员血氧饱和度和口渴程度的影响研究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王淑丽</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中国中医科学院广安门医院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首发2021-1G-4241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呼吸道病毒个体防护适合性和有效性研究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孙  新</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中国疾病预防控制中心职业卫生与中毒控制所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首发2021-1G-4251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北京市公共卫生应急管理体系建设跟踪评价研究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毛阿燕</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中国医学科学院医学信息研究所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首发2021-1G-4261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高等级生物安全实验室感染性材料及实验动物可追溯性的智能化管理系统</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毕玉海</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中国科学院微生物研究所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首发2021-1G-4271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新型冠状病毒不断变异复杂背景下疫情精准防控措施研究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高  苒</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中国医学科学院医学实验动物研究所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182</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首发2021-1G-4281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新冠疫情应急管理保障策略研究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刘  民</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北京大学</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183</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首发2021-1G-4291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新型长效持久消杀产品开发与环境适配性研究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董文钧</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北京科技大学</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184</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首发2021-1G-4292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北京市医疗卫生区域智能化高能脉冲紫外消杀设备研制及应用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邢  奕</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北京科技大学</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185</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首发2021-1G-4301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新冠肺炎病毒、结核杆菌等呼吸道病原体溯源研究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童贻刚</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北京化工大学</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186</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首发2021-1G-4302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新型冠状病毒高灵敏多重核酸检测技术开发与应用</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史硕博</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北京化工大学</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187</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首发2021-1G-6081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新冠核酸检测采集点内气溶胶交叉感染的风险模拟、评估与验证 </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王  进</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航天中心医院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188</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首发2018-2-1062</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构建慢性阻塞性肺疾病急性加重风险预测模型的注册登记研究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卜小宁</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北京市呼吸疾病研究所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189</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首发2018-2Z-2097</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一种治疗儿童性早熟的复幼口服凝胶剂的研发</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赵立波</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北京儿童医院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自主创新</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190</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首发2018-1-1061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基于风险分层的妇科盆腔手术后下肢深静脉血栓预防策略的前瞻性多中心随机对照研究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桑翠琴</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北京市呼吸疾病研究所</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重点攻关</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95.62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191</w:t>
            </w:r>
          </w:p>
        </w:tc>
        <w:tc>
          <w:tcPr>
            <w:tcW w:w="2061"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首发2018-3-7021</w:t>
            </w:r>
          </w:p>
        </w:tc>
        <w:tc>
          <w:tcPr>
            <w:tcW w:w="5439"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针刺治疗苯二氮卓类药物依赖性失眠症的随机对照研究</w:t>
            </w:r>
          </w:p>
        </w:tc>
        <w:tc>
          <w:tcPr>
            <w:tcW w:w="108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陈颖</w:t>
            </w:r>
          </w:p>
        </w:tc>
        <w:tc>
          <w:tcPr>
            <w:tcW w:w="2736" w:type="dxa"/>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复兴医院</w:t>
            </w:r>
          </w:p>
        </w:tc>
        <w:tc>
          <w:tcPr>
            <w:tcW w:w="1305"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基层普及</w:t>
            </w:r>
          </w:p>
        </w:tc>
        <w:tc>
          <w:tcPr>
            <w:tcW w:w="1230" w:type="dxa"/>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192</w:t>
            </w:r>
          </w:p>
        </w:tc>
        <w:tc>
          <w:tcPr>
            <w:tcW w:w="2061"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首发2021-1G-7121</w:t>
            </w:r>
          </w:p>
        </w:tc>
        <w:tc>
          <w:tcPr>
            <w:tcW w:w="5439" w:type="dxa"/>
            <w:tcBorders>
              <w:top w:val="nil"/>
              <w:left w:val="nil"/>
              <w:bottom w:val="single" w:color="000000" w:sz="8" w:space="0"/>
              <w:right w:val="single" w:color="000000" w:sz="8" w:space="0"/>
            </w:tcBorders>
            <w:noWrap w:val="0"/>
            <w:tcMar>
              <w:top w:w="15" w:type="dxa"/>
              <w:left w:w="15" w:type="dxa"/>
              <w:right w:w="15" w:type="dxa"/>
            </w:tcMar>
            <w:vAlign w:val="center"/>
          </w:tcPr>
          <w:p>
            <w:pPr>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疫情防控下医院整体规范化医疗管理</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方  哲</w:t>
            </w:r>
          </w:p>
        </w:tc>
        <w:tc>
          <w:tcPr>
            <w:tcW w:w="2736" w:type="dxa"/>
            <w:tcBorders>
              <w:top w:val="nil"/>
              <w:left w:val="nil"/>
              <w:bottom w:val="single" w:color="000000" w:sz="8" w:space="0"/>
              <w:right w:val="single" w:color="000000" w:sz="8" w:space="0"/>
            </w:tcBorders>
            <w:noWrap w:val="0"/>
            <w:tcMar>
              <w:top w:w="15" w:type="dxa"/>
              <w:left w:w="15" w:type="dxa"/>
              <w:right w:w="15" w:type="dxa"/>
            </w:tcMar>
            <w:vAlign w:val="center"/>
          </w:tcPr>
          <w:p>
            <w:pPr>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北京市大兴区人民医院</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重点攻关</w:t>
            </w:r>
          </w:p>
        </w:tc>
        <w:tc>
          <w:tcPr>
            <w:tcW w:w="1230"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193</w:t>
            </w:r>
          </w:p>
        </w:tc>
        <w:tc>
          <w:tcPr>
            <w:tcW w:w="206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首发2020-2Z-4038</w:t>
            </w:r>
          </w:p>
        </w:tc>
        <w:tc>
          <w:tcPr>
            <w:tcW w:w="543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智能科技评价创新服务体系的建立与应用推广</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曹也丁</w:t>
            </w:r>
          </w:p>
        </w:tc>
        <w:tc>
          <w:tcPr>
            <w:tcW w:w="2736"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中国医学科学院阜外医院</w:t>
            </w:r>
          </w:p>
        </w:tc>
        <w:tc>
          <w:tcPr>
            <w:tcW w:w="1305"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自主创新</w:t>
            </w:r>
          </w:p>
        </w:tc>
        <w:tc>
          <w:tcPr>
            <w:tcW w:w="123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3DE0100D"/>
    <w:rsid w:val="2A172333"/>
    <w:rsid w:val="3DE0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9055</Words>
  <Characters>11854</Characters>
  <Lines>0</Lines>
  <Paragraphs>0</Paragraphs>
  <TotalTime>0</TotalTime>
  <ScaleCrop>false</ScaleCrop>
  <LinksUpToDate>false</LinksUpToDate>
  <CharactersWithSpaces>11891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2022-04-28T09:18:00Z</dcterms:created>
  <dc:creator>ff8080817c6dee80017c6e7c28f41a63</dc:creator>
  <cp:lastModifiedBy>csswork2020</cp:lastModifiedBy>
  <dcterms:modified xsi:type="dcterms:W3CDTF">2023-03-30T02:03:01Z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D94F5A27B3804580B76C85B55BD35ED7</vt:lpwstr>
  </property>
</Properties>
</file>