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2022年《职业病防治法》宣传周启动仪式方案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为认真落实2022年《职业病防治法》宣传周活动安排，北京市卫生健康委、民政局、人社局、医保局及总工会等五部门决定，2022年4月25日举办宣传周活动启动仪式。具体方案如下：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一、活动时间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年4月25日9:30。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二、活动主题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一切为了劳动者健康。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三、活动地点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北京市化工职业病防治院（闵庄院区）二层大会议室。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四、活动目的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以“一切为了劳动者健康”为主题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，动员社会各界广泛参与《职业病防治法》宣传，引导</w:t>
      </w:r>
      <w:r>
        <w:rPr>
          <w:rFonts w:hint="eastAsia" w:ascii="仿宋_GB2312" w:hAnsi="仿宋_GB2312" w:eastAsia="仿宋_GB2312" w:cs="仿宋_GB2312"/>
          <w:sz w:val="32"/>
          <w:szCs w:val="32"/>
        </w:rPr>
        <w:t>广大劳动者重视职业健康，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营造全社会关心关注职业病防治浓厚氛围。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五、活动组织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（一）主办单位</w:t>
      </w:r>
    </w:p>
    <w:p>
      <w:pPr>
        <w:pStyle w:val="11"/>
        <w:spacing w:line="600" w:lineRule="exact"/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市卫生健康委、市总工会、市民政局、市人力资源和社会保障局、市医保局。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（二）承办单位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北京市化工职业病防治院（北京市职业病防治研究院）。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六、参会单位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主会场：市卫生健康委、市总工会、市民政局、市人力资源和社会保障局、市医保局有关负责同志，企业、机构代表。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分会场（网络直播）：各区卫生健康委、总工会，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各区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卫生健康监督所、疾控中心，北京经济技术开发区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社会事业局、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总工会，各产业工会，各局工会，各集团、公司工会，各高等院校工会，各直属基层工会以及企业代表。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2.参与方式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（1）电脑端登录华医网直播间的链接如下：http://live.91huayi.com/watch/2986360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（2）移动端通过微信扫以下任意二维码，进入职业病防治法宣传周直播间</w:t>
      </w:r>
    </w:p>
    <w:p>
      <w:pPr>
        <w:pStyle w:val="11"/>
        <w:spacing w:line="600" w:lineRule="exact"/>
        <w:ind w:firstLine="640"/>
        <w:rPr>
          <w:rFonts w:hint="eastAsia" w:ascii="仿宋_GB2312" w:hAnsi="仿宋_GB2312" w:cs="仿宋_GB2312"/>
          <w:color w:val="FF0000"/>
          <w:szCs w:val="32"/>
        </w:rPr>
      </w:pPr>
      <w:r>
        <w:rPr>
          <w:rFonts w:hint="eastAsia" w:ascii="仿宋_GB2312" w:hAnsi="仿宋_GB2312" w:cs="仿宋_GB2312"/>
          <w:color w:val="FF000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3328670</wp:posOffset>
            </wp:positionH>
            <wp:positionV relativeFrom="paragraph">
              <wp:posOffset>38735</wp:posOffset>
            </wp:positionV>
            <wp:extent cx="1550670" cy="1480820"/>
            <wp:effectExtent l="0" t="0" r="11430" b="5080"/>
            <wp:wrapNone/>
            <wp:docPr id="2" name="图片 2" descr="44b400687f7db758c737428fc6b30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b400687f7db758c737428fc6b30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805180</wp:posOffset>
            </wp:positionH>
            <wp:positionV relativeFrom="paragraph">
              <wp:posOffset>26035</wp:posOffset>
            </wp:positionV>
            <wp:extent cx="1600200" cy="1492250"/>
            <wp:effectExtent l="0" t="0" r="0" b="12700"/>
            <wp:wrapTight wrapText="bothSides">
              <wp:wrapPolygon>
                <wp:start x="0" y="0"/>
                <wp:lineTo x="0" y="21232"/>
                <wp:lineTo x="21343" y="21232"/>
                <wp:lineTo x="21343" y="0"/>
                <wp:lineTo x="0" y="0"/>
              </wp:wrapPolygon>
            </wp:wrapTight>
            <wp:docPr id="1" name="Picture 4" descr="职业病防治法宣传周启动会-华医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职业病防治法宣传周启动会-华医网"/>
                    <pic:cNvPicPr>
                      <a:picLocks noChangeAspect="1"/>
                    </pic:cNvPicPr>
                  </pic:nvPicPr>
                  <pic:blipFill>
                    <a:blip r:embed="rId5"/>
                    <a:srcRect l="8031" t="11229" r="10030" b="1236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1"/>
        <w:spacing w:line="600" w:lineRule="exact"/>
        <w:ind w:firstLine="640"/>
        <w:rPr>
          <w:rFonts w:hint="eastAsia" w:ascii="黑体" w:hAnsi="黑体" w:eastAsia="黑体" w:cs="黑体"/>
          <w:color w:val="FF0000"/>
          <w:szCs w:val="32"/>
        </w:rPr>
      </w:pPr>
    </w:p>
    <w:p>
      <w:pPr>
        <w:pStyle w:val="11"/>
        <w:spacing w:line="600" w:lineRule="exact"/>
        <w:ind w:firstLine="640"/>
        <w:rPr>
          <w:rFonts w:hint="eastAsia" w:ascii="黑体" w:hAnsi="黑体" w:eastAsia="黑体" w:cs="黑体"/>
          <w:color w:val="FF0000"/>
          <w:szCs w:val="32"/>
        </w:rPr>
      </w:pPr>
    </w:p>
    <w:p>
      <w:pPr>
        <w:pStyle w:val="11"/>
        <w:spacing w:line="600" w:lineRule="exact"/>
        <w:ind w:firstLine="0" w:firstLineChars="0"/>
        <w:rPr>
          <w:rFonts w:hint="eastAsia" w:ascii="黑体" w:hAnsi="黑体" w:eastAsia="黑体" w:cs="黑体"/>
          <w:color w:val="FF0000"/>
          <w:szCs w:val="32"/>
        </w:rPr>
      </w:pPr>
    </w:p>
    <w:p>
      <w:pPr>
        <w:spacing w:line="600" w:lineRule="exact"/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华医网                    职防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七、活动内容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1.主题宣传片播放；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2.介绍活动基本情况；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3.致辞讲话；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4.“职业健康达人”微视频欣赏；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5.健康企业建设经验分享；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6.表彰2021年度北京市职业健康促进工作获奖个人、获奖单位及优秀组织单位；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7.健康操表演；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8.启动宣传周；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9.在线直播职业健康大讲堂。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6872C1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5573D8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663</Words>
  <Characters>730</Characters>
  <Lines>0</Lines>
  <Paragraphs>0</Paragraphs>
  <TotalTime>0</TotalTime>
  <ScaleCrop>false</ScaleCrop>
  <LinksUpToDate>false</LinksUpToDate>
  <CharactersWithSpaces>761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2022-04-22T08:53:53Z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BB3FE391DE184FB2AE7B7C1D37276D39</vt:lpwstr>
  </property>
  <property fmtid="{D5CDD505-2E9C-101B-9397-08002B2CF9AE}" pid="4" name="commondata">
    <vt:lpwstr>eyJoZGlkIjoiZTRiZGM1Y2FiNjc3MTkyZTZmYmM1ZDdiOWYxM2JlODUifQ==</vt:lpwstr>
  </property>
</Properties>
</file>