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农村户厕抽样区级评估抽样数量和类型依据表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不同评价范围的样本量表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136"/>
        <w:gridCol w:w="1211"/>
        <w:gridCol w:w="1348"/>
        <w:gridCol w:w="1347"/>
        <w:gridCol w:w="2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评价范围</w:t>
            </w:r>
          </w:p>
        </w:tc>
        <w:tc>
          <w:tcPr>
            <w:tcW w:w="78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样本量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县数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乡镇数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行政村数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总户数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满意度和素养评价调查人数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省域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总县数的15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~25%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总乡镇数的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~25% 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总村数的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~25% 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1200±10%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1200±10%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县域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总乡镇数的20~30%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总村数的20~30%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300±10%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300±10%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镇域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总村数的25~35%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150±10%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150±10%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对某一时间段，某行政区划内（省、县、镇）的厕所改造效果进行评价，可在抽样区域内进行多阶段随机抽样。当某抽样单元无法完成调查时，应按照方案可行、特征相似的原则进行替换。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不同行政区划的分段抽样方法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4247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抽样阶段</w:t>
            </w:r>
          </w:p>
        </w:tc>
        <w:tc>
          <w:tcPr>
            <w:tcW w:w="4247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抽样方法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样本分配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第一阶段抽样</w:t>
            </w:r>
          </w:p>
        </w:tc>
        <w:tc>
          <w:tcPr>
            <w:tcW w:w="424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抽取县：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据人均GDP将全省（市）的县级行政单位分为高、中、低收入3层，整群抽取各层内能代表厕所类型、粪便处理模式及厕所使用管理等情况的县。</w:t>
            </w:r>
          </w:p>
        </w:tc>
        <w:tc>
          <w:tcPr>
            <w:tcW w:w="2782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样本分配需满足：需抽最小户数=每层需抽县数*每县需抽乡镇数*每乡镇需抽村数*每行政村需抽户数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可据调查时间和成本效益等因素对各阶段的抽样数量进行调整。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第二阶段抽样</w:t>
            </w:r>
          </w:p>
        </w:tc>
        <w:tc>
          <w:tcPr>
            <w:tcW w:w="424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抽取乡镇：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按人口对所抽县域内的各乡镇排序、分组后进行系统抽样。 </w:t>
            </w:r>
          </w:p>
        </w:tc>
        <w:tc>
          <w:tcPr>
            <w:tcW w:w="2782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第三阶段抽样</w:t>
            </w:r>
          </w:p>
        </w:tc>
        <w:tc>
          <w:tcPr>
            <w:tcW w:w="424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抽取行政村：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（1）分组：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按卫生厕所普及率将抽取乡镇的行政村分为改厕村、部分改厕村。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（2）简单抽样：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对每层中利用简单随机抽样的方法抽选行政村。</w:t>
            </w:r>
          </w:p>
        </w:tc>
        <w:tc>
          <w:tcPr>
            <w:tcW w:w="2782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第四阶段抽样</w:t>
            </w:r>
          </w:p>
        </w:tc>
        <w:tc>
          <w:tcPr>
            <w:tcW w:w="424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抽取户：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在抽取的行政村中利用简单随机抽样的方法抽选户，进行现场调查。</w:t>
            </w:r>
          </w:p>
        </w:tc>
        <w:tc>
          <w:tcPr>
            <w:tcW w:w="2782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iCs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02E37"/>
    <w:rsid w:val="6590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2021-10-08T07:59:00Z</dcterms:created>
  <dc:creator>天宇宇宇宇宇宇宇</dc:creator>
  <cp:lastModifiedBy>天宇宇宇宇宇宇宇</cp:lastModifiedBy>
  <dcterms:modified xsi:type="dcterms:W3CDTF">2021-10-08T08:00:03Z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9A91AF90DE5B4BE0BE12F71DD958450D</vt:lpwstr>
  </property>
</Properties>
</file>