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70" w:lineRule="atLeast"/>
        <w:jc w:val="left"/>
        <w:rPr>
          <w:rFonts w:hint="eastAsia" w:ascii="黑体" w:hAnsi="黑体" w:eastAsia="黑体" w:cs="黑体"/>
          <w:bCs/>
          <w:kern w:val="0"/>
          <w:sz w:val="32"/>
          <w:szCs w:val="32"/>
        </w:rPr>
      </w:pPr>
      <w:r>
        <w:rPr>
          <w:rFonts w:hint="eastAsia" w:ascii="黑体" w:hAnsi="黑体" w:eastAsia="黑体" w:cs="黑体"/>
          <w:bCs/>
          <w:kern w:val="0"/>
          <w:sz w:val="32"/>
          <w:szCs w:val="32"/>
        </w:rPr>
        <w:t>附件1</w:t>
      </w:r>
    </w:p>
    <w:p>
      <w:pPr>
        <w:widowControl/>
        <w:snapToGrid w:val="0"/>
        <w:spacing w:beforeLines="0" w:afterLines="0" w:line="800" w:lineRule="atLeast"/>
        <w:jc w:val="center"/>
        <w:rPr>
          <w:rFonts w:hint="eastAsia" w:ascii="方正小标宋简体" w:eastAsia="方正小标宋简体"/>
          <w:kern w:val="0"/>
          <w:sz w:val="44"/>
          <w:szCs w:val="44"/>
        </w:rPr>
      </w:pPr>
      <w:r>
        <w:rPr>
          <w:rFonts w:hint="eastAsia" w:ascii="方正小标宋简体" w:eastAsia="方正小标宋简体"/>
          <w:kern w:val="0"/>
          <w:sz w:val="44"/>
          <w:szCs w:val="44"/>
        </w:rPr>
        <w:t>首都卫生发</w:t>
      </w:r>
      <w:bookmarkStart w:id="32" w:name="_GoBack"/>
      <w:bookmarkEnd w:id="32"/>
      <w:r>
        <w:rPr>
          <w:rFonts w:hint="eastAsia" w:ascii="方正小标宋简体" w:eastAsia="方正小标宋简体"/>
          <w:kern w:val="0"/>
          <w:sz w:val="44"/>
          <w:szCs w:val="44"/>
        </w:rPr>
        <w:t>展科研专项</w:t>
      </w:r>
    </w:p>
    <w:p>
      <w:pPr>
        <w:widowControl/>
        <w:snapToGrid w:val="0"/>
        <w:spacing w:beforeLines="0" w:afterLines="0" w:line="800" w:lineRule="atLeast"/>
        <w:jc w:val="center"/>
        <w:rPr>
          <w:rFonts w:ascii="方正小标宋简体" w:eastAsia="方正小标宋简体"/>
          <w:kern w:val="0"/>
          <w:sz w:val="36"/>
          <w:szCs w:val="36"/>
        </w:rPr>
      </w:pPr>
      <w:r>
        <w:rPr>
          <w:rFonts w:hint="eastAsia" w:ascii="方正小标宋简体" w:eastAsia="方正小标宋简体"/>
          <w:kern w:val="0"/>
          <w:sz w:val="44"/>
          <w:szCs w:val="44"/>
        </w:rPr>
        <w:t>临床研究项目申请指南</w:t>
      </w:r>
    </w:p>
    <w:p>
      <w:pPr>
        <w:pStyle w:val="3"/>
        <w:adjustRightInd w:val="0"/>
        <w:snapToGrid w:val="0"/>
        <w:spacing w:before="0" w:beforeAutospacing="0" w:line="570" w:lineRule="exact"/>
        <w:ind w:firstLine="624" w:firstLineChars="200"/>
        <w:rPr>
          <w:rFonts w:ascii="仿宋_GB2312" w:hAnsi="宋体" w:eastAsia="仿宋_GB2312"/>
          <w:spacing w:val="-4"/>
          <w:szCs w:val="32"/>
        </w:rPr>
      </w:pP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b w:val="0"/>
          <w:bCs w:val="0"/>
          <w:sz w:val="32"/>
          <w:szCs w:val="32"/>
        </w:rPr>
        <w:t xml:space="preserve"> 一、项目设置及要求</w:t>
      </w:r>
    </w:p>
    <w:p>
      <w:pPr>
        <w:adjustRightInd w:val="0"/>
        <w:snapToGrid w:val="0"/>
        <w:spacing w:line="57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本方向的研究类型为重点</w:t>
      </w:r>
      <w:r>
        <w:rPr>
          <w:rFonts w:ascii="仿宋_GB2312" w:hAnsi="Arial" w:eastAsia="仿宋_GB2312" w:cs="Arial"/>
          <w:bCs/>
          <w:kern w:val="0"/>
          <w:sz w:val="32"/>
          <w:szCs w:val="32"/>
        </w:rPr>
        <w:t>攻关</w:t>
      </w:r>
      <w:r>
        <w:rPr>
          <w:rFonts w:hint="eastAsia" w:ascii="仿宋_GB2312" w:hAnsi="Arial" w:eastAsia="仿宋_GB2312" w:cs="Arial"/>
          <w:bCs/>
          <w:kern w:val="0"/>
          <w:sz w:val="32"/>
          <w:szCs w:val="32"/>
        </w:rPr>
        <w:t>、自</w:t>
      </w:r>
      <w:r>
        <w:rPr>
          <w:rFonts w:ascii="仿宋_GB2312" w:hAnsi="Arial" w:eastAsia="仿宋_GB2312" w:cs="Arial"/>
          <w:bCs/>
          <w:kern w:val="0"/>
          <w:sz w:val="32"/>
          <w:szCs w:val="32"/>
        </w:rPr>
        <w:t>主创新和基层普及</w:t>
      </w:r>
      <w:r>
        <w:rPr>
          <w:rFonts w:hint="eastAsia" w:ascii="仿宋_GB2312" w:hAnsi="Arial" w:eastAsia="仿宋_GB2312" w:cs="Arial"/>
          <w:bCs/>
          <w:kern w:val="0"/>
          <w:sz w:val="32"/>
          <w:szCs w:val="32"/>
        </w:rPr>
        <w:t>，实行单位</w:t>
      </w:r>
      <w:r>
        <w:rPr>
          <w:rFonts w:ascii="仿宋_GB2312" w:hAnsi="Arial" w:eastAsia="仿宋_GB2312" w:cs="Arial"/>
          <w:bCs/>
          <w:kern w:val="0"/>
          <w:sz w:val="32"/>
          <w:szCs w:val="32"/>
        </w:rPr>
        <w:t>限项申请</w:t>
      </w:r>
      <w:r>
        <w:rPr>
          <w:rFonts w:hint="eastAsia" w:ascii="仿宋_GB2312" w:hAnsi="Arial" w:eastAsia="仿宋_GB2312" w:cs="Arial"/>
          <w:bCs/>
          <w:kern w:val="0"/>
          <w:sz w:val="32"/>
          <w:szCs w:val="32"/>
        </w:rPr>
        <w:t>。每</w:t>
      </w:r>
      <w:r>
        <w:rPr>
          <w:rFonts w:ascii="仿宋_GB2312" w:hAnsi="Arial" w:eastAsia="仿宋_GB2312" w:cs="Arial"/>
          <w:bCs/>
          <w:kern w:val="0"/>
          <w:sz w:val="32"/>
          <w:szCs w:val="32"/>
        </w:rPr>
        <w:t>项</w:t>
      </w:r>
      <w:r>
        <w:rPr>
          <w:rFonts w:hint="eastAsia" w:ascii="仿宋_GB2312" w:hAnsi="Arial" w:eastAsia="仿宋_GB2312" w:cs="Arial"/>
          <w:bCs/>
          <w:kern w:val="0"/>
          <w:sz w:val="32"/>
          <w:szCs w:val="32"/>
        </w:rPr>
        <w:t>分别</w:t>
      </w:r>
      <w:r>
        <w:rPr>
          <w:rFonts w:ascii="仿宋_GB2312" w:hAnsi="Arial" w:eastAsia="仿宋_GB2312" w:cs="Arial"/>
          <w:bCs/>
          <w:kern w:val="0"/>
          <w:sz w:val="32"/>
          <w:szCs w:val="32"/>
        </w:rPr>
        <w:t>由市</w:t>
      </w:r>
      <w:r>
        <w:rPr>
          <w:rFonts w:hint="eastAsia" w:ascii="仿宋_GB2312" w:hAnsi="Arial" w:eastAsia="仿宋_GB2312" w:cs="Arial"/>
          <w:bCs/>
          <w:kern w:val="0"/>
          <w:sz w:val="32"/>
          <w:szCs w:val="32"/>
        </w:rPr>
        <w:t>财政</w:t>
      </w:r>
      <w:r>
        <w:rPr>
          <w:rFonts w:ascii="仿宋_GB2312" w:hAnsi="Arial" w:eastAsia="仿宋_GB2312" w:cs="Arial"/>
          <w:bCs/>
          <w:kern w:val="0"/>
          <w:sz w:val="32"/>
          <w:szCs w:val="32"/>
        </w:rPr>
        <w:t>专项经费</w:t>
      </w:r>
      <w:r>
        <w:rPr>
          <w:rFonts w:hint="eastAsia" w:ascii="仿宋_GB2312" w:hAnsi="Arial" w:eastAsia="仿宋_GB2312" w:cs="Arial"/>
          <w:bCs/>
          <w:kern w:val="0"/>
          <w:sz w:val="32"/>
          <w:szCs w:val="32"/>
        </w:rPr>
        <w:t>资助不</w:t>
      </w:r>
      <w:r>
        <w:rPr>
          <w:rFonts w:ascii="仿宋_GB2312" w:hAnsi="Arial" w:eastAsia="仿宋_GB2312" w:cs="Arial"/>
          <w:bCs/>
          <w:kern w:val="0"/>
          <w:sz w:val="32"/>
          <w:szCs w:val="32"/>
        </w:rPr>
        <w:t>超过</w:t>
      </w:r>
      <w:r>
        <w:rPr>
          <w:rFonts w:hint="eastAsia" w:ascii="仿宋_GB2312" w:hAnsi="Arial" w:eastAsia="仿宋_GB2312" w:cs="Arial"/>
          <w:bCs/>
          <w:kern w:val="0"/>
          <w:sz w:val="32"/>
          <w:szCs w:val="32"/>
        </w:rPr>
        <w:t>100万元、4</w:t>
      </w:r>
      <w:r>
        <w:rPr>
          <w:rFonts w:ascii="仿宋_GB2312" w:hAnsi="Arial" w:eastAsia="仿宋_GB2312" w:cs="Arial"/>
          <w:bCs/>
          <w:kern w:val="0"/>
          <w:sz w:val="32"/>
          <w:szCs w:val="32"/>
        </w:rPr>
        <w:t>0</w:t>
      </w:r>
      <w:r>
        <w:rPr>
          <w:rFonts w:hint="eastAsia" w:ascii="仿宋_GB2312" w:hAnsi="Arial" w:eastAsia="仿宋_GB2312" w:cs="Arial"/>
          <w:bCs/>
          <w:kern w:val="0"/>
          <w:sz w:val="32"/>
          <w:szCs w:val="32"/>
        </w:rPr>
        <w:t>万</w:t>
      </w:r>
      <w:r>
        <w:rPr>
          <w:rFonts w:ascii="仿宋_GB2312" w:hAnsi="Arial" w:eastAsia="仿宋_GB2312" w:cs="Arial"/>
          <w:bCs/>
          <w:kern w:val="0"/>
          <w:sz w:val="32"/>
          <w:szCs w:val="32"/>
        </w:rPr>
        <w:t>元和15</w:t>
      </w:r>
      <w:r>
        <w:rPr>
          <w:rFonts w:hint="eastAsia" w:ascii="仿宋_GB2312" w:hAnsi="Arial" w:eastAsia="仿宋_GB2312" w:cs="Arial"/>
          <w:bCs/>
          <w:kern w:val="0"/>
          <w:sz w:val="32"/>
          <w:szCs w:val="32"/>
        </w:rPr>
        <w:t>万</w:t>
      </w:r>
      <w:r>
        <w:rPr>
          <w:rFonts w:ascii="仿宋_GB2312" w:hAnsi="Arial" w:eastAsia="仿宋_GB2312" w:cs="Arial"/>
          <w:bCs/>
          <w:kern w:val="0"/>
          <w:sz w:val="32"/>
          <w:szCs w:val="32"/>
        </w:rPr>
        <w:t>元</w:t>
      </w:r>
      <w:r>
        <w:rPr>
          <w:rFonts w:hint="eastAsia" w:ascii="仿宋_GB2312" w:hAnsi="Arial" w:eastAsia="仿宋_GB2312" w:cs="Arial"/>
          <w:bCs/>
          <w:kern w:val="0"/>
          <w:sz w:val="32"/>
          <w:szCs w:val="32"/>
        </w:rPr>
        <w:t>。</w:t>
      </w:r>
    </w:p>
    <w:p>
      <w:pPr>
        <w:adjustRightInd w:val="0"/>
        <w:snapToGrid w:val="0"/>
        <w:spacing w:line="57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（一）重点攻</w:t>
      </w:r>
      <w:r>
        <w:rPr>
          <w:rFonts w:ascii="仿宋_GB2312" w:hAnsi="Arial" w:eastAsia="仿宋_GB2312" w:cs="Arial"/>
          <w:bCs/>
          <w:kern w:val="0"/>
          <w:sz w:val="32"/>
          <w:szCs w:val="32"/>
        </w:rPr>
        <w:t>关</w:t>
      </w:r>
      <w:r>
        <w:rPr>
          <w:rFonts w:hint="eastAsia" w:ascii="仿宋_GB2312" w:hAnsi="Arial" w:eastAsia="仿宋_GB2312" w:cs="Arial"/>
          <w:bCs/>
          <w:kern w:val="0"/>
          <w:sz w:val="32"/>
          <w:szCs w:val="32"/>
        </w:rPr>
        <w:t>：围绕首都全人群、全生命周期卫生健康的重大需求，针对重点人群健康改善、重大疾病诊治能力提升、新型医疗服务模式创新等方面，在前期研究基础上，由多学科、多中心联合实施具有示范应用、辐射带动作用的科学研究项目。</w:t>
      </w:r>
    </w:p>
    <w:p>
      <w:pPr>
        <w:adjustRightInd w:val="0"/>
        <w:snapToGrid w:val="0"/>
        <w:spacing w:line="57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申请单位应为三级（含）以上医疗机构、市属和央属医学科研院所和卫生机构。</w:t>
      </w:r>
    </w:p>
    <w:p>
      <w:pPr>
        <w:adjustRightInd w:val="0"/>
        <w:snapToGrid w:val="0"/>
        <w:spacing w:line="57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（二）自</w:t>
      </w:r>
      <w:r>
        <w:rPr>
          <w:rFonts w:ascii="仿宋_GB2312" w:hAnsi="Arial" w:eastAsia="仿宋_GB2312" w:cs="Arial"/>
          <w:bCs/>
          <w:kern w:val="0"/>
          <w:sz w:val="32"/>
          <w:szCs w:val="32"/>
        </w:rPr>
        <w:t>主创新</w:t>
      </w:r>
      <w:r>
        <w:rPr>
          <w:rFonts w:hint="eastAsia" w:ascii="仿宋_GB2312" w:hAnsi="Arial" w:eastAsia="仿宋_GB2312" w:cs="Arial"/>
          <w:bCs/>
          <w:kern w:val="0"/>
          <w:sz w:val="32"/>
          <w:szCs w:val="32"/>
        </w:rPr>
        <w:t>：针对首都卫生健康工作的实际问题，在疾病诊治、康复护理、健康促进和综合管理等方面，开展的新技术、新方法、新手段等原始创新、引进消化吸收再创新的科学研究项目。</w:t>
      </w:r>
    </w:p>
    <w:p>
      <w:pPr>
        <w:adjustRightInd w:val="0"/>
        <w:snapToGrid w:val="0"/>
        <w:spacing w:line="57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（三）基层普及：根据分级诊疗制度的实施和基层医疗卫生服务的需求，面向城市社区和农村基层医疗卫生机构开展的适宜技术研究、开发与示范应用的科学研究项目。</w:t>
      </w:r>
    </w:p>
    <w:p>
      <w:pPr>
        <w:pStyle w:val="3"/>
        <w:adjustRightInd w:val="0"/>
        <w:snapToGrid w:val="0"/>
        <w:spacing w:before="0" w:beforeAutospacing="0" w:line="570" w:lineRule="exact"/>
        <w:ind w:firstLine="640" w:firstLineChars="200"/>
        <w:rPr>
          <w:rFonts w:ascii="仿宋_GB2312" w:hAnsi="Arial" w:eastAsia="仿宋_GB2312" w:cs="Arial"/>
          <w:bCs/>
          <w:kern w:val="0"/>
          <w:szCs w:val="32"/>
        </w:rPr>
      </w:pPr>
      <w:r>
        <w:rPr>
          <w:rFonts w:hint="eastAsia" w:ascii="仿宋_GB2312" w:hAnsi="Arial" w:eastAsia="仿宋_GB2312" w:cs="Arial"/>
          <w:bCs/>
          <w:kern w:val="0"/>
          <w:szCs w:val="32"/>
        </w:rPr>
        <w:t>基层普及项目应由城市医疗卫生机构和基层医疗卫生机构共同完成。其中城市医疗卫生机构专指二级以上医疗机构或市、区级卫生机构，基层医疗卫生机构专指社区卫生服务中心或乡镇卫生院。</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Arial" w:eastAsia="仿宋_GB2312" w:cs="Arial"/>
          <w:bCs/>
          <w:kern w:val="0"/>
          <w:szCs w:val="32"/>
        </w:rPr>
        <w:t>（四）项目</w:t>
      </w:r>
      <w:r>
        <w:rPr>
          <w:rFonts w:ascii="仿宋_GB2312" w:hAnsi="Arial" w:eastAsia="仿宋_GB2312" w:cs="Arial"/>
          <w:bCs/>
          <w:kern w:val="0"/>
          <w:szCs w:val="32"/>
        </w:rPr>
        <w:t>选题</w:t>
      </w:r>
      <w:r>
        <w:rPr>
          <w:rFonts w:hint="eastAsia" w:ascii="仿宋_GB2312" w:hAnsi="Arial" w:eastAsia="仿宋_GB2312" w:cs="Arial"/>
          <w:bCs/>
          <w:kern w:val="0"/>
          <w:szCs w:val="32"/>
        </w:rPr>
        <w:t>应</w:t>
      </w:r>
      <w:r>
        <w:rPr>
          <w:rFonts w:ascii="仿宋_GB2312" w:hAnsi="Arial" w:eastAsia="仿宋_GB2312" w:cs="Arial"/>
          <w:bCs/>
          <w:kern w:val="0"/>
          <w:szCs w:val="32"/>
        </w:rPr>
        <w:t>符合</w:t>
      </w:r>
      <w:r>
        <w:rPr>
          <w:rFonts w:hint="eastAsia" w:ascii="仿宋_GB2312" w:hAnsi="Arial" w:eastAsia="仿宋_GB2312" w:cs="Arial"/>
          <w:bCs/>
          <w:kern w:val="0"/>
          <w:szCs w:val="32"/>
        </w:rPr>
        <w:t>《首都卫生发展科研专项临床</w:t>
      </w:r>
      <w:r>
        <w:rPr>
          <w:rFonts w:ascii="仿宋_GB2312" w:hAnsi="Arial" w:eastAsia="仿宋_GB2312" w:cs="Arial"/>
          <w:bCs/>
          <w:kern w:val="0"/>
          <w:szCs w:val="32"/>
        </w:rPr>
        <w:t>研究</w:t>
      </w:r>
      <w:r>
        <w:rPr>
          <w:rFonts w:hint="eastAsia" w:ascii="仿宋_GB2312" w:hAnsi="Arial" w:eastAsia="仿宋_GB2312" w:cs="Arial"/>
          <w:bCs/>
          <w:kern w:val="0"/>
          <w:szCs w:val="32"/>
        </w:rPr>
        <w:t>资助方向》（附件</w:t>
      </w:r>
      <w:r>
        <w:rPr>
          <w:rFonts w:hint="eastAsia" w:ascii="仿宋_GB2312" w:hAnsi="Arial" w:eastAsia="仿宋_GB2312" w:cs="Arial"/>
          <w:bCs/>
          <w:kern w:val="0"/>
          <w:szCs w:val="32"/>
          <w:lang w:val="en-US" w:eastAsia="zh-CN"/>
        </w:rPr>
        <w:t>1-1</w:t>
      </w:r>
      <w:r>
        <w:rPr>
          <w:rFonts w:hint="eastAsia" w:ascii="仿宋_GB2312" w:hAnsi="Arial" w:eastAsia="仿宋_GB2312" w:cs="Arial"/>
          <w:bCs/>
          <w:kern w:val="0"/>
          <w:szCs w:val="32"/>
        </w:rPr>
        <w:t>），其中</w:t>
      </w:r>
      <w:r>
        <w:rPr>
          <w:rFonts w:ascii="仿宋_GB2312" w:hAnsi="Arial" w:eastAsia="仿宋_GB2312" w:cs="Arial"/>
          <w:bCs/>
          <w:kern w:val="0"/>
          <w:szCs w:val="32"/>
        </w:rPr>
        <w:t>重点攻关</w:t>
      </w:r>
      <w:r>
        <w:rPr>
          <w:rFonts w:hint="eastAsia" w:ascii="仿宋_GB2312" w:hAnsi="Arial" w:eastAsia="仿宋_GB2312" w:cs="Arial"/>
          <w:bCs/>
          <w:kern w:val="0"/>
          <w:szCs w:val="32"/>
        </w:rPr>
        <w:t>项目</w:t>
      </w:r>
      <w:r>
        <w:rPr>
          <w:rFonts w:ascii="仿宋_GB2312" w:hAnsi="Arial" w:eastAsia="仿宋_GB2312" w:cs="Arial"/>
          <w:bCs/>
          <w:kern w:val="0"/>
          <w:szCs w:val="32"/>
        </w:rPr>
        <w:t>应符合</w:t>
      </w:r>
      <w:r>
        <w:rPr>
          <w:rFonts w:hint="eastAsia" w:ascii="仿宋_GB2312" w:hAnsi="Arial" w:eastAsia="仿宋_GB2312" w:cs="Arial"/>
          <w:bCs/>
          <w:kern w:val="0"/>
          <w:szCs w:val="32"/>
        </w:rPr>
        <w:t>“重点</w:t>
      </w:r>
      <w:r>
        <w:rPr>
          <w:rFonts w:ascii="仿宋_GB2312" w:hAnsi="Arial" w:eastAsia="仿宋_GB2312" w:cs="Arial"/>
          <w:bCs/>
          <w:kern w:val="0"/>
          <w:szCs w:val="32"/>
        </w:rPr>
        <w:t>研究方向</w:t>
      </w:r>
      <w:r>
        <w:rPr>
          <w:rFonts w:hint="eastAsia" w:ascii="仿宋_GB2312" w:hAnsi="Arial" w:eastAsia="仿宋_GB2312" w:cs="Arial"/>
          <w:bCs/>
          <w:kern w:val="0"/>
          <w:szCs w:val="32"/>
        </w:rPr>
        <w:t>”，自</w:t>
      </w:r>
      <w:r>
        <w:rPr>
          <w:rFonts w:ascii="仿宋_GB2312" w:hAnsi="Arial" w:eastAsia="仿宋_GB2312" w:cs="Arial"/>
          <w:bCs/>
          <w:kern w:val="0"/>
          <w:szCs w:val="32"/>
        </w:rPr>
        <w:t>主创新项目和基层普及项目</w:t>
      </w:r>
      <w:r>
        <w:rPr>
          <w:rFonts w:hint="eastAsia" w:ascii="仿宋_GB2312" w:hAnsi="Arial" w:eastAsia="仿宋_GB2312" w:cs="Arial"/>
          <w:bCs/>
          <w:kern w:val="0"/>
          <w:szCs w:val="32"/>
        </w:rPr>
        <w:t>选题</w:t>
      </w:r>
      <w:r>
        <w:rPr>
          <w:rFonts w:ascii="仿宋_GB2312" w:hAnsi="Arial" w:eastAsia="仿宋_GB2312" w:cs="Arial"/>
          <w:bCs/>
          <w:kern w:val="0"/>
          <w:szCs w:val="32"/>
        </w:rPr>
        <w:t>应符合</w:t>
      </w:r>
      <w:r>
        <w:rPr>
          <w:rFonts w:hint="eastAsia" w:ascii="仿宋_GB2312" w:hAnsi="Arial" w:eastAsia="仿宋_GB2312" w:cs="Arial"/>
          <w:bCs/>
          <w:kern w:val="0"/>
          <w:szCs w:val="32"/>
        </w:rPr>
        <w:t>“鼓励</w:t>
      </w:r>
      <w:r>
        <w:rPr>
          <w:rFonts w:ascii="仿宋_GB2312" w:hAnsi="Arial" w:eastAsia="仿宋_GB2312" w:cs="Arial"/>
          <w:bCs/>
          <w:kern w:val="0"/>
          <w:szCs w:val="32"/>
        </w:rPr>
        <w:t>研究方向</w:t>
      </w:r>
      <w:r>
        <w:rPr>
          <w:rFonts w:hint="eastAsia" w:ascii="仿宋_GB2312" w:hAnsi="Arial" w:eastAsia="仿宋_GB2312" w:cs="Arial"/>
          <w:bCs/>
          <w:kern w:val="0"/>
          <w:szCs w:val="32"/>
        </w:rPr>
        <w:t>”。</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Arial" w:eastAsia="仿宋_GB2312" w:cs="Arial"/>
          <w:bCs/>
          <w:kern w:val="0"/>
          <w:szCs w:val="32"/>
        </w:rPr>
        <w:t>（五）</w:t>
      </w:r>
      <w:r>
        <w:rPr>
          <w:rFonts w:hint="eastAsia" w:ascii="仿宋_GB2312" w:hAnsi="宋体" w:eastAsia="仿宋_GB2312"/>
          <w:szCs w:val="32"/>
        </w:rPr>
        <w:t>重点攻关、自主创新项目应提供由北京市临床研究质量促进中心（附件10）出具的方法学评价意见（附件11），且评价结论为“A”或“B”。</w:t>
      </w:r>
    </w:p>
    <w:p>
      <w:pPr>
        <w:pStyle w:val="3"/>
        <w:adjustRightInd w:val="0"/>
        <w:snapToGrid w:val="0"/>
        <w:spacing w:before="0" w:beforeAutospacing="0" w:line="570" w:lineRule="exact"/>
        <w:ind w:firstLine="640" w:firstLineChars="200"/>
        <w:rPr>
          <w:rFonts w:ascii="仿宋_GB2312" w:hAnsi="Arial" w:eastAsia="仿宋_GB2312" w:cs="Arial"/>
          <w:bCs/>
          <w:kern w:val="0"/>
          <w:szCs w:val="32"/>
        </w:rPr>
      </w:pPr>
      <w:r>
        <w:rPr>
          <w:rFonts w:hint="eastAsia" w:ascii="仿宋_GB2312" w:hAnsi="宋体" w:eastAsia="仿宋_GB2312"/>
          <w:szCs w:val="32"/>
        </w:rPr>
        <w:t>（六）</w:t>
      </w:r>
      <w:r>
        <w:rPr>
          <w:rFonts w:hint="eastAsia" w:ascii="仿宋_GB2312" w:hAnsi="Arial" w:eastAsia="仿宋_GB2312" w:cs="Arial"/>
          <w:bCs/>
          <w:kern w:val="0"/>
          <w:szCs w:val="32"/>
        </w:rPr>
        <w:t>项目执行</w:t>
      </w:r>
      <w:r>
        <w:rPr>
          <w:rFonts w:ascii="仿宋_GB2312" w:hAnsi="Arial" w:eastAsia="仿宋_GB2312" w:cs="Arial"/>
          <w:bCs/>
          <w:kern w:val="0"/>
          <w:szCs w:val="32"/>
        </w:rPr>
        <w:t>周期</w:t>
      </w:r>
      <w:r>
        <w:rPr>
          <w:rFonts w:hint="eastAsia" w:ascii="仿宋_GB2312" w:hAnsi="Arial" w:eastAsia="仿宋_GB2312" w:cs="Arial"/>
          <w:bCs/>
          <w:kern w:val="0"/>
          <w:szCs w:val="32"/>
        </w:rPr>
        <w:t>最</w:t>
      </w:r>
      <w:r>
        <w:rPr>
          <w:rFonts w:ascii="仿宋_GB2312" w:hAnsi="Arial" w:eastAsia="仿宋_GB2312" w:cs="Arial"/>
          <w:bCs/>
          <w:kern w:val="0"/>
          <w:szCs w:val="32"/>
        </w:rPr>
        <w:t>长为三年</w:t>
      </w:r>
      <w:r>
        <w:rPr>
          <w:rFonts w:hint="eastAsia" w:ascii="仿宋_GB2312" w:hAnsi="Arial" w:eastAsia="仿宋_GB2312" w:cs="Arial"/>
          <w:bCs/>
          <w:kern w:val="0"/>
          <w:szCs w:val="32"/>
        </w:rPr>
        <w:t>，根据实际需要可将研究周期调整至一年或两年。</w:t>
      </w:r>
    </w:p>
    <w:p>
      <w:pPr>
        <w:adjustRightInd/>
        <w:snapToGrid/>
        <w:spacing w:line="360" w:lineRule="auto"/>
        <w:ind w:firstLine="0" w:firstLineChars="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二、申请单位的条件和要求</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（一）申请单位应为北京地区具有独立法人资格的医疗卫生机构、医学科研院所等，无行政处罚或违法记录，无不良科研诚信记录。</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Arial" w:eastAsia="仿宋_GB2312" w:cs="Arial"/>
          <w:bCs/>
          <w:kern w:val="0"/>
          <w:szCs w:val="32"/>
        </w:rPr>
        <w:t>重点攻关的申请</w:t>
      </w:r>
      <w:r>
        <w:rPr>
          <w:rFonts w:ascii="仿宋_GB2312" w:hAnsi="Arial" w:eastAsia="仿宋_GB2312" w:cs="Arial"/>
          <w:bCs/>
          <w:kern w:val="0"/>
          <w:szCs w:val="32"/>
        </w:rPr>
        <w:t>单位中</w:t>
      </w:r>
      <w:r>
        <w:rPr>
          <w:rFonts w:hint="eastAsia" w:ascii="仿宋_GB2312" w:hAnsi="Arial" w:eastAsia="仿宋_GB2312" w:cs="Arial"/>
          <w:bCs/>
          <w:kern w:val="0"/>
          <w:szCs w:val="32"/>
        </w:rPr>
        <w:t>应至少包括3家具有申请首发专项（包括四个方向）资格的机构，其中1家为牵头单位，其他单位作为合作单位。非市属单位作为牵头单位的，必须联合至少1家市属单位（专指北京市属、区属的医疗卫生机构和医学科研机构）共同申请。</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（二）申请单位应设有科研和财务管理部门，科研管理、伦理管理和财务管理制度健全、规范，制定有科研类差旅费、会议费、咨询费等经费管理办法，建立了劳务费分配制度，科研经费专款专用，独立核算。</w:t>
      </w:r>
    </w:p>
    <w:p>
      <w:pPr>
        <w:pStyle w:val="18"/>
        <w:adjustRightInd w:val="0"/>
        <w:snapToGrid w:val="0"/>
        <w:spacing w:line="570" w:lineRule="exact"/>
        <w:ind w:firstLine="624"/>
        <w:rPr>
          <w:rFonts w:hAnsi="宋体"/>
          <w:sz w:val="32"/>
          <w:szCs w:val="32"/>
        </w:rPr>
      </w:pPr>
      <w:r>
        <w:rPr>
          <w:rFonts w:hint="eastAsia" w:hAnsi="宋体"/>
          <w:sz w:val="32"/>
          <w:szCs w:val="32"/>
        </w:rPr>
        <w:t>（三）申请单位应具有较强的工作基础和科研能力，能够为项目实施提供必要的资金及条件保障，保证项目的顺利实施。</w:t>
      </w:r>
    </w:p>
    <w:p>
      <w:pPr>
        <w:pStyle w:val="18"/>
        <w:adjustRightInd w:val="0"/>
        <w:snapToGrid w:val="0"/>
        <w:spacing w:line="570" w:lineRule="exact"/>
        <w:ind w:firstLine="624"/>
        <w:rPr>
          <w:rFonts w:hAnsi="宋体"/>
          <w:sz w:val="32"/>
          <w:szCs w:val="32"/>
        </w:rPr>
      </w:pPr>
      <w:r>
        <w:rPr>
          <w:rFonts w:hint="eastAsia" w:hAnsi="宋体"/>
          <w:sz w:val="32"/>
          <w:szCs w:val="32"/>
        </w:rPr>
        <w:t>（四）近5年内在申请各级各类科研项目中无不良信用记录。</w:t>
      </w:r>
    </w:p>
    <w:p>
      <w:pPr>
        <w:pStyle w:val="18"/>
        <w:adjustRightInd w:val="0"/>
        <w:snapToGrid w:val="0"/>
        <w:spacing w:line="570" w:lineRule="exact"/>
        <w:ind w:firstLine="624"/>
        <w:rPr>
          <w:rFonts w:hAnsi="宋体"/>
          <w:sz w:val="32"/>
          <w:szCs w:val="32"/>
        </w:rPr>
      </w:pPr>
      <w:r>
        <w:rPr>
          <w:rFonts w:hint="eastAsia" w:hAnsi="宋体"/>
          <w:sz w:val="32"/>
          <w:szCs w:val="32"/>
        </w:rPr>
        <w:t>（五）干预性研究项目一般应由三级医疗机构、市级及以上卫生机构牵头开展，其他医疗卫生机构可以参与干预性研究。干预性研究指基于研究目的主动施加某种干预措施的研究。</w:t>
      </w:r>
    </w:p>
    <w:p>
      <w:pPr>
        <w:pStyle w:val="18"/>
        <w:adjustRightInd w:val="0"/>
        <w:snapToGrid w:val="0"/>
        <w:spacing w:line="570" w:lineRule="exact"/>
        <w:ind w:firstLine="624"/>
        <w:rPr>
          <w:rFonts w:hAnsi="宋体"/>
          <w:sz w:val="32"/>
          <w:szCs w:val="32"/>
        </w:rPr>
      </w:pPr>
      <w:r>
        <w:rPr>
          <w:rFonts w:hint="eastAsia" w:hAnsi="宋体"/>
          <w:sz w:val="32"/>
          <w:szCs w:val="32"/>
        </w:rPr>
        <w:t>超范围使用上市后药品、医疗器械等产品为研究性干预措施的临床研究，应在三级甲等医院或与之具有相同医疗技术水平的和医疗保障能力的医院开展。</w:t>
      </w:r>
    </w:p>
    <w:p>
      <w:pPr>
        <w:adjustRightInd/>
        <w:snapToGrid/>
        <w:spacing w:line="360" w:lineRule="auto"/>
        <w:ind w:firstLine="0" w:firstLineChars="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三、申请人的条件和要求</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（一）应为申请单位的正式在职人员，具有良好的职业道德；申请人来自医疗机构的，申请单位应为申请人的第一执业单位，无不良医疗行为记录。</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（二）</w:t>
      </w:r>
      <w:r>
        <w:rPr>
          <w:rFonts w:ascii="仿宋_GB2312" w:hAnsi="宋体" w:eastAsia="仿宋_GB2312"/>
          <w:sz w:val="32"/>
          <w:szCs w:val="32"/>
        </w:rPr>
        <w:t>申请人</w:t>
      </w:r>
      <w:r>
        <w:rPr>
          <w:rFonts w:hint="eastAsia" w:ascii="仿宋_GB2312" w:hAnsi="宋体" w:eastAsia="仿宋_GB2312"/>
          <w:sz w:val="32"/>
          <w:szCs w:val="32"/>
        </w:rPr>
        <w:t>应符合如下要求：</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1.项目申请人来自三级及以上医疗机构、市属和央属医学科研院所和卫生机构的，申请人应提</w:t>
      </w:r>
      <w:r>
        <w:rPr>
          <w:rFonts w:ascii="仿宋_GB2312" w:hAnsi="宋体" w:eastAsia="仿宋_GB2312"/>
          <w:szCs w:val="32"/>
        </w:rPr>
        <w:t>交过</w:t>
      </w:r>
      <w:r>
        <w:rPr>
          <w:rFonts w:hint="eastAsia" w:ascii="仿宋_GB2312" w:hAnsi="宋体" w:eastAsia="仿宋_GB2312"/>
          <w:szCs w:val="32"/>
        </w:rPr>
        <w:t>《2022年首都卫生发展科研专项需求建议》。</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2.应在国家规定退休年龄前完成项目任务并结题；如项目负责人在项目执行期间跨越退休年龄，所在单位需提交能够按期完成项目的意见书，以保证项目顺利完成。</w:t>
      </w:r>
    </w:p>
    <w:p>
      <w:pPr>
        <w:pStyle w:val="3"/>
        <w:adjustRightInd w:val="0"/>
        <w:snapToGrid w:val="0"/>
        <w:spacing w:before="0" w:beforeAutospacing="0" w:line="570" w:lineRule="exact"/>
        <w:ind w:firstLine="640" w:firstLineChars="200"/>
        <w:rPr>
          <w:rFonts w:ascii="仿宋_GB2312" w:eastAsia="仿宋_GB2312"/>
          <w:szCs w:val="32"/>
        </w:rPr>
      </w:pPr>
      <w:r>
        <w:rPr>
          <w:rFonts w:hint="eastAsia" w:ascii="仿宋_GB2312" w:hAnsi="宋体" w:eastAsia="仿宋_GB2312"/>
          <w:szCs w:val="32"/>
        </w:rPr>
        <w:t>3.非</w:t>
      </w:r>
      <w:r>
        <w:rPr>
          <w:rFonts w:hint="eastAsia" w:ascii="仿宋_GB2312" w:eastAsia="仿宋_GB2312"/>
          <w:szCs w:val="32"/>
        </w:rPr>
        <w:t>首发专项在研项目负责人。</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4.重点攻关项目的申请人应具有高级专业技术职务（职称）。</w:t>
      </w:r>
    </w:p>
    <w:p>
      <w:pPr>
        <w:pStyle w:val="3"/>
        <w:adjustRightInd w:val="0"/>
        <w:snapToGrid w:val="0"/>
        <w:spacing w:before="0" w:beforeAutospacing="0" w:line="570" w:lineRule="exact"/>
        <w:ind w:firstLine="640" w:firstLineChars="200"/>
        <w:rPr>
          <w:rFonts w:ascii="仿宋_GB2312" w:eastAsia="仿宋_GB2312"/>
          <w:szCs w:val="32"/>
        </w:rPr>
      </w:pPr>
      <w:r>
        <w:rPr>
          <w:rFonts w:hint="eastAsia" w:ascii="仿宋_GB2312" w:eastAsia="仿宋_GB2312"/>
          <w:szCs w:val="32"/>
        </w:rPr>
        <w:t>（三）国家级科技项目在研三项及以上的牵头负责人（含课题负责人）不得申请自主创新项目和基层普及项目类型。</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eastAsia="仿宋_GB2312"/>
          <w:szCs w:val="32"/>
        </w:rPr>
        <w:t>国家级科技项目专指科技部（含国家自然基金委）资助支持的科技项目。</w:t>
      </w:r>
    </w:p>
    <w:p>
      <w:pPr>
        <w:pStyle w:val="3"/>
        <w:adjustRightInd w:val="0"/>
        <w:spacing w:before="0" w:beforeAutospacing="0" w:line="570" w:lineRule="exact"/>
        <w:ind w:firstLine="640" w:firstLineChars="200"/>
        <w:rPr>
          <w:rFonts w:ascii="仿宋_GB2312" w:eastAsia="仿宋_GB2312"/>
          <w:szCs w:val="32"/>
        </w:rPr>
      </w:pPr>
      <w:r>
        <w:rPr>
          <w:rFonts w:hint="eastAsia" w:ascii="仿宋_GB2312" w:eastAsia="仿宋_GB2312"/>
          <w:szCs w:val="32"/>
        </w:rPr>
        <w:t>（四）具有以下情况之一的个人不得申请：</w:t>
      </w:r>
    </w:p>
    <w:p>
      <w:pPr>
        <w:pStyle w:val="3"/>
        <w:adjustRightInd w:val="0"/>
        <w:spacing w:before="0" w:beforeAutospacing="0" w:line="570" w:lineRule="exact"/>
        <w:ind w:firstLine="640" w:firstLineChars="200"/>
        <w:rPr>
          <w:rFonts w:ascii="仿宋_GB2312" w:eastAsia="仿宋_GB2312"/>
          <w:szCs w:val="32"/>
        </w:rPr>
      </w:pPr>
      <w:r>
        <w:rPr>
          <w:rFonts w:hint="eastAsia" w:ascii="仿宋_GB2312" w:eastAsia="仿宋_GB2312"/>
          <w:szCs w:val="32"/>
        </w:rPr>
        <w:t>1.因药物临床试验数据不真实、不完整和不规范等在国家药品监督管理局处罚期间的申请人；</w:t>
      </w:r>
    </w:p>
    <w:p>
      <w:pPr>
        <w:pStyle w:val="3"/>
        <w:adjustRightInd w:val="0"/>
        <w:spacing w:before="0" w:beforeAutospacing="0" w:line="570" w:lineRule="exact"/>
        <w:ind w:firstLine="640" w:firstLineChars="200"/>
        <w:rPr>
          <w:rFonts w:ascii="仿宋_GB2312" w:eastAsia="仿宋_GB2312"/>
          <w:szCs w:val="32"/>
        </w:rPr>
      </w:pPr>
      <w:r>
        <w:rPr>
          <w:rFonts w:hint="eastAsia" w:ascii="仿宋_GB2312" w:eastAsia="仿宋_GB2312"/>
          <w:szCs w:val="32"/>
        </w:rPr>
        <w:t>2.在2018年首发专项（含转化专项）结题业务验收中综合评价结论为“差”的项目负责人</w:t>
      </w:r>
      <w:r>
        <w:rPr>
          <w:rFonts w:hint="eastAsia" w:ascii="仿宋_GB2312" w:hAnsi="宋体" w:eastAsia="仿宋_GB2312"/>
          <w:szCs w:val="32"/>
        </w:rPr>
        <w:t>（附件12）</w:t>
      </w:r>
      <w:r>
        <w:rPr>
          <w:rFonts w:hint="eastAsia" w:ascii="仿宋_GB2312" w:hAnsi="宋体" w:eastAsia="仿宋_GB2312"/>
          <w:spacing w:val="-4"/>
          <w:szCs w:val="32"/>
        </w:rPr>
        <w:t>；</w:t>
      </w:r>
    </w:p>
    <w:p>
      <w:pPr>
        <w:pStyle w:val="3"/>
        <w:adjustRightInd w:val="0"/>
        <w:spacing w:before="0" w:beforeAutospacing="0" w:line="570" w:lineRule="exact"/>
        <w:ind w:firstLine="640" w:firstLineChars="200"/>
        <w:rPr>
          <w:rFonts w:ascii="仿宋_GB2312" w:eastAsia="仿宋_GB2312"/>
          <w:szCs w:val="32"/>
        </w:rPr>
      </w:pPr>
      <w:r>
        <w:rPr>
          <w:rFonts w:hint="eastAsia" w:ascii="仿宋_GB2312" w:eastAsia="仿宋_GB2312"/>
          <w:szCs w:val="32"/>
        </w:rPr>
        <w:t>3.被列入北京市信用联合惩戒名单内的人员；</w:t>
      </w:r>
    </w:p>
    <w:p>
      <w:pPr>
        <w:pStyle w:val="3"/>
        <w:spacing w:before="0" w:beforeAutospacing="0" w:line="570" w:lineRule="exact"/>
        <w:ind w:firstLine="640" w:firstLineChars="200"/>
        <w:rPr>
          <w:rFonts w:ascii="仿宋_GB2312" w:eastAsia="仿宋_GB2312"/>
          <w:szCs w:val="32"/>
        </w:rPr>
      </w:pPr>
      <w:r>
        <w:rPr>
          <w:rFonts w:hint="eastAsia" w:ascii="仿宋_GB2312" w:eastAsia="仿宋_GB2312"/>
          <w:szCs w:val="32"/>
        </w:rPr>
        <w:t>4.被我国各级政府部门（含国家和北京市自然科学基金委员会）通报的有学术不端行为的人员。</w:t>
      </w:r>
    </w:p>
    <w:p>
      <w:pPr>
        <w:adjustRightInd w:val="0"/>
        <w:snapToGrid w:val="0"/>
        <w:spacing w:line="57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四、申请项目的条件和要求</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（一）申请项目的知识产权归属明晰，无纠纷或争议。</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（二）</w:t>
      </w:r>
      <w:r>
        <w:rPr>
          <w:rFonts w:hint="eastAsia" w:ascii="仿宋_GB2312" w:hAnsi="Arial" w:eastAsia="仿宋_GB2312" w:cs="Arial"/>
          <w:bCs/>
          <w:kern w:val="0"/>
          <w:szCs w:val="32"/>
        </w:rPr>
        <w:t>项目组成员年龄、知识结构、职能分工合理。</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（三）与其他单位联合申请的项目应有合作单位出具的合作意向（加盖单位公章），包括合作内容、期限、经费、知识产权归属、违约责任及解决争议的方式等要素。</w:t>
      </w:r>
    </w:p>
    <w:p>
      <w:pPr>
        <w:adjustRightInd w:val="0"/>
        <w:snapToGrid w:val="0"/>
        <w:spacing w:line="570" w:lineRule="exact"/>
        <w:ind w:firstLine="624" w:firstLineChars="200"/>
        <w:rPr>
          <w:rFonts w:ascii="仿宋_GB2312" w:eastAsia="仿宋_GB2312"/>
          <w:sz w:val="32"/>
          <w:szCs w:val="32"/>
        </w:rPr>
      </w:pPr>
      <w:r>
        <w:rPr>
          <w:rFonts w:hint="eastAsia" w:ascii="仿宋_GB2312" w:hAnsi="宋体" w:eastAsia="仿宋_GB2312"/>
          <w:spacing w:val="-4"/>
          <w:sz w:val="32"/>
          <w:szCs w:val="32"/>
        </w:rPr>
        <w:t>（四）</w:t>
      </w:r>
      <w:r>
        <w:rPr>
          <w:rFonts w:hint="eastAsia" w:ascii="仿宋_GB2312" w:eastAsia="仿宋_GB2312"/>
          <w:sz w:val="32"/>
          <w:szCs w:val="32"/>
        </w:rPr>
        <w:t>已经获得其他政府资金资助的研究项目不得以相同内容申请首发专项项目；申请首发专项前已经通过其他渠道申请资助相同研究项目的，应在申请时说明。</w:t>
      </w:r>
    </w:p>
    <w:p>
      <w:pPr>
        <w:pStyle w:val="3"/>
        <w:adjustRightInd w:val="0"/>
        <w:snapToGrid w:val="0"/>
        <w:spacing w:before="0" w:beforeAutospacing="0" w:line="570" w:lineRule="exact"/>
        <w:ind w:firstLine="640" w:firstLineChars="200"/>
        <w:rPr>
          <w:rFonts w:hint="eastAsia" w:ascii="黑体" w:hAnsi="黑体" w:eastAsia="黑体" w:cs="黑体"/>
          <w:b w:val="0"/>
          <w:bCs w:val="0"/>
          <w:szCs w:val="32"/>
        </w:rPr>
      </w:pPr>
      <w:r>
        <w:rPr>
          <w:rFonts w:hint="eastAsia" w:ascii="黑体" w:hAnsi="黑体" w:eastAsia="黑体" w:cs="黑体"/>
          <w:b w:val="0"/>
          <w:bCs w:val="0"/>
          <w:szCs w:val="32"/>
        </w:rPr>
        <w:t>五、单位申请数量</w:t>
      </w:r>
    </w:p>
    <w:p>
      <w:pPr>
        <w:pStyle w:val="3"/>
        <w:adjustRightInd w:val="0"/>
        <w:snapToGrid w:val="0"/>
        <w:spacing w:before="0" w:beforeAutospacing="0" w:line="570" w:lineRule="exact"/>
        <w:ind w:firstLine="624" w:firstLineChars="200"/>
        <w:rPr>
          <w:rFonts w:ascii="楷体_GB2312" w:hAnsi="楷体" w:eastAsia="楷体_GB2312"/>
          <w:b/>
          <w:bCs/>
          <w:szCs w:val="32"/>
        </w:rPr>
      </w:pPr>
      <w:r>
        <w:rPr>
          <w:rFonts w:hint="eastAsia" w:ascii="仿宋_GB2312" w:hAnsi="宋体" w:eastAsia="仿宋_GB2312"/>
          <w:spacing w:val="-4"/>
          <w:szCs w:val="32"/>
        </w:rPr>
        <w:t>本</w:t>
      </w:r>
      <w:r>
        <w:rPr>
          <w:rFonts w:ascii="仿宋_GB2312" w:hAnsi="宋体" w:eastAsia="仿宋_GB2312"/>
          <w:spacing w:val="-4"/>
          <w:szCs w:val="32"/>
        </w:rPr>
        <w:t>方向</w:t>
      </w:r>
      <w:r>
        <w:rPr>
          <w:rFonts w:hint="eastAsia" w:ascii="仿宋_GB2312" w:hAnsi="宋体" w:eastAsia="仿宋_GB2312"/>
          <w:spacing w:val="-4"/>
          <w:szCs w:val="32"/>
        </w:rPr>
        <w:t>项目实行</w:t>
      </w:r>
      <w:r>
        <w:rPr>
          <w:rFonts w:ascii="仿宋_GB2312" w:hAnsi="宋体" w:eastAsia="仿宋_GB2312"/>
          <w:spacing w:val="-4"/>
          <w:szCs w:val="32"/>
        </w:rPr>
        <w:t>单位限项申请</w:t>
      </w:r>
      <w:r>
        <w:rPr>
          <w:rFonts w:hint="eastAsia" w:ascii="仿宋_GB2312" w:hAnsi="宋体" w:eastAsia="仿宋_GB2312"/>
          <w:spacing w:val="-4"/>
          <w:szCs w:val="32"/>
        </w:rPr>
        <w:t>。</w:t>
      </w:r>
    </w:p>
    <w:p>
      <w:pPr>
        <w:pStyle w:val="3"/>
        <w:adjustRightInd w:val="0"/>
        <w:snapToGrid w:val="0"/>
        <w:spacing w:before="0" w:beforeAutospacing="0" w:line="570" w:lineRule="exact"/>
        <w:ind w:firstLine="624" w:firstLineChars="200"/>
        <w:rPr>
          <w:rFonts w:ascii="仿宋_GB2312" w:hAnsi="宋体" w:eastAsia="仿宋_GB2312"/>
          <w:spacing w:val="-4"/>
          <w:szCs w:val="32"/>
        </w:rPr>
      </w:pPr>
      <w:r>
        <w:rPr>
          <w:rFonts w:hint="eastAsia" w:ascii="仿宋_GB2312" w:hAnsi="宋体" w:eastAsia="仿宋_GB2312"/>
          <w:spacing w:val="-4"/>
          <w:szCs w:val="32"/>
        </w:rPr>
        <w:t>（一）医疗机构</w:t>
      </w:r>
    </w:p>
    <w:p>
      <w:pPr>
        <w:pStyle w:val="3"/>
        <w:adjustRightInd w:val="0"/>
        <w:snapToGrid w:val="0"/>
        <w:spacing w:before="0" w:beforeAutospacing="0" w:line="570" w:lineRule="exact"/>
        <w:ind w:firstLine="624" w:firstLineChars="200"/>
        <w:rPr>
          <w:rFonts w:ascii="仿宋_GB2312" w:hAnsi="宋体" w:eastAsia="仿宋_GB2312"/>
          <w:spacing w:val="-4"/>
          <w:szCs w:val="32"/>
        </w:rPr>
      </w:pPr>
      <w:r>
        <w:rPr>
          <w:rFonts w:hint="eastAsia" w:ascii="仿宋_GB2312" w:hAnsi="宋体" w:eastAsia="仿宋_GB2312"/>
          <w:spacing w:val="-4"/>
          <w:szCs w:val="32"/>
        </w:rPr>
        <w:t>1.三级甲等医疗机构：单位提交需求建议10项以下的，申请项目数量不超过提交需求的数量；提交需求建议10项以上的，每单位不超过10项。其中，重点攻关项目不超过2项。</w:t>
      </w:r>
    </w:p>
    <w:p>
      <w:pPr>
        <w:pStyle w:val="3"/>
        <w:adjustRightInd w:val="0"/>
        <w:snapToGrid w:val="0"/>
        <w:spacing w:before="0" w:beforeAutospacing="0" w:line="570" w:lineRule="exact"/>
        <w:ind w:firstLine="624" w:firstLineChars="200"/>
        <w:rPr>
          <w:rFonts w:ascii="仿宋_GB2312" w:hAnsi="宋体" w:eastAsia="仿宋_GB2312"/>
          <w:spacing w:val="-4"/>
          <w:szCs w:val="32"/>
        </w:rPr>
      </w:pPr>
      <w:r>
        <w:rPr>
          <w:rFonts w:hint="eastAsia" w:ascii="仿宋_GB2312" w:hAnsi="宋体" w:eastAsia="仿宋_GB2312"/>
          <w:spacing w:val="-4"/>
          <w:szCs w:val="32"/>
        </w:rPr>
        <w:t>2.其他三级医疗机构：单位提交需求建议8项以下的，申请项目数量不超过提交需求的数量；提交需求建议8项以上的，每单位不超过8项。其中，重点攻关项目不超过1项。</w:t>
      </w:r>
    </w:p>
    <w:p>
      <w:pPr>
        <w:pStyle w:val="3"/>
        <w:adjustRightInd w:val="0"/>
        <w:snapToGrid w:val="0"/>
        <w:spacing w:before="0" w:beforeAutospacing="0" w:line="570" w:lineRule="exact"/>
        <w:ind w:firstLine="624" w:firstLineChars="200"/>
        <w:rPr>
          <w:rFonts w:ascii="仿宋_GB2312" w:hAnsi="宋体" w:eastAsia="仿宋_GB2312"/>
          <w:spacing w:val="-4"/>
          <w:szCs w:val="32"/>
        </w:rPr>
      </w:pPr>
      <w:r>
        <w:rPr>
          <w:rFonts w:hint="eastAsia" w:ascii="仿宋_GB2312" w:hAnsi="宋体" w:eastAsia="仿宋_GB2312"/>
          <w:spacing w:val="-4"/>
          <w:szCs w:val="32"/>
        </w:rPr>
        <w:t>3.二级及以下医疗机构：每单位不超过3项。</w:t>
      </w:r>
    </w:p>
    <w:p>
      <w:pPr>
        <w:pStyle w:val="3"/>
        <w:adjustRightInd w:val="0"/>
        <w:snapToGrid w:val="0"/>
        <w:spacing w:before="0" w:beforeAutospacing="0" w:line="570" w:lineRule="exact"/>
        <w:ind w:firstLine="404"/>
        <w:rPr>
          <w:rFonts w:ascii="仿宋_GB2312" w:hAnsi="宋体" w:eastAsia="仿宋_GB2312"/>
          <w:spacing w:val="-4"/>
          <w:szCs w:val="32"/>
        </w:rPr>
      </w:pPr>
      <w:r>
        <w:rPr>
          <w:rFonts w:hint="eastAsia" w:ascii="仿宋_GB2312" w:hAnsi="宋体" w:eastAsia="仿宋_GB2312"/>
          <w:spacing w:val="-4"/>
          <w:szCs w:val="32"/>
        </w:rPr>
        <w:t>（二）其他机构</w:t>
      </w:r>
    </w:p>
    <w:p>
      <w:pPr>
        <w:pStyle w:val="3"/>
        <w:adjustRightInd w:val="0"/>
        <w:snapToGrid w:val="0"/>
        <w:spacing w:before="0" w:beforeAutospacing="0" w:line="570" w:lineRule="exact"/>
        <w:ind w:firstLine="404"/>
        <w:rPr>
          <w:rFonts w:ascii="仿宋_GB2312" w:hAnsi="宋体" w:eastAsia="仿宋_GB2312"/>
          <w:spacing w:val="-4"/>
          <w:szCs w:val="32"/>
        </w:rPr>
      </w:pPr>
      <w:r>
        <w:rPr>
          <w:rFonts w:hint="eastAsia" w:ascii="仿宋_GB2312" w:hAnsi="宋体" w:eastAsia="仿宋_GB2312"/>
          <w:spacing w:val="-4"/>
          <w:szCs w:val="32"/>
        </w:rPr>
        <w:t>1.</w:t>
      </w:r>
      <w:r>
        <w:rPr>
          <w:rFonts w:hint="eastAsia" w:ascii="仿宋_GB2312" w:hAnsi="宋体" w:eastAsia="仿宋_GB2312"/>
          <w:szCs w:val="32"/>
        </w:rPr>
        <w:t>央属卫生机构和医学科研机构、市属医学科研机构及北京市疾病预防控制中心：</w:t>
      </w:r>
      <w:r>
        <w:rPr>
          <w:rFonts w:hint="eastAsia" w:ascii="仿宋_GB2312" w:hAnsi="宋体" w:eastAsia="仿宋_GB2312"/>
          <w:spacing w:val="-4"/>
          <w:szCs w:val="32"/>
        </w:rPr>
        <w:t>单位提交需求建议7项以下的，申请项目数量不超过提交需求的数量；提交需求建议7项以上的，每单位不超过7项；其中，重点攻关项目不超过2项。</w:t>
      </w:r>
    </w:p>
    <w:p>
      <w:pPr>
        <w:pStyle w:val="3"/>
        <w:adjustRightInd w:val="0"/>
        <w:snapToGrid w:val="0"/>
        <w:spacing w:before="0" w:beforeAutospacing="0" w:line="570" w:lineRule="exact"/>
        <w:ind w:firstLine="624" w:firstLineChars="200"/>
        <w:rPr>
          <w:rFonts w:ascii="仿宋_GB2312" w:hAnsi="宋体" w:eastAsia="仿宋_GB2312"/>
          <w:spacing w:val="-4"/>
          <w:szCs w:val="32"/>
        </w:rPr>
      </w:pPr>
      <w:r>
        <w:rPr>
          <w:rFonts w:hint="eastAsia" w:ascii="仿宋_GB2312" w:hAnsi="宋体" w:eastAsia="仿宋_GB2312"/>
          <w:spacing w:val="-4"/>
          <w:szCs w:val="32"/>
        </w:rPr>
        <w:t>2.其他：每单位不超过2项。</w:t>
      </w:r>
    </w:p>
    <w:p>
      <w:pPr>
        <w:pStyle w:val="3"/>
        <w:adjustRightInd w:val="0"/>
        <w:snapToGrid w:val="0"/>
        <w:spacing w:before="0" w:beforeAutospacing="0" w:line="570" w:lineRule="exact"/>
        <w:ind w:firstLine="640" w:firstLineChars="200"/>
        <w:rPr>
          <w:rFonts w:hint="eastAsia" w:ascii="黑体" w:hAnsi="黑体" w:eastAsia="黑体" w:cs="黑体"/>
          <w:b w:val="0"/>
          <w:bCs w:val="0"/>
          <w:szCs w:val="32"/>
        </w:rPr>
      </w:pPr>
      <w:r>
        <w:rPr>
          <w:rFonts w:hint="eastAsia" w:ascii="黑体" w:hAnsi="黑体" w:eastAsia="黑体" w:cs="黑体"/>
          <w:b w:val="0"/>
          <w:bCs w:val="0"/>
          <w:szCs w:val="32"/>
        </w:rPr>
        <w:t>六、奖励增项与差评减项</w:t>
      </w:r>
    </w:p>
    <w:p>
      <w:pPr>
        <w:pStyle w:val="3"/>
        <w:adjustRightInd w:val="0"/>
        <w:snapToGrid w:val="0"/>
        <w:spacing w:before="0" w:beforeAutospacing="0" w:line="570" w:lineRule="exact"/>
        <w:ind w:firstLine="624" w:firstLineChars="200"/>
        <w:rPr>
          <w:rFonts w:ascii="仿宋_GB2312" w:hAnsi="宋体" w:eastAsia="仿宋_GB2312"/>
          <w:spacing w:val="-4"/>
          <w:szCs w:val="32"/>
        </w:rPr>
      </w:pPr>
      <w:r>
        <w:rPr>
          <w:rFonts w:hint="eastAsia" w:ascii="仿宋_GB2312" w:hAnsi="宋体" w:eastAsia="仿宋_GB2312"/>
          <w:spacing w:val="-4"/>
          <w:szCs w:val="32"/>
        </w:rPr>
        <w:t>（一）奖励增项</w:t>
      </w:r>
    </w:p>
    <w:p>
      <w:pPr>
        <w:pStyle w:val="3"/>
        <w:adjustRightInd w:val="0"/>
        <w:snapToGrid w:val="0"/>
        <w:spacing w:before="0" w:beforeAutospacing="0" w:line="570" w:lineRule="exact"/>
        <w:ind w:firstLine="624" w:firstLineChars="200"/>
        <w:rPr>
          <w:rFonts w:ascii="仿宋_GB2312" w:hAnsi="宋体" w:eastAsia="仿宋_GB2312"/>
          <w:spacing w:val="-4"/>
          <w:szCs w:val="32"/>
        </w:rPr>
      </w:pPr>
      <w:r>
        <w:rPr>
          <w:rFonts w:hint="eastAsia" w:ascii="仿宋_GB2312" w:hAnsi="宋体" w:eastAsia="仿宋_GB2312"/>
          <w:spacing w:val="-4"/>
          <w:szCs w:val="32"/>
        </w:rPr>
        <w:t>1.作为第一完成单位曾在2019年和2020年获得国家科学技术奖励或北京市科学技术奖励一等奖的单位，申请单位项目数量可按照奖项获得数量增加相应项数（不可申请重点攻关项目），但项目申请人应是《</w:t>
      </w:r>
      <w:r>
        <w:rPr>
          <w:rFonts w:ascii="仿宋_GB2312" w:hAnsi="宋体" w:eastAsia="仿宋_GB2312"/>
          <w:spacing w:val="-4"/>
          <w:szCs w:val="32"/>
        </w:rPr>
        <w:t>202</w:t>
      </w:r>
      <w:r>
        <w:rPr>
          <w:rFonts w:hint="eastAsia" w:ascii="仿宋_GB2312" w:hAnsi="宋体" w:eastAsia="仿宋_GB2312"/>
          <w:spacing w:val="-4"/>
          <w:szCs w:val="32"/>
        </w:rPr>
        <w:t>2</w:t>
      </w:r>
      <w:r>
        <w:rPr>
          <w:rFonts w:ascii="仿宋_GB2312" w:hAnsi="宋体" w:eastAsia="仿宋_GB2312"/>
          <w:spacing w:val="-4"/>
          <w:szCs w:val="32"/>
        </w:rPr>
        <w:t>年首</w:t>
      </w:r>
      <w:r>
        <w:rPr>
          <w:rFonts w:hint="eastAsia" w:ascii="仿宋_GB2312" w:hAnsi="宋体" w:eastAsia="仿宋_GB2312"/>
          <w:spacing w:val="-4"/>
          <w:szCs w:val="32"/>
        </w:rPr>
        <w:t>都</w:t>
      </w:r>
      <w:r>
        <w:rPr>
          <w:rFonts w:ascii="仿宋_GB2312" w:hAnsi="宋体" w:eastAsia="仿宋_GB2312"/>
          <w:spacing w:val="-4"/>
          <w:szCs w:val="32"/>
        </w:rPr>
        <w:t>卫生发</w:t>
      </w:r>
      <w:r>
        <w:rPr>
          <w:rFonts w:hint="eastAsia" w:ascii="仿宋_GB2312" w:hAnsi="宋体" w:eastAsia="仿宋_GB2312"/>
          <w:spacing w:val="-4"/>
          <w:szCs w:val="32"/>
        </w:rPr>
        <w:t>展</w:t>
      </w:r>
      <w:r>
        <w:rPr>
          <w:rFonts w:ascii="仿宋_GB2312" w:hAnsi="宋体" w:eastAsia="仿宋_GB2312"/>
          <w:spacing w:val="-4"/>
          <w:szCs w:val="32"/>
        </w:rPr>
        <w:t>科研专项</w:t>
      </w:r>
      <w:r>
        <w:rPr>
          <w:rFonts w:hint="eastAsia" w:ascii="仿宋_GB2312" w:hAnsi="宋体" w:eastAsia="仿宋_GB2312"/>
          <w:spacing w:val="-4"/>
          <w:szCs w:val="32"/>
        </w:rPr>
        <w:t>需求建议》的建议人。</w:t>
      </w:r>
    </w:p>
    <w:p>
      <w:pPr>
        <w:pStyle w:val="3"/>
        <w:adjustRightInd w:val="0"/>
        <w:snapToGrid w:val="0"/>
        <w:spacing w:before="0" w:beforeAutospacing="0" w:line="570" w:lineRule="exact"/>
        <w:ind w:firstLine="624" w:firstLineChars="200"/>
        <w:rPr>
          <w:rFonts w:ascii="仿宋_GB2312" w:hAnsi="宋体" w:eastAsia="仿宋_GB2312"/>
          <w:spacing w:val="-4"/>
          <w:szCs w:val="32"/>
        </w:rPr>
      </w:pPr>
      <w:r>
        <w:rPr>
          <w:rFonts w:hint="eastAsia" w:ascii="仿宋_GB2312" w:hAnsi="宋体" w:eastAsia="仿宋_GB2312"/>
          <w:spacing w:val="-4"/>
          <w:szCs w:val="32"/>
        </w:rPr>
        <w:t>2.在2018年首发专项项目结题业务验收中被综合评价为“优”的重点攻关项目（附件13），其承担单位和项目负责人可自愿申请2022年项目滚动支持，研究内容应与前期研究内容直接相关且更加深入。</w:t>
      </w:r>
    </w:p>
    <w:p>
      <w:pPr>
        <w:pStyle w:val="3"/>
        <w:adjustRightInd w:val="0"/>
        <w:snapToGrid w:val="0"/>
        <w:spacing w:before="0" w:beforeAutospacing="0" w:line="570" w:lineRule="exact"/>
        <w:ind w:firstLine="624" w:firstLineChars="200"/>
        <w:rPr>
          <w:rFonts w:ascii="仿宋_GB2312" w:hAnsi="宋体" w:eastAsia="仿宋_GB2312"/>
          <w:spacing w:val="-4"/>
          <w:szCs w:val="32"/>
        </w:rPr>
      </w:pPr>
      <w:r>
        <w:rPr>
          <w:rFonts w:hint="eastAsia" w:ascii="仿宋_GB2312" w:hAnsi="宋体" w:eastAsia="仿宋_GB2312"/>
          <w:spacing w:val="-4"/>
          <w:szCs w:val="32"/>
        </w:rPr>
        <w:t>滚动支持项目不计入单位的临床</w:t>
      </w:r>
      <w:r>
        <w:rPr>
          <w:rFonts w:ascii="仿宋_GB2312" w:hAnsi="宋体" w:eastAsia="仿宋_GB2312"/>
          <w:spacing w:val="-4"/>
          <w:szCs w:val="32"/>
        </w:rPr>
        <w:t>研究方向</w:t>
      </w:r>
      <w:r>
        <w:rPr>
          <w:rFonts w:hint="eastAsia" w:ascii="仿宋_GB2312" w:hAnsi="宋体" w:eastAsia="仿宋_GB2312"/>
          <w:spacing w:val="-4"/>
          <w:szCs w:val="32"/>
        </w:rPr>
        <w:t>限项数量，不需提供指定机构出具的方法学评价意见，但项目负责人应符合申请人的条件和要求。</w:t>
      </w:r>
    </w:p>
    <w:p>
      <w:pPr>
        <w:pStyle w:val="3"/>
        <w:adjustRightInd w:val="0"/>
        <w:snapToGrid w:val="0"/>
        <w:spacing w:before="0" w:beforeAutospacing="0" w:line="570" w:lineRule="exact"/>
        <w:ind w:firstLine="624" w:firstLineChars="200"/>
        <w:rPr>
          <w:rFonts w:ascii="仿宋_GB2312" w:hAnsi="宋体" w:eastAsia="仿宋_GB2312"/>
          <w:spacing w:val="-4"/>
          <w:szCs w:val="32"/>
        </w:rPr>
      </w:pPr>
      <w:r>
        <w:rPr>
          <w:rFonts w:hint="eastAsia" w:ascii="仿宋_GB2312" w:hAnsi="宋体" w:eastAsia="仿宋_GB2312"/>
          <w:spacing w:val="-4"/>
          <w:szCs w:val="32"/>
        </w:rPr>
        <w:t>（二）差评减项</w:t>
      </w:r>
    </w:p>
    <w:p>
      <w:pPr>
        <w:pStyle w:val="3"/>
        <w:adjustRightInd w:val="0"/>
        <w:snapToGrid w:val="0"/>
        <w:spacing w:before="0" w:beforeAutospacing="0" w:line="570" w:lineRule="exact"/>
        <w:ind w:firstLine="624" w:firstLineChars="200"/>
        <w:rPr>
          <w:rFonts w:hint="eastAsia" w:ascii="仿宋_GB2312" w:hAnsi="宋体" w:eastAsia="仿宋_GB2312"/>
          <w:spacing w:val="-4"/>
          <w:szCs w:val="32"/>
        </w:rPr>
      </w:pPr>
      <w:r>
        <w:rPr>
          <w:rFonts w:hint="eastAsia" w:ascii="仿宋_GB2312" w:hAnsi="宋体" w:eastAsia="仿宋_GB2312"/>
          <w:spacing w:val="-4"/>
          <w:szCs w:val="32"/>
        </w:rPr>
        <w:t>在2018年首发专项项目结题业务验收中被综合评价为“差”的项目（附件12），其承担单位的申请项目数量按“差”评项目数量减少（不包括青年优才项目类型）。</w:t>
      </w:r>
    </w:p>
    <w:p>
      <w:pPr>
        <w:pStyle w:val="3"/>
        <w:adjustRightInd w:val="0"/>
        <w:snapToGrid w:val="0"/>
        <w:spacing w:before="0" w:beforeAutospacing="0" w:line="570" w:lineRule="exact"/>
        <w:ind w:firstLine="624" w:firstLineChars="200"/>
        <w:rPr>
          <w:rFonts w:hint="eastAsia" w:ascii="仿宋_GB2312" w:hAnsi="宋体" w:eastAsia="仿宋_GB2312"/>
          <w:spacing w:val="-4"/>
          <w:szCs w:val="32"/>
          <w:lang w:eastAsia="zh-CN"/>
        </w:rPr>
      </w:pPr>
    </w:p>
    <w:p>
      <w:pPr>
        <w:pStyle w:val="3"/>
        <w:adjustRightInd w:val="0"/>
        <w:snapToGrid w:val="0"/>
        <w:spacing w:before="0" w:beforeLines="0" w:beforeAutospacing="0" w:afterLines="0" w:line="336" w:lineRule="auto"/>
        <w:ind w:firstLine="624" w:firstLineChars="200"/>
        <w:rPr>
          <w:rFonts w:hint="eastAsia" w:ascii="仿宋_GB2312" w:hAnsi="仿宋_GB2312" w:eastAsia="仿宋_GB2312" w:cs="仿宋_GB2312"/>
          <w:sz w:val="32"/>
          <w:szCs w:val="32"/>
        </w:rPr>
      </w:pPr>
      <w:r>
        <w:rPr>
          <w:rFonts w:hint="eastAsia" w:ascii="仿宋_GB2312" w:hAnsi="宋体" w:eastAsia="仿宋_GB2312"/>
          <w:spacing w:val="-4"/>
          <w:szCs w:val="32"/>
          <w:lang w:eastAsia="zh-CN"/>
        </w:rPr>
        <w:t>附件：</w:t>
      </w:r>
      <w:r>
        <w:rPr>
          <w:rFonts w:hint="eastAsia" w:ascii="仿宋_GB2312" w:hAnsi="宋体" w:eastAsia="仿宋_GB2312"/>
          <w:spacing w:val="-4"/>
          <w:szCs w:val="32"/>
          <w:lang w:val="en-US" w:eastAsia="zh-CN"/>
        </w:rPr>
        <w:t>1-1</w:t>
      </w:r>
      <w:r>
        <w:rPr>
          <w:rFonts w:hint="eastAsia" w:ascii="仿宋_GB2312" w:hAnsi="仿宋_GB2312" w:eastAsia="仿宋_GB2312" w:cs="仿宋_GB2312"/>
          <w:spacing w:val="-4"/>
          <w:szCs w:val="32"/>
          <w:lang w:val="en-US" w:eastAsia="zh-CN"/>
        </w:rPr>
        <w:t>.首都卫生发展科研专项临床研究资助方向</w:t>
      </w:r>
      <w:r>
        <w:rPr>
          <w:rFonts w:ascii="仿宋_GB2312" w:hAnsi="宋体" w:eastAsia="仿宋_GB2312"/>
          <w:spacing w:val="-4"/>
          <w:szCs w:val="3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1-1</w:t>
      </w:r>
    </w:p>
    <w:p>
      <w:pPr>
        <w:widowControl/>
        <w:adjustRightInd w:val="0"/>
        <w:snapToGrid w:val="0"/>
        <w:spacing w:beforeLines="0" w:afterLines="0" w:line="288" w:lineRule="auto"/>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首都卫生发展科研专项</w:t>
      </w:r>
    </w:p>
    <w:p>
      <w:pPr>
        <w:widowControl/>
        <w:adjustRightInd w:val="0"/>
        <w:snapToGrid w:val="0"/>
        <w:spacing w:beforeLines="0" w:afterLines="0" w:line="288" w:lineRule="auto"/>
        <w:jc w:val="center"/>
        <w:rPr>
          <w:rFonts w:hint="eastAsia" w:ascii="仿宋_GB2312" w:hAnsi="仿宋_GB2312" w:eastAsia="仿宋_GB2312" w:cs="仿宋_GB2312"/>
          <w:kern w:val="0"/>
          <w:sz w:val="32"/>
          <w:szCs w:val="32"/>
        </w:rPr>
      </w:pPr>
      <w:r>
        <w:rPr>
          <w:rFonts w:hint="eastAsia" w:ascii="方正小标宋简体" w:hAnsi="方正小标宋简体" w:eastAsia="方正小标宋简体" w:cs="方正小标宋简体"/>
          <w:kern w:val="0"/>
          <w:sz w:val="44"/>
          <w:szCs w:val="44"/>
        </w:rPr>
        <w:t>临床研究资助方向</w:t>
      </w:r>
    </w:p>
    <w:p>
      <w:pPr>
        <w:adjustRightInd w:val="0"/>
        <w:snapToGrid w:val="0"/>
        <w:spacing w:beforeLines="0" w:afterLines="0" w:line="336" w:lineRule="auto"/>
        <w:jc w:val="center"/>
        <w:rPr>
          <w:rFonts w:hint="eastAsia" w:ascii="仿宋_GB2312" w:hAnsi="仿宋_GB2312" w:eastAsia="仿宋_GB2312" w:cs="仿宋_GB2312"/>
          <w:sz w:val="32"/>
          <w:szCs w:val="32"/>
        </w:rPr>
      </w:pPr>
    </w:p>
    <w:p>
      <w:pPr>
        <w:adjustRightInd w:val="0"/>
        <w:snapToGrid w:val="0"/>
        <w:spacing w:beforeLines="0" w:afterLines="0" w:line="336" w:lineRule="auto"/>
        <w:ind w:firstLine="646" w:firstLineChars="202"/>
        <w:rPr>
          <w:rFonts w:hint="eastAsia" w:ascii="黑体" w:hAnsi="黑体" w:eastAsia="黑体" w:cs="黑体"/>
          <w:sz w:val="32"/>
          <w:szCs w:val="32"/>
        </w:rPr>
      </w:pPr>
      <w:r>
        <w:rPr>
          <w:rFonts w:hint="eastAsia" w:ascii="黑体" w:hAnsi="黑体" w:eastAsia="黑体" w:cs="黑体"/>
          <w:sz w:val="32"/>
          <w:szCs w:val="32"/>
        </w:rPr>
        <w:t>一、学科领域：</w:t>
      </w:r>
      <w:r>
        <w:rPr>
          <w:rFonts w:hint="eastAsia" w:ascii="黑体" w:hAnsi="黑体" w:eastAsia="黑体" w:cs="黑体"/>
          <w:kern w:val="0"/>
          <w:sz w:val="32"/>
          <w:szCs w:val="32"/>
        </w:rPr>
        <w:t>W01心血管疾病</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（一）重点研究方向</w:t>
      </w:r>
    </w:p>
    <w:p>
      <w:pPr>
        <w:pStyle w:val="19"/>
        <w:widowControl/>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小儿心力衰竭的干预研究</w:t>
      </w:r>
    </w:p>
    <w:p>
      <w:pPr>
        <w:pStyle w:val="19"/>
        <w:widowControl/>
        <w:adjustRightInd w:val="0"/>
        <w:snapToGrid w:val="0"/>
        <w:spacing w:beforeLines="0" w:afterLines="0" w:line="336" w:lineRule="auto"/>
        <w:ind w:firstLine="646" w:firstLineChars="20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聚焦小儿心力衰竭，包括复杂先天性心脏病、心肌病及心肌致密化不全等疾病导致的小儿（尤其婴幼儿）心力衰竭，探索不同外科术式、心室辅助系统、同步化治疗等创新干预治疗方案在小儿心力衰竭治疗中的效果，建立小儿心脏移植围术期管理策略，初步制定药物-外科治疗小儿心力衰竭的综合治疗方案，实现小儿心力衰竭干预策略的创新和提高。</w:t>
      </w:r>
    </w:p>
    <w:p>
      <w:pPr>
        <w:pStyle w:val="19"/>
        <w:widowControl/>
        <w:adjustRightInd w:val="0"/>
        <w:snapToGrid w:val="0"/>
        <w:spacing w:beforeLines="0" w:afterLines="0" w:line="336" w:lineRule="auto"/>
        <w:ind w:left="0"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复杂冠心病诊疗团队规范化临床实践研究</w:t>
      </w:r>
    </w:p>
    <w:p>
      <w:pPr>
        <w:pStyle w:val="19"/>
        <w:widowControl/>
        <w:adjustRightInd w:val="0"/>
        <w:snapToGrid w:val="0"/>
        <w:spacing w:beforeLines="0" w:afterLines="0" w:line="336" w:lineRule="auto"/>
        <w:ind w:left="0"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探索建立科学可行的复杂冠心病诊疗团队决策运行模式，并开展团队决策的可行性和效果评价研究。产出高效、符合临床实践的团队协作网络、实践平台及运行方案，优化复杂冠心病决策临床路径。</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主动脉弓部疾病治疗策略的优化研究</w:t>
      </w:r>
    </w:p>
    <w:p>
      <w:pPr>
        <w:pStyle w:val="19"/>
        <w:widowControl/>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评估不同策略治疗主动脉弓部疾病的疗效差异，建立针对不同主动脉弓部疾病状况的最佳治疗策略，提高临床救治成功率。</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急性心力衰竭和心原性休克的早期诊断、危险分层和救治策略</w:t>
      </w:r>
    </w:p>
    <w:p>
      <w:pPr>
        <w:pStyle w:val="19"/>
        <w:widowControl/>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bookmarkStart w:id="0" w:name="_Hlk69882739"/>
      <w:r>
        <w:rPr>
          <w:rFonts w:hint="eastAsia" w:ascii="仿宋_GB2312" w:hAnsi="仿宋_GB2312" w:eastAsia="仿宋_GB2312" w:cs="仿宋_GB2312"/>
          <w:sz w:val="32"/>
          <w:szCs w:val="32"/>
        </w:rPr>
        <w:t>关注急性心力衰竭</w:t>
      </w:r>
      <w:bookmarkEnd w:id="0"/>
      <w:r>
        <w:rPr>
          <w:rFonts w:hint="eastAsia" w:ascii="仿宋_GB2312" w:hAnsi="仿宋_GB2312" w:eastAsia="仿宋_GB2312" w:cs="仿宋_GB2312"/>
          <w:sz w:val="32"/>
          <w:szCs w:val="32"/>
        </w:rPr>
        <w:t>和心原性休克的救治，建立规范化救治方案。包括综合快速诊断识别策略、预警体系和院内监测系统、提高诊断和鉴别诊断敏感性生物标志物应用、合并多脏器损伤的快速诊断识别、影像学新技术的应用、危险分层，探索急性心肌梗死合并心原性休克的救治策略、多脏器保护和救治路径或流程的优化，ECMO规范化应用及技术推广等。</w:t>
      </w:r>
    </w:p>
    <w:p>
      <w:pPr>
        <w:pStyle w:val="19"/>
        <w:widowControl/>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心律失常的创新性治疗和综合管理</w:t>
      </w:r>
    </w:p>
    <w:p>
      <w:pPr>
        <w:adjustRightInd w:val="0"/>
        <w:snapToGrid w:val="0"/>
        <w:spacing w:beforeLines="0" w:afterLines="0" w:line="336" w:lineRule="auto"/>
        <w:ind w:firstLine="646" w:firstLineChars="202"/>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针对临床常见心律失常（心房颤动、室速心律失常、窦性心动过缓、房室传导阻滞等）的综合管理和创新性治疗，</w:t>
      </w:r>
      <w:r>
        <w:rPr>
          <w:rFonts w:hint="eastAsia" w:ascii="仿宋_GB2312" w:hAnsi="仿宋_GB2312" w:eastAsia="仿宋_GB2312" w:cs="仿宋_GB2312"/>
          <w:kern w:val="0"/>
          <w:sz w:val="32"/>
          <w:szCs w:val="32"/>
        </w:rPr>
        <w:t>探索神经调控等创新或改良技术的安全性和有效性、疗效评估方法、建立临床实践中操作规范、推广应用的循证医学证据、改善预后减少并发症的优化综合管理策略等。</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肥厚型心肌病的精准分型和创新治疗</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探索肥厚型心肌病的精准分型、遗传检测等创新性诊断模式以实现危险预后评估和预警，促进早期诊断和家族筛查；开展创新性内、外科治疗方法研究，整合家族管理和遗传阻断，提高肥厚型心肌病整体诊疗新理念。</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难治和继发性高血压的创新性诊疗策略</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建立多学科难治和继发性高血压患者队列、影像与功能学多模态精准评估的标准、精准治疗的创新性功能学评估标准，开展基于人工智能的继发性高血压影像与功能学多模态精准评估的技术的临床验证。 </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老年及高危复杂瓣膜病治疗技术和新产品研发</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建立针对适合老年和危重复杂瓣膜病的规范化诊断与治疗技术，开展微创介入主动脉瓣置换领域国产创新产品的研发、微创心脏瓣膜修复技术的研究，提高治疗水平和效果。</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复杂肺血栓栓塞性疾病的诊疗策略研究及推广应用</w:t>
      </w:r>
    </w:p>
    <w:p>
      <w:pPr>
        <w:adjustRightInd w:val="0"/>
        <w:snapToGrid w:val="0"/>
        <w:spacing w:beforeLines="0" w:afterLines="0" w:line="336" w:lineRule="auto"/>
        <w:ind w:firstLine="646" w:firstLineChars="20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关注诊疗策略选择和技术难点的突破，探索急性肺栓塞演变成慢性血栓栓塞性肺疾病的早期预警指标，建立慢性血栓栓塞性肺动脉高压的临床分型、介入治疗、药物治疗、质量控制等优化诊疗策略并推广应用等。</w:t>
      </w:r>
    </w:p>
    <w:p>
      <w:pPr>
        <w:adjustRightInd w:val="0"/>
        <w:snapToGrid w:val="0"/>
        <w:spacing w:beforeLines="0" w:afterLines="0" w:line="336" w:lineRule="auto"/>
        <w:ind w:firstLine="646" w:firstLineChars="202"/>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rPr>
        <w:t>基于5G+人工智能技术的医疗信息综合处理平台开发及应用研究</w:t>
      </w:r>
    </w:p>
    <w:p>
      <w:pPr>
        <w:adjustRightInd w:val="0"/>
        <w:snapToGrid w:val="0"/>
        <w:spacing w:beforeLines="0" w:afterLines="0" w:line="33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前期研究结果的基础上，探索建立基于5G技术、人工智能技术的医疗信息综合处理平台，满足针对具体医疗场景的数据实时采集、安全存储、可信共享、远程交互等需求，开发智能化医疗方案投放与推广的辅助决策工具，制定安全高效可控的数据收集交互构架与标准化治疗流程，实现首都心血管疾病医疗信息综合处理平台的智能高效、安全可控的数据管理与医疗服务质量的提升。</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多病共患心血管疾病患者的综合管理和治疗策略</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w:t>
      </w:r>
      <w:bookmarkStart w:id="1" w:name="OLE_LINK4"/>
      <w:bookmarkStart w:id="2" w:name="OLE_LINK3"/>
      <w:r>
        <w:rPr>
          <w:rFonts w:hint="eastAsia" w:ascii="仿宋_GB2312" w:hAnsi="仿宋_GB2312" w:eastAsia="仿宋_GB2312" w:cs="仿宋_GB2312"/>
          <w:sz w:val="32"/>
          <w:szCs w:val="32"/>
        </w:rPr>
        <w:t>心血管疾病合并其他多种疾病</w:t>
      </w:r>
      <w:bookmarkEnd w:id="1"/>
      <w:bookmarkEnd w:id="2"/>
      <w:r>
        <w:rPr>
          <w:rFonts w:hint="eastAsia" w:ascii="仿宋_GB2312" w:hAnsi="仿宋_GB2312" w:eastAsia="仿宋_GB2312" w:cs="仿宋_GB2312"/>
          <w:sz w:val="32"/>
          <w:szCs w:val="32"/>
        </w:rPr>
        <w:t>的患者队列，揭示北京市老年心血管病患者多病共患疾病特征、危险因素，探讨多病共患心血管疾病的合理用药策略、介入治疗和外科手术治疗的危险分层、围手术期管理和长期管理方案，建立多病共患心血管疾病的诊疗知识图谱、决策支持系统和标准化诊疗策略。</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慢性心力衰竭的治疗及推广应用</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慢性心力衰竭精准危险分层，探索器械治疗的创新或改良技术的安全性和有效性、疗效评估和预后判断方法，建立药物和器械结合的优化治疗和长期综合管理策略，开展能提供推广应用循证医学证据的临床研究，提高不同病因慢性心力衰竭治疗措施的效价比，实现创新治疗方案的推广应用。</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年轻人心源性猝死的防治研究</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开展年轻人心源性猝死（SCD）的早期预警研究，</w:t>
      </w:r>
      <w:r>
        <w:rPr>
          <w:rFonts w:hint="eastAsia" w:ascii="仿宋_GB2312" w:hAnsi="仿宋_GB2312" w:eastAsia="仿宋_GB2312" w:cs="仿宋_GB2312"/>
          <w:kern w:val="0"/>
          <w:sz w:val="32"/>
          <w:szCs w:val="32"/>
        </w:rPr>
        <w:t>建立遗传阻断的临床路径</w:t>
      </w:r>
      <w:r>
        <w:rPr>
          <w:rFonts w:hint="eastAsia" w:ascii="仿宋_GB2312" w:hAnsi="仿宋_GB2312" w:eastAsia="仿宋_GB2312" w:cs="仿宋_GB2312"/>
          <w:sz w:val="32"/>
          <w:szCs w:val="32"/>
        </w:rPr>
        <w:t>，研发和评估新的防治手段。</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（二）鼓励研究方向</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冠状动脉旁路移植围术期干预改善预后研究，可穿戴设备对冠心病心肌缺血的远程预警，主动脉疾病治疗新技术干预时机的疗效评价研究，左束支起搏新技术改善慢性心功能不全疗效研究，心脏瓣膜病的创新修复技术和诊治策略研究，复杂先天性心脏病的精准外科治疗研究，</w:t>
      </w:r>
      <w:r>
        <w:rPr>
          <w:rFonts w:hint="eastAsia" w:ascii="仿宋_GB2312" w:hAnsi="仿宋_GB2312" w:eastAsia="仿宋_GB2312" w:cs="仿宋_GB2312"/>
          <w:kern w:val="0"/>
          <w:sz w:val="32"/>
          <w:szCs w:val="32"/>
        </w:rPr>
        <w:t>严重心血管疾病合并急性肺栓塞的抗凝治疗策略研究，心力衰竭的治疗策略、药物安全和监测平台探索，</w:t>
      </w:r>
      <w:r>
        <w:rPr>
          <w:rFonts w:hint="eastAsia" w:ascii="仿宋_GB2312" w:hAnsi="仿宋_GB2312" w:eastAsia="仿宋_GB2312" w:cs="仿宋_GB2312"/>
          <w:sz w:val="32"/>
          <w:szCs w:val="32"/>
        </w:rPr>
        <w:t>基于人工智能的多模态影像学技术对心血管事件的预测研究，</w:t>
      </w:r>
      <w:r>
        <w:rPr>
          <w:rFonts w:hint="eastAsia" w:ascii="仿宋_GB2312" w:hAnsi="仿宋_GB2312" w:eastAsia="仿宋_GB2312" w:cs="仿宋_GB2312"/>
          <w:kern w:val="0"/>
          <w:sz w:val="32"/>
          <w:szCs w:val="32"/>
        </w:rPr>
        <w:t>继发性高血压新型诊断方法和治疗药物探索研究，</w:t>
      </w:r>
      <w:r>
        <w:rPr>
          <w:rFonts w:hint="eastAsia" w:ascii="仿宋_GB2312" w:hAnsi="仿宋_GB2312" w:eastAsia="仿宋_GB2312" w:cs="仿宋_GB2312"/>
          <w:sz w:val="32"/>
          <w:szCs w:val="32"/>
        </w:rPr>
        <w:t>危重新生儿先心病产时评估及干预，肺动脉高压相关疾病的诊治与疗效评价研究，</w:t>
      </w:r>
      <w:r>
        <w:rPr>
          <w:rFonts w:hint="eastAsia" w:ascii="仿宋_GB2312" w:hAnsi="仿宋_GB2312" w:eastAsia="仿宋_GB2312" w:cs="仿宋_GB2312"/>
          <w:kern w:val="0"/>
          <w:sz w:val="32"/>
          <w:szCs w:val="32"/>
        </w:rPr>
        <w:t>高危青年冠心病的临床研究，</w:t>
      </w:r>
      <w:r>
        <w:rPr>
          <w:rFonts w:hint="eastAsia" w:ascii="仿宋_GB2312" w:hAnsi="仿宋_GB2312" w:eastAsia="仿宋_GB2312" w:cs="仿宋_GB2312"/>
          <w:sz w:val="32"/>
          <w:szCs w:val="32"/>
        </w:rPr>
        <w:t>心房颤动的治疗技术和综合管理等。</w:t>
      </w:r>
    </w:p>
    <w:p>
      <w:pPr>
        <w:adjustRightInd w:val="0"/>
        <w:snapToGrid w:val="0"/>
        <w:spacing w:beforeLines="0" w:afterLines="0" w:line="336" w:lineRule="auto"/>
        <w:ind w:firstLine="646" w:firstLineChars="202"/>
        <w:rPr>
          <w:rFonts w:hint="eastAsia" w:ascii="黑体" w:hAnsi="黑体" w:eastAsia="黑体" w:cs="黑体"/>
          <w:sz w:val="32"/>
          <w:szCs w:val="32"/>
        </w:rPr>
      </w:pPr>
      <w:r>
        <w:rPr>
          <w:rFonts w:hint="eastAsia" w:ascii="黑体" w:hAnsi="黑体" w:eastAsia="黑体" w:cs="黑体"/>
          <w:sz w:val="32"/>
          <w:szCs w:val="32"/>
        </w:rPr>
        <w:t>二、学科领域：W02神经系统疾病</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（一）重点研究方向</w:t>
      </w:r>
    </w:p>
    <w:p>
      <w:pPr>
        <w:widowControl/>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临床科研一体化和卫生行政数据库的脑血管病精准队列研究</w:t>
      </w:r>
    </w:p>
    <w:p>
      <w:pPr>
        <w:widowControl/>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探索通过临床科研一体化的信息平台中临床多维度、精准、结构化的住院信息作为基线，结合北京市出院病人病案首页信息系统和死亡监测系统，建立脑血管病的长期精准队列。了解脑血管病患者长期的疾病状况和医疗负担全貌，探索导致患者高负担的原因，为制定有效的脑血管病预防策略和措施，提高防控效果，优化医疗资源配置、降低疾病负担提供科技支撑。</w:t>
      </w:r>
    </w:p>
    <w:p>
      <w:pPr>
        <w:widowControl/>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帕金森病的新型生物标志物研究</w:t>
      </w:r>
    </w:p>
    <w:p>
      <w:pPr>
        <w:widowControl/>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基于人工智能技术的帕金森病早期评估系统和远程管理平台，结合新型生物标志物（组织和体液标志物、神经影像标志物和基于智能传感设备的新型数字化生物标志物），开展对高风险患者进行早期监测和预警,构建帕金森病高危人群发病风险的预测模型。</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脑占位样非肿瘤病变的影像大数据平台开发及应用研究</w:t>
      </w:r>
    </w:p>
    <w:p>
      <w:pPr>
        <w:pStyle w:val="19"/>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首都大量颅内肿瘤患者术前与脑占位样非肿瘤病变（如：瘤样炎性脱髓鞘病变、中枢神经系统血管炎等）疾病鉴别诊断实际需要，探索建立基于虚拟化多模式数据分析平台，开发智能化大数据管理工具，制定数据管理的模块化构架、标准化流程，实现注册登记研究平台的智能化安全化数据管理与共享，初步形成术前颅内肿瘤及占位样非肿瘤病变的智能化诊断工具，提高术前的鉴别诊断效率。</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4.立体定向的创新性诊治技术研究</w:t>
      </w:r>
    </w:p>
    <w:p>
      <w:pPr>
        <w:pStyle w:val="19"/>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开展基于立体定向的创新性诊疗技术、信息化处理技术与大数据平台，结合相关疾病（帕金森病、癫痫等）临床表现，建立立体定向手术技术规范，以及在相关诊治中的应用研究。</w:t>
      </w:r>
    </w:p>
    <w:p>
      <w:pPr>
        <w:pStyle w:val="19"/>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5.颅内动脉瘤介入治疗支架使用过程中抗血小板策略的规范化研究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开展针对颅内动脉瘤支架治疗中血栓并发症危险因素分析、相关抗血小板策略、血小板功能检测方法以及基因指导抗血小板用药方案的探索研究。</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（二）鼓励研究方向</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机器学习的轻型卒中早期复发预测模型构建和评价研究，脑出血生物标志物改变与预后的相关性研究，缺血预适应治疗院前脑卒中患者的疗效及安全性研究，遗传性脑小血管病登记研究，脑心共患性疾病的卒中临床诊疗体系建设研究，干细胞在老年神经退行性病变中的应用，生物标志物对帕金森综合征的鉴别诊断研究，高场强磁共振技术（7T-MRI）辅助运动障碍性疾病的诊断及鉴别诊断，基于新型影像技术精准引导的神经调控治疗方法研究，神经退行性疾病的康复治疗研究，视神经脊髓炎、多发性硬化长期免疫治疗相关药物使用及复发干预综合管理研究，前庭性偏头痛的临床异质性、诊断流程优化及预防与发作干预研究，视神经脊髓炎谱系疾病诊断研究，小纤维神经病精确诊断方法、程度分级、诊断流程序、综合治疗等研究，人工智能技术在脑部占位性疾病（肿瘤、动脉瘤等）的病理与影像诊断、治疗中的应用研究，脑肿瘤术中快速分子病理检测技术研发及临床应用研究，血管脉搭桥术在治疗动脉闭塞或支架内再狭窄等循环缺血治疗中的应用，机械取栓治疗急性大面积缺血性卒中的临床研究，多模态影像技术在功能神经外科疾病诊治的运用研究，精神障碍性疾病（癫痫、严重认知障碍等）外科治疗相关技术研究，运动障碍性疾病外科治疗相关技术研究，国产神经外科机器人创新技术临床应用研究，外压性静脉窦狭窄的诊疗方案的探索，免疫调控对急性卒中取栓患者转归的应用探索，新型影像技术在快速诊断脊髓血管畸形中的应用。</w:t>
      </w:r>
    </w:p>
    <w:p>
      <w:pPr>
        <w:adjustRightInd w:val="0"/>
        <w:snapToGrid w:val="0"/>
        <w:spacing w:beforeLines="0" w:afterLines="0" w:line="336" w:lineRule="auto"/>
        <w:ind w:firstLine="646" w:firstLineChars="202"/>
        <w:rPr>
          <w:rFonts w:hint="eastAsia" w:ascii="黑体" w:hAnsi="黑体" w:eastAsia="黑体" w:cs="黑体"/>
          <w:sz w:val="32"/>
          <w:szCs w:val="32"/>
        </w:rPr>
      </w:pPr>
      <w:r>
        <w:rPr>
          <w:rFonts w:hint="eastAsia" w:ascii="黑体" w:hAnsi="黑体" w:eastAsia="黑体" w:cs="黑体"/>
          <w:sz w:val="32"/>
          <w:szCs w:val="32"/>
        </w:rPr>
        <w:t>三、学科领域：W03肿瘤</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（一）重点研究方向</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恶性肿瘤综合诊疗策略研究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恶性肿瘤综合治疗策略选择（如新辅助治疗、转化治疗、局部治疗、辅助治疗等）、疗效评估体系的建立与优化、预后分子标志物的选择及联合（远处转移、早期复发等）。</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恶性肿瘤免疫治疗研究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开展常规治疗进展的恶性肿瘤患者接受免疫治疗探索研究，系统评价免疫治疗联合化疗、放疗及靶向药物在恶性肿瘤综合治疗中的疗效和安全性，探索免疫治疗疗效预测指标体系的建立。</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新技术在恶性肿瘤局部治疗中的应用研究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关注在保证患者治疗安全性基础上，利用临床影像、生化检测等大数据组学信息，结合人工智能技术，开展局部治疗（如手术、介入、放疗等）技术优化探索，以降低治疗后并发症、保护患者器官功能、提高治疗效果。</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恶性肿瘤分子分型以及个体化治疗策略研究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根据常见恶性肿瘤的不同危险度分层，开展个体化治疗策略的多中心研究，寻找或构建预测肿瘤复发、转移相关因素或模型。推动精准化治疗策略在肿瘤综合治疗中的应用。</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肿瘤检测、诊断、预后、疗效评价技术及方法研究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开展肿瘤生物标记物检测技术（循环肿瘤细胞、循环肿瘤DNA和其他组织和体液生物标记物）研究，用于肿瘤早期诊断、分子分型、预后评估、复发和转移规律、疗效评价和指导。</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利用数字化新技术建立恶性肿瘤诊治体系研究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临床影像、病理和生化检测等大数据多组学信息，结合人工智能技术，开发新型辅助诊断工具，建立恶性肿瘤早期筛查、诊断体系，包括对高危人群早筛早诊；开展基于人工智能和深度学习的恶性肿瘤诊断、治疗方案选择、疗效评估、预后预测等探索研究，提高诊断效率与准确度。</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7.晚期恶性肿瘤缓和诊疗体系探索研究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开展晚期恶性肿瘤患者医疗护理、营养支持、并发症预防、心理疏通策略研究，以改善晚期恶性肿瘤患者生存质量等。</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（二）鼓励研究方向</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周血循环肿瘤细胞研究，分子及免疫标记物在肿瘤诊断中的应用，新技术、新方法在肿瘤诊治中的应用，人工智能及3D可视化在复杂肝肿瘤、肺肿瘤、脑肿瘤、骨肿瘤切除中的应用，术中造影联合影像学辅助在结直肠癌肝转移外科治疗中的应用，罕见恶性肿瘤综合治疗方案的探索研究，恶性肿瘤局部治疗并发症的防治研究，恶性肿瘤靶向药物免疫治疗严重不良反应的防治与监测研究，免疫治疗在恶性肿瘤中疗效评估探索研究，儿童、青少年恶性肿瘤综合治疗策略选择及器官功能保护研究，计算机导航和机器人在骨肿瘤手术中的应用，恶性肿瘤手术及围手术期相关影响因素研究，肿瘤外科治疗方式创新及并发症预防，少见肿瘤治疗研究，恶性肿瘤复发转移、预后技术与管理研究，恶性肿瘤营养干预研究，恶性肿瘤护理、支持治疗模式研究，肿瘤患者围手术期心理健康、并发症防治，建立规范化个体化全程随访管理体系。</w:t>
      </w:r>
    </w:p>
    <w:p>
      <w:pPr>
        <w:adjustRightInd w:val="0"/>
        <w:snapToGrid w:val="0"/>
        <w:spacing w:beforeLines="0" w:afterLines="0" w:line="336" w:lineRule="auto"/>
        <w:ind w:firstLine="646" w:firstLineChars="202"/>
        <w:rPr>
          <w:rFonts w:hint="eastAsia" w:ascii="黑体" w:hAnsi="黑体" w:eastAsia="黑体" w:cs="黑体"/>
          <w:sz w:val="32"/>
          <w:szCs w:val="32"/>
        </w:rPr>
      </w:pPr>
      <w:r>
        <w:rPr>
          <w:rFonts w:hint="eastAsia" w:ascii="黑体" w:hAnsi="黑体" w:eastAsia="黑体" w:cs="黑体"/>
          <w:sz w:val="32"/>
          <w:szCs w:val="32"/>
        </w:rPr>
        <w:t>四、学科领域：W04 传染病及其他感染性疾病</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（一）重点研究方向</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艾滋病结核病双重感染患者的队列研究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建立不少于100例艾滋病合并结核病队列，探讨艾滋病合并结核病的临床特征、诊断策略、治疗效果及不良反应观察等。</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呼吸道传染性疾病的多点触发预警与决策支持系统的开发应用</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针对新发呼吸道传染病的监测，依托现有医疗体系和研究基础，构建从快速病原诊断到数据统筹管理到传染病预测预警和决策支持的一体化网络系统。</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乙型肝炎肝硬化失代偿期治疗策略研究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针对乙型肝炎肝硬化失代偿期不同抗病毒治疗策略选择，明晰乙型肝炎肝硬化患者进展/恶化的影响因素，开展肝硬化相关并发症的优化治疗策略及相关新技术，提升肝脏肿瘤早期诊断效能研究。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新冠肺炎综合治疗方案的队列研究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以国家诊疗方案为依据，开展针对新冠肺炎患者的抗病毒药物、糖皮质激素、抗体类药物等综合治疗方案的队列研究。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非结核分枝杆菌感染的诊疗策略研究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开展非结核分枝杆菌感染的治疗策略选择、技术难度的突破以及中医中药、免疫、心理、营养多学科联合治疗探索，包括快速检测及菌种鉴定、新的治疗方案的疗效及安全性研究、中医中药辅助治疗的策略研究。</w:t>
      </w:r>
    </w:p>
    <w:p>
      <w:pPr>
        <w:adjustRightInd w:val="0"/>
        <w:snapToGrid w:val="0"/>
        <w:spacing w:beforeLines="0" w:afterLines="0" w:line="336"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慢性乙型肝炎经治低病毒血症患者的优化治疗及临床结局研究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探讨不同优化治疗方案下，经治慢性乙型肝炎低病毒血症患者肝硬化及肝细胞癌的发生风险及影响因素，建立慢性乙型肝炎患者的全程管理。</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医院耐药细菌传播的规律和防治研究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开展针对医院内耐药菌流行特征、消毒隔离和防控管理体系探索研究。</w:t>
      </w:r>
    </w:p>
    <w:p>
      <w:pPr>
        <w:pStyle w:val="20"/>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水痘带状疱疹病毒基因型在北京地区的分布及免疫功能抑制人群水痘感染的临床特征</w:t>
      </w:r>
    </w:p>
    <w:p>
      <w:pPr>
        <w:pStyle w:val="20"/>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水痘-带状疱疹病毒进行分子流行病学研究，完善对其基因特点及流行和传播规律的认识；分析免疫抑制人群感染水痘后的特征表现，为我国疫苗接种后效果评价和免疫抑制特殊人群水痘防控策略的制定提供科学依据。建立重症水痘患者的高危预警因素分析及临床干预途径。</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（二）鼓励研究方向</w:t>
      </w:r>
    </w:p>
    <w:p>
      <w:pPr>
        <w:pStyle w:val="20"/>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地区新冠疫苗接种后免疫应答及不良反应的大样本随访研究，基于新型冠状病毒肺炎护理管理策略建立新发突发传染病护理应急管理模式；传染性医疗废物消毒一体化装置的集成制备，呼吸道传染病疫情院前洗消中心的建设标准，呼吸道病毒通过空气再循环的中央空调系统在隔离封闭空间内快速传播的模型建立和验证；慢性乙型肝炎合并脂肪性肝病患者的风险分层管理研究，激素在肝脏疾病中的应用探索，肝静脉压力梯度在门脉高压患者精准管理中的应用研究，肝硬化患者营养状态评估及改善研究，肝硬化并发症诊断中的新技术应用研究，肝癌的新型血清标记物探索性研究等；艾滋病抗病毒治疗策略和合并症的研究，艾滋病合并机会性感染和肿瘤的研究；重症结核和耐药结核的个体化精准治疗研究，非结核分枝杆菌快速菌种鉴定和耐药性检测以及治疗方案的探索，结核病患者支持及管理模式探讨；探索婴幼儿期乙型肝炎的抗病毒治疗方案研究，婴儿百日咳实验室检测方案的研究，肺炎链球菌结合疫苗对儿童急性上呼吸道感染状况影响的研究；多种耐药菌感染的诊断方法、危险因素、临床特征、治疗方案进行研究。</w:t>
      </w:r>
    </w:p>
    <w:p>
      <w:pPr>
        <w:adjustRightInd w:val="0"/>
        <w:snapToGrid w:val="0"/>
        <w:spacing w:beforeLines="0" w:afterLines="0" w:line="336" w:lineRule="auto"/>
        <w:ind w:firstLine="646" w:firstLineChars="202"/>
        <w:rPr>
          <w:rFonts w:hint="eastAsia" w:ascii="黑体" w:hAnsi="黑体" w:eastAsia="黑体" w:cs="黑体"/>
          <w:sz w:val="32"/>
          <w:szCs w:val="32"/>
        </w:rPr>
      </w:pPr>
      <w:r>
        <w:rPr>
          <w:rFonts w:hint="eastAsia" w:ascii="黑体" w:hAnsi="黑体" w:eastAsia="黑体" w:cs="黑体"/>
          <w:sz w:val="32"/>
          <w:szCs w:val="32"/>
        </w:rPr>
        <w:t>五、学科领域：W05泌尿系统疾病</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（一）重点研究方向</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慢性肾脏病早期防治策略研究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关注慢性肾脏病（CKD）人群早期防控的群体策略，将CKD防控关口前移至社区人群，针对肾脏病高危人群、糖尿病以及非糖尿病肾病早期患者，开展基于大数据和人工智能的慢性肾脏病诊疗及管理新模式，以及卫生经济学效应分析。</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尿路上皮癌的诊断、治疗技术及预后研究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开展尿路上皮癌的诊断、手术及药物治疗新技术探索、肿瘤疗效预测及预后研究。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3.急性肾损伤综合防治系统的建立及应用研究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支持各类急性肾损伤大队列人群数据平台建立，研发基于大数据与人工智能的医院内急性肾损伤电子预警和诊疗决策系统，并评估对于降低急性肾损伤死亡率及慢性肾脏病发生的作用。</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泌尿系统结石成因、诊断及治疗技术研究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针对梗阻性肾病逐年增加的趋势，支持开展泌尿系统结石的成因及预防，临床诊疗策略规范化探索，手术新技术、新器械研发，结石感染控制及预防复发新手段的探索性研究</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（二）鼓励研究方向</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膜性肾病免疫抑制治疗新策略研究，泌尿系统肿瘤的诊断、治疗及预后研究，血液净化新技术、抗凝方案及血管通路介入治疗研究，血液及腹膜透析患者各类并发症的管理研究，前列腺增生激光剜除治疗的规范化探索研究，泌尿外科手术新器械开发相关研究，核医学显像、三维重建及3D打印技术在泌尿系统疾病诊疗中的应用探索性研究，糖尿病肾病及IgA肾病生物标志物及干预研究，男性生育能力评估及诊疗体系探索及建立，肾脏精准病理分型研究，尿动力及排尿功能障碍研究，遗传性泌尿系统疾病的精准诊断及种族特异性研究及肾移植相关研究。</w:t>
      </w:r>
    </w:p>
    <w:p>
      <w:pPr>
        <w:adjustRightInd w:val="0"/>
        <w:snapToGrid w:val="0"/>
        <w:spacing w:beforeLines="0" w:afterLines="0" w:line="336" w:lineRule="auto"/>
        <w:ind w:firstLine="646" w:firstLineChars="202"/>
        <w:rPr>
          <w:rFonts w:hint="eastAsia" w:ascii="黑体" w:hAnsi="黑体" w:eastAsia="黑体" w:cs="黑体"/>
          <w:sz w:val="32"/>
          <w:szCs w:val="32"/>
        </w:rPr>
      </w:pPr>
      <w:r>
        <w:rPr>
          <w:rFonts w:hint="eastAsia" w:ascii="黑体" w:hAnsi="黑体" w:eastAsia="黑体" w:cs="黑体"/>
          <w:sz w:val="32"/>
          <w:szCs w:val="32"/>
        </w:rPr>
        <w:t>六、学科领域：W06 内分泌与代谢病</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（一）重点研究方向</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标准化信息化糖尿病区域联动管理体系建立与应用</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基于智能血糖仪、血糖信息化管理系统等手段，建立标准化信息化糖尿病区域联动管理体系，并探讨其应用效果。</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基于人工智能的糖尿病早期识别、分型及精准干预体系研究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通过应用人工智能及大数据平台，构建糖尿病早期识别、精准分型体系，并建立基于此体系的精准干预模式。</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中老年男性骨质疏松性骨折精准诊疗的临床探索与实践</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基于多重危险因素，探索男性骨质疏松症精准预警与诊断体系，通过调控骨转换失衡，建立男性骨质疏松症的精准治疗标准，降低骨折发生率。</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4.多维度妊娠甲状腺疾病诊治评估模型及智能决策系统研究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通过大数据和人工智能，构建妊娠甲状腺疾病的诊断、评估、治疗和预后等方面的智能决策系统，改善甲状腺疾病的妊娠结局。</w:t>
      </w:r>
    </w:p>
    <w:p>
      <w:pPr>
        <w:adjustRightInd w:val="0"/>
        <w:snapToGrid w:val="0"/>
        <w:spacing w:beforeLines="0" w:afterLines="0" w:line="336" w:lineRule="auto"/>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（二）鼓励研究方向</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人工智能、互联网+等新技术建立糖尿病管理新模式，基于早期预警及精准分型建立糖尿病及其并发症诊疗新策略，通过血糖监测新技术、胰岛素给药新载体探索糖尿病诊断及治疗新策略，特殊人群（儿童、孕妇）糖尿病精准诊疗模式的建立，探索糖尿病诊断及治疗新型生物标志物及治疗新靶点，骨质疏松性骨折的新型标志物及早期预警体系研究，基于骨折风险的骨质疏松症精准治疗策略探索，探索骨质疏松症与肥胖、肌少症的关联研究，基于人工智能及大数据平台的甲状腺结节智能分析体系的建立，探索妊娠期甲状腺疾病的精准管理策略，甲状腺疾病对机体多系统影响的研究，其他内分泌代谢疾病（肥胖、垂体疾病、肾上腺疾病、性腺疾病等）防治策略等研究。</w:t>
      </w:r>
    </w:p>
    <w:p>
      <w:pPr>
        <w:adjustRightInd w:val="0"/>
        <w:snapToGrid w:val="0"/>
        <w:spacing w:beforeLines="0" w:afterLines="0" w:line="336" w:lineRule="auto"/>
        <w:ind w:firstLine="646" w:firstLineChars="202"/>
        <w:rPr>
          <w:rFonts w:hint="eastAsia" w:ascii="黑体" w:hAnsi="黑体" w:eastAsia="黑体" w:cs="黑体"/>
          <w:sz w:val="32"/>
          <w:szCs w:val="32"/>
        </w:rPr>
      </w:pPr>
      <w:r>
        <w:rPr>
          <w:rFonts w:hint="eastAsia" w:ascii="黑体" w:hAnsi="黑体" w:eastAsia="黑体" w:cs="黑体"/>
          <w:sz w:val="32"/>
          <w:szCs w:val="32"/>
        </w:rPr>
        <w:t>七、学科领域：W07精神疾病与精神卫生</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（一）重点研究方向</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1.常见难治性精神障碍的早期预测和治疗策略研究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关注常见精神行为障碍难治性患者的早期发现和治疗技术，重点开展难治性病例的预测、药物治疗和非药物治疗技术的评价研究。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2.老年精神行为障碍的诊断和干预技术研究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主要关注老年人群常见精神行为障碍的诊断和治疗研究，如老年期焦虑障碍、抑郁障碍、痴呆及相关认知障碍、精神分裂症等的评估、诊断与鉴别诊断、药物与非药物干预、诊疗决策、照护管理等。</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3.心境障碍的临床诊疗策略研究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基于临床核心病理征、数字表型、生物标志（多组学、神经电生理、神经影像等），建立疾病的早期识别、诊断、鉴别诊断、优化治疗以及预后评估新技术，以提高情感障碍患者的精准诊断和改善治疗预后。</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4.精准神经调控技术在精神障碍治疗中的研究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注基于影像、电生理技术的精准神经调控治疗方法，包括经颅磁刺激、经颅电刺激、电痉挛治疗、神经反馈治疗、光疗、迷走神经刺激、磁惊厥等方法用于常见精神障碍的治疗方法，开展精准定位、技术改良、参数优化、疗效和安全性评估等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5.人工智能和大数据分析技术在精神障碍诊疗和管理中的应用研究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人工智能、互联网信息技术、医学工程学等交叉学科创新技术应用到精神障碍的临床研究中，形成不同的干预技术，开发精神障碍辅助诊断工具和管理工具，提高诊断的效率和准确性，促进在疾病治疗、管理中的转化与应用。</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6.精神障碍早期识别与干预</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关注精神障碍高危人群早期识别的预警体系，将临床评估、神经心理评估、数字表型、生物标志等系统结合，建立疾病的筛查、识别、诊断、鉴别诊断的评估体系，探索药物及非药物疗法在早期干预中的作用。</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（二）鼓励研究方向</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常见精神障碍的个体化评估、药物与非药物干预、辅助增效治疗技术评价，关注特殊人群（儿童青少年、孕产妇、老年人）常见精神心理障碍的发病风险因素、早期识别、诊断与鉴别诊断、治疗、康复和预后评价，开展高危人群的早期预警及干预研究，开展社区精神心理健康现状、管理策略及实施治疗研究。</w:t>
      </w:r>
    </w:p>
    <w:p>
      <w:pPr>
        <w:adjustRightInd w:val="0"/>
        <w:snapToGrid w:val="0"/>
        <w:spacing w:beforeLines="0" w:afterLines="0" w:line="336" w:lineRule="auto"/>
        <w:ind w:firstLine="646" w:firstLineChars="202"/>
        <w:rPr>
          <w:rFonts w:hint="eastAsia" w:ascii="黑体" w:hAnsi="黑体" w:eastAsia="黑体" w:cs="黑体"/>
          <w:sz w:val="32"/>
          <w:szCs w:val="32"/>
        </w:rPr>
      </w:pPr>
      <w:r>
        <w:rPr>
          <w:rFonts w:hint="eastAsia" w:ascii="黑体" w:hAnsi="黑体" w:eastAsia="黑体" w:cs="黑体"/>
          <w:sz w:val="32"/>
          <w:szCs w:val="32"/>
        </w:rPr>
        <w:t>八、学科领域：W08骨科疾病</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（一）重点研究方向</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北京地区老年髋部骨折诊疗路径及数据库建设</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借鉴目前国际上成熟的老年髋部骨折数据库，搭建北京地区老年髋部骨折数据库，建立区域化老年髋部骨折数据库及监控防治体系，提高老年髋部骨折的治疗水平，完善并优化老年髋部骨折的诊疗流程。</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骨质疏松症及骨松性椎体骨折诊疗技术研究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不同药物、治疗方法对于骨质疏松症及骨松性椎体骨折的疗效及并发症研究，包括骨松性椎体压缩性骨折风险预警模型的构建，骨水泥的分布状态与剂量对椎体后凸成形术疗效影响、椎体强化术后再骨折，骨松性椎体压缩性骨折继发脊柱畸形的社区流行病学调查及防治等。</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脊柱退行性疾病诊疗以及脊柱微创技术研究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颈椎和腰椎退行性疾病的后纵韧带骨化症流行病学调查、手术治疗疗效评估、预后以及并发症评估的研究，老年腰椎管狭窄症患者的非手术治疗疗效评估及病情分层，探讨各种手术及非手术治疗技术的疗效评估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髋膝关节骨病诊疗研究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开展基于生物标志物的髋膝骨关节炎早期诊断技术、股骨头坏死诊疗技术、运动疗法在治疗和改善骨关节炎进展方面的作用研究，加强对老年膝骨关节炎筛查及健康管理系统探索。</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关节周围骨折诊疗相关研究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四肢复杂的关节内骨折的规范化治疗方法的研究，如粉碎的骨折、合并周围广泛压缩、关节面毁损严重的骨折类型，总结损伤机制、发病特点、手术方式及内固定物的选择。针对骨折术后不愈合或延迟愈合患者提出预测的方法，开展不同治疗方法对骨折愈合的疗效分析比较，确定早期干预的时间点。研发适应不同部位和解剖结构的内固定材料。</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人工智能和计算机辅助技术在骨科的临床应用</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开展计算机和骨科手术机器人辅助脊柱外科手术的精准性、安全性及卫生经济学评估，人工智能辅助骨关节影像识别技术研究，计算机和机器人辅助关节置换手术的临床研究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运动损伤临床诊疗策略研究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针对于运动性损伤的特点和病理基础，重点关注合并高度轴移的前交叉韧带损伤、肩关节损伤、髋关节损伤、复杂髌骨脱位等诊疗路径、诊治技术的评估研究。 </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足踝相关疾病的治疗研究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细化常见的足踝损伤（如踝关节骨折、三角韧带损伤、距骨软骨损伤、踝关节不稳定、足部病变等）的规范化治疗流程，对不同类型的损伤制定标准化的手术操作方法。针对不同分期的糖尿病足进行治疗方法的总结，探讨新的治疗技术对于延缓糖尿病足患者病程进展的效果。</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加速康复外科理念下老年骨折患者围术期流程及出院后康复的优化研究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不同骨折类型的老年骨折患者，制定优化的围手术期评估、饮食、康复等流程。评估临床上常用的各种动态监测设备（如动态体温监测、动态血糖监测等）对老年骨折患者围手术期安全性的作用。针对老年人术后康复的特点及难点，制定规范化和个体化的康复建议，有效衔接院内和出院后的康复流程。</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骨科肿瘤诊疗技术相关研究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针对骨肿瘤精确外科切除的难点制定相关策略，重点关注技术难点的突破，并对数字化技术和数据库信息在骨肿瘤外科切除中的治疗探索进行重点支持。探索脊柱转移瘤姑息微创手术治疗的方案。</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（二）鼓励研究方向</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先天性并指诊疗技术相关临床研究，儿童髋关节疾患手术治疗优化的研究，难治性儿童马蹄足畸形的诊疗策略研究，肩袖损伤治疗技术研究，肩关节置换手术技术和假体设计研究，骨与软骨损伤和缺损的修复技术相关研究，脊柱侧弯诊疗技术研究，干细胞在骨科疾病的临床应用研究，骨关节感染的诊疗技术研究，手部及腕关节的骨折、假体和生物力学及临床研究，富血小板血浆辅助治疗方法研究，四肢损伤康复策略研究。</w:t>
      </w:r>
    </w:p>
    <w:p>
      <w:pPr>
        <w:adjustRightInd w:val="0"/>
        <w:snapToGrid w:val="0"/>
        <w:spacing w:beforeLines="0" w:afterLines="0" w:line="336" w:lineRule="auto"/>
        <w:ind w:firstLine="646" w:firstLineChars="202"/>
        <w:rPr>
          <w:rFonts w:hint="eastAsia" w:ascii="黑体" w:hAnsi="黑体" w:eastAsia="黑体" w:cs="黑体"/>
          <w:sz w:val="32"/>
          <w:szCs w:val="32"/>
        </w:rPr>
      </w:pPr>
      <w:r>
        <w:rPr>
          <w:rFonts w:hint="eastAsia" w:ascii="黑体" w:hAnsi="黑体" w:eastAsia="黑体" w:cs="黑体"/>
          <w:sz w:val="32"/>
          <w:szCs w:val="32"/>
        </w:rPr>
        <w:t>九、学科领域：W09 妇产科领域</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（一）重点研究方向</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女性慢性盆腔痛病因学及临床干预策略的研究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阐释女性最常见的慢性盆腔痛病因及发病机理，相关流行病学调查及危险因素分析，规范慢性盆腔痛的诊断，促进盆底功能康复，多种模式治疗和临床干预研究，改善慢性盆腔痛患者生活质量。</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孕期不良宫内营养环境对子代近远期不良结局的影响及相关防治措施</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我国高龄、孕前超重或肥胖、糖脂代谢异常、高血压疾病、甲状腺功能异常及相关营养素或阴道微生态、肠道菌群异常等高危孕妇比例增加，探索高危孕妇对子代生长发育及远期代谢性疾病等的影响，制定实用可推广的诊治措施和有效的预防策略，为最终推动我国生命全周期健康奠定基础。</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子宫内膜功能障碍对妊娠影响的改善措施评估及临床新技术研究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针对子宫内膜损伤、宫腔粘连及子宫内膜容受性异常等影响妊娠的子宫内膜功能障碍因素，进行技术难点突破和治疗探索。</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子宫内膜癌的精准诊断、预后评估及分层管理的相关策略</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新的组织学和分子病理技术，针对不同复发风险人群建立基于形态病理诊断、分子分型和肿瘤免疫评分的子宫内膜癌预后模型，精准判断患者预后，制定个体化的治疗策略。对于晚期及复发等难治性内膜癌患者，探讨PD-1抑制剂的免疫治疗或联合靶向治疗，并探索预测免疫治疗疗效的生物标志物。</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5.肠道菌群对不良妊娠结局的改善措施评估及临床新技术应用研究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流产、早产、低出生体重儿、巨大儿、胎儿宫内生长受限、先天性异常等不良妊娠结局的临床队列和生物样本，开展孕妇和子代肠道菌群微生态研究，明确肠道菌群预测不良妊娠结局及子代远期发育中的作用；评价不同功能性食品和药品的干预效果，制定可推广的预防和干预措施。</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（二）鼓励研究方向</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子宫肌腺症非手术治疗提升生育力研究，盆底重建手术中自体组织修复的相关研究，腹腔镜子宫肌瘤粉碎安全性技术研究，妇科腹腔镜新技术及快速康复，女性下生殖道微生态、感染、免疫和妇科疾病的相关研究，剖宫产切口部位愈合不良及瘢痕妊娠的诊治新技术和新方法，产后盆底功能相关问题的研究，妊娠期高血压疾病、早产、胎盘相关疾病等的预测和预防，妊娠期营养、糖脂代谢及体重管理对母胎结局的影响，出生缺陷的早期筛查技术及干预措施和策略、胎儿生长发育异常的诊治策略，高危妊娠、多胎妊娠、产科感染性疾病等的规范化管理，围产期心理状态和相关疾病的评估和干预，妇科内分泌疾病对健康影响的全生命周期管理，围绝经期和绝经后女性的长期健康管理及绝经激素治疗的长期安全性研究，多囊卵巢综合征患者减重及长期健康管理，妇科恶性肿瘤患者保留生育功能、卵巢储备功能评估及健康管理，妇科肿瘤微创手术安全性的相关临床研究，妇科肿瘤的早期筛查及精准靶向治疗。</w:t>
      </w:r>
    </w:p>
    <w:p>
      <w:pPr>
        <w:adjustRightInd w:val="0"/>
        <w:snapToGrid w:val="0"/>
        <w:spacing w:beforeLines="0" w:afterLines="0" w:line="336" w:lineRule="auto"/>
        <w:ind w:firstLine="640" w:firstLineChars="200"/>
        <w:rPr>
          <w:rFonts w:hint="eastAsia" w:ascii="黑体" w:hAnsi="黑体" w:eastAsia="黑体" w:cs="黑体"/>
          <w:sz w:val="32"/>
          <w:szCs w:val="32"/>
        </w:rPr>
      </w:pPr>
      <w:r>
        <w:rPr>
          <w:rFonts w:hint="eastAsia" w:ascii="黑体" w:hAnsi="黑体" w:eastAsia="黑体" w:cs="黑体"/>
          <w:sz w:val="32"/>
          <w:szCs w:val="32"/>
        </w:rPr>
        <w:t>十、学科领域：W10儿科疾病</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（一）重点研究方向</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1.儿童呼吸系统慢病及罕见病的诊治研究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重点研究儿童哮喘、感染后慢性肺疾病；罕见遗传代谢性疾病，如囊性纤维化和原发纤毛运动功能障碍等，以及其他罕见肺间质疾病和肺泡出血综合征等疾病的精准诊断及治疗。</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2.儿童神经系统罕见/疑难病诊治新技术及其转化研究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重点研究儿童神经系统自身免疫性疾病、癫痫及遗传代谢性疾病的诊治新技术及在临床中的转化应用。</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3.儿童感染性疾病的精准诊断与治疗研究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重点研究儿童重症感染性疾病的病原学精准诊断技术及其临床应用规范，开展常用抗感染药物的群体药物代谢动力学/药效学(PK/PD)研究，以提高个体化精准治疗。</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（二）鼓励研究方向</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儿童全生命周期的保健及健康管理，儿童感染性疾病防治及流行病学研究，儿童内分泌、遗传及代谢性疾病的诊治研究，儿童神经/精神/心理疾病的诊断、治疗及管理研究，儿童出生缺陷的临床研究及多中心注册研究，常见儿童慢性疾病的防治研究，儿童呼吸系统疾病诊疗策略研究，儿童肾脏/风湿性疾病的诊治研究，儿童免疫性及过敏性疾病诊治研究，儿童血液病及恶性肿瘤的治疗方法及规范化管理研究，儿童心血管先天及获得性疾病的诊疗技术改进，危重症早期预警指标探索、监护及生命支持技术的规范应用，儿童常见外科疾病的流行病学及诊治策略优化，先天性结构异常的早期诊断、治疗技术改进及随访研究。</w:t>
      </w:r>
    </w:p>
    <w:p>
      <w:pPr>
        <w:adjustRightInd w:val="0"/>
        <w:snapToGrid w:val="0"/>
        <w:spacing w:beforeLines="0" w:afterLines="0" w:line="336" w:lineRule="auto"/>
        <w:ind w:firstLine="646" w:firstLineChars="202"/>
        <w:rPr>
          <w:rFonts w:hint="eastAsia" w:ascii="黑体" w:hAnsi="黑体" w:eastAsia="黑体" w:cs="黑体"/>
          <w:sz w:val="32"/>
          <w:szCs w:val="32"/>
        </w:rPr>
      </w:pPr>
      <w:r>
        <w:rPr>
          <w:rFonts w:hint="eastAsia" w:ascii="黑体" w:hAnsi="黑体" w:eastAsia="黑体" w:cs="黑体"/>
          <w:sz w:val="32"/>
          <w:szCs w:val="32"/>
        </w:rPr>
        <w:t>十一、学科领域：W11呼吸系统</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（一）重点研究方向</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慢性阻塞性肺疾病的表型研究、精准治疗模式的建立及推广</w:t>
      </w:r>
    </w:p>
    <w:p>
      <w:pPr>
        <w:pStyle w:val="19"/>
        <w:widowControl/>
        <w:adjustRightInd w:val="0"/>
        <w:snapToGrid w:val="0"/>
        <w:spacing w:beforeLines="0" w:afterLines="0" w:line="336" w:lineRule="auto"/>
        <w:ind w:firstLine="646" w:firstLineChars="202"/>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针对慢阻肺不同临床表型且常伴发多种合并症，建立多维指标区分慢阻肺表型的模式，分析定义不同慢阻肺表型，探索针对不同表型的精准治疗模式并确定预测疗效指标，并对该新疗法的有效性、安全性及卫生经济学评价。</w:t>
      </w:r>
    </w:p>
    <w:p>
      <w:pPr>
        <w:adjustRightInd w:val="0"/>
        <w:snapToGrid w:val="0"/>
        <w:spacing w:beforeLines="0" w:afterLines="0" w:line="336"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纤维化性肺疾病关键生物标志物的探索研究</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建立纤维化性肺疾病临床队列，基于血液和支气管肺泡灌洗液开展与纤维化性肺疾病临床诊疗密切相关的生物标记物的确立，建立可用于纤维化性肺疾病诊断（包括早期诊断）、严重性评估、治疗反应预测、肺功能下降预测和死亡风险等关键生物标记物评价体系，并进行验证。</w:t>
      </w:r>
    </w:p>
    <w:p>
      <w:pPr>
        <w:adjustRightInd w:val="0"/>
        <w:snapToGrid w:val="0"/>
        <w:spacing w:beforeLines="0" w:afterLines="0" w:line="336"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电阻抗技术（EIT）指导下的呼吸衰竭患者早期俯卧位治疗临床研究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应用EIT个体化评价不同程度呼吸衰竭患者俯卧位通气治疗效果，建立EIT临床可视化评估体系，个体化指导俯卧位通气，客观评价俯卧位通气对患者氧合、通气/血流灌注改善的作用和副作用，并对患者预后（病死率、气管插管率、机械通气时间、住ICU时间等）的影响进行评估。</w:t>
      </w:r>
    </w:p>
    <w:p>
      <w:pPr>
        <w:adjustRightInd w:val="0"/>
        <w:snapToGrid w:val="0"/>
        <w:spacing w:beforeLines="0" w:afterLines="0" w:line="336"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重症肺炎精准救治体系建设与研究</w:t>
      </w:r>
    </w:p>
    <w:p>
      <w:pPr>
        <w:pStyle w:val="19"/>
        <w:widowControl/>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呼吸道感染性疾病病死率高，病原学精准快速检出和耐药菌防控溯源是亟待解决的核心问题，开展基因组测序等新技术在重症肺炎中的应用，建立快速、精准的病原学诊断方法，结合临床开展建立重症肺炎精准救治体系等研究，为重症肺炎的目标治疗、减少耐药细菌的产生和传播、降低病死率提供依据。</w:t>
      </w:r>
    </w:p>
    <w:p>
      <w:pPr>
        <w:pStyle w:val="19"/>
        <w:widowControl/>
        <w:adjustRightInd w:val="0"/>
        <w:snapToGrid w:val="0"/>
        <w:spacing w:beforeLines="0" w:afterLines="0" w:line="336" w:lineRule="auto"/>
        <w:ind w:firstLine="646" w:firstLineChars="20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5．慢性血栓栓塞性肺动脉高压(CTEPH)的综合管理体系构建</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探讨CTEPH诊疗优化方案，明确手术、内科介入以及靶向药物治疗最佳适应症，为制定指南提供循证医学证据，建立适合国人的CTEPH治疗体系。</w:t>
      </w:r>
    </w:p>
    <w:p>
      <w:pPr>
        <w:pStyle w:val="19"/>
        <w:widowControl/>
        <w:adjustRightInd w:val="0"/>
        <w:snapToGrid w:val="0"/>
        <w:spacing w:beforeLines="0" w:afterLines="0" w:line="336" w:lineRule="auto"/>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睡眠呼吸暂停（OSAS）临床综合管理体系的构建及应用研究</w:t>
      </w:r>
    </w:p>
    <w:p>
      <w:pPr>
        <w:pStyle w:val="19"/>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基于多参数生理网络的OSAS早期识别体系，并进行临床表型的聚类分析，优化OSAS治疗的个体化方案，建立远程睡眠呼吸疾病诊断体系和中心医院-社区-家庭一体化管理平台，力求实现降低医疗成本、减少漏诊的研究目标。</w:t>
      </w:r>
    </w:p>
    <w:p>
      <w:pPr>
        <w:widowControl/>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7.</w:t>
      </w:r>
      <w:r>
        <w:rPr>
          <w:rFonts w:hint="eastAsia" w:ascii="仿宋_GB2312" w:hAnsi="仿宋_GB2312" w:eastAsia="仿宋_GB2312" w:cs="仿宋_GB2312"/>
          <w:sz w:val="32"/>
          <w:szCs w:val="32"/>
        </w:rPr>
        <w:t>体外肺灌注技术改善多重耐药菌感染供肺质量的应用研究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肺移植术后感染造成的移植失败，开展体外肺灌注技术的优化探索，特别是提高多重耐药菌感染供肺的质量与应用率。建立一套评估与修复多重耐药菌感染供肺的标准、方法、流程，为临床肺移植服务。尝试探索基于肺移植后免疫耐受机制的新的免疫治疗方法。</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（二）鼓励研究方向</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慢阻肺、哮喘患者的早期筛查、识别、危险因素干预与管理研究，慢性阻塞性肺疾病急性发作预后预测模型的研究，重度哮喘患者管理模式及新疗法的临床应用与疗效预测研究，慢性阻塞性肺疾病干细胞治疗的探索研究，慢性呼吸系统疾病的康复研究，跨肺机械能导向的呼吸机个体化调节在体外膜肺氧合治疗急性呼吸窘迫综合征中的应用研究，脓毒症预后的早期预测模型及生物标志物研究，呼吸道感染病原体的POCT筛查方法、超多重PCR技术、分子标志物的研究，老年社区获得性肺炎预后风险研究，呼吸道标本采样装置的研发和应用，支气管扩张症患者的康复计划，老年睡眠呼吸暂停综合征特征，院内静脉血栓栓塞症低分子肝素精准化预防研究，脂肪栓塞及脂肪栓塞综合征诊断新方法的研究，采用信息化手段对VTE防控效果的评价。</w:t>
      </w:r>
    </w:p>
    <w:p>
      <w:pPr>
        <w:adjustRightInd w:val="0"/>
        <w:snapToGrid w:val="0"/>
        <w:spacing w:beforeLines="0" w:afterLines="0" w:line="336" w:lineRule="auto"/>
        <w:ind w:firstLine="646" w:firstLineChars="202"/>
        <w:rPr>
          <w:rFonts w:hint="eastAsia" w:ascii="黑体" w:hAnsi="黑体" w:eastAsia="黑体" w:cs="黑体"/>
          <w:sz w:val="32"/>
          <w:szCs w:val="32"/>
        </w:rPr>
      </w:pPr>
      <w:r>
        <w:rPr>
          <w:rFonts w:hint="eastAsia" w:ascii="黑体" w:hAnsi="黑体" w:eastAsia="黑体" w:cs="黑体"/>
          <w:sz w:val="32"/>
          <w:szCs w:val="32"/>
        </w:rPr>
        <w:t>十二、学科领域： W12 普通外科疾病</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（一）重点研究方向</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消化系统恶性肿瘤个体化系统治疗策略研究</w:t>
      </w:r>
    </w:p>
    <w:p>
      <w:pPr>
        <w:adjustRightInd w:val="0"/>
        <w:snapToGrid w:val="0"/>
        <w:spacing w:beforeLines="0" w:afterLines="0" w:line="336"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支持开展指导常见恶性肿瘤的新技术、新方法以及新方案的个体化系统治疗及临床实用策略研究。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消化系统恶性肿瘤早诊早治系统解决方案研究</w:t>
      </w:r>
    </w:p>
    <w:p>
      <w:pPr>
        <w:adjustRightInd w:val="0"/>
        <w:snapToGrid w:val="0"/>
        <w:spacing w:beforeLines="0" w:afterLines="0" w:line="336"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开展针对常见恶性肿瘤，如胰腺癌、胃癌、结直肠癌、肝癌及胆道癌等的早诊早治新技术及新方法的研究，如多组学技术、液体活检、人工智能、大数据等，开发以及普及针对上述肿瘤的早诊早治的高效可行的实用策略。</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复杂腹部外科手术优化及人工智能辅助系统研究</w:t>
      </w:r>
    </w:p>
    <w:p>
      <w:pPr>
        <w:adjustRightInd w:val="0"/>
        <w:snapToGrid w:val="0"/>
        <w:spacing w:beforeLines="0" w:afterLines="0" w:line="336"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支持人工智能技术在复杂腹部外科手术中的应用研究，开发可用于辅助手术决策以及术中精准导航的人工智能系统，从而优化手术决策，促进器官功能保留外科发展以及围术期加速康复，提高复杂腹部外科手术的安全性、规范性、科学性及治愈性。</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减重代谢外科诊疗体系建立及优化</w:t>
      </w:r>
    </w:p>
    <w:p>
      <w:pPr>
        <w:adjustRightInd w:val="0"/>
        <w:snapToGrid w:val="0"/>
        <w:spacing w:beforeLines="0" w:afterLines="0" w:line="336" w:lineRule="auto"/>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重点支持针对减重代谢外科对此类人群的安全性、有效性以及卫生经济学相关的系统性研究，建立并推广符合我国国情的减重代谢外科诊疗体系。</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再生医学在普通外科相关疾病的临床应用及推广</w:t>
      </w:r>
    </w:p>
    <w:p>
      <w:pPr>
        <w:adjustRightInd w:val="0"/>
        <w:snapToGrid w:val="0"/>
        <w:spacing w:beforeLines="0" w:afterLines="0" w:line="336"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再生医学，如细胞治疗、类器官、3D生物打印、组织器官体外定制或移植等，为肝炎、器官衰竭（肝、胰等）及各类消化道肿瘤的治疗提供了新的契机，重点支持再生医学相关新技术在临床推广应用。</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急性胰腺炎系统性研究</w:t>
      </w:r>
    </w:p>
    <w:p>
      <w:pPr>
        <w:adjustRightInd w:val="0"/>
        <w:snapToGrid w:val="0"/>
        <w:spacing w:beforeLines="0" w:afterLines="0" w:line="336"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支持急性胰腺炎病因学的流行病调查以及重症胰腺炎相关并发症优化治疗方案的研究。</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（二）鼓励研究方向</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胰腺囊性疾病的异质性评估新方法，难治性肿瘤（消化系统、乳腺、甲状腺、甲状旁腺、腹膜后肿瘤）新的治疗靶点的临床验证，阴性乳腺癌的个体化精准治疗。</w:t>
      </w:r>
    </w:p>
    <w:p>
      <w:pPr>
        <w:adjustRightInd w:val="0"/>
        <w:snapToGrid w:val="0"/>
        <w:spacing w:beforeLines="0" w:afterLines="0" w:line="336" w:lineRule="auto"/>
        <w:ind w:firstLine="646" w:firstLineChars="202"/>
        <w:rPr>
          <w:rFonts w:hint="eastAsia" w:ascii="黑体" w:hAnsi="黑体" w:eastAsia="黑体" w:cs="黑体"/>
          <w:sz w:val="32"/>
          <w:szCs w:val="32"/>
        </w:rPr>
      </w:pPr>
      <w:r>
        <w:rPr>
          <w:rFonts w:hint="eastAsia" w:ascii="黑体" w:hAnsi="黑体" w:eastAsia="黑体" w:cs="黑体"/>
          <w:sz w:val="32"/>
          <w:szCs w:val="32"/>
        </w:rPr>
        <w:t>十三、学科领域：W13血液系统疾病</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（一）重点研究方向</w:t>
      </w:r>
    </w:p>
    <w:p>
      <w:pPr>
        <w:pStyle w:val="19"/>
        <w:widowControl/>
        <w:adjustRightInd w:val="0"/>
        <w:snapToGrid w:val="0"/>
        <w:spacing w:beforeLines="0" w:afterLines="0" w:line="336" w:lineRule="auto"/>
        <w:ind w:left="0" w:firstLine="0" w:firstLineChars="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1</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危重血小板减少性疾病的治疗新方案的建立和优化</w:t>
      </w:r>
    </w:p>
    <w:p>
      <w:pPr>
        <w:pStyle w:val="19"/>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面向北京地区发病率高和出血死亡率高的血小板减少症，建立全新治疗新方案。突破血小板减少症不能长期治愈的瓶颈，探索和创建血小板减少症等原创有效方案。</w:t>
      </w:r>
    </w:p>
    <w:p>
      <w:pPr>
        <w:pStyle w:val="19"/>
        <w:widowControl/>
        <w:adjustRightInd w:val="0"/>
        <w:snapToGrid w:val="0"/>
        <w:spacing w:beforeLines="0" w:afterLines="0" w:line="336" w:lineRule="auto"/>
        <w:ind w:left="0" w:firstLine="0" w:firstLineChars="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儿童白血病精准诊治新技术体系的建立和优化</w:t>
      </w:r>
    </w:p>
    <w:p>
      <w:pPr>
        <w:pStyle w:val="19"/>
        <w:widowControl/>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聚焦北京地区儿童白血病的重大临床诊治难题，建立儿童白血病新型诊断生物标记物分层体系，探索针对新的精准分层儿童白血病患者治疗新模式、新方案和预后评估体系。</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（二）鼓励研究方向</w:t>
      </w:r>
    </w:p>
    <w:p>
      <w:pPr>
        <w:pStyle w:val="19"/>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造血干细胞移植术后复发及并发症预防及诊疗新方案、新技术，基于血液系统疾病诊断和治疗的生物标记研发和临床应用，恶性血液病治疗新方案、新技术的建立和优化，精准医学模式下白血病分型新技术体系的建立和优化，新型靶向药物治疗血液病的临床研究等。</w:t>
      </w:r>
    </w:p>
    <w:p>
      <w:pPr>
        <w:adjustRightInd w:val="0"/>
        <w:snapToGrid w:val="0"/>
        <w:spacing w:beforeLines="0" w:afterLines="0" w:line="336" w:lineRule="auto"/>
        <w:ind w:firstLine="646" w:firstLineChars="202"/>
        <w:rPr>
          <w:rFonts w:hint="eastAsia" w:ascii="黑体" w:hAnsi="黑体" w:eastAsia="黑体" w:cs="黑体"/>
          <w:sz w:val="32"/>
          <w:szCs w:val="32"/>
        </w:rPr>
      </w:pPr>
      <w:r>
        <w:rPr>
          <w:rFonts w:hint="eastAsia" w:ascii="黑体" w:hAnsi="黑体" w:eastAsia="黑体" w:cs="黑体"/>
          <w:sz w:val="32"/>
          <w:szCs w:val="32"/>
        </w:rPr>
        <w:t>十四、学科领域：W14影像医学与核医学</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（一）重点研究方向</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影像医学新技术及新方法的临床转化研究</w:t>
      </w:r>
    </w:p>
    <w:p>
      <w:pPr>
        <w:adjustRightInd w:val="0"/>
        <w:snapToGrid w:val="0"/>
        <w:spacing w:beforeLines="0" w:afterLines="0" w:line="336" w:lineRule="auto"/>
        <w:ind w:firstLine="566" w:firstLineChars="17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现有的疾病诊疗标准及行业规范的基础上，进一步研发包括MR、超声、CT等多种影像医学新技术、新方法，鼓励开展前瞻性临床转化研究，针对恶性肿瘤及心脑血管疾病为代表的临床常见病及多发病的疑难问题，探索精确诊断、分期、疗效评估及预后预测的影像技术。</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2.分子影像诊疗新技术的临床转化及应用研究</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恶性肿瘤、心血管系统、神经系统及免疫系统疾病等常见多发病治疗决策起关键作用的核医学新技术需求，建立基于高特异性分子探针的核医学诊断和治疗新技术体系，通过前瞻性临床研究，明确分子核医学新技术的诊断和治疗效能，为临床应用提供高级别的循证医学证据支持，推动诊疗路径的优化。</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3.恶性肿瘤精准介入诊断及治疗的策略研究</w:t>
      </w:r>
    </w:p>
    <w:p>
      <w:pPr>
        <w:adjustRightInd w:val="0"/>
        <w:snapToGrid w:val="0"/>
        <w:spacing w:beforeLines="0" w:afterLines="0" w:line="336" w:lineRule="auto"/>
        <w:ind w:firstLine="566" w:firstLineChars="17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开展恶性肿瘤介入诊断与治疗操作、介入治疗策略的</w:t>
      </w:r>
      <w:r>
        <w:rPr>
          <w:rFonts w:hint="eastAsia" w:ascii="仿宋_GB2312" w:hAnsi="仿宋_GB2312" w:eastAsia="仿宋_GB2312" w:cs="仿宋_GB2312"/>
          <w:color w:val="000000"/>
          <w:sz w:val="32"/>
          <w:szCs w:val="32"/>
        </w:rPr>
        <w:t>精准化、个体化及综合化，以及与新型系统治疗的多模式联合探索研究。</w:t>
      </w:r>
    </w:p>
    <w:p>
      <w:pPr>
        <w:adjustRightInd w:val="0"/>
        <w:snapToGrid w:val="0"/>
        <w:spacing w:beforeLines="0" w:afterLines="0" w:line="336" w:lineRule="auto"/>
        <w:ind w:firstLine="643" w:firstLineChars="20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4.人工智能和影像组学</w:t>
      </w:r>
      <w:r>
        <w:rPr>
          <w:rFonts w:hint="eastAsia" w:ascii="仿宋_GB2312" w:hAnsi="仿宋_GB2312" w:eastAsia="仿宋_GB2312" w:cs="仿宋_GB2312"/>
          <w:kern w:val="0"/>
          <w:sz w:val="32"/>
          <w:szCs w:val="32"/>
        </w:rPr>
        <w:t>在个体化医学诊治中的应用研究</w:t>
      </w:r>
    </w:p>
    <w:p>
      <w:pPr>
        <w:adjustRightInd w:val="0"/>
        <w:snapToGrid w:val="0"/>
        <w:spacing w:beforeLines="0" w:afterLines="0" w:line="336" w:lineRule="auto"/>
        <w:ind w:firstLine="643" w:firstLineChars="20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利用人工智能手段解决医学影像学全流程中的疑难问题，结合影像组学方法提高影像学手段对疾病的早期诊断、严重程度分析、疗效评估及预后预测能力，结合疾病临床特征，构造疾病相关定量评估模型，实现辅助临床决策。</w:t>
      </w:r>
    </w:p>
    <w:p>
      <w:pPr>
        <w:adjustRightInd w:val="0"/>
        <w:snapToGrid w:val="0"/>
        <w:spacing w:beforeLines="0" w:afterLines="0" w:line="336" w:lineRule="auto"/>
        <w:ind w:firstLine="643" w:firstLineChars="201"/>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（二）鼓励研究方向</w:t>
      </w:r>
    </w:p>
    <w:p>
      <w:pPr>
        <w:adjustRightInd w:val="0"/>
        <w:snapToGrid w:val="0"/>
        <w:spacing w:beforeLines="0" w:afterLines="0" w:line="336" w:lineRule="auto"/>
        <w:ind w:firstLine="643" w:firstLineChars="201"/>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多种影像方式、模态间的组合对临床问题的综合解决方案，姑息性介入治疗的应用与发展，胎儿、儿童及女性重大疾病超声标准检查与诊断质量控制体系的建立，心血管疾病功能影像新技术研究,</w:t>
      </w:r>
      <w:r>
        <w:rPr>
          <w:rFonts w:hint="eastAsia" w:ascii="仿宋_GB2312" w:hAnsi="仿宋_GB2312" w:eastAsia="仿宋_GB2312" w:cs="仿宋_GB2312"/>
          <w:sz w:val="32"/>
          <w:szCs w:val="32"/>
        </w:rPr>
        <w:t>新型放射性药物在疾病临床诊疗一体化中的应用及</w:t>
      </w:r>
      <w:r>
        <w:rPr>
          <w:rFonts w:hint="eastAsia" w:ascii="仿宋_GB2312" w:hAnsi="仿宋_GB2312" w:eastAsia="仿宋_GB2312" w:cs="仿宋_GB2312"/>
          <w:kern w:val="0"/>
          <w:sz w:val="32"/>
          <w:szCs w:val="32"/>
        </w:rPr>
        <w:t>转化研究，</w:t>
      </w:r>
      <w:r>
        <w:rPr>
          <w:rFonts w:hint="eastAsia" w:ascii="仿宋_GB2312" w:hAnsi="仿宋_GB2312" w:eastAsia="仿宋_GB2312" w:cs="仿宋_GB2312"/>
          <w:sz w:val="32"/>
          <w:szCs w:val="32"/>
        </w:rPr>
        <w:t>多模态分子影像新技术的临床应用探索，儿科核医学关键技术的研究，核医学精准定量创新算法和应用模型的研究，</w:t>
      </w:r>
      <w:r>
        <w:rPr>
          <w:rFonts w:hint="eastAsia" w:ascii="仿宋_GB2312" w:hAnsi="仿宋_GB2312" w:eastAsia="仿宋_GB2312" w:cs="仿宋_GB2312"/>
          <w:kern w:val="0"/>
          <w:sz w:val="32"/>
          <w:szCs w:val="32"/>
        </w:rPr>
        <w:t>神经系统重大疾病（肿瘤、退行性病变及脑血管病变等）精准诊疗优势技术体系的创新研究，</w:t>
      </w:r>
      <w:r>
        <w:rPr>
          <w:rFonts w:hint="eastAsia" w:ascii="仿宋_GB2312" w:hAnsi="仿宋_GB2312" w:eastAsia="仿宋_GB2312" w:cs="仿宋_GB2312"/>
          <w:sz w:val="32"/>
          <w:szCs w:val="32"/>
        </w:rPr>
        <w:t>有转化前景的新技术、新方法的应用等。</w:t>
      </w:r>
    </w:p>
    <w:p>
      <w:pPr>
        <w:adjustRightInd w:val="0"/>
        <w:snapToGrid w:val="0"/>
        <w:spacing w:beforeLines="0" w:afterLines="0" w:line="336" w:lineRule="auto"/>
        <w:ind w:firstLine="643" w:firstLineChars="201"/>
        <w:rPr>
          <w:rFonts w:hint="eastAsia" w:ascii="黑体" w:hAnsi="黑体" w:eastAsia="黑体" w:cs="黑体"/>
          <w:sz w:val="32"/>
          <w:szCs w:val="32"/>
        </w:rPr>
      </w:pPr>
      <w:r>
        <w:rPr>
          <w:rFonts w:hint="eastAsia" w:ascii="黑体" w:hAnsi="黑体" w:eastAsia="黑体" w:cs="黑体"/>
          <w:sz w:val="32"/>
          <w:szCs w:val="32"/>
        </w:rPr>
        <w:t>十五、学科领域：W15检验医学</w:t>
      </w:r>
    </w:p>
    <w:p>
      <w:pPr>
        <w:adjustRightInd w:val="0"/>
        <w:snapToGrid w:val="0"/>
        <w:spacing w:beforeLines="0" w:afterLines="0" w:line="336" w:lineRule="auto"/>
        <w:ind w:firstLine="643" w:firstLineChars="201"/>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（一）重点研究方向</w:t>
      </w:r>
    </w:p>
    <w:p>
      <w:pPr>
        <w:adjustRightInd w:val="0"/>
        <w:snapToGrid w:val="0"/>
        <w:spacing w:beforeLines="0" w:afterLines="0" w:line="336" w:lineRule="auto"/>
        <w:ind w:firstLine="643" w:firstLineChars="20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1.重大疾病关键生物标志物、材料与技术、参考体系研究</w:t>
      </w:r>
    </w:p>
    <w:p>
      <w:pPr>
        <w:adjustRightInd w:val="0"/>
        <w:snapToGrid w:val="0"/>
        <w:spacing w:beforeLines="0" w:afterLines="0" w:line="336" w:lineRule="auto"/>
        <w:ind w:firstLine="643" w:firstLineChars="20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重大疾病关键生物标志物的筛选与验证，关键材料、关键检测技术或设备的研发，及重大疾病关键标志物参考体系的建立。</w:t>
      </w:r>
    </w:p>
    <w:p>
      <w:pPr>
        <w:adjustRightInd w:val="0"/>
        <w:snapToGrid w:val="0"/>
        <w:spacing w:beforeLines="0" w:afterLines="0" w:line="336" w:lineRule="auto"/>
        <w:ind w:firstLine="643" w:firstLineChars="20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2.大数据与人工智能结合的实验诊断模型、预测模型、管理模型的研究</w:t>
      </w:r>
    </w:p>
    <w:p>
      <w:pPr>
        <w:adjustRightInd w:val="0"/>
        <w:snapToGrid w:val="0"/>
        <w:spacing w:beforeLines="0" w:afterLines="0" w:line="336" w:lineRule="auto"/>
        <w:ind w:firstLine="643" w:firstLineChars="20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针对基于大数据分析和机器学习的实验诊断模型、预测模型和管理模型的研究，给予重点支持。包括基于临床检验和相关信息分析的个体化诊断模型、疾病诊断模型和预测模型等，及基于历史数据和实时传输数据深度分析的质控智能管理模型建立等。</w:t>
      </w:r>
    </w:p>
    <w:p>
      <w:pPr>
        <w:adjustRightInd w:val="0"/>
        <w:snapToGrid w:val="0"/>
        <w:spacing w:beforeLines="0" w:afterLines="0" w:line="336" w:lineRule="auto"/>
        <w:ind w:firstLine="643" w:firstLineChars="201"/>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（二）鼓励研究方向</w:t>
      </w:r>
    </w:p>
    <w:p>
      <w:pPr>
        <w:adjustRightInd w:val="0"/>
        <w:snapToGrid w:val="0"/>
        <w:spacing w:beforeLines="0" w:afterLines="0" w:line="336" w:lineRule="auto"/>
        <w:ind w:firstLine="643" w:firstLineChars="20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疑难感染性疾病病原诊断、分型、药敏检测新技术及临床应用，心脑血管、肿瘤、代谢、免疫等疾病新型标志物筛选及应用研究，临床检验新技术、新方法（包括质谱、高通量测序、组学分析等）的建立和应用研究，解决体外诊断试剂、设备疑难问题和“卡脖子”关键技术的自主研发、性能评价体系的建立、临床应用及推广，国际先进研究成果的转化及临床应用研究，临床检验参考方法、参考物质及质量控制研究，基于临床检验标志物的疾病多维度风险预测和诊断模型的建立及应用研究，形态学人工智能识别和诊断体系、研究及推广应用。</w:t>
      </w:r>
    </w:p>
    <w:p>
      <w:pPr>
        <w:adjustRightInd w:val="0"/>
        <w:snapToGrid w:val="0"/>
        <w:spacing w:beforeLines="0" w:afterLines="0" w:line="336" w:lineRule="auto"/>
        <w:ind w:firstLine="643" w:firstLineChars="201"/>
        <w:rPr>
          <w:rFonts w:hint="eastAsia" w:ascii="黑体" w:hAnsi="黑体" w:eastAsia="黑体" w:cs="黑体"/>
          <w:sz w:val="32"/>
          <w:szCs w:val="32"/>
        </w:rPr>
      </w:pPr>
      <w:r>
        <w:rPr>
          <w:rFonts w:hint="eastAsia" w:ascii="黑体" w:hAnsi="黑体" w:eastAsia="黑体" w:cs="黑体"/>
          <w:sz w:val="32"/>
          <w:szCs w:val="32"/>
        </w:rPr>
        <w:t>十六、学科代码：W16 消化系统疾病</w:t>
      </w:r>
    </w:p>
    <w:p>
      <w:pPr>
        <w:adjustRightInd w:val="0"/>
        <w:snapToGrid w:val="0"/>
        <w:spacing w:beforeLines="0" w:afterLines="0" w:line="336" w:lineRule="auto"/>
        <w:ind w:firstLine="643" w:firstLineChars="201"/>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（一）重点研究方向</w:t>
      </w:r>
    </w:p>
    <w:p>
      <w:pPr>
        <w:adjustRightInd w:val="0"/>
        <w:snapToGrid w:val="0"/>
        <w:spacing w:beforeLines="0" w:afterLines="0" w:line="336" w:lineRule="auto"/>
        <w:ind w:firstLine="643" w:firstLineChars="20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1.消化道肿瘤及癌前病变的筛查、早期诊断、治疗及个体化管理研究</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开展消化道早期肿瘤及癌前病变的筛查、队列构建、诊治及风险预测研究，开发以多维内镜成像、人工智能辅助诊断和液体活检早筛为代表的新型诊疗技术，探索诊疗新技术引导下的消化道早期癌及癌前病变诊治新方法、新方案，为消化道肿瘤的早诊早治提供新思路。针对内镜下治疗的患者，依据病变特点等建立术后并发症风险评估模型、个体化治疗方案等围术期管理规范。</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2.常见消化系统疾病诊疗方案及评价研究</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bookmarkStart w:id="3" w:name="OLE_LINK52"/>
      <w:bookmarkStart w:id="4" w:name="OLE_LINK51"/>
      <w:r>
        <w:rPr>
          <w:rFonts w:hint="eastAsia" w:ascii="仿宋_GB2312" w:hAnsi="仿宋_GB2312" w:eastAsia="仿宋_GB2312" w:cs="仿宋_GB2312"/>
          <w:color w:val="000000"/>
          <w:kern w:val="0"/>
          <w:sz w:val="32"/>
          <w:szCs w:val="32"/>
        </w:rPr>
        <w:t>开展非静脉曲张性消化道出血相关人群队列及诊治策略研究</w:t>
      </w:r>
      <w:bookmarkEnd w:id="3"/>
      <w:bookmarkEnd w:id="4"/>
      <w:r>
        <w:rPr>
          <w:rFonts w:hint="eastAsia" w:ascii="仿宋_GB2312" w:hAnsi="仿宋_GB2312" w:eastAsia="仿宋_GB2312" w:cs="仿宋_GB2312"/>
          <w:color w:val="000000"/>
          <w:kern w:val="0"/>
          <w:sz w:val="32"/>
          <w:szCs w:val="32"/>
        </w:rPr>
        <w:t>，建立高效合理的救治体系，以降低再发消化道出血、血栓栓塞或死亡等不良事件发生的风险。开展内镜下减重技术治疗肥胖及代谢综合征的有效性和安全性研究。开展以食管外症状为主的胃食管反流病的诊断和评估方法研究。</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3.炎症性肠病（IBD）诊疗策略的研究</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建立北方地区大规模、多中心的IBD专病队列和随访数据库，探索IBD的筛查和早期诊断、鉴别诊断、治疗方法、预后评估及相关模型研究。</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4.非传染性肝病及并发症诊疗技术研究</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开展各种非传染性肝病（代谢相关脂肪性肝病、肝硬化及相关消化道并发症、失代偿期肝硬化、门脉高压、肝癌高危人群及肝癌前疾病、肝移植等）的队列建立、风险模型构建、筛查与监测、介入治疗方法创新、远期疗效、风险评价及分层管理。</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5.遗传代谢性肝病疾病谱、基因诊断及个性化诊疗研究</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建立遗传代谢性肝病的长期随访队列，初步明确我国遗传代谢性肝病的疾病谱、发病率、临床特征及治疗结局;建立快捷、精准的基因诊断平台，揭示中国人群相应疾病基因突变谱特征。</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6.超声内镜、经内镜逆行胰胆管造影（ERCP）技术在胰胆疾病诊治中的应用及相关器械的研发</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7.动力疾病及幽门螺旋杆菌感染相关疾病诊疗新方法研究</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针对胃肠动力性疾病相关研究进行重点支持，包括内镜下肌切开术治疗贲门失弛缓症的前瞻性研究;改良经口内镜下肌切开术与传统POEM的比较研究。</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开展幽门螺旋杆菌耐药个体化治疗策略研究，包括根除治疗结局相关影响因素研究、人工智能技术辅助诊断、高剂量二联疗法疗效评价。</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bookmarkStart w:id="5" w:name="_Hlk69811327"/>
      <w:r>
        <w:rPr>
          <w:rFonts w:hint="eastAsia" w:ascii="楷体_GB2312" w:hAnsi="楷体_GB2312" w:eastAsia="楷体_GB2312" w:cs="楷体_GB2312"/>
          <w:color w:val="000000"/>
          <w:kern w:val="0"/>
          <w:sz w:val="32"/>
          <w:szCs w:val="32"/>
        </w:rPr>
        <w:t>（二）</w:t>
      </w:r>
      <w:bookmarkEnd w:id="5"/>
      <w:r>
        <w:rPr>
          <w:rFonts w:hint="eastAsia" w:ascii="楷体_GB2312" w:hAnsi="楷体_GB2312" w:eastAsia="楷体_GB2312" w:cs="楷体_GB2312"/>
          <w:color w:val="000000"/>
          <w:kern w:val="0"/>
          <w:sz w:val="32"/>
          <w:szCs w:val="32"/>
        </w:rPr>
        <w:t>鼓励研究方向</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消化系统疾病的流行病学调查，内镜治疗相关药物、器械及材料的研发、改进及应用研究，肠道黏膜损伤的病因及相关干预研究，结直肠癌前病变的预测模型研究，HP感染与消化系统疾病相关性研究，急性胰腺炎高危因素识别及并发症的诊治，原发性胆汁性胆管炎的诊治，急性胆囊炎相关研究。</w:t>
      </w:r>
    </w:p>
    <w:p>
      <w:pPr>
        <w:adjustRightInd w:val="0"/>
        <w:snapToGrid w:val="0"/>
        <w:spacing w:beforeLines="0" w:afterLines="0" w:line="336" w:lineRule="auto"/>
        <w:ind w:firstLine="646" w:firstLineChars="202"/>
        <w:rPr>
          <w:rFonts w:hint="eastAsia" w:ascii="黑体" w:hAnsi="黑体" w:eastAsia="黑体" w:cs="黑体"/>
          <w:sz w:val="32"/>
          <w:szCs w:val="32"/>
        </w:rPr>
      </w:pPr>
      <w:r>
        <w:rPr>
          <w:rFonts w:hint="eastAsia" w:ascii="黑体" w:hAnsi="黑体" w:eastAsia="黑体" w:cs="黑体"/>
          <w:sz w:val="32"/>
          <w:szCs w:val="32"/>
        </w:rPr>
        <w:t>十七、学科领域：W17 眼科疾病</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（一）重点研究方向</w:t>
      </w:r>
    </w:p>
    <w:p>
      <w:pPr>
        <w:adjustRightInd w:val="0"/>
        <w:snapToGrid w:val="0"/>
        <w:spacing w:beforeLines="0" w:afterLines="0" w:line="336" w:lineRule="auto"/>
        <w:ind w:firstLine="646" w:firstLineChars="202"/>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环境因素在近视防控与干预选择研究</w:t>
      </w:r>
    </w:p>
    <w:p>
      <w:pPr>
        <w:adjustRightInd w:val="0"/>
        <w:snapToGrid w:val="0"/>
        <w:spacing w:beforeLines="0" w:afterLines="0" w:line="336" w:lineRule="auto"/>
        <w:ind w:firstLine="646" w:firstLineChars="202"/>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建立从幼儿至青少年屈光状态大样本队列，通过高质量临床试验设计进行前瞻性研究，探讨环境因素在近视发生、发展过程及干预方法选择的相应的高级别循证证据及干预防控近视发生发展的机制。</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原发性闭角型青光眼房角关闭的发生、发展危险因素及预防模式的研究</w:t>
      </w:r>
    </w:p>
    <w:p>
      <w:pPr>
        <w:adjustRightInd w:val="0"/>
        <w:snapToGrid w:val="0"/>
        <w:spacing w:beforeLines="0" w:afterLines="0" w:line="336"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建立原发性可疑房角关闭患者队列，长期随访，通过机器深度学习等技术，观察房角相关结构的动态变化，随访发生至发展成为原发性闭角型青光眼患者的比例和解剖生物学特点和遗传特点，并建立简单易行的预防原发性闭角型青光眼发生、发展的防治模式。</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甲状腺相关眼病治疗策略</w:t>
      </w:r>
    </w:p>
    <w:p>
      <w:pPr>
        <w:adjustRightInd w:val="0"/>
        <w:snapToGrid w:val="0"/>
        <w:spacing w:beforeLines="0" w:afterLines="0" w:line="336"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建立甲状腺相关眼病患者队列，根据眼眶内组织的病理性改变，针对不同程度的甲状腺相关眼病提出相应的治疗策略，并进行临床效果评价，提供高级别循证证据。 </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遗传性眼病的基因治疗</w:t>
      </w:r>
    </w:p>
    <w:p>
      <w:pPr>
        <w:adjustRightInd w:val="0"/>
        <w:snapToGrid w:val="0"/>
        <w:spacing w:beforeLines="0" w:afterLines="0" w:line="336"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针对单基因遗传眼病设计并评价基因治疗的效果和临床应用前景。</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感染性眼病的眼部特征和诊断方法</w:t>
      </w:r>
    </w:p>
    <w:p>
      <w:pPr>
        <w:adjustRightInd w:val="0"/>
        <w:snapToGrid w:val="0"/>
        <w:spacing w:beforeLines="0" w:afterLines="0" w:line="336"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开展创新的检测技术手段研究，确定临床特征及评价检测感染性眼病感染病原方法的敏感性和特异性，评价采用新检测方法后治疗感染性眼病和传统诊断方法对于治疗后视功能预后差异，为感染性眼病的快速救治提供临床循证证据。</w:t>
      </w:r>
    </w:p>
    <w:p>
      <w:pPr>
        <w:adjustRightInd w:val="0"/>
        <w:snapToGrid w:val="0"/>
        <w:spacing w:beforeLines="0" w:afterLines="0"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（二）鼓励研究方向</w:t>
      </w:r>
    </w:p>
    <w:p>
      <w:pPr>
        <w:adjustRightInd w:val="0"/>
        <w:snapToGrid w:val="0"/>
        <w:spacing w:beforeLines="0" w:afterLines="0" w:line="336"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中浆临床治疗及其策略，斜视治疗的策略，视网膜母细胞瘤相关研究，青光眼视野损害和人体行为关系，缺血性眼病的诊断和影像学研究，全身疾病眼部表现的诊断、治疗研究，近视的治疗方法比较研究，屈光性晶体手术视觉质量评估和大数据建立，眼部肿瘤和眼眶肿瘤的诊断和治疗，人工智能在眼病诊断和治疗中的应用，常见致盲性眼外伤的救治，视神经炎的治疗和评估，原发性闭角型青光眼新的分型及预后研究，原发性急性闭角型青光眼治疗模式研究，低视力康复，遗传性眼病的基因编辑研究、免疫治疗研究。</w:t>
      </w:r>
    </w:p>
    <w:p>
      <w:pPr>
        <w:adjustRightInd w:val="0"/>
        <w:snapToGrid w:val="0"/>
        <w:spacing w:beforeLines="0" w:afterLines="0" w:line="336" w:lineRule="auto"/>
        <w:ind w:firstLine="646" w:firstLineChars="202"/>
        <w:rPr>
          <w:rFonts w:hint="eastAsia" w:ascii="黑体" w:hAnsi="黑体" w:eastAsia="黑体" w:cs="黑体"/>
          <w:sz w:val="32"/>
          <w:szCs w:val="32"/>
        </w:rPr>
      </w:pPr>
      <w:r>
        <w:rPr>
          <w:rFonts w:hint="eastAsia" w:ascii="黑体" w:hAnsi="黑体" w:eastAsia="黑体" w:cs="黑体"/>
          <w:sz w:val="32"/>
          <w:szCs w:val="32"/>
        </w:rPr>
        <w:t>十八、学科领域：W18 耳鼻咽喉头颈外科</w:t>
      </w:r>
    </w:p>
    <w:p>
      <w:pPr>
        <w:adjustRightInd w:val="0"/>
        <w:snapToGrid w:val="0"/>
        <w:spacing w:beforeLines="0" w:afterLines="0"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（一）重点研究方向</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1.疑难复杂人工耳蜗植入技术的诊疗规范及康复策略研究</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开展疑难复杂感音神经性听力损失患者行人工耳蜗植入技术的规范及康复策略研究，包括术前评估、术中测试、术后调试、康复及效果评估体系的建立。</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2.老年性耳聋及其相关听力、前庭、认知功能研究和诊疗策略</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针对老年性听力损失患者的病因及相关伴随的听力、前庭平衡功能和高级认知功能等的研究现状，建立相关的监控、干预和诊疗规范。</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3.难治性慢性鼻窦炎精准诊疗研究</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结合难治性慢性鼻窦炎的关键发病机制和预后影响因素，建立基于难治性慢性鼻窦炎分型的精准诊疗策略，研究和评估新的诊断标志物和精准治疗手段。</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4.阻塞性睡眠呼吸暂停（OSA）病因学检测方法及技术研究</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针对制约OSA个性化治疗策略选择的瓶颈问题，研发OSA病因学检测新方法及新技术，建立诊疗规范，提高诊疗水平。</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5.下咽鳞癌综合治疗体系的研究</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主要关注多学科合作的下咽鳞癌综合治疗策略，个体化、整体化计划的制定，以期提高疗效及治疗后生存质量。</w:t>
      </w:r>
    </w:p>
    <w:p>
      <w:pPr>
        <w:adjustRightInd w:val="0"/>
        <w:snapToGrid w:val="0"/>
        <w:spacing w:beforeLines="0" w:afterLines="0"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（二）鼓励研究方向</w:t>
      </w:r>
    </w:p>
    <w:p>
      <w:pPr>
        <w:widowControl/>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中耳及相关领域新技术的推广及应用，鼻黏膜慢性炎症功能评价、诊断标志物、治疗新方法和防控研究，不同类型的头颈部缺损的精准修复方法与技术，立体定向及机器人技术在复杂头颈部解剖腔隙手术中的应用，甲状腺手术的新术式及安全监控设备的临床应用，OSA低负荷及人工智能辅助新筛查及诊断方法，喉黏膜白斑防治，喉返神经再支配技术，喉气道重建技术，咽喉反流的定量评价技术。</w:t>
      </w:r>
    </w:p>
    <w:p>
      <w:pPr>
        <w:adjustRightInd w:val="0"/>
        <w:snapToGrid w:val="0"/>
        <w:spacing w:beforeLines="0" w:afterLines="0" w:line="336" w:lineRule="auto"/>
        <w:ind w:firstLine="646" w:firstLineChars="202"/>
        <w:rPr>
          <w:rFonts w:hint="eastAsia" w:ascii="黑体" w:hAnsi="黑体" w:eastAsia="黑体" w:cs="黑体"/>
          <w:sz w:val="32"/>
          <w:szCs w:val="32"/>
        </w:rPr>
      </w:pPr>
      <w:r>
        <w:rPr>
          <w:rFonts w:hint="eastAsia" w:ascii="黑体" w:hAnsi="黑体" w:eastAsia="黑体" w:cs="黑体"/>
          <w:sz w:val="32"/>
          <w:szCs w:val="32"/>
        </w:rPr>
        <w:t>十九、学科领域：W19 口腔医学</w:t>
      </w:r>
    </w:p>
    <w:p>
      <w:pPr>
        <w:adjustRightInd w:val="0"/>
        <w:snapToGrid w:val="0"/>
        <w:spacing w:beforeLines="0" w:afterLines="0"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（一）重点研究方向</w:t>
      </w:r>
    </w:p>
    <w:p>
      <w:pPr>
        <w:pStyle w:val="19"/>
        <w:widowControl/>
        <w:adjustRightInd w:val="0"/>
        <w:snapToGrid w:val="0"/>
        <w:spacing w:beforeLines="0" w:afterLines="0" w:line="336" w:lineRule="auto"/>
        <w:ind w:firstLine="806" w:firstLineChars="252"/>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椅旁CAD/CAM一体化纤维增强树脂桩核临床修复效果评价</w:t>
      </w:r>
    </w:p>
    <w:p>
      <w:pPr>
        <w:pStyle w:val="19"/>
        <w:widowControl/>
        <w:adjustRightInd w:val="0"/>
        <w:snapToGrid w:val="0"/>
        <w:spacing w:beforeLines="0" w:afterLines="0" w:line="336" w:lineRule="auto"/>
        <w:ind w:firstLine="806" w:firstLineChars="252"/>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针对传统牙体缺损修复技术的瓶颈问题，通过整合CAD/CAM先进技术和口腔材料创新突破，提升大面积牙体缺损的修复效果和使用寿命，缩短修复椅旁操作时间，增加牙体组织与桩核的密合度，减少金属铸造桩核在前牙区的使用，在一定周期内桩核无折断和脱落，实现最大程度恢复患者的美观及功能。</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儿童青少年颜面不对称畸形的诊断及综合治疗效果评估</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建立基于数字化技术的颜面不对称诊断分析系统以及结合口腔正畸及全身肌肉训练的综合治疗体系，内容应包含儿童青少年的颜面不对称早期诊断分析、综合治疗方法与诊治效果评价、长期追踪观察技术等评估青少年患者颜面不对称改善效果情况，提高颜面不对称治疗效果，改善青少年全身健康的目的。</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基于人工智能的口腔颌面部肿瘤手术方案设计及应用</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针对口腔颌面部肿瘤诊疗中存在经验依赖的问题，探索人工智能在肿瘤诊断和治疗设计中的应用，构建具有高度临床实用性的口腔颌面部肿瘤及周围血管智能分割模型，以及基于专家经验的口腔颌面部肿瘤切除及重建方案智能设计模型及三维面型变化预测模型，以达到减少经验依赖并提高诊疗水平的目标。</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新型非金属乳牙冠的研发与应用</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开展消除金属预成冠缺点且适宜临床广泛推广应用的新型通用型乳牙非金属预成冠研究，评价其临床疗效和医患满意度，构建乳牙牙冠形态和咬合关系数据库，开发乳牙冠CAD/CAM系统软件用于个性化非金属乳牙冠的制作，并评价其临床疗效。</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激光技术在牙体牙髓等口腔治疗中的应用及疗效评价</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完善激光荡洗在根管治疗等领域中应用，探索激光清创及感染控制效果，探索不同波长、不同工作参数对牙体硬组织处理后粘接及去粘接效能差异、安全性等。</w:t>
      </w:r>
    </w:p>
    <w:p>
      <w:pPr>
        <w:adjustRightInd w:val="0"/>
        <w:snapToGrid w:val="0"/>
        <w:spacing w:beforeLines="0" w:afterLines="0"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（二）鼓励研究方向</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口腔颌面部肿瘤诊疗的新技术临床应用相关研究，药物相关性颌骨坏死的病因及治疗相关研究，下颌阻生智齿拔除新技术临床应用及推广，唾液腺功能障碍的发展过程、治疗方法及功能评价研究，颞下颌关节疾病治疗新技术及策略研究；加速正畸牙移动的相关研究，无托槽隐形矫治技术临床疗效及相关研究，种植支抗临床应用研究，错合畸形流行病学调查，数字化技术在牙颌畸形诊断、治疗及疗效评价中的应用；新材料在口腔修复中的应用，口腔数字修复技术临床研究，牙列/颌骨复杂缺损缺失修复新技术以及相关适宜技术推广；牙周和种植体周疾病相关诊治技术，与全身病关系研究，低龄儿童龋的预防、诊治和监测体系研究，活髓保存和牙髓再生治疗研究，口腔新设备新器械的应用研究，基于人工智能的种植机器人及疾病诊断平台的研发与应用；种植和骨增量的相关研究，牙体与牙髓保存技术的应用与推广，老年口腔疾病、口腔粘膜病等相关研究等。</w:t>
      </w:r>
    </w:p>
    <w:p>
      <w:pPr>
        <w:adjustRightInd w:val="0"/>
        <w:snapToGrid w:val="0"/>
        <w:spacing w:beforeLines="0" w:afterLines="0" w:line="336" w:lineRule="auto"/>
        <w:ind w:firstLine="646" w:firstLineChars="202"/>
        <w:rPr>
          <w:rFonts w:hint="eastAsia" w:ascii="黑体" w:hAnsi="黑体" w:eastAsia="黑体" w:cs="黑体"/>
          <w:sz w:val="32"/>
          <w:szCs w:val="32"/>
        </w:rPr>
      </w:pPr>
      <w:r>
        <w:rPr>
          <w:rFonts w:hint="eastAsia" w:ascii="黑体" w:hAnsi="黑体" w:eastAsia="黑体" w:cs="黑体"/>
          <w:sz w:val="32"/>
          <w:szCs w:val="32"/>
        </w:rPr>
        <w:t>二十、学科领域：W20整形医学</w:t>
      </w:r>
    </w:p>
    <w:p>
      <w:pPr>
        <w:adjustRightInd w:val="0"/>
        <w:snapToGrid w:val="0"/>
        <w:spacing w:beforeLines="0" w:afterLines="0"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（一）重点研究方向</w:t>
      </w:r>
    </w:p>
    <w:p>
      <w:pPr>
        <w:adjustRightInd w:val="0"/>
        <w:snapToGrid w:val="0"/>
        <w:spacing w:beforeLines="0" w:afterLines="0" w:line="336"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1</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间充质干细胞及其产物在治疗难治性创面的临床研究</w:t>
      </w:r>
    </w:p>
    <w:p>
      <w:pPr>
        <w:adjustRightInd w:val="0"/>
        <w:snapToGrid w:val="0"/>
        <w:spacing w:beforeLines="0" w:afterLines="0" w:line="336"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开展间充质干细胞修复难治性创面临床应用性研究（治疗潜能、效果评价、应用标准制定、示范推广），为难治性创面修复提供新的治疗策略。</w:t>
      </w:r>
    </w:p>
    <w:p>
      <w:pPr>
        <w:adjustRightInd w:val="0"/>
        <w:snapToGrid w:val="0"/>
        <w:spacing w:beforeLines="0" w:afterLines="0" w:line="336"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2</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先天性体表出生缺陷临床诊疗的突破性研究</w:t>
      </w:r>
    </w:p>
    <w:p>
      <w:pPr>
        <w:adjustRightInd w:val="0"/>
        <w:snapToGrid w:val="0"/>
        <w:spacing w:beforeLines="0" w:afterLines="0" w:line="336"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开展先天性体表出生缺陷的产前诊断（含产前监测及基因筛查、区域性防控网络建立、预防措施及干预评价）、临床治疗方案突破（含治疗原理创新、技术手段改进、治疗效果评价）。鼓励开展多中心临床研究获得高质量的循证学依据，显著提高先天性体表出生缺陷的临床诊疗水平。</w:t>
      </w:r>
    </w:p>
    <w:p>
      <w:pPr>
        <w:adjustRightInd w:val="0"/>
        <w:snapToGrid w:val="0"/>
        <w:spacing w:beforeLines="0" w:afterLines="0" w:line="336"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3</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体表恶性肿瘤的精准化诊疗策略</w:t>
      </w:r>
    </w:p>
    <w:p>
      <w:pPr>
        <w:adjustRightInd w:val="0"/>
        <w:snapToGrid w:val="0"/>
        <w:spacing w:beforeLines="0" w:afterLines="0" w:line="336" w:lineRule="auto"/>
        <w:ind w:firstLine="555"/>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开展体表恶性肿瘤的术前辅助诊断（含病变范围精准化评估，血管、神经等重要结构毗邻关系预判，手术技术完善包括数字化导航辅助，术中病理诊断技术性改进）、术后辅助治疗（含免疫系统库构建、个性化治疗方案探索），提高体表恶性肿瘤的根治性手术成功率，减少术后复发风险，延长患者生存时间。</w:t>
      </w:r>
    </w:p>
    <w:p>
      <w:pPr>
        <w:adjustRightInd w:val="0"/>
        <w:snapToGrid w:val="0"/>
        <w:spacing w:beforeLines="0" w:afterLines="0"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（二）鼓励研究方向</w:t>
      </w:r>
    </w:p>
    <w:p>
      <w:pPr>
        <w:adjustRightInd w:val="0"/>
        <w:snapToGrid w:val="0"/>
        <w:spacing w:beforeLines="0" w:afterLines="0" w:line="336" w:lineRule="auto"/>
        <w:rPr>
          <w:rFonts w:hint="eastAsia" w:ascii="仿宋_GB2312" w:hAnsi="仿宋_GB2312" w:eastAsia="仿宋_GB2312" w:cs="仿宋_GB2312"/>
          <w:color w:val="000000"/>
          <w:kern w:val="0"/>
          <w:sz w:val="32"/>
          <w:szCs w:val="32"/>
        </w:rPr>
      </w:pPr>
      <w:bookmarkStart w:id="6" w:name="OLE_LINK176"/>
      <w:bookmarkStart w:id="7" w:name="OLE_LINK177"/>
      <w:r>
        <w:rPr>
          <w:rFonts w:hint="eastAsia" w:ascii="仿宋_GB2312" w:hAnsi="仿宋_GB2312" w:eastAsia="仿宋_GB2312" w:cs="仿宋_GB2312"/>
          <w:color w:val="000000"/>
          <w:kern w:val="0"/>
          <w:sz w:val="32"/>
          <w:szCs w:val="32"/>
        </w:rPr>
        <w:t xml:space="preserve">    整形外科重症及难治性疾病的多学科合作诊疗模式建立</w:t>
      </w:r>
      <w:bookmarkEnd w:id="6"/>
      <w:bookmarkEnd w:id="7"/>
      <w:r>
        <w:rPr>
          <w:rFonts w:hint="eastAsia" w:ascii="仿宋_GB2312" w:hAnsi="仿宋_GB2312" w:eastAsia="仿宋_GB2312" w:cs="仿宋_GB2312"/>
          <w:color w:val="000000"/>
          <w:kern w:val="0"/>
          <w:sz w:val="32"/>
          <w:szCs w:val="32"/>
        </w:rPr>
        <w:t>，</w:t>
      </w:r>
      <w:bookmarkStart w:id="8" w:name="OLE_LINK182"/>
      <w:bookmarkStart w:id="9" w:name="OLE_LINK183"/>
      <w:r>
        <w:rPr>
          <w:rFonts w:hint="eastAsia" w:ascii="仿宋_GB2312" w:hAnsi="仿宋_GB2312" w:eastAsia="仿宋_GB2312" w:cs="仿宋_GB2312"/>
          <w:color w:val="000000"/>
          <w:kern w:val="0"/>
          <w:sz w:val="32"/>
          <w:szCs w:val="32"/>
        </w:rPr>
        <w:t>颅面部多器官损伤联合救治平台的构建和流程规范化管理，整形外科科技成果的临床转化</w:t>
      </w:r>
      <w:bookmarkEnd w:id="8"/>
      <w:bookmarkEnd w:id="9"/>
      <w:r>
        <w:rPr>
          <w:rFonts w:hint="eastAsia" w:ascii="仿宋_GB2312" w:hAnsi="仿宋_GB2312" w:eastAsia="仿宋_GB2312" w:cs="仿宋_GB2312"/>
          <w:color w:val="000000"/>
          <w:kern w:val="0"/>
          <w:sz w:val="32"/>
          <w:szCs w:val="32"/>
        </w:rPr>
        <w:t>，</w:t>
      </w:r>
      <w:bookmarkStart w:id="10" w:name="OLE_LINK185"/>
      <w:bookmarkStart w:id="11" w:name="OLE_LINK184"/>
      <w:r>
        <w:rPr>
          <w:rFonts w:hint="eastAsia" w:ascii="仿宋_GB2312" w:hAnsi="仿宋_GB2312" w:eastAsia="仿宋_GB2312" w:cs="仿宋_GB2312"/>
          <w:color w:val="000000"/>
          <w:kern w:val="0"/>
          <w:sz w:val="32"/>
          <w:szCs w:val="32"/>
        </w:rPr>
        <w:t>数字化技术及人工智能在整形外科诊疗中的应用</w:t>
      </w:r>
      <w:bookmarkEnd w:id="10"/>
      <w:bookmarkEnd w:id="11"/>
      <w:r>
        <w:rPr>
          <w:rFonts w:hint="eastAsia" w:ascii="仿宋_GB2312" w:hAnsi="仿宋_GB2312" w:eastAsia="仿宋_GB2312" w:cs="仿宋_GB2312"/>
          <w:color w:val="000000"/>
          <w:kern w:val="0"/>
          <w:sz w:val="32"/>
          <w:szCs w:val="32"/>
        </w:rPr>
        <w:t>，声光电技术的新型应用性探索，</w:t>
      </w:r>
      <w:bookmarkStart w:id="12" w:name="OLE_LINK189"/>
      <w:bookmarkStart w:id="13" w:name="OLE_LINK188"/>
      <w:r>
        <w:rPr>
          <w:rFonts w:hint="eastAsia" w:ascii="仿宋_GB2312" w:hAnsi="仿宋_GB2312" w:eastAsia="仿宋_GB2312" w:cs="仿宋_GB2312"/>
          <w:color w:val="000000"/>
          <w:kern w:val="0"/>
          <w:sz w:val="32"/>
          <w:szCs w:val="32"/>
        </w:rPr>
        <w:t>新型材料及技术方案的临床应用</w:t>
      </w:r>
      <w:bookmarkEnd w:id="12"/>
      <w:bookmarkEnd w:id="13"/>
      <w:r>
        <w:rPr>
          <w:rFonts w:hint="eastAsia" w:ascii="仿宋_GB2312" w:hAnsi="仿宋_GB2312" w:eastAsia="仿宋_GB2312" w:cs="仿宋_GB2312"/>
          <w:color w:val="000000"/>
          <w:kern w:val="0"/>
          <w:sz w:val="32"/>
          <w:szCs w:val="32"/>
        </w:rPr>
        <w:t>转化，</w:t>
      </w:r>
      <w:bookmarkStart w:id="14" w:name="OLE_LINK180"/>
      <w:bookmarkStart w:id="15" w:name="OLE_LINK181"/>
      <w:r>
        <w:rPr>
          <w:rFonts w:hint="eastAsia" w:ascii="仿宋_GB2312" w:hAnsi="仿宋_GB2312" w:eastAsia="仿宋_GB2312" w:cs="仿宋_GB2312"/>
          <w:color w:val="000000"/>
          <w:kern w:val="0"/>
          <w:sz w:val="32"/>
          <w:szCs w:val="32"/>
        </w:rPr>
        <w:t>整形外科精准化治疗策略</w:t>
      </w:r>
      <w:bookmarkEnd w:id="14"/>
      <w:bookmarkEnd w:id="15"/>
      <w:r>
        <w:rPr>
          <w:rFonts w:hint="eastAsia" w:ascii="仿宋_GB2312" w:hAnsi="仿宋_GB2312" w:eastAsia="仿宋_GB2312" w:cs="仿宋_GB2312"/>
          <w:color w:val="000000"/>
          <w:kern w:val="0"/>
          <w:sz w:val="32"/>
          <w:szCs w:val="32"/>
        </w:rPr>
        <w:t>研究，</w:t>
      </w:r>
      <w:bookmarkStart w:id="16" w:name="OLE_LINK193"/>
      <w:bookmarkStart w:id="17" w:name="OLE_LINK192"/>
      <w:r>
        <w:rPr>
          <w:rFonts w:hint="eastAsia" w:ascii="仿宋_GB2312" w:hAnsi="仿宋_GB2312" w:eastAsia="仿宋_GB2312" w:cs="仿宋_GB2312"/>
          <w:color w:val="000000"/>
          <w:kern w:val="0"/>
          <w:sz w:val="32"/>
          <w:szCs w:val="32"/>
        </w:rPr>
        <w:t>人工材料修复牙槽嵴裂骨缺损的临床研究，</w:t>
      </w:r>
      <w:bookmarkEnd w:id="16"/>
      <w:bookmarkEnd w:id="17"/>
      <w:bookmarkStart w:id="18" w:name="OLE_LINK195"/>
      <w:bookmarkStart w:id="19" w:name="OLE_LINK194"/>
      <w:r>
        <w:rPr>
          <w:rFonts w:hint="eastAsia" w:ascii="仿宋_GB2312" w:hAnsi="仿宋_GB2312" w:eastAsia="仿宋_GB2312" w:cs="仿宋_GB2312"/>
          <w:color w:val="000000"/>
          <w:kern w:val="0"/>
          <w:sz w:val="32"/>
          <w:szCs w:val="32"/>
        </w:rPr>
        <w:t>严重颅颌面畸形的治疗探索</w:t>
      </w:r>
      <w:bookmarkEnd w:id="18"/>
      <w:bookmarkEnd w:id="19"/>
      <w:r>
        <w:rPr>
          <w:rFonts w:hint="eastAsia" w:ascii="仿宋_GB2312" w:hAnsi="仿宋_GB2312" w:eastAsia="仿宋_GB2312" w:cs="仿宋_GB2312"/>
          <w:color w:val="000000"/>
          <w:kern w:val="0"/>
          <w:sz w:val="32"/>
          <w:szCs w:val="32"/>
        </w:rPr>
        <w:t>，</w:t>
      </w:r>
      <w:bookmarkStart w:id="20" w:name="OLE_LINK202"/>
      <w:bookmarkStart w:id="21" w:name="OLE_LINK203"/>
      <w:r>
        <w:rPr>
          <w:rFonts w:hint="eastAsia" w:ascii="仿宋_GB2312" w:hAnsi="仿宋_GB2312" w:eastAsia="仿宋_GB2312" w:cs="仿宋_GB2312"/>
          <w:color w:val="000000"/>
          <w:kern w:val="0"/>
          <w:sz w:val="32"/>
          <w:szCs w:val="32"/>
        </w:rPr>
        <w:t>面神经瘫痪的系统化诊疗</w:t>
      </w:r>
      <w:bookmarkEnd w:id="20"/>
      <w:bookmarkEnd w:id="21"/>
      <w:r>
        <w:rPr>
          <w:rFonts w:hint="eastAsia" w:ascii="仿宋_GB2312" w:hAnsi="仿宋_GB2312" w:eastAsia="仿宋_GB2312" w:cs="仿宋_GB2312"/>
          <w:color w:val="000000"/>
          <w:kern w:val="0"/>
          <w:sz w:val="32"/>
          <w:szCs w:val="32"/>
        </w:rPr>
        <w:t>研究，</w:t>
      </w:r>
      <w:bookmarkStart w:id="22" w:name="OLE_LINK205"/>
      <w:bookmarkStart w:id="23" w:name="OLE_LINK204"/>
      <w:r>
        <w:rPr>
          <w:rFonts w:hint="eastAsia" w:ascii="仿宋_GB2312" w:hAnsi="仿宋_GB2312" w:eastAsia="仿宋_GB2312" w:cs="仿宋_GB2312"/>
          <w:color w:val="000000"/>
          <w:kern w:val="0"/>
          <w:sz w:val="32"/>
          <w:szCs w:val="32"/>
        </w:rPr>
        <w:t>基于中国乳腺癌治疗现况的乳房再造</w:t>
      </w:r>
      <w:bookmarkEnd w:id="22"/>
      <w:bookmarkEnd w:id="23"/>
      <w:r>
        <w:rPr>
          <w:rFonts w:hint="eastAsia" w:ascii="仿宋_GB2312" w:hAnsi="仿宋_GB2312" w:eastAsia="仿宋_GB2312" w:cs="仿宋_GB2312"/>
          <w:color w:val="000000"/>
          <w:kern w:val="0"/>
          <w:sz w:val="32"/>
          <w:szCs w:val="32"/>
        </w:rPr>
        <w:t>技术优化研究，干细胞治疗的临床应用，难治性创面的治疗方案探索，</w:t>
      </w:r>
      <w:bookmarkStart w:id="24" w:name="OLE_LINK191"/>
      <w:bookmarkStart w:id="25" w:name="OLE_LINK190"/>
      <w:bookmarkStart w:id="26" w:name="OLE_LINK199"/>
      <w:bookmarkStart w:id="27" w:name="OLE_LINK198"/>
      <w:r>
        <w:rPr>
          <w:rFonts w:hint="eastAsia" w:ascii="仿宋_GB2312" w:hAnsi="仿宋_GB2312" w:eastAsia="仿宋_GB2312" w:cs="仿宋_GB2312"/>
          <w:color w:val="000000"/>
          <w:kern w:val="0"/>
          <w:sz w:val="32"/>
          <w:szCs w:val="32"/>
        </w:rPr>
        <w:t>脱细胞真皮基质在创面修复中的应用研究</w:t>
      </w:r>
      <w:bookmarkEnd w:id="24"/>
      <w:bookmarkEnd w:id="25"/>
      <w:r>
        <w:rPr>
          <w:rFonts w:hint="eastAsia" w:ascii="仿宋_GB2312" w:hAnsi="仿宋_GB2312" w:eastAsia="仿宋_GB2312" w:cs="仿宋_GB2312"/>
          <w:color w:val="000000"/>
          <w:kern w:val="0"/>
          <w:sz w:val="32"/>
          <w:szCs w:val="32"/>
        </w:rPr>
        <w:t>，</w:t>
      </w:r>
      <w:bookmarkEnd w:id="26"/>
      <w:bookmarkEnd w:id="27"/>
      <w:bookmarkStart w:id="28" w:name="OLE_LINK200"/>
      <w:bookmarkStart w:id="29" w:name="OLE_LINK201"/>
      <w:r>
        <w:rPr>
          <w:rFonts w:hint="eastAsia" w:ascii="仿宋_GB2312" w:hAnsi="仿宋_GB2312" w:eastAsia="仿宋_GB2312" w:cs="仿宋_GB2312"/>
          <w:color w:val="000000"/>
          <w:kern w:val="0"/>
          <w:sz w:val="32"/>
          <w:szCs w:val="32"/>
        </w:rPr>
        <w:t>异体复合组织移植的临床应用研究</w:t>
      </w:r>
      <w:bookmarkEnd w:id="28"/>
      <w:bookmarkEnd w:id="29"/>
      <w:r>
        <w:rPr>
          <w:rFonts w:hint="eastAsia" w:ascii="仿宋_GB2312" w:hAnsi="仿宋_GB2312" w:eastAsia="仿宋_GB2312" w:cs="仿宋_GB2312"/>
          <w:color w:val="000000"/>
          <w:kern w:val="0"/>
          <w:sz w:val="32"/>
          <w:szCs w:val="32"/>
        </w:rPr>
        <w:t>，瘢痕的创新性临床治疗研究。</w:t>
      </w:r>
    </w:p>
    <w:p>
      <w:pPr>
        <w:adjustRightInd w:val="0"/>
        <w:snapToGrid w:val="0"/>
        <w:spacing w:beforeLines="0" w:afterLines="0" w:line="336" w:lineRule="auto"/>
        <w:ind w:firstLine="646" w:firstLineChars="202"/>
        <w:rPr>
          <w:rFonts w:hint="eastAsia" w:ascii="黑体" w:hAnsi="黑体" w:eastAsia="黑体" w:cs="黑体"/>
          <w:sz w:val="32"/>
          <w:szCs w:val="32"/>
        </w:rPr>
      </w:pPr>
      <w:r>
        <w:rPr>
          <w:rFonts w:hint="eastAsia" w:ascii="黑体" w:hAnsi="黑体" w:eastAsia="黑体" w:cs="黑体"/>
          <w:sz w:val="32"/>
          <w:szCs w:val="32"/>
        </w:rPr>
        <w:t>二十一、学科领域：W21 急诊医学</w:t>
      </w:r>
    </w:p>
    <w:p>
      <w:pPr>
        <w:adjustRightInd w:val="0"/>
        <w:snapToGrid w:val="0"/>
        <w:spacing w:beforeLines="0" w:afterLines="0"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（一）重点研究方向</w:t>
      </w:r>
    </w:p>
    <w:p>
      <w:pPr>
        <w:adjustRightInd w:val="0"/>
        <w:snapToGrid w:val="0"/>
        <w:spacing w:beforeLines="0" w:afterLines="0" w:line="336" w:lineRule="auto"/>
        <w:ind w:firstLine="646" w:firstLineChars="202"/>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心肺复苏的综合策略及全民普及</w:t>
      </w:r>
    </w:p>
    <w:p>
      <w:pPr>
        <w:adjustRightInd w:val="0"/>
        <w:snapToGrid w:val="0"/>
        <w:spacing w:beforeLines="0" w:afterLines="0" w:line="336" w:lineRule="auto"/>
        <w:ind w:firstLine="646" w:firstLineChars="202"/>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开展呼吸心跳骤停院内外复苏的不同特点及相应的技术难点（包括通气按压比等）研究，加强复苏过程中的检测（包括脑氧等）、复苏后的综合治疗措施、心肺复苏培训方案和培训体系建设和全社会推广普及。</w:t>
      </w:r>
    </w:p>
    <w:p>
      <w:pPr>
        <w:adjustRightInd w:val="0"/>
        <w:snapToGrid w:val="0"/>
        <w:spacing w:beforeLines="0" w:afterLines="0" w:line="336" w:lineRule="auto"/>
        <w:ind w:firstLine="646" w:firstLineChars="202"/>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脓毒症的早期预警及精准诊治体系的研究</w:t>
      </w:r>
    </w:p>
    <w:p>
      <w:pPr>
        <w:adjustRightInd w:val="0"/>
        <w:snapToGrid w:val="0"/>
        <w:spacing w:beforeLines="0" w:afterLines="0" w:line="336" w:lineRule="auto"/>
        <w:ind w:firstLine="646" w:firstLineChars="202"/>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针对脓毒症，包括脓毒症脑病、脓毒性休克、脓毒症相关急性肾损伤、脓毒症心肌病等早期诊断体系及预后的早期判断。利用影像学、实验室检查、各类评分体系等进行精准评估并完美结合，以达到早期预警，精准诊治。</w:t>
      </w:r>
    </w:p>
    <w:p>
      <w:pPr>
        <w:adjustRightInd w:val="0"/>
        <w:snapToGrid w:val="0"/>
        <w:spacing w:beforeLines="0" w:afterLines="0"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（二）鼓励研究方向</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血栓栓塞类疾病（急性心肌梗塞、脑卒中、肺栓塞、动脉栓塞等）急诊绿色通道探索，急性中毒患者的早期诊断治疗及长期心理随访及干预，急性胸痛的早期精准鉴别诊断，急腹症的早期诊断及危险分层，急危重症尤其是多器官功能衰竭的个体化治疗，互联网数据及大数据的急诊信息化应用。</w:t>
      </w:r>
    </w:p>
    <w:p>
      <w:pPr>
        <w:adjustRightInd w:val="0"/>
        <w:snapToGrid w:val="0"/>
        <w:spacing w:beforeLines="0" w:afterLines="0" w:line="336" w:lineRule="auto"/>
        <w:ind w:firstLine="646" w:firstLineChars="202"/>
        <w:rPr>
          <w:rFonts w:hint="eastAsia" w:ascii="黑体" w:hAnsi="黑体" w:eastAsia="黑体" w:cs="黑体"/>
          <w:sz w:val="32"/>
          <w:szCs w:val="32"/>
        </w:rPr>
      </w:pPr>
      <w:r>
        <w:rPr>
          <w:rFonts w:hint="eastAsia" w:ascii="黑体" w:hAnsi="黑体" w:eastAsia="黑体" w:cs="黑体"/>
          <w:sz w:val="32"/>
          <w:szCs w:val="32"/>
        </w:rPr>
        <w:t>二十二、学科领域：W22 麻醉和疼痛</w:t>
      </w:r>
    </w:p>
    <w:p>
      <w:pPr>
        <w:adjustRightInd w:val="0"/>
        <w:snapToGrid w:val="0"/>
        <w:spacing w:beforeLines="0" w:afterLines="0"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（一）重点研究方向</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1.神经调控在难治性疼痛中的应用</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开展神经调控治疗难治性疼痛的治疗策略、神经调控设备的研发、术后程控模式创新、神经调控效果预测等。</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2.人工智能在疼痛管理和临床麻醉中的应用</w:t>
      </w:r>
    </w:p>
    <w:p>
      <w:pPr>
        <w:adjustRightInd w:val="0"/>
        <w:snapToGrid w:val="0"/>
        <w:spacing w:beforeLines="0" w:afterLines="0" w:line="336"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开展人工智能（包括机器学习）在慢性疼痛疾病防治、围术期安全的应用研究，包括人工智能与现有技术的结合应用、辅助疾病诊断、疾病结局（并发症）的预测等。</w:t>
      </w:r>
    </w:p>
    <w:p>
      <w:pPr>
        <w:adjustRightInd w:val="0"/>
        <w:snapToGrid w:val="0"/>
        <w:spacing w:beforeLines="0" w:afterLines="0"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（二）鼓励研究方向</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慢性顽固性疼痛的病因诊断及防治，社区老年慢性疼痛的监测和干预，人工智能在麻醉和疼痛中的应用，围手术期并发症（不良事件）防治与患者安全，加速康复外科（ERAS）及日间手术的麻醉策略，互联网技术与疼痛和围术期处理，新型镇静、镇痛药物的临床应用，术后认知功能障碍防治，气道评估和管理技术、工具的研发和推广，创新监测方法，麻醉处理与患者预后，影像引导技术在麻醉与疼痛中的应用。</w:t>
      </w:r>
    </w:p>
    <w:p>
      <w:pPr>
        <w:adjustRightInd w:val="0"/>
        <w:snapToGrid w:val="0"/>
        <w:spacing w:beforeLines="0" w:afterLines="0" w:line="336"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二十三、学科领域：W23 风湿免疫病</w:t>
      </w:r>
    </w:p>
    <w:p>
      <w:pPr>
        <w:adjustRightInd w:val="0"/>
        <w:snapToGrid w:val="0"/>
        <w:spacing w:beforeLines="0" w:afterLines="0"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（一）重点研究方向</w:t>
      </w:r>
    </w:p>
    <w:p>
      <w:pPr>
        <w:widowControl/>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风湿免疫病重要脏器损害风险预警及预后评估的研究</w:t>
      </w:r>
    </w:p>
    <w:p>
      <w:pPr>
        <w:widowControl/>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关注风湿免疫病致残、致死相关的重要脏器损害（如不良妊娠、神经系统、心肺病变、肿瘤等），建立风险预测模型及预后评估模型，进一步分层防控，改善患者近期及远期预后。</w:t>
      </w:r>
    </w:p>
    <w:p>
      <w:pPr>
        <w:widowControl/>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2.风湿免疫病治疗方法的探索性研究</w:t>
      </w:r>
    </w:p>
    <w:p>
      <w:pPr>
        <w:widowControl/>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针对疑难危重风湿免疫病及其表型，探索创新疗法（如干细胞、生物制剂、小分子靶向等）的创新性评估研究，进一步探索精准治疗，提高疗效和安全性。</w:t>
      </w:r>
    </w:p>
    <w:p>
      <w:pPr>
        <w:widowControl/>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3.风湿免疫病创新管理体系的研究</w:t>
      </w:r>
    </w:p>
    <w:p>
      <w:pPr>
        <w:widowControl/>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采用人工智能、移动终端与影像学技术相结合，建立风湿免疫病患者管理与监测模式，为提高防控和治疗的效力，打造创新型、可持续型体系和平台。</w:t>
      </w:r>
    </w:p>
    <w:p>
      <w:pPr>
        <w:widowControl/>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4.过敏性疾病相关特异性诊疗技术及预防策略研究</w:t>
      </w:r>
    </w:p>
    <w:p>
      <w:pPr>
        <w:widowControl/>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关注过敏性疾病过敏原特异性诊断治疗及其预防管理相关技术研究，包括吸入物、食物或药物过敏原特异性诊断和特异性免疫治疗技术研究,运用人工智能改善和提高过敏性疾病诊断和管理水平的研究。</w:t>
      </w:r>
    </w:p>
    <w:p>
      <w:pPr>
        <w:pStyle w:val="19"/>
        <w:widowControl/>
        <w:adjustRightInd w:val="0"/>
        <w:snapToGrid w:val="0"/>
        <w:spacing w:beforeLines="0" w:afterLines="0" w:line="336" w:lineRule="auto"/>
        <w:ind w:firstLine="646" w:firstLineChars="202"/>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5.常见风湿免疫治疗模式与达标策略研究</w:t>
      </w:r>
    </w:p>
    <w:p>
      <w:pPr>
        <w:widowControl/>
        <w:adjustRightInd w:val="0"/>
        <w:snapToGrid w:val="0"/>
        <w:spacing w:beforeLines="0" w:afterLines="0" w:line="336" w:lineRule="auto"/>
        <w:ind w:firstLine="646" w:firstLineChars="202"/>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以系统性红斑狼疮（SLE）和类风湿关节炎（RA）为典型代表，开展治疗模式与达标策略研究，开发适合我国国情的SLE和RA并发症（心脑血管疾病、骨质疏松、肿瘤）的预警、筛查智能系统，探索SLE和RA质量控制提升技术，提高达标率，解决指南与实践脱节的问题，降低致死、致残率。</w:t>
      </w:r>
    </w:p>
    <w:p>
      <w:pPr>
        <w:adjustRightInd w:val="0"/>
        <w:snapToGrid w:val="0"/>
        <w:spacing w:beforeLines="0" w:afterLines="0"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（二）鼓励研究方向</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风湿免疫病卫生经济学研究，风湿免疫病诊治策略研究，风湿免疫病生物标志物的验证研究，干细胞在风湿免疫病治疗应用研究，风湿免疫病接种新冠疫苗相关研究,肿瘤免疫治疗药物不良反应的相关研究等。</w:t>
      </w:r>
    </w:p>
    <w:p>
      <w:pPr>
        <w:adjustRightInd w:val="0"/>
        <w:snapToGrid w:val="0"/>
        <w:spacing w:beforeLines="0" w:afterLines="0" w:line="336" w:lineRule="auto"/>
        <w:rPr>
          <w:rFonts w:hint="eastAsia" w:ascii="黑体" w:hAnsi="黑体" w:eastAsia="黑体" w:cs="黑体"/>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二十四、学科领域：W24皮肤病与性病</w:t>
      </w:r>
    </w:p>
    <w:p>
      <w:pPr>
        <w:adjustRightInd w:val="0"/>
        <w:snapToGrid w:val="0"/>
        <w:spacing w:beforeLines="0" w:afterLines="0"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w:t>
      </w:r>
      <w:bookmarkStart w:id="30" w:name="OLE_LINK27"/>
      <w:bookmarkStart w:id="31" w:name="OLE_LINK28"/>
      <w:r>
        <w:rPr>
          <w:rFonts w:hint="eastAsia" w:ascii="楷体_GB2312" w:hAnsi="楷体_GB2312" w:eastAsia="楷体_GB2312" w:cs="楷体_GB2312"/>
          <w:bCs/>
          <w:sz w:val="32"/>
          <w:szCs w:val="32"/>
        </w:rPr>
        <w:t>重点研究方向</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sz w:val="32"/>
          <w:szCs w:val="32"/>
        </w:rPr>
        <w:t>重症免疫相关皮肤病规范化诊疗体系的建立</w:t>
      </w:r>
    </w:p>
    <w:p>
      <w:pPr>
        <w:adjustRightInd w:val="0"/>
        <w:snapToGrid w:val="0"/>
        <w:spacing w:beforeLines="0" w:afterLines="0" w:line="33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开展真实世界研究，探索中国重症银屑病、特应性皮炎患者规范化诊疗体系的建立及在合并代谢综合征情况下的慢病管理，评估生物制剂在免疫相关皮肤病患者中长期应用的疗效、安全性及药物留存率，加强联合心理干预治疗对于重度患者的疗效研究。</w:t>
      </w:r>
      <w:bookmarkEnd w:id="30"/>
      <w:bookmarkEnd w:id="31"/>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sz w:val="32"/>
          <w:szCs w:val="32"/>
        </w:rPr>
        <w:t>皮肤影像与人工智能</w:t>
      </w:r>
    </w:p>
    <w:p>
      <w:pPr>
        <w:adjustRightInd w:val="0"/>
        <w:snapToGrid w:val="0"/>
        <w:spacing w:beforeLines="0" w:afterLines="0" w:line="33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建立大规模皮肤疾病皮肤影像特征资源库，解决皮肤影像相关人工智能的技术问题，构建基于多模态智能联合分析的皮肤疾病诊断及预后预测模型，提出重要皮肤疾病如银屑病、毛发疾病、皮肤肿瘤诊断及预后预测标准，提升首都地区重要皮肤病的诊断能力。</w:t>
      </w:r>
    </w:p>
    <w:p>
      <w:pPr>
        <w:adjustRightInd w:val="0"/>
        <w:snapToGrid w:val="0"/>
        <w:spacing w:beforeLines="0" w:afterLines="0"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（二）鼓励研究方向</w:t>
      </w:r>
    </w:p>
    <w:p>
      <w:pPr>
        <w:adjustRightInd w:val="0"/>
        <w:snapToGrid w:val="0"/>
        <w:spacing w:beforeLines="0" w:afterLines="0" w:line="33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首都常见皮肤病与性病心理调查、健康管理模式，皮肤病治疗新手段，自体富血小板血浆对雄激素秃发的疗效，斑秃患者的心理调查与干预，干细胞及其代谢产物在皮肤病治疗中的应用，损容性皮肤病的治疗，白癜风肠道微生态的疾病预测能力及新疗法，痤疮的避孕药联合心理治疗的效果评价，罕见皮肤病（如婴儿血管瘤）的诊疗策略，组织工程表皮移植与遗传性皮肤病的治疗新手段。</w:t>
      </w:r>
    </w:p>
    <w:p>
      <w:pPr>
        <w:adjustRightInd w:val="0"/>
        <w:snapToGrid w:val="0"/>
        <w:spacing w:beforeLines="0" w:afterLines="0" w:line="336"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二十五、学科领域：W25 老年医学</w:t>
      </w:r>
    </w:p>
    <w:p>
      <w:pPr>
        <w:adjustRightInd w:val="0"/>
        <w:snapToGrid w:val="0"/>
        <w:spacing w:beforeLines="0" w:afterLines="0"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（一）重点研究方向</w:t>
      </w:r>
    </w:p>
    <w:p>
      <w:pPr>
        <w:pStyle w:val="19"/>
        <w:widowControl/>
        <w:adjustRightInd w:val="0"/>
        <w:snapToGrid w:val="0"/>
        <w:spacing w:beforeLines="0" w:afterLines="0" w:line="336" w:lineRule="auto"/>
        <w:ind w:firstLine="646" w:firstLineChars="20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1.老年人多病共患临床决策和防控关键技术研究</w:t>
      </w:r>
    </w:p>
    <w:p>
      <w:pPr>
        <w:pStyle w:val="19"/>
        <w:widowControl/>
        <w:adjustRightInd w:val="0"/>
        <w:snapToGrid w:val="0"/>
        <w:spacing w:beforeLines="0" w:afterLines="0" w:line="336" w:lineRule="auto"/>
        <w:ind w:firstLine="646" w:firstLineChars="20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综合运用大数据分析和老年综合评估技术，重点围绕老年高血压、糖尿病、心脑血管疾病、慢阻肺和肾功能不全等主要共病，研究建立共病发展早期相关危险因素识别模型和个体化综合评估和防控治疗关键技术；进行临床优先防控路径分析，研究建立针对老年共病不同类型、不同阶段的临床处置原则与路径，特别是针对多重用药问题提出可行解决方案。建立老年人多病共患临床个性化管理、防控规范和临床管理共识。</w:t>
      </w:r>
    </w:p>
    <w:p>
      <w:pPr>
        <w:pStyle w:val="19"/>
        <w:widowControl/>
        <w:adjustRightInd w:val="0"/>
        <w:snapToGrid w:val="0"/>
        <w:spacing w:beforeLines="0" w:afterLines="0" w:line="336" w:lineRule="auto"/>
        <w:ind w:firstLine="646" w:firstLineChars="20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2.老年危重症早期预警体系建立和临床综合应对技术研究</w:t>
      </w:r>
    </w:p>
    <w:p>
      <w:pPr>
        <w:pStyle w:val="19"/>
        <w:widowControl/>
        <w:adjustRightInd w:val="0"/>
        <w:snapToGrid w:val="0"/>
        <w:spacing w:beforeLines="0" w:afterLines="0" w:line="336" w:lineRule="auto"/>
        <w:ind w:firstLine="646" w:firstLineChars="20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开展老年危重症（感染中毒性休克、急性多器官或单器官衰竭）早期预警体系研究，建立预警模型，并进行验证；研究老年人在急性感染为代表的不同危重症打击后机体复原力的变化轨迹，明确打击后机体复原力变化的影响因素，建立临床可实施的老年人</w:t>
      </w:r>
      <w:r>
        <w:rPr>
          <w:rFonts w:hint="eastAsia" w:ascii="仿宋_GB2312" w:hAnsi="仿宋_GB2312" w:eastAsia="仿宋_GB2312" w:cs="仿宋_GB2312"/>
          <w:bCs/>
          <w:kern w:val="0"/>
          <w:sz w:val="32"/>
          <w:szCs w:val="32"/>
        </w:rPr>
        <w:t>危重症</w:t>
      </w:r>
      <w:r>
        <w:rPr>
          <w:rFonts w:hint="eastAsia" w:ascii="仿宋_GB2312" w:hAnsi="仿宋_GB2312" w:eastAsia="仿宋_GB2312" w:cs="仿宋_GB2312"/>
          <w:kern w:val="0"/>
          <w:sz w:val="32"/>
          <w:szCs w:val="32"/>
        </w:rPr>
        <w:t>机体复原力综合评估与支持技术方法；研究优化建立适应老年人危重症的个性临床治疗方案；开展老年危重症患者早期康复研究，形成针对老年人群的最优早期危重症防控与康复策略。</w:t>
      </w:r>
    </w:p>
    <w:p>
      <w:pPr>
        <w:pStyle w:val="19"/>
        <w:widowControl/>
        <w:adjustRightInd w:val="0"/>
        <w:snapToGrid w:val="0"/>
        <w:spacing w:beforeLines="0" w:afterLines="0" w:line="336" w:lineRule="auto"/>
        <w:ind w:firstLine="646" w:firstLineChars="20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3.主要老年综合征临床解决方案研究</w:t>
      </w:r>
    </w:p>
    <w:p>
      <w:pPr>
        <w:pStyle w:val="19"/>
        <w:widowControl/>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老年人因功能减退出现的主要老年综合征（包括衰弱、肌少症、失禁、尿潴留、便秘、疼痛、失眠等），研发能够缓解症状、提高生活质量的技术方法与设备；根据老年患者不同情况形成临床解决方案，评价治疗效果；完善优化已有的治疗技术，形成能够在医院和基层医疗机构推广实施的、新的临床应对策略与解决方案。</w:t>
      </w:r>
    </w:p>
    <w:p>
      <w:pPr>
        <w:adjustRightInd w:val="0"/>
        <w:snapToGrid w:val="0"/>
        <w:spacing w:beforeLines="0" w:afterLines="0"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（二）鼓励研究方向</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宁疗护服务模式的建立与技术规范研究，老年人体适能系统评估与康复对老年失能影响的研究，老年人临床营养评估、干预对临床结局的影响，高龄老人居家安全护理关键技术研究，基于大数据开发的智能化老年综合评估工具的推广与应用，老年人围术期管理研究。</w:t>
      </w:r>
    </w:p>
    <w:p>
      <w:pPr>
        <w:adjustRightInd w:val="0"/>
        <w:snapToGrid w:val="0"/>
        <w:spacing w:beforeLines="0" w:afterLines="0" w:line="336"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二十六、学科领域：W26  临床药学</w:t>
      </w:r>
    </w:p>
    <w:p>
      <w:pPr>
        <w:adjustRightInd w:val="0"/>
        <w:snapToGrid w:val="0"/>
        <w:spacing w:beforeLines="0" w:afterLines="0"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（一）重点研究方向</w:t>
      </w:r>
    </w:p>
    <w:p>
      <w:pPr>
        <w:widowControl/>
        <w:shd w:val="clear" w:color="auto" w:fill="FFFFFF"/>
        <w:adjustRightInd w:val="0"/>
        <w:snapToGrid w:val="0"/>
        <w:spacing w:beforeLines="0" w:afterLines="0" w:line="336" w:lineRule="auto"/>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1.药师参与多学科团队药物治疗决策效果评估及临床药物治疗决策支持系统研究</w:t>
      </w:r>
    </w:p>
    <w:p>
      <w:pPr>
        <w:widowControl/>
        <w:shd w:val="clear" w:color="auto" w:fill="FFFFFF"/>
        <w:adjustRightInd w:val="0"/>
        <w:snapToGrid w:val="0"/>
        <w:spacing w:beforeLines="0" w:afterLines="0" w:line="336" w:lineRule="auto"/>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药师在多学科团队（MDT）中，参与药物治疗决策的结局（有效性、安全性、经济性等）评价；开展临床药物治疗的原始研究或二次研究，将研究结果转化为临床实践指南和临床药物治疗决策系统（CDSS），促进临床合理用药、改善临床实践。 </w:t>
      </w:r>
    </w:p>
    <w:p>
      <w:pPr>
        <w:widowControl/>
        <w:shd w:val="clear" w:color="auto" w:fill="FFFFFF"/>
        <w:adjustRightInd w:val="0"/>
        <w:snapToGrid w:val="0"/>
        <w:spacing w:beforeLines="0" w:afterLines="0" w:line="336" w:lineRule="auto"/>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2.个体化药物治疗的方法学与实践研究</w:t>
      </w:r>
    </w:p>
    <w:p>
      <w:pPr>
        <w:widowControl/>
        <w:shd w:val="clear" w:color="auto" w:fill="FFFFFF"/>
        <w:adjustRightInd w:val="0"/>
        <w:snapToGrid w:val="0"/>
        <w:spacing w:beforeLines="0" w:afterLines="0" w:line="336" w:lineRule="auto"/>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基于治疗药物监测、定量药理学、遗传药理学、（群体）PK/PD等研究方法，针对特殊人群（包括但不限于儿童、老年人、孕妇等人群）进行个体化治疗的方法学与实践研究。 </w:t>
      </w:r>
    </w:p>
    <w:p>
      <w:pPr>
        <w:widowControl/>
        <w:shd w:val="clear" w:color="auto" w:fill="FFFFFF"/>
        <w:adjustRightInd w:val="0"/>
        <w:snapToGrid w:val="0"/>
        <w:spacing w:beforeLines="0" w:afterLines="0" w:line="336" w:lineRule="auto"/>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3.老年人群合理用药关键技术与实践研究</w:t>
      </w:r>
    </w:p>
    <w:p>
      <w:pPr>
        <w:widowControl/>
        <w:shd w:val="clear" w:color="auto" w:fill="FFFFFF"/>
        <w:adjustRightInd w:val="0"/>
        <w:snapToGrid w:val="0"/>
        <w:spacing w:beforeLines="0" w:afterLines="0" w:line="336" w:lineRule="auto"/>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通过药物治疗管理等合理用药干预措施，基于人工智能、互联网+等新技术，建立老年患者药物治疗管理模式并进行效果评价，尤其关注慢病管理、抗菌药物管理模式体系建设，提高患者药物治疗有效性与安全性，改善患者用药依从性。 </w:t>
      </w:r>
    </w:p>
    <w:p>
      <w:pPr>
        <w:adjustRightInd w:val="0"/>
        <w:snapToGrid w:val="0"/>
        <w:spacing w:beforeLines="0" w:afterLines="0"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（二）鼓励研究方向</w:t>
      </w:r>
    </w:p>
    <w:p>
      <w:pPr>
        <w:widowControl/>
        <w:shd w:val="clear" w:color="auto" w:fill="FFFFFF"/>
        <w:adjustRightInd w:val="0"/>
        <w:snapToGrid w:val="0"/>
        <w:spacing w:beforeLines="0" w:afterLines="0" w:line="336" w:lineRule="auto"/>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合理用药（安全性、有效性、经济性）方法学研究，新技术在个体化给药应用的方法学与实践研究，循证药物评价方法学与实践研究，基于数据挖掘和分析技术的真实世界研究，多维度药物安全性评价体系的构建及效果评价研究，基层医疗机构或居家治疗中药师参与慢病管理模式的构建与效果评价研究，药师在DRGs支付方式改革和实施临床路径中的作用研究。</w:t>
      </w:r>
    </w:p>
    <w:p>
      <w:pPr>
        <w:adjustRightInd w:val="0"/>
        <w:snapToGrid w:val="0"/>
        <w:spacing w:beforeLines="0" w:afterLines="0" w:line="336"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二十七、学科领域：W27 病理学</w:t>
      </w:r>
    </w:p>
    <w:p>
      <w:pPr>
        <w:adjustRightInd w:val="0"/>
        <w:snapToGrid w:val="0"/>
        <w:spacing w:beforeLines="0" w:afterLines="0"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（一）重点研究方向</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1.结直肠癌分子病理检测策略的建立与优化</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符合首都实际情况、切实可行的结直肠癌分子病理检测策略，覆盖KRAS/NRAS、BRAF、MMR/MSI等常见分子标志物的分子病理检测，并探索NTRK/ALK/RET融合基因、Her-2扩增等罕见治疗靶点的高效检出路径，根据不同临床应用场景进行细化与优化，推动结直肠癌分子病理检测的规范化应用，提升结直肠癌精准诊疗水平。</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2.宫颈细胞学人工智能诊断平台开发与应用研究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开展宫颈细胞学人工智能诊断平台的研发，建立基于人工智能的宫颈细胞学TBS诊断系统和标准数字病理图像数据库，建立宫颈细胞学人工智能诊断的细胞学制片及数字扫描的质控标准，开展临床验证。</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3.儿童脑肿瘤的分子分型及其在精准诊治中的应用</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高通量二代测序等手段明确儿童脑肿瘤的分子遗传学特征，并通过与组织形态学及临床特征整合建立分子分型，切实提高诊断正确率，为指导临床有针对性的进行个体化综合治疗方案的选择提供客观确凿的证据。</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4.早期胃癌病理诊断相关检测与评估分子标志物研究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多种分子病理技术评估早期胃癌相关分子标志物，进行早期胃癌分子分型研究，探索与胃镜等影像学检查的关联，实现对临床胃镜活检标本的分子分型，并可预测早期癌变与进展，为早期胃癌ESD治疗提供依据。</w:t>
      </w:r>
    </w:p>
    <w:p>
      <w:pPr>
        <w:adjustRightInd w:val="0"/>
        <w:snapToGrid w:val="0"/>
        <w:spacing w:beforeLines="0" w:afterLines="0"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（二）鼓励研究方向</w:t>
      </w:r>
    </w:p>
    <w:p>
      <w:pPr>
        <w:adjustRightInd w:val="0"/>
        <w:snapToGrid w:val="0"/>
        <w:spacing w:beforeLines="0" w:afterLines="0" w:line="336"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胃肠道神经内分泌癌诊断、治疗、预后相关分子病理标志物的开发与应用，基于组织样本的胰腺癌治疗靶点相关标志物的临床研究，液态活检在非小细胞肺癌驱动基因检测、治疗后随访及预后判断中的应用研究，基于分子组学特征的肺小细胞癌分子分型。</w:t>
      </w:r>
    </w:p>
    <w:p>
      <w:pPr>
        <w:adjustRightInd w:val="0"/>
        <w:snapToGrid w:val="0"/>
        <w:spacing w:beforeLines="0" w:afterLines="0" w:line="336" w:lineRule="auto"/>
        <w:ind w:firstLine="646" w:firstLineChars="202"/>
        <w:rPr>
          <w:rFonts w:hint="eastAsia" w:ascii="黑体" w:hAnsi="黑体" w:eastAsia="黑体" w:cs="黑体"/>
          <w:bCs/>
          <w:sz w:val="32"/>
          <w:szCs w:val="32"/>
        </w:rPr>
      </w:pPr>
      <w:r>
        <w:rPr>
          <w:rFonts w:hint="eastAsia" w:ascii="黑体" w:hAnsi="黑体" w:eastAsia="黑体" w:cs="黑体"/>
          <w:bCs/>
          <w:sz w:val="32"/>
          <w:szCs w:val="32"/>
        </w:rPr>
        <w:t>二十八、学科领域：W29 全科医学与社区服务</w:t>
      </w:r>
    </w:p>
    <w:p>
      <w:pPr>
        <w:adjustRightInd w:val="0"/>
        <w:snapToGrid w:val="0"/>
        <w:spacing w:beforeLines="0" w:afterLines="0"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（一）重点研究方向</w:t>
      </w:r>
    </w:p>
    <w:p>
      <w:pPr>
        <w:adjustRightInd w:val="0"/>
        <w:snapToGrid w:val="0"/>
        <w:spacing w:beforeLines="0" w:afterLines="0" w:line="336" w:lineRule="auto"/>
        <w:ind w:firstLine="646" w:firstLineChars="20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1.全科医学学科建设及运行模式研究</w:t>
      </w:r>
    </w:p>
    <w:p>
      <w:pPr>
        <w:adjustRightInd w:val="0"/>
        <w:snapToGrid w:val="0"/>
        <w:spacing w:beforeLines="0" w:afterLines="0" w:line="336" w:lineRule="auto"/>
        <w:ind w:firstLine="646" w:firstLineChars="20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综合医院与基层医疗机构的全科医学科的定位、构建、建设以及在分级诊疗实施中的作用及效果和效益评价。</w:t>
      </w:r>
    </w:p>
    <w:p>
      <w:pPr>
        <w:pStyle w:val="19"/>
        <w:widowControl/>
        <w:adjustRightInd w:val="0"/>
        <w:snapToGrid w:val="0"/>
        <w:spacing w:beforeLines="0" w:afterLines="0" w:line="336" w:lineRule="auto"/>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2.社区常见慢性病的全科规范化诊疗研究</w:t>
      </w:r>
    </w:p>
    <w:p>
      <w:pPr>
        <w:pStyle w:val="19"/>
        <w:widowControl/>
        <w:adjustRightInd w:val="0"/>
        <w:snapToGrid w:val="0"/>
        <w:spacing w:beforeLines="0" w:afterLines="0" w:line="336" w:lineRule="auto"/>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采用真实世界研究，结合北京社区卫生机构的实际情况，开展基层卫生机构对于骨质疏松、骨关节炎、糖尿病肾病等疾病管理、老年人多重用药管理质量及能力现状调查，制定符合社区特点的科学、规范、便捷和有效的干预措施（疾病预防、诊断、治疗、康复一体化管理体系）和评价体系。</w:t>
      </w:r>
    </w:p>
    <w:p>
      <w:pPr>
        <w:pStyle w:val="19"/>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3.社区智慧医疗服务运行模式研究</w:t>
      </w:r>
    </w:p>
    <w:p>
      <w:pPr>
        <w:pStyle w:val="19"/>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基于互联网、信息化平台、5G技术及智能化手段等，线上线下一体化社区卫生服务、健康管理模式及智慧化医疗管理技术，</w:t>
      </w:r>
      <w:r>
        <w:rPr>
          <w:rFonts w:hint="eastAsia" w:ascii="仿宋_GB2312" w:hAnsi="仿宋_GB2312" w:eastAsia="仿宋_GB2312" w:cs="仿宋_GB2312"/>
          <w:sz w:val="32"/>
          <w:szCs w:val="32"/>
        </w:rPr>
        <w:t>结合社区卫生机构功能定位，开发适用于北京医疗卫生水平不同地区的互联网医疗平台，发挥综合优势，明确智慧医疗服务运行模式、具体路径和内涵，开展在分级诊疗实施中的作用、效果和效益评价。</w:t>
      </w:r>
    </w:p>
    <w:p>
      <w:pPr>
        <w:pStyle w:val="19"/>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社区多病共存患者诊疗技术规范制定与推广应用研究</w:t>
      </w:r>
    </w:p>
    <w:p>
      <w:pPr>
        <w:pStyle w:val="19"/>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对社区多病共存患者进行综合管理，依托国内外指南结合首都实际制定相关的技术规范（包括原则、要求和管理的操作方案等），开展推广应用及效果评价。</w:t>
      </w:r>
    </w:p>
    <w:p>
      <w:pPr>
        <w:pStyle w:val="19"/>
        <w:widowControl/>
        <w:adjustRightInd w:val="0"/>
        <w:snapToGrid w:val="0"/>
        <w:spacing w:beforeLines="0" w:afterLines="0" w:line="336" w:lineRule="auto"/>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5.社区居家养老、医养结合模式探索与评价</w:t>
      </w:r>
    </w:p>
    <w:p>
      <w:pPr>
        <w:pStyle w:val="19"/>
        <w:widowControl/>
        <w:adjustRightInd w:val="0"/>
        <w:snapToGrid w:val="0"/>
        <w:spacing w:beforeLines="0" w:afterLines="0" w:line="336" w:lineRule="auto"/>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调查社区居家养老、医养结合服务需求，结合家医签约服务模式，开展基于老龄化社会的临床风险评估与伦理研究、医养结合照护路径策略研究、安宁疗护模式与管理策略、家庭医生服务模式等研究，并进行实践与评价。</w:t>
      </w:r>
    </w:p>
    <w:p>
      <w:pPr>
        <w:adjustRightInd w:val="0"/>
        <w:snapToGrid w:val="0"/>
        <w:spacing w:beforeLines="0" w:afterLines="0" w:line="336" w:lineRule="auto"/>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（二）鼓励研究方向</w:t>
      </w:r>
    </w:p>
    <w:p>
      <w:pPr>
        <w:adjustRightInd w:val="0"/>
        <w:snapToGrid w:val="0"/>
        <w:spacing w:beforeLines="0" w:afterLines="0" w:line="33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三级综合医院全科医学科建设及功能定位研究，全科医学适宜技术研究与推广应用，</w:t>
      </w:r>
      <w:r>
        <w:rPr>
          <w:rFonts w:hint="eastAsia" w:ascii="仿宋_GB2312" w:hAnsi="仿宋_GB2312" w:eastAsia="仿宋_GB2312" w:cs="仿宋_GB2312"/>
          <w:sz w:val="32"/>
          <w:szCs w:val="32"/>
        </w:rPr>
        <w:t>常见老年慢性疾病的社区管理模式与适宜技术研究，</w:t>
      </w:r>
      <w:r>
        <w:rPr>
          <w:rFonts w:hint="eastAsia" w:ascii="仿宋_GB2312" w:hAnsi="仿宋_GB2312" w:eastAsia="仿宋_GB2312" w:cs="仿宋_GB2312"/>
          <w:kern w:val="0"/>
          <w:sz w:val="32"/>
          <w:szCs w:val="32"/>
        </w:rPr>
        <w:t>社区卫生服务中心的智慧管理，服务技术评价标准构建与应用，社区卫生服务体系研究，社区服务模式（医养结合、安宁疗护等）研究，提高社区卫生服务质量与安全的措施、模式及相关评价研究，基于多机构多学科传染病基层智慧预警机制和信息系统开发研究，社区卫生医务人员心理健康干预研究，基层卫生机构护士能力现状与培养机制研究，乡村医生服务运行机制研究。</w:t>
      </w:r>
    </w:p>
    <w:p>
      <w:pPr>
        <w:adjustRightInd w:val="0"/>
        <w:snapToGrid w:val="0"/>
        <w:spacing w:beforeLines="0" w:afterLines="0" w:line="336" w:lineRule="auto"/>
        <w:ind w:firstLine="646" w:firstLineChars="202"/>
        <w:rPr>
          <w:rFonts w:hint="eastAsia" w:ascii="黑体" w:hAnsi="黑体" w:eastAsia="黑体" w:cs="黑体"/>
          <w:kern w:val="0"/>
          <w:sz w:val="32"/>
          <w:szCs w:val="32"/>
        </w:rPr>
      </w:pPr>
      <w:r>
        <w:rPr>
          <w:rFonts w:hint="eastAsia" w:ascii="黑体" w:hAnsi="黑体" w:eastAsia="黑体" w:cs="黑体"/>
          <w:bCs/>
          <w:sz w:val="32"/>
          <w:szCs w:val="32"/>
        </w:rPr>
        <w:t>二十九、学科领域：W30 医药卫生管理</w:t>
      </w:r>
    </w:p>
    <w:p>
      <w:pPr>
        <w:adjustRightInd w:val="0"/>
        <w:snapToGrid w:val="0"/>
        <w:spacing w:beforeLines="0" w:afterLines="0"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（一）重点研究方向</w:t>
      </w:r>
    </w:p>
    <w:p>
      <w:pPr>
        <w:adjustRightInd w:val="0"/>
        <w:snapToGrid w:val="0"/>
        <w:spacing w:beforeLines="0" w:afterLines="0" w:line="33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1.卫生信息化与互联网诊疗研究</w:t>
      </w:r>
    </w:p>
    <w:p>
      <w:pPr>
        <w:adjustRightInd w:val="0"/>
        <w:snapToGrid w:val="0"/>
        <w:spacing w:beforeLines="0" w:afterLines="0" w:line="33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研究提出全行业卫生信息化平台建设及实现全域健康数据共享方案，建立互联网诊疗电子病历及诊疗服务规范，建立卫生健康信息标准闭环管理机制，建立互联网医院及互联网诊疗服务监管体系。</w:t>
      </w:r>
    </w:p>
    <w:p>
      <w:pPr>
        <w:adjustRightInd w:val="0"/>
        <w:snapToGrid w:val="0"/>
        <w:spacing w:beforeLines="0" w:afterLines="0" w:line="33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由本市医疗卫生单位牵头，联合本市医药健康信息企业共同申报。</w:t>
      </w:r>
    </w:p>
    <w:p>
      <w:pPr>
        <w:adjustRightInd w:val="0"/>
        <w:snapToGrid w:val="0"/>
        <w:spacing w:beforeLines="0" w:afterLines="0" w:line="33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2.研究型病房与研究型医院建设需求、发展模式、管理与评价体系研究</w:t>
      </w:r>
    </w:p>
    <w:p>
      <w:pPr>
        <w:adjustRightInd w:val="0"/>
        <w:snapToGrid w:val="0"/>
        <w:spacing w:beforeLines="0" w:afterLines="0" w:line="33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研究提出首都研究型病房及研究型医院建设布局规划建议；研究大型公立医院向研究型创新型医院转型的关键核心要素和难点堵点问题；针对本市不同医院特点，研究提出分型分类标准、转型策略与步骤、转型问题解决方案及筹资运营模式。研究提出研究型病房与研究型医院评价标准体系。</w:t>
      </w:r>
    </w:p>
    <w:p>
      <w:pPr>
        <w:adjustRightInd w:val="0"/>
        <w:snapToGrid w:val="0"/>
        <w:spacing w:beforeLines="0" w:afterLines="0" w:line="33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由北京市研究型病房示范建设单位牵头，联合本市高等医药院校或知名医药健康企业共同申报。</w:t>
      </w:r>
    </w:p>
    <w:p>
      <w:pPr>
        <w:adjustRightInd w:val="0"/>
        <w:snapToGrid w:val="0"/>
        <w:spacing w:beforeLines="0" w:afterLines="0"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（二）鼓励研究方向</w:t>
      </w:r>
    </w:p>
    <w:p>
      <w:pPr>
        <w:adjustRightInd w:val="0"/>
        <w:snapToGrid w:val="0"/>
        <w:spacing w:beforeLines="0" w:afterLines="0" w:line="33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医学科研管理研究，包括首发专项质量控制体系能力提升及实施效果评价、质量影响因素研究，科技创新与成果转化体制机制、能力建设及提升策略研究，临床研究的风险评估和伦理管理研究、科研项目流程管理技术研究，临床研究的经费预算与使用管理，科研诚信管理研究，学科高质量发展路径研究等；医学教育研究，包括医师规范化培养中新技术及产品的应用，住院医师规范化培训临床实践教学单元建设，基于人工智能的疾病模拟教学典型病例库研究；医院管理与行业综合管理研究，包括DRGs、临床路径、卫生监督、医疗联合体的管理策略以及健康评价研究等。</w:t>
      </w:r>
    </w:p>
    <w:p>
      <w:pPr>
        <w:adjustRightInd w:val="0"/>
        <w:snapToGrid w:val="0"/>
        <w:spacing w:beforeLines="0" w:afterLines="0" w:line="336" w:lineRule="auto"/>
        <w:ind w:firstLine="646" w:firstLineChars="202"/>
        <w:rPr>
          <w:rFonts w:hint="eastAsia" w:ascii="黑体" w:hAnsi="黑体" w:eastAsia="黑体" w:cs="黑体"/>
          <w:bCs/>
          <w:sz w:val="32"/>
          <w:szCs w:val="32"/>
        </w:rPr>
      </w:pPr>
      <w:r>
        <w:rPr>
          <w:rFonts w:hint="eastAsia" w:ascii="黑体" w:hAnsi="黑体" w:eastAsia="黑体" w:cs="黑体"/>
          <w:kern w:val="0"/>
          <w:sz w:val="32"/>
          <w:szCs w:val="32"/>
        </w:rPr>
        <w:t>三十、学科领域：</w:t>
      </w:r>
      <w:r>
        <w:rPr>
          <w:rFonts w:hint="eastAsia" w:ascii="黑体" w:hAnsi="黑体" w:eastAsia="黑体" w:cs="黑体"/>
          <w:sz w:val="32"/>
          <w:szCs w:val="32"/>
        </w:rPr>
        <w:t xml:space="preserve">W31 </w:t>
      </w:r>
      <w:r>
        <w:rPr>
          <w:rFonts w:hint="eastAsia" w:ascii="黑体" w:hAnsi="黑体" w:eastAsia="黑体" w:cs="黑体"/>
          <w:bCs/>
          <w:sz w:val="32"/>
          <w:szCs w:val="32"/>
        </w:rPr>
        <w:t>康复医学</w:t>
      </w:r>
    </w:p>
    <w:p>
      <w:pPr>
        <w:adjustRightInd w:val="0"/>
        <w:snapToGrid w:val="0"/>
        <w:spacing w:beforeLines="0" w:afterLines="0"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（一）重点研究方向</w:t>
      </w:r>
    </w:p>
    <w:p>
      <w:pPr>
        <w:tabs>
          <w:tab w:val="left" w:pos="0"/>
        </w:tabs>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1.获得性脑损伤主要功能障碍诊疗策略研究 </w:t>
      </w:r>
    </w:p>
    <w:p>
      <w:pPr>
        <w:tabs>
          <w:tab w:val="left" w:pos="0"/>
        </w:tabs>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基于中青年</w:t>
      </w:r>
      <w:r>
        <w:rPr>
          <w:rFonts w:hint="eastAsia" w:ascii="仿宋_GB2312" w:hAnsi="仿宋_GB2312" w:eastAsia="仿宋_GB2312" w:cs="仿宋_GB2312"/>
          <w:sz w:val="32"/>
          <w:szCs w:val="32"/>
        </w:rPr>
        <w:t>卒中的防治、获得性脑损伤（脑卒中、</w:t>
      </w:r>
      <w:r>
        <w:rPr>
          <w:rFonts w:hint="eastAsia" w:ascii="仿宋_GB2312" w:hAnsi="仿宋_GB2312" w:eastAsia="仿宋_GB2312" w:cs="仿宋_GB2312"/>
          <w:bCs/>
          <w:sz w:val="32"/>
          <w:szCs w:val="32"/>
        </w:rPr>
        <w:t>颅脑创伤</w:t>
      </w:r>
      <w:r>
        <w:rPr>
          <w:rFonts w:hint="eastAsia" w:ascii="仿宋_GB2312" w:hAnsi="仿宋_GB2312" w:eastAsia="仿宋_GB2312" w:cs="仿宋_GB2312"/>
          <w:sz w:val="32"/>
          <w:szCs w:val="32"/>
        </w:rPr>
        <w:t>等）</w:t>
      </w:r>
      <w:r>
        <w:rPr>
          <w:rFonts w:hint="eastAsia" w:ascii="仿宋_GB2312" w:hAnsi="仿宋_GB2312" w:eastAsia="仿宋_GB2312" w:cs="仿宋_GB2312"/>
          <w:bCs/>
          <w:sz w:val="32"/>
          <w:szCs w:val="32"/>
        </w:rPr>
        <w:t>系统康复治疗单元模式研究，</w:t>
      </w:r>
      <w:r>
        <w:rPr>
          <w:rFonts w:hint="eastAsia" w:ascii="仿宋_GB2312" w:hAnsi="仿宋_GB2312" w:eastAsia="仿宋_GB2312" w:cs="仿宋_GB2312"/>
          <w:sz w:val="32"/>
          <w:szCs w:val="32"/>
        </w:rPr>
        <w:t>重点开展肢体功能障碍、吞咽障碍、言语功能障碍、认知障碍、眼肌麻痹、谵妄等神经调控技术、虚拟现实技术、脑-机接口技术应用研究，关键设备研发和服务模式探索。</w:t>
      </w:r>
    </w:p>
    <w:p>
      <w:pPr>
        <w:pStyle w:val="19"/>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2.呼吸系统早期康复干预、设备研发及康复服务模式探索 </w:t>
      </w:r>
    </w:p>
    <w:p>
      <w:pPr>
        <w:pStyle w:val="19"/>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基于肺部疾患（包括但不限于慢阻肺、重症肺部感染、胸部肿瘤等）的早期康复干预机制与干预价值，如辅助排痰装备和器具的研发。</w:t>
      </w:r>
    </w:p>
    <w:p>
      <w:pPr>
        <w:pStyle w:val="19"/>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3.心脏康复模式的优化 </w:t>
      </w:r>
    </w:p>
    <w:p>
      <w:pPr>
        <w:pStyle w:val="19"/>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基于各种心脏疾患的心脏康复训练模式优化与探索，重点是</w:t>
      </w:r>
      <w:r>
        <w:rPr>
          <w:rFonts w:hint="eastAsia" w:ascii="仿宋_GB2312" w:hAnsi="仿宋_GB2312" w:eastAsia="仿宋_GB2312" w:cs="仿宋_GB2312"/>
          <w:sz w:val="32"/>
          <w:szCs w:val="32"/>
        </w:rPr>
        <w:t>经皮冠状动脉介入治疗术后患者心脏康复方案的研究以及不同运动方式对心脏功能恢复的效果评价。</w:t>
      </w:r>
    </w:p>
    <w:p>
      <w:pPr>
        <w:pStyle w:val="19"/>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4.脑瘫和孤独症谱系障碍康复技术研究、康教模式探索 </w:t>
      </w:r>
    </w:p>
    <w:p>
      <w:pPr>
        <w:pStyle w:val="19"/>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基于儿童</w:t>
      </w:r>
      <w:r>
        <w:rPr>
          <w:rFonts w:hint="eastAsia" w:ascii="仿宋_GB2312" w:hAnsi="仿宋_GB2312" w:eastAsia="仿宋_GB2312" w:cs="仿宋_GB2312"/>
          <w:sz w:val="32"/>
          <w:szCs w:val="32"/>
        </w:rPr>
        <w:t>孤独症谱系障碍早期潜在生物标志物诊断和病因研究，孤独症谱系障碍儿童特殊教育和康复方案疗效评估研究；脑瘫儿童手术治疗与康复治疗技术（如经颅磁刺激、康复机器人）对下肢运动功能及呼吸功能的改善研究。</w:t>
      </w:r>
    </w:p>
    <w:p>
      <w:pPr>
        <w:pStyle w:val="19"/>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与增龄相关的功能障碍康复关键技术研究及康养服务模式探索</w:t>
      </w:r>
    </w:p>
    <w:p>
      <w:pPr>
        <w:pStyle w:val="19"/>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基于失能和因病致残老人机能增强的设备研发与技术规范研究，包括穿戴式、植入式、便携式健康监测设备研制；开展机构、社区、家庭不同养老模式下的医疗、康复和护理技术服务示范研究。</w:t>
      </w:r>
    </w:p>
    <w:p>
      <w:pPr>
        <w:pStyle w:val="19"/>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6.骨关节及运动损伤性疾病康复诊疗技术研究及康复模式探索 </w:t>
      </w:r>
    </w:p>
    <w:p>
      <w:pPr>
        <w:pStyle w:val="19"/>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区域性创伤性脊柱损伤的流行病学特点及其康复社会承受能力调查研究；胸腰椎可穿戴主动康复训练装置研发与应用研究；基于虚拟现实的康复训练对创伤性膝关节僵硬功能的影响，骨关节及运动损伤性疾病的康复网络建设研究；加速康复外科（ERAS）模式下，骨关节及运动损伤性疾病（如人工髋关节、膝关节置换）围手术期康复临床路径的建立及其队列研究；退变或损伤性骨关节疾病（如肩袖损伤等）康复治疗、局部药物注射治疗等非手术治疗的疗效评估与卫生经济学评价；基于物联网、人工智能、虚拟现实等的康复诊疗新技术或新设备的研发及临床应用研究。</w:t>
      </w:r>
    </w:p>
    <w:p>
      <w:pPr>
        <w:pStyle w:val="19"/>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7.老残人群二便功能障碍的临床康复研究 </w:t>
      </w:r>
    </w:p>
    <w:p>
      <w:pPr>
        <w:pStyle w:val="19"/>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基于残疾人群及老龄人口二便功能障碍的防治及康复研究；重点开展经皮电刺激、膀胱腔内电刺激等神经调控技术的应用研究、疗效评估与关键设备研发；泌尿系感染易感因素及解决方案的研究。</w:t>
      </w:r>
    </w:p>
    <w:p>
      <w:pPr>
        <w:pStyle w:val="19"/>
        <w:widowControl/>
        <w:adjustRightInd w:val="0"/>
        <w:snapToGrid w:val="0"/>
        <w:spacing w:beforeLines="0" w:afterLines="0" w:line="336" w:lineRule="auto"/>
        <w:ind w:firstLine="640"/>
        <w:rPr>
          <w:rFonts w:hint="eastAsia" w:ascii="楷体_GB2312" w:hAnsi="楷体_GB2312" w:eastAsia="楷体_GB2312" w:cs="楷体_GB2312"/>
          <w:bCs/>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bCs/>
          <w:sz w:val="32"/>
          <w:szCs w:val="32"/>
        </w:rPr>
        <w:t>二）鼓励研究方向</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脊髓损伤患者上下肢核心肌群康复强化训练对运动功能、心肺功能、日常活动能力与心理康复的效果分析，硬脊膜外电刺激联合康复训练促进脊髓损伤患者功能康复的前瞻性研究，无创伤型物理因子在脊髓损伤患者功能重建效果研究，帕金森病患者居家康复研究，髋臼发育辅具训练研究，肿瘤患者围手术期康复治疗方法、耐受性、康复效果研究，术后早期综合康复治疗（核心肌力）干预的疗效研究，基于时空图卷积神经网络的儿童运动自动评估研究与应用，0-3岁发育迟缓儿童语言能力的“抢救性”康复训练，青少年特发性脊柱侧凸的云端数据平台及智能监测研究，有氧运动对代谢性疾病（痛风）的安全性和有效性研究，老年人脓毒症患者营养支持及康复。</w:t>
      </w:r>
    </w:p>
    <w:p>
      <w:pPr>
        <w:widowControl/>
        <w:snapToGrid w:val="0"/>
        <w:spacing w:line="570" w:lineRule="atLeast"/>
        <w:jc w:val="both"/>
        <w:rPr>
          <w:rFonts w:ascii="仿宋" w:hAnsi="仿宋" w:eastAsia="仿宋" w:cs="仿宋"/>
          <w:sz w:val="32"/>
          <w:szCs w:val="32"/>
        </w:rPr>
      </w:pPr>
      <w:r>
        <w:rPr>
          <w:rFonts w:ascii="仿宋" w:hAnsi="仿宋" w:eastAsia="仿宋" w:cs="仿宋"/>
          <w:sz w:val="32"/>
          <w:szCs w:val="32"/>
        </w:rPr>
        <w:br w:type="page"/>
      </w:r>
      <w:r>
        <w:rPr>
          <w:rFonts w:hint="eastAsia" w:ascii="黑体" w:hAnsi="黑体" w:eastAsia="黑体" w:cs="黑体"/>
          <w:sz w:val="32"/>
          <w:szCs w:val="32"/>
        </w:rPr>
        <w:t>附件2</w:t>
      </w:r>
    </w:p>
    <w:p>
      <w:pPr>
        <w:widowControl/>
        <w:snapToGrid w:val="0"/>
        <w:spacing w:line="570" w:lineRule="atLeast"/>
        <w:jc w:val="center"/>
        <w:rPr>
          <w:rFonts w:ascii="方正小标宋简体" w:eastAsia="方正小标宋简体"/>
          <w:kern w:val="0"/>
          <w:sz w:val="44"/>
          <w:szCs w:val="44"/>
        </w:rPr>
      </w:pPr>
      <w:r>
        <w:rPr>
          <w:rFonts w:hint="eastAsia" w:ascii="方正小标宋简体" w:eastAsia="方正小标宋简体"/>
          <w:kern w:val="0"/>
          <w:sz w:val="44"/>
          <w:szCs w:val="44"/>
        </w:rPr>
        <w:t>首都卫生发展科研专项</w:t>
      </w:r>
    </w:p>
    <w:p>
      <w:pPr>
        <w:widowControl/>
        <w:snapToGrid w:val="0"/>
        <w:spacing w:line="570" w:lineRule="atLeast"/>
        <w:jc w:val="center"/>
        <w:rPr>
          <w:rFonts w:ascii="方正小标宋简体" w:eastAsia="方正小标宋简体"/>
          <w:kern w:val="0"/>
          <w:sz w:val="36"/>
          <w:szCs w:val="36"/>
        </w:rPr>
      </w:pPr>
      <w:r>
        <w:rPr>
          <w:rFonts w:hint="eastAsia" w:ascii="方正小标宋简体" w:eastAsia="方正小标宋简体"/>
          <w:kern w:val="0"/>
          <w:sz w:val="44"/>
          <w:szCs w:val="44"/>
        </w:rPr>
        <w:t>公共</w:t>
      </w:r>
      <w:r>
        <w:rPr>
          <w:rFonts w:ascii="方正小标宋简体" w:eastAsia="方正小标宋简体"/>
          <w:kern w:val="0"/>
          <w:sz w:val="44"/>
          <w:szCs w:val="44"/>
        </w:rPr>
        <w:t>卫生研究</w:t>
      </w:r>
      <w:r>
        <w:rPr>
          <w:rFonts w:hint="eastAsia" w:ascii="方正小标宋简体" w:eastAsia="方正小标宋简体"/>
          <w:kern w:val="0"/>
          <w:sz w:val="44"/>
          <w:szCs w:val="44"/>
        </w:rPr>
        <w:t>项目申请指南</w:t>
      </w:r>
    </w:p>
    <w:p>
      <w:pPr>
        <w:spacing w:line="360" w:lineRule="auto"/>
        <w:rPr>
          <w:rFonts w:ascii="楷体_GB2312" w:hAnsi="楷体" w:eastAsia="楷体_GB2312"/>
          <w:b/>
          <w:bCs/>
          <w:sz w:val="32"/>
          <w:szCs w:val="32"/>
        </w:rPr>
      </w:pPr>
    </w:p>
    <w:p>
      <w:pPr>
        <w:spacing w:line="360" w:lineRule="auto"/>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一、项目设置及要求</w:t>
      </w:r>
    </w:p>
    <w:p>
      <w:pPr>
        <w:adjustRightInd w:val="0"/>
        <w:snapToGrid w:val="0"/>
        <w:spacing w:line="57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本方向的研究类型为重点</w:t>
      </w:r>
      <w:r>
        <w:rPr>
          <w:rFonts w:ascii="仿宋_GB2312" w:hAnsi="Arial" w:eastAsia="仿宋_GB2312" w:cs="Arial"/>
          <w:bCs/>
          <w:kern w:val="0"/>
          <w:sz w:val="32"/>
          <w:szCs w:val="32"/>
        </w:rPr>
        <w:t>攻关</w:t>
      </w:r>
      <w:r>
        <w:rPr>
          <w:rFonts w:hint="eastAsia" w:ascii="仿宋_GB2312" w:hAnsi="Arial" w:eastAsia="仿宋_GB2312" w:cs="Arial"/>
          <w:bCs/>
          <w:kern w:val="0"/>
          <w:sz w:val="32"/>
          <w:szCs w:val="32"/>
        </w:rPr>
        <w:t>、自</w:t>
      </w:r>
      <w:r>
        <w:rPr>
          <w:rFonts w:ascii="仿宋_GB2312" w:hAnsi="Arial" w:eastAsia="仿宋_GB2312" w:cs="Arial"/>
          <w:bCs/>
          <w:kern w:val="0"/>
          <w:sz w:val="32"/>
          <w:szCs w:val="32"/>
        </w:rPr>
        <w:t>主创新</w:t>
      </w:r>
      <w:r>
        <w:rPr>
          <w:rFonts w:hint="eastAsia" w:ascii="仿宋_GB2312" w:hAnsi="Arial" w:eastAsia="仿宋_GB2312" w:cs="Arial"/>
          <w:bCs/>
          <w:kern w:val="0"/>
          <w:sz w:val="32"/>
          <w:szCs w:val="32"/>
        </w:rPr>
        <w:t>，申请单位不</w:t>
      </w:r>
      <w:r>
        <w:rPr>
          <w:rFonts w:ascii="仿宋_GB2312" w:hAnsi="Arial" w:eastAsia="仿宋_GB2312" w:cs="Arial"/>
          <w:bCs/>
          <w:kern w:val="0"/>
          <w:sz w:val="32"/>
          <w:szCs w:val="32"/>
        </w:rPr>
        <w:t>限项</w:t>
      </w:r>
      <w:r>
        <w:rPr>
          <w:rFonts w:hint="eastAsia" w:ascii="仿宋_GB2312" w:hAnsi="Arial" w:eastAsia="仿宋_GB2312" w:cs="Arial"/>
          <w:bCs/>
          <w:kern w:val="0"/>
          <w:sz w:val="32"/>
          <w:szCs w:val="32"/>
        </w:rPr>
        <w:t>。每</w:t>
      </w:r>
      <w:r>
        <w:rPr>
          <w:rFonts w:ascii="仿宋_GB2312" w:hAnsi="Arial" w:eastAsia="仿宋_GB2312" w:cs="Arial"/>
          <w:bCs/>
          <w:kern w:val="0"/>
          <w:sz w:val="32"/>
          <w:szCs w:val="32"/>
        </w:rPr>
        <w:t>项</w:t>
      </w:r>
      <w:r>
        <w:rPr>
          <w:rFonts w:hint="eastAsia" w:ascii="仿宋_GB2312" w:hAnsi="Arial" w:eastAsia="仿宋_GB2312" w:cs="Arial"/>
          <w:bCs/>
          <w:kern w:val="0"/>
          <w:sz w:val="32"/>
          <w:szCs w:val="32"/>
        </w:rPr>
        <w:t>分别</w:t>
      </w:r>
      <w:r>
        <w:rPr>
          <w:rFonts w:ascii="仿宋_GB2312" w:hAnsi="Arial" w:eastAsia="仿宋_GB2312" w:cs="Arial"/>
          <w:bCs/>
          <w:kern w:val="0"/>
          <w:sz w:val="32"/>
          <w:szCs w:val="32"/>
        </w:rPr>
        <w:t>由市</w:t>
      </w:r>
      <w:r>
        <w:rPr>
          <w:rFonts w:hint="eastAsia" w:ascii="仿宋_GB2312" w:hAnsi="Arial" w:eastAsia="仿宋_GB2312" w:cs="Arial"/>
          <w:bCs/>
          <w:kern w:val="0"/>
          <w:sz w:val="32"/>
          <w:szCs w:val="32"/>
        </w:rPr>
        <w:t>财政</w:t>
      </w:r>
      <w:r>
        <w:rPr>
          <w:rFonts w:ascii="仿宋_GB2312" w:hAnsi="Arial" w:eastAsia="仿宋_GB2312" w:cs="Arial"/>
          <w:bCs/>
          <w:kern w:val="0"/>
          <w:sz w:val="32"/>
          <w:szCs w:val="32"/>
        </w:rPr>
        <w:t>专项经费</w:t>
      </w:r>
      <w:r>
        <w:rPr>
          <w:rFonts w:hint="eastAsia" w:ascii="仿宋_GB2312" w:hAnsi="Arial" w:eastAsia="仿宋_GB2312" w:cs="Arial"/>
          <w:bCs/>
          <w:kern w:val="0"/>
          <w:sz w:val="32"/>
          <w:szCs w:val="32"/>
        </w:rPr>
        <w:t>资助不</w:t>
      </w:r>
      <w:r>
        <w:rPr>
          <w:rFonts w:ascii="仿宋_GB2312" w:hAnsi="Arial" w:eastAsia="仿宋_GB2312" w:cs="Arial"/>
          <w:bCs/>
          <w:kern w:val="0"/>
          <w:sz w:val="32"/>
          <w:szCs w:val="32"/>
        </w:rPr>
        <w:t>超过</w:t>
      </w:r>
      <w:r>
        <w:rPr>
          <w:rFonts w:hint="eastAsia" w:ascii="仿宋_GB2312" w:hAnsi="Arial" w:eastAsia="仿宋_GB2312" w:cs="Arial"/>
          <w:bCs/>
          <w:kern w:val="0"/>
          <w:sz w:val="32"/>
          <w:szCs w:val="32"/>
        </w:rPr>
        <w:t>100万元、4</w:t>
      </w:r>
      <w:r>
        <w:rPr>
          <w:rFonts w:ascii="仿宋_GB2312" w:hAnsi="Arial" w:eastAsia="仿宋_GB2312" w:cs="Arial"/>
          <w:bCs/>
          <w:kern w:val="0"/>
          <w:sz w:val="32"/>
          <w:szCs w:val="32"/>
        </w:rPr>
        <w:t>0</w:t>
      </w:r>
      <w:r>
        <w:rPr>
          <w:rFonts w:hint="eastAsia" w:ascii="仿宋_GB2312" w:hAnsi="Arial" w:eastAsia="仿宋_GB2312" w:cs="Arial"/>
          <w:bCs/>
          <w:kern w:val="0"/>
          <w:sz w:val="32"/>
          <w:szCs w:val="32"/>
        </w:rPr>
        <w:t>万</w:t>
      </w:r>
      <w:r>
        <w:rPr>
          <w:rFonts w:ascii="仿宋_GB2312" w:hAnsi="Arial" w:eastAsia="仿宋_GB2312" w:cs="Arial"/>
          <w:bCs/>
          <w:kern w:val="0"/>
          <w:sz w:val="32"/>
          <w:szCs w:val="32"/>
        </w:rPr>
        <w:t>元</w:t>
      </w:r>
      <w:r>
        <w:rPr>
          <w:rFonts w:hint="eastAsia" w:ascii="仿宋_GB2312" w:hAnsi="Arial" w:eastAsia="仿宋_GB2312" w:cs="Arial"/>
          <w:bCs/>
          <w:kern w:val="0"/>
          <w:sz w:val="32"/>
          <w:szCs w:val="32"/>
        </w:rPr>
        <w:t>。</w:t>
      </w:r>
    </w:p>
    <w:p>
      <w:pPr>
        <w:adjustRightInd w:val="0"/>
        <w:snapToGrid w:val="0"/>
        <w:spacing w:line="57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（一）重点攻</w:t>
      </w:r>
      <w:r>
        <w:rPr>
          <w:rFonts w:ascii="仿宋_GB2312" w:hAnsi="Arial" w:eastAsia="仿宋_GB2312" w:cs="Arial"/>
          <w:bCs/>
          <w:kern w:val="0"/>
          <w:sz w:val="32"/>
          <w:szCs w:val="32"/>
        </w:rPr>
        <w:t>关</w:t>
      </w:r>
      <w:r>
        <w:rPr>
          <w:rFonts w:hint="eastAsia" w:ascii="仿宋_GB2312" w:hAnsi="Arial" w:eastAsia="仿宋_GB2312" w:cs="Arial"/>
          <w:bCs/>
          <w:kern w:val="0"/>
          <w:sz w:val="32"/>
          <w:szCs w:val="32"/>
        </w:rPr>
        <w:t>：通过联合开展公共卫生措施</w:t>
      </w:r>
      <w:r>
        <w:rPr>
          <w:rFonts w:ascii="仿宋_GB2312" w:hAnsi="Arial" w:eastAsia="仿宋_GB2312" w:cs="Arial"/>
          <w:bCs/>
          <w:kern w:val="0"/>
          <w:sz w:val="32"/>
          <w:szCs w:val="32"/>
        </w:rPr>
        <w:t>和政策</w:t>
      </w:r>
      <w:r>
        <w:rPr>
          <w:rFonts w:hint="eastAsia" w:ascii="仿宋_GB2312" w:hAnsi="Arial" w:eastAsia="仿宋_GB2312" w:cs="Arial"/>
          <w:bCs/>
          <w:kern w:val="0"/>
          <w:sz w:val="32"/>
          <w:szCs w:val="32"/>
        </w:rPr>
        <w:t>研究，解决影响公共卫生应急保障的卡脖子技术，找到可替代解决方案等，促进疾病防控技术的优化提升，持续完善重大疫情防控策略和应急保障体系。</w:t>
      </w:r>
    </w:p>
    <w:p>
      <w:pPr>
        <w:adjustRightInd w:val="0"/>
        <w:snapToGrid w:val="0"/>
        <w:spacing w:line="57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重点攻关项目申请</w:t>
      </w:r>
      <w:r>
        <w:rPr>
          <w:rFonts w:ascii="仿宋_GB2312" w:hAnsi="Arial" w:eastAsia="仿宋_GB2312" w:cs="Arial"/>
          <w:bCs/>
          <w:kern w:val="0"/>
          <w:sz w:val="32"/>
          <w:szCs w:val="32"/>
        </w:rPr>
        <w:t>单位中</w:t>
      </w:r>
      <w:r>
        <w:rPr>
          <w:rFonts w:hint="eastAsia" w:ascii="仿宋_GB2312" w:hAnsi="Arial" w:eastAsia="仿宋_GB2312" w:cs="Arial"/>
          <w:bCs/>
          <w:kern w:val="0"/>
          <w:sz w:val="32"/>
          <w:szCs w:val="32"/>
        </w:rPr>
        <w:t>应至少包括3家具有申请首发专项资格的机构，其中1家为牵头单位，其他单位作为合作单位。非市属单位作为牵头单位的，必须联合至少1家市属单位（专指北京市属、区属的医疗卫生机构和医学科研机构）共同申请。</w:t>
      </w:r>
    </w:p>
    <w:p>
      <w:pPr>
        <w:adjustRightInd w:val="0"/>
        <w:snapToGrid w:val="0"/>
        <w:spacing w:line="57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（二）自</w:t>
      </w:r>
      <w:r>
        <w:rPr>
          <w:rFonts w:ascii="仿宋_GB2312" w:hAnsi="Arial" w:eastAsia="仿宋_GB2312" w:cs="Arial"/>
          <w:bCs/>
          <w:kern w:val="0"/>
          <w:sz w:val="32"/>
          <w:szCs w:val="32"/>
        </w:rPr>
        <w:t>主创新</w:t>
      </w:r>
      <w:r>
        <w:rPr>
          <w:rFonts w:hint="eastAsia" w:ascii="仿宋_GB2312" w:hAnsi="Arial" w:eastAsia="仿宋_GB2312" w:cs="Arial"/>
          <w:bCs/>
          <w:kern w:val="0"/>
          <w:sz w:val="32"/>
          <w:szCs w:val="32"/>
        </w:rPr>
        <w:t>：针对首都公共卫生工作实际需求，在北京地区重大公共卫生问题监测、预警、防控和综合管理等方面，开展的新技术、新方法、新手段等原始创新、引进消化吸收再创新的科学研究项目。</w:t>
      </w:r>
    </w:p>
    <w:p>
      <w:pPr>
        <w:widowControl/>
        <w:snapToGrid w:val="0"/>
        <w:spacing w:line="570" w:lineRule="atLeast"/>
        <w:ind w:firstLine="566" w:firstLineChars="177"/>
        <w:jc w:val="left"/>
        <w:rPr>
          <w:rFonts w:ascii="仿宋_GB2312" w:hAnsi="Arial" w:eastAsia="仿宋_GB2312" w:cs="Arial"/>
          <w:bCs/>
          <w:kern w:val="0"/>
          <w:sz w:val="32"/>
          <w:szCs w:val="32"/>
        </w:rPr>
      </w:pPr>
      <w:r>
        <w:rPr>
          <w:rFonts w:hint="eastAsia" w:ascii="仿宋_GB2312" w:hAnsi="Arial" w:eastAsia="仿宋_GB2312" w:cs="Arial"/>
          <w:bCs/>
          <w:kern w:val="0"/>
          <w:sz w:val="32"/>
          <w:szCs w:val="32"/>
        </w:rPr>
        <w:t>（三）项目</w:t>
      </w:r>
      <w:r>
        <w:rPr>
          <w:rFonts w:ascii="仿宋_GB2312" w:hAnsi="Arial" w:eastAsia="仿宋_GB2312" w:cs="Arial"/>
          <w:bCs/>
          <w:kern w:val="0"/>
          <w:sz w:val="32"/>
          <w:szCs w:val="32"/>
        </w:rPr>
        <w:t>选题</w:t>
      </w:r>
      <w:r>
        <w:rPr>
          <w:rFonts w:hint="eastAsia" w:ascii="仿宋_GB2312" w:hAnsi="Arial" w:eastAsia="仿宋_GB2312" w:cs="Arial"/>
          <w:bCs/>
          <w:kern w:val="0"/>
          <w:sz w:val="32"/>
          <w:szCs w:val="32"/>
        </w:rPr>
        <w:t>应</w:t>
      </w:r>
      <w:r>
        <w:rPr>
          <w:rFonts w:ascii="仿宋_GB2312" w:hAnsi="Arial" w:eastAsia="仿宋_GB2312" w:cs="Arial"/>
          <w:bCs/>
          <w:kern w:val="0"/>
          <w:sz w:val="32"/>
          <w:szCs w:val="32"/>
        </w:rPr>
        <w:t>符合</w:t>
      </w:r>
      <w:r>
        <w:rPr>
          <w:rFonts w:hint="eastAsia" w:ascii="仿宋_GB2312" w:hAnsi="Arial" w:eastAsia="仿宋_GB2312" w:cs="Arial"/>
          <w:bCs/>
          <w:kern w:val="0"/>
          <w:sz w:val="32"/>
          <w:szCs w:val="32"/>
        </w:rPr>
        <w:t>《首都卫生发展科研专项公共</w:t>
      </w:r>
      <w:r>
        <w:rPr>
          <w:rFonts w:ascii="仿宋_GB2312" w:hAnsi="Arial" w:eastAsia="仿宋_GB2312" w:cs="Arial"/>
          <w:bCs/>
          <w:kern w:val="0"/>
          <w:sz w:val="32"/>
          <w:szCs w:val="32"/>
        </w:rPr>
        <w:t>卫生研究</w:t>
      </w:r>
      <w:r>
        <w:rPr>
          <w:rFonts w:hint="eastAsia" w:ascii="仿宋_GB2312" w:hAnsi="Arial" w:eastAsia="仿宋_GB2312" w:cs="Arial"/>
          <w:bCs/>
          <w:kern w:val="0"/>
          <w:sz w:val="32"/>
          <w:szCs w:val="32"/>
        </w:rPr>
        <w:t>资助方向》（附件</w:t>
      </w:r>
      <w:r>
        <w:rPr>
          <w:rFonts w:hint="eastAsia" w:ascii="仿宋_GB2312" w:hAnsi="Arial" w:eastAsia="仿宋_GB2312" w:cs="Arial"/>
          <w:bCs/>
          <w:kern w:val="0"/>
          <w:sz w:val="32"/>
          <w:szCs w:val="32"/>
          <w:lang w:val="en-US" w:eastAsia="zh-CN"/>
        </w:rPr>
        <w:t>2-1</w:t>
      </w:r>
      <w:r>
        <w:rPr>
          <w:rFonts w:hint="eastAsia" w:ascii="仿宋_GB2312" w:hAnsi="Arial" w:eastAsia="仿宋_GB2312" w:cs="Arial"/>
          <w:bCs/>
          <w:kern w:val="0"/>
          <w:sz w:val="32"/>
          <w:szCs w:val="32"/>
        </w:rPr>
        <w:t>），其中</w:t>
      </w:r>
      <w:r>
        <w:rPr>
          <w:rFonts w:ascii="仿宋_GB2312" w:hAnsi="Arial" w:eastAsia="仿宋_GB2312" w:cs="Arial"/>
          <w:bCs/>
          <w:kern w:val="0"/>
          <w:sz w:val="32"/>
          <w:szCs w:val="32"/>
        </w:rPr>
        <w:t>重点攻关</w:t>
      </w:r>
      <w:r>
        <w:rPr>
          <w:rFonts w:hint="eastAsia" w:ascii="仿宋_GB2312" w:hAnsi="Arial" w:eastAsia="仿宋_GB2312" w:cs="Arial"/>
          <w:bCs/>
          <w:kern w:val="0"/>
          <w:sz w:val="32"/>
          <w:szCs w:val="32"/>
        </w:rPr>
        <w:t>项目选题</w:t>
      </w:r>
      <w:r>
        <w:rPr>
          <w:rFonts w:ascii="仿宋_GB2312" w:hAnsi="Arial" w:eastAsia="仿宋_GB2312" w:cs="Arial"/>
          <w:bCs/>
          <w:kern w:val="0"/>
          <w:sz w:val="32"/>
          <w:szCs w:val="32"/>
        </w:rPr>
        <w:t>应符合</w:t>
      </w:r>
      <w:r>
        <w:rPr>
          <w:rFonts w:hint="eastAsia" w:ascii="仿宋_GB2312" w:hAnsi="Arial" w:eastAsia="仿宋_GB2312" w:cs="Arial"/>
          <w:bCs/>
          <w:kern w:val="0"/>
          <w:sz w:val="32"/>
          <w:szCs w:val="32"/>
        </w:rPr>
        <w:t>“重点</w:t>
      </w:r>
      <w:r>
        <w:rPr>
          <w:rFonts w:ascii="仿宋_GB2312" w:hAnsi="Arial" w:eastAsia="仿宋_GB2312" w:cs="Arial"/>
          <w:bCs/>
          <w:kern w:val="0"/>
          <w:sz w:val="32"/>
          <w:szCs w:val="32"/>
        </w:rPr>
        <w:t>研究方向</w:t>
      </w:r>
      <w:r>
        <w:rPr>
          <w:rFonts w:hint="eastAsia" w:ascii="仿宋_GB2312" w:hAnsi="Arial" w:eastAsia="仿宋_GB2312" w:cs="Arial"/>
          <w:bCs/>
          <w:kern w:val="0"/>
          <w:sz w:val="32"/>
          <w:szCs w:val="32"/>
        </w:rPr>
        <w:t>”，自</w:t>
      </w:r>
      <w:r>
        <w:rPr>
          <w:rFonts w:ascii="仿宋_GB2312" w:hAnsi="Arial" w:eastAsia="仿宋_GB2312" w:cs="Arial"/>
          <w:bCs/>
          <w:kern w:val="0"/>
          <w:sz w:val="32"/>
          <w:szCs w:val="32"/>
        </w:rPr>
        <w:t>主创新项目</w:t>
      </w:r>
      <w:r>
        <w:rPr>
          <w:rFonts w:hint="eastAsia" w:ascii="仿宋_GB2312" w:hAnsi="Arial" w:eastAsia="仿宋_GB2312" w:cs="Arial"/>
          <w:bCs/>
          <w:kern w:val="0"/>
          <w:sz w:val="32"/>
          <w:szCs w:val="32"/>
        </w:rPr>
        <w:t>选题</w:t>
      </w:r>
      <w:r>
        <w:rPr>
          <w:rFonts w:ascii="仿宋_GB2312" w:hAnsi="Arial" w:eastAsia="仿宋_GB2312" w:cs="Arial"/>
          <w:bCs/>
          <w:kern w:val="0"/>
          <w:sz w:val="32"/>
          <w:szCs w:val="32"/>
        </w:rPr>
        <w:t>应符合</w:t>
      </w:r>
      <w:r>
        <w:rPr>
          <w:rFonts w:hint="eastAsia" w:ascii="仿宋_GB2312" w:hAnsi="Arial" w:eastAsia="仿宋_GB2312" w:cs="Arial"/>
          <w:bCs/>
          <w:kern w:val="0"/>
          <w:sz w:val="32"/>
          <w:szCs w:val="32"/>
        </w:rPr>
        <w:t>“鼓励</w:t>
      </w:r>
      <w:r>
        <w:rPr>
          <w:rFonts w:ascii="仿宋_GB2312" w:hAnsi="Arial" w:eastAsia="仿宋_GB2312" w:cs="Arial"/>
          <w:bCs/>
          <w:kern w:val="0"/>
          <w:sz w:val="32"/>
          <w:szCs w:val="32"/>
        </w:rPr>
        <w:t>研究方向</w:t>
      </w:r>
      <w:r>
        <w:rPr>
          <w:rFonts w:hint="eastAsia" w:ascii="仿宋_GB2312" w:hAnsi="Arial" w:eastAsia="仿宋_GB2312" w:cs="Arial"/>
          <w:bCs/>
          <w:kern w:val="0"/>
          <w:sz w:val="32"/>
          <w:szCs w:val="32"/>
        </w:rPr>
        <w:t>”。</w:t>
      </w:r>
    </w:p>
    <w:p>
      <w:pPr>
        <w:adjustRightInd w:val="0"/>
        <w:snapToGrid w:val="0"/>
        <w:spacing w:line="57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（四）项目执行</w:t>
      </w:r>
      <w:r>
        <w:rPr>
          <w:rFonts w:ascii="仿宋_GB2312" w:hAnsi="Arial" w:eastAsia="仿宋_GB2312" w:cs="Arial"/>
          <w:bCs/>
          <w:kern w:val="0"/>
          <w:sz w:val="32"/>
          <w:szCs w:val="32"/>
        </w:rPr>
        <w:t>周期</w:t>
      </w:r>
      <w:r>
        <w:rPr>
          <w:rFonts w:hint="eastAsia" w:ascii="仿宋_GB2312" w:hAnsi="Arial" w:eastAsia="仿宋_GB2312" w:cs="Arial"/>
          <w:bCs/>
          <w:kern w:val="0"/>
          <w:sz w:val="32"/>
          <w:szCs w:val="32"/>
        </w:rPr>
        <w:t>最</w:t>
      </w:r>
      <w:r>
        <w:rPr>
          <w:rFonts w:ascii="仿宋_GB2312" w:hAnsi="Arial" w:eastAsia="仿宋_GB2312" w:cs="Arial"/>
          <w:bCs/>
          <w:kern w:val="0"/>
          <w:sz w:val="32"/>
          <w:szCs w:val="32"/>
        </w:rPr>
        <w:t>长为三年</w:t>
      </w:r>
      <w:r>
        <w:rPr>
          <w:rFonts w:hint="eastAsia" w:ascii="仿宋_GB2312" w:hAnsi="Arial" w:eastAsia="仿宋_GB2312" w:cs="Arial"/>
          <w:bCs/>
          <w:kern w:val="0"/>
          <w:sz w:val="32"/>
          <w:szCs w:val="32"/>
        </w:rPr>
        <w:t>，根据实际需要可将研究周期调整至一年或两年。</w:t>
      </w:r>
    </w:p>
    <w:p>
      <w:pPr>
        <w:adjustRightInd w:val="0"/>
        <w:snapToGrid w:val="0"/>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（五）项目目标</w:t>
      </w:r>
      <w:r>
        <w:rPr>
          <w:rFonts w:ascii="仿宋_GB2312" w:hAnsi="仿宋_GB2312" w:eastAsia="仿宋_GB2312" w:cs="仿宋_GB2312"/>
          <w:sz w:val="32"/>
          <w:szCs w:val="32"/>
        </w:rPr>
        <w:t>任务明确</w:t>
      </w:r>
      <w:r>
        <w:rPr>
          <w:rFonts w:hint="eastAsia" w:ascii="仿宋_GB2312" w:hAnsi="仿宋_GB2312" w:eastAsia="仿宋_GB2312" w:cs="仿宋_GB2312"/>
          <w:sz w:val="32"/>
          <w:szCs w:val="32"/>
        </w:rPr>
        <w:t>，应在实施期满时产出阶段标志性成果。</w:t>
      </w:r>
    </w:p>
    <w:p>
      <w:pPr>
        <w:adjustRightInd w:val="0"/>
        <w:snapToGrid w:val="0"/>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技术类项目（新技术、新方法）研究成果应具有实际应用价值，以效果提升等为结题指标；</w:t>
      </w:r>
    </w:p>
    <w:p>
      <w:pPr>
        <w:adjustRightInd w:val="0"/>
        <w:snapToGrid w:val="0"/>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产品类项目（新产品、信息系统、管理平台）研究成果应具有明确的规格标准、技术指标为结题指标；</w:t>
      </w:r>
    </w:p>
    <w:p>
      <w:pPr>
        <w:adjustRightInd w:val="0"/>
        <w:snapToGrid w:val="0"/>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软科学类研究以分析报告、评估报告、标准规范指南或工作方案等为结题指标。</w:t>
      </w:r>
    </w:p>
    <w:p>
      <w:pPr>
        <w:adjustRightInd w:val="0"/>
        <w:snapToGrid w:val="0"/>
        <w:spacing w:line="570" w:lineRule="exact"/>
        <w:ind w:firstLine="640" w:firstLineChars="200"/>
        <w:rPr>
          <w:rFonts w:ascii="仿宋_GB2312" w:hAnsi="Arial" w:eastAsia="仿宋_GB2312" w:cs="Arial"/>
          <w:bCs/>
          <w:kern w:val="0"/>
          <w:szCs w:val="32"/>
        </w:rPr>
      </w:pPr>
      <w:r>
        <w:rPr>
          <w:rFonts w:hint="eastAsia" w:ascii="仿宋_GB2312" w:hAnsi="仿宋_GB2312" w:eastAsia="仿宋_GB2312" w:cs="仿宋_GB2312"/>
          <w:sz w:val="32"/>
          <w:szCs w:val="32"/>
        </w:rPr>
        <w:t>（六）论文发</w:t>
      </w:r>
      <w:r>
        <w:rPr>
          <w:rFonts w:ascii="仿宋_GB2312" w:hAnsi="仿宋_GB2312" w:eastAsia="仿宋_GB2312" w:cs="仿宋_GB2312"/>
          <w:sz w:val="32"/>
          <w:szCs w:val="32"/>
        </w:rPr>
        <w:t>表</w:t>
      </w:r>
      <w:r>
        <w:rPr>
          <w:rFonts w:hint="eastAsia" w:ascii="仿宋_GB2312" w:hAnsi="仿宋_GB2312" w:eastAsia="仿宋_GB2312" w:cs="仿宋_GB2312"/>
          <w:sz w:val="32"/>
          <w:szCs w:val="32"/>
        </w:rPr>
        <w:t>、研究</w:t>
      </w:r>
      <w:r>
        <w:rPr>
          <w:rFonts w:ascii="仿宋_GB2312" w:hAnsi="仿宋_GB2312" w:eastAsia="仿宋_GB2312" w:cs="仿宋_GB2312"/>
          <w:sz w:val="32"/>
          <w:szCs w:val="32"/>
        </w:rPr>
        <w:t>生培养</w:t>
      </w:r>
      <w:r>
        <w:rPr>
          <w:rFonts w:hint="eastAsia" w:ascii="仿宋_GB2312" w:hAnsi="仿宋_GB2312" w:eastAsia="仿宋_GB2312" w:cs="仿宋_GB2312"/>
          <w:sz w:val="32"/>
          <w:szCs w:val="32"/>
        </w:rPr>
        <w:t>不</w:t>
      </w:r>
      <w:r>
        <w:rPr>
          <w:rFonts w:ascii="仿宋_GB2312" w:hAnsi="仿宋_GB2312" w:eastAsia="仿宋_GB2312" w:cs="仿宋_GB2312"/>
          <w:sz w:val="32"/>
          <w:szCs w:val="32"/>
        </w:rPr>
        <w:t>能</w:t>
      </w:r>
      <w:r>
        <w:rPr>
          <w:rFonts w:hint="eastAsia" w:ascii="仿宋_GB2312" w:hAnsi="仿宋_GB2312" w:eastAsia="仿宋_GB2312" w:cs="仿宋_GB2312"/>
          <w:sz w:val="32"/>
          <w:szCs w:val="32"/>
        </w:rPr>
        <w:t>作为结题验收指标。</w:t>
      </w:r>
    </w:p>
    <w:p>
      <w:pPr>
        <w:adjustRightInd w:val="0"/>
        <w:snapToGrid w:val="0"/>
        <w:spacing w:line="57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二、申请单位的条件和要求</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（一）</w:t>
      </w:r>
      <w:r>
        <w:rPr>
          <w:rFonts w:hint="eastAsia" w:ascii="仿宋_GB2312" w:hAnsi="Arial" w:eastAsia="仿宋_GB2312" w:cs="Arial"/>
          <w:bCs/>
          <w:kern w:val="0"/>
          <w:szCs w:val="32"/>
        </w:rPr>
        <w:t>应为北京地区的医疗机构、卫生机构、医学科研机构和高校，无行政处罚或违法记录，无不良科研诚信记录。</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（二）应设有科研和财务管理部门，科研管理、伦理管理和财务管理制度健全、规范，制定有科研类差旅费、会议费、咨询费等经费管理办法，建立了劳务费分配制度，科研经费专款专用，独立核算。</w:t>
      </w:r>
    </w:p>
    <w:p>
      <w:pPr>
        <w:pStyle w:val="18"/>
        <w:adjustRightInd w:val="0"/>
        <w:snapToGrid w:val="0"/>
        <w:spacing w:line="570" w:lineRule="exact"/>
        <w:ind w:firstLine="624"/>
        <w:rPr>
          <w:rFonts w:hAnsi="宋体"/>
          <w:sz w:val="32"/>
          <w:szCs w:val="32"/>
        </w:rPr>
      </w:pPr>
      <w:r>
        <w:rPr>
          <w:rFonts w:hint="eastAsia" w:hAnsi="宋体"/>
          <w:sz w:val="32"/>
          <w:szCs w:val="32"/>
        </w:rPr>
        <w:t>（三）应具有较强的工作基础和科研能力，能够为项目实施提供必要的资金及条件保障，保证项目的顺利实施。</w:t>
      </w:r>
    </w:p>
    <w:p>
      <w:pPr>
        <w:pStyle w:val="18"/>
        <w:adjustRightInd w:val="0"/>
        <w:snapToGrid w:val="0"/>
        <w:spacing w:line="570" w:lineRule="exact"/>
        <w:ind w:firstLine="624"/>
        <w:rPr>
          <w:rFonts w:hAnsi="宋体"/>
          <w:sz w:val="32"/>
          <w:szCs w:val="32"/>
        </w:rPr>
      </w:pPr>
      <w:r>
        <w:rPr>
          <w:rFonts w:hint="eastAsia" w:hAnsi="宋体"/>
          <w:sz w:val="32"/>
          <w:szCs w:val="32"/>
        </w:rPr>
        <w:t>（四）近5年内在申请各级各类科研项目中无不良信用记录。</w:t>
      </w:r>
    </w:p>
    <w:p>
      <w:pPr>
        <w:adjustRightInd w:val="0"/>
        <w:snapToGrid w:val="0"/>
        <w:spacing w:line="57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三、申请人的条件和要求</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（一</w:t>
      </w:r>
      <w:r>
        <w:rPr>
          <w:rFonts w:ascii="仿宋_GB2312" w:hAnsi="宋体" w:eastAsia="仿宋_GB2312"/>
          <w:szCs w:val="32"/>
        </w:rPr>
        <w:t>）</w:t>
      </w:r>
      <w:r>
        <w:rPr>
          <w:rFonts w:hint="eastAsia" w:ascii="仿宋_GB2312" w:hAnsi="宋体" w:eastAsia="仿宋_GB2312"/>
          <w:szCs w:val="32"/>
        </w:rPr>
        <w:t>应为申请单位的正式在职人员，具有良好的职业道德；申请人来自医疗机构的，申请单位应为申请人的第一执业单位，无不良医疗行为记录。</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（二）</w:t>
      </w:r>
      <w:r>
        <w:rPr>
          <w:rFonts w:ascii="仿宋_GB2312" w:hAnsi="宋体" w:eastAsia="仿宋_GB2312"/>
          <w:sz w:val="32"/>
          <w:szCs w:val="32"/>
        </w:rPr>
        <w:t>申请人</w:t>
      </w:r>
      <w:r>
        <w:rPr>
          <w:rFonts w:hint="eastAsia" w:ascii="仿宋_GB2312" w:hAnsi="宋体" w:eastAsia="仿宋_GB2312"/>
          <w:sz w:val="32"/>
          <w:szCs w:val="32"/>
        </w:rPr>
        <w:t>应符合如下要求：</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1.所在单位为三级及以上医疗机构、市属和央属医学科研机构和卫生机构的申请人，应提</w:t>
      </w:r>
      <w:r>
        <w:rPr>
          <w:rFonts w:ascii="仿宋_GB2312" w:hAnsi="宋体" w:eastAsia="仿宋_GB2312"/>
          <w:szCs w:val="32"/>
        </w:rPr>
        <w:t>交过</w:t>
      </w:r>
      <w:r>
        <w:rPr>
          <w:rFonts w:hint="eastAsia" w:ascii="仿宋_GB2312" w:hAnsi="宋体" w:eastAsia="仿宋_GB2312"/>
          <w:szCs w:val="32"/>
        </w:rPr>
        <w:t>《2022年首都卫生发展科研专项需求建议》。</w:t>
      </w:r>
      <w:r>
        <w:rPr>
          <w:rFonts w:ascii="仿宋_GB2312" w:hAnsi="宋体" w:eastAsia="仿宋_GB2312"/>
          <w:szCs w:val="32"/>
        </w:rPr>
        <w:t>高校的申请人</w:t>
      </w:r>
      <w:r>
        <w:rPr>
          <w:rFonts w:hint="eastAsia" w:ascii="仿宋_GB2312" w:hAnsi="宋体" w:eastAsia="仿宋_GB2312"/>
          <w:szCs w:val="32"/>
        </w:rPr>
        <w:t>除</w:t>
      </w:r>
      <w:r>
        <w:rPr>
          <w:rFonts w:ascii="仿宋_GB2312" w:hAnsi="宋体" w:eastAsia="仿宋_GB2312"/>
          <w:szCs w:val="32"/>
        </w:rPr>
        <w:t>外</w:t>
      </w:r>
      <w:r>
        <w:rPr>
          <w:rFonts w:hint="eastAsia" w:ascii="仿宋_GB2312" w:hAnsi="宋体" w:eastAsia="仿宋_GB2312"/>
          <w:szCs w:val="32"/>
        </w:rPr>
        <w:t>。</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2.应在国家规定退休年龄前完成项目任务并结题；如项目负责人在项目执行期间跨越退休年龄，所在单位需提交能够按期完成项目的意见书，以保证项目顺利完成。</w:t>
      </w:r>
    </w:p>
    <w:p>
      <w:pPr>
        <w:pStyle w:val="3"/>
        <w:adjustRightInd w:val="0"/>
        <w:snapToGrid w:val="0"/>
        <w:spacing w:before="0" w:beforeAutospacing="0" w:line="570" w:lineRule="exact"/>
        <w:ind w:firstLine="640" w:firstLineChars="200"/>
        <w:rPr>
          <w:rFonts w:ascii="仿宋_GB2312" w:eastAsia="仿宋_GB2312"/>
          <w:szCs w:val="32"/>
        </w:rPr>
      </w:pPr>
      <w:r>
        <w:rPr>
          <w:rFonts w:hint="eastAsia" w:ascii="仿宋_GB2312" w:hAnsi="宋体" w:eastAsia="仿宋_GB2312"/>
          <w:szCs w:val="32"/>
        </w:rPr>
        <w:t>3.非</w:t>
      </w:r>
      <w:r>
        <w:rPr>
          <w:rFonts w:hint="eastAsia" w:ascii="仿宋_GB2312" w:eastAsia="仿宋_GB2312"/>
          <w:szCs w:val="32"/>
        </w:rPr>
        <w:t>首发专项在研项目负责人。</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4.重点攻关项目的申请人应具有高级专业技术职务（职称）。</w:t>
      </w:r>
    </w:p>
    <w:p>
      <w:pPr>
        <w:pStyle w:val="3"/>
        <w:adjustRightInd w:val="0"/>
        <w:spacing w:before="0" w:beforeAutospacing="0" w:line="570" w:lineRule="exact"/>
        <w:ind w:firstLine="640" w:firstLineChars="200"/>
        <w:rPr>
          <w:rFonts w:ascii="仿宋_GB2312" w:eastAsia="仿宋_GB2312"/>
          <w:szCs w:val="32"/>
        </w:rPr>
      </w:pPr>
      <w:r>
        <w:rPr>
          <w:rFonts w:hint="eastAsia" w:ascii="仿宋_GB2312" w:hAnsi="宋体" w:eastAsia="仿宋_GB2312"/>
          <w:szCs w:val="32"/>
        </w:rPr>
        <w:t>（三）</w:t>
      </w:r>
      <w:r>
        <w:rPr>
          <w:rFonts w:hint="eastAsia" w:ascii="仿宋_GB2312" w:eastAsia="仿宋_GB2312"/>
          <w:szCs w:val="32"/>
        </w:rPr>
        <w:t>具有以下情况之一的个人不得申请：</w:t>
      </w:r>
    </w:p>
    <w:p>
      <w:pPr>
        <w:pStyle w:val="3"/>
        <w:adjustRightInd w:val="0"/>
        <w:spacing w:before="0" w:beforeAutospacing="0" w:line="570" w:lineRule="exact"/>
        <w:ind w:firstLine="640" w:firstLineChars="200"/>
        <w:rPr>
          <w:rFonts w:ascii="仿宋_GB2312" w:eastAsia="仿宋_GB2312"/>
          <w:szCs w:val="32"/>
        </w:rPr>
      </w:pPr>
      <w:r>
        <w:rPr>
          <w:rFonts w:hint="eastAsia" w:ascii="仿宋_GB2312" w:eastAsia="仿宋_GB2312"/>
          <w:szCs w:val="32"/>
        </w:rPr>
        <w:t>1.因药物临床试验数据不真实、不完整和不规范等在国家药品监督管理局处罚期间的申请人；</w:t>
      </w:r>
    </w:p>
    <w:p>
      <w:pPr>
        <w:pStyle w:val="3"/>
        <w:adjustRightInd w:val="0"/>
        <w:spacing w:before="0" w:beforeAutospacing="0" w:line="570" w:lineRule="exact"/>
        <w:ind w:firstLine="640" w:firstLineChars="200"/>
        <w:rPr>
          <w:rFonts w:ascii="仿宋_GB2312" w:eastAsia="仿宋_GB2312"/>
          <w:szCs w:val="32"/>
        </w:rPr>
      </w:pPr>
      <w:r>
        <w:rPr>
          <w:rFonts w:hint="eastAsia" w:ascii="仿宋_GB2312" w:eastAsia="仿宋_GB2312"/>
          <w:szCs w:val="32"/>
        </w:rPr>
        <w:t>2.在2018年首发专项（含转化专项）结题业务验收中综合评价结论为“差”的项目负责人</w:t>
      </w:r>
      <w:r>
        <w:rPr>
          <w:rFonts w:hint="eastAsia" w:ascii="仿宋_GB2312" w:hAnsi="宋体" w:eastAsia="仿宋_GB2312"/>
          <w:szCs w:val="32"/>
        </w:rPr>
        <w:t>（附件12）</w:t>
      </w:r>
      <w:r>
        <w:rPr>
          <w:rFonts w:hint="eastAsia" w:ascii="仿宋_GB2312" w:hAnsi="宋体" w:eastAsia="仿宋_GB2312"/>
          <w:spacing w:val="-4"/>
          <w:szCs w:val="32"/>
        </w:rPr>
        <w:t>；</w:t>
      </w:r>
    </w:p>
    <w:p>
      <w:pPr>
        <w:pStyle w:val="3"/>
        <w:adjustRightInd w:val="0"/>
        <w:spacing w:before="0" w:beforeAutospacing="0" w:line="570" w:lineRule="exact"/>
        <w:ind w:firstLine="640" w:firstLineChars="200"/>
        <w:rPr>
          <w:rFonts w:ascii="仿宋_GB2312" w:eastAsia="仿宋_GB2312"/>
          <w:szCs w:val="32"/>
        </w:rPr>
      </w:pPr>
      <w:r>
        <w:rPr>
          <w:rFonts w:hint="eastAsia" w:ascii="仿宋_GB2312" w:eastAsia="仿宋_GB2312"/>
          <w:szCs w:val="32"/>
        </w:rPr>
        <w:t>3.被列入北京市信用联合惩戒名单内的人员；</w:t>
      </w:r>
    </w:p>
    <w:p>
      <w:pPr>
        <w:pStyle w:val="3"/>
        <w:spacing w:before="0" w:beforeAutospacing="0" w:line="570" w:lineRule="exact"/>
        <w:ind w:firstLine="640" w:firstLineChars="200"/>
        <w:rPr>
          <w:rFonts w:ascii="仿宋_GB2312" w:eastAsia="仿宋_GB2312"/>
          <w:szCs w:val="32"/>
        </w:rPr>
      </w:pPr>
      <w:r>
        <w:rPr>
          <w:rFonts w:hint="eastAsia" w:ascii="仿宋_GB2312" w:eastAsia="仿宋_GB2312"/>
          <w:szCs w:val="32"/>
        </w:rPr>
        <w:t>4.被我国各级政府部门（含国家和北京市自然科学基金委员会）通报的有学术不端行为的人员。</w:t>
      </w:r>
    </w:p>
    <w:p>
      <w:pPr>
        <w:adjustRightInd w:val="0"/>
        <w:snapToGrid w:val="0"/>
        <w:spacing w:line="57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四、申请项目的条件和要求</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（一）申请项目的知识产权归属明晰，无纠纷或争议。</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（二）</w:t>
      </w:r>
      <w:r>
        <w:rPr>
          <w:rFonts w:hint="eastAsia" w:ascii="仿宋_GB2312" w:hAnsi="Arial" w:eastAsia="仿宋_GB2312" w:cs="Arial"/>
          <w:bCs/>
          <w:kern w:val="0"/>
          <w:szCs w:val="32"/>
        </w:rPr>
        <w:t>项目组成员年龄、知识结构、职能分工合理。</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（三）与其他单位联合申请的项目应有合作单位出具的合作意向（加盖单位公章），包括合作内容、期限、经费、知识产权归属、违约责任及解决争议的方式等要素。</w:t>
      </w:r>
    </w:p>
    <w:p>
      <w:pPr>
        <w:adjustRightInd w:val="0"/>
        <w:snapToGrid w:val="0"/>
        <w:spacing w:line="570" w:lineRule="exact"/>
        <w:ind w:firstLine="624" w:firstLineChars="200"/>
        <w:rPr>
          <w:rFonts w:ascii="仿宋_GB2312" w:eastAsia="仿宋_GB2312"/>
          <w:sz w:val="32"/>
          <w:szCs w:val="32"/>
        </w:rPr>
      </w:pPr>
      <w:r>
        <w:rPr>
          <w:rFonts w:hint="eastAsia" w:ascii="仿宋_GB2312" w:hAnsi="宋体" w:eastAsia="仿宋_GB2312"/>
          <w:spacing w:val="-4"/>
          <w:sz w:val="32"/>
          <w:szCs w:val="32"/>
        </w:rPr>
        <w:t>（四）</w:t>
      </w:r>
      <w:r>
        <w:rPr>
          <w:rFonts w:hint="eastAsia" w:ascii="仿宋_GB2312" w:eastAsia="仿宋_GB2312"/>
          <w:sz w:val="32"/>
          <w:szCs w:val="32"/>
        </w:rPr>
        <w:t>已经获得其他政府资金资助的研究项目不得以相同内容申请首发专项项目；申请首发专项前已经通过其他渠道申请资助相同研究项目的，应在申请时说明。</w:t>
      </w:r>
    </w:p>
    <w:p>
      <w:pPr>
        <w:pStyle w:val="3"/>
        <w:adjustRightInd w:val="0"/>
        <w:snapToGrid w:val="0"/>
        <w:spacing w:before="0" w:beforeAutospacing="0" w:line="570" w:lineRule="exact"/>
        <w:ind w:firstLine="640" w:firstLineChars="200"/>
        <w:rPr>
          <w:rFonts w:hint="eastAsia" w:ascii="黑体" w:hAnsi="黑体" w:eastAsia="黑体" w:cs="黑体"/>
          <w:b w:val="0"/>
          <w:bCs w:val="0"/>
          <w:szCs w:val="32"/>
        </w:rPr>
      </w:pPr>
      <w:r>
        <w:rPr>
          <w:rFonts w:hint="eastAsia" w:ascii="黑体" w:hAnsi="黑体" w:eastAsia="黑体" w:cs="黑体"/>
          <w:b w:val="0"/>
          <w:bCs w:val="0"/>
          <w:szCs w:val="32"/>
        </w:rPr>
        <w:t>五、其他</w:t>
      </w:r>
    </w:p>
    <w:p>
      <w:pPr>
        <w:widowControl/>
        <w:ind w:firstLine="640" w:firstLineChars="200"/>
        <w:jc w:val="left"/>
        <w:rPr>
          <w:rFonts w:ascii="仿宋_GB2312" w:eastAsia="仿宋_GB2312"/>
          <w:sz w:val="32"/>
          <w:szCs w:val="32"/>
        </w:rPr>
      </w:pPr>
      <w:r>
        <w:rPr>
          <w:rFonts w:hint="eastAsia" w:ascii="仿宋_GB2312" w:eastAsia="仿宋_GB2312"/>
          <w:sz w:val="32"/>
          <w:szCs w:val="32"/>
        </w:rPr>
        <w:t>单位申请项目数量不限，不计入此次首发专项的单位限项数量。</w:t>
      </w:r>
    </w:p>
    <w:p>
      <w:pPr>
        <w:widowControl/>
        <w:jc w:val="left"/>
        <w:rPr>
          <w:rFonts w:ascii="仿宋_GB2312" w:eastAsia="仿宋_GB2312"/>
          <w:sz w:val="32"/>
          <w:szCs w:val="32"/>
        </w:rPr>
      </w:pPr>
    </w:p>
    <w:p>
      <w:pPr>
        <w:widowControl w:val="0"/>
        <w:jc w:val="left"/>
        <w:rPr>
          <w:rFonts w:hint="eastAsia" w:ascii="仿宋_GB2312" w:hAnsi="仿宋_GB2312" w:eastAsia="仿宋_GB2312" w:cs="仿宋_GB2312"/>
          <w:sz w:val="32"/>
          <w:szCs w:val="32"/>
          <w:lang w:val="en-US" w:eastAsia="zh-CN"/>
        </w:rPr>
      </w:pPr>
      <w:r>
        <w:rPr>
          <w:rFonts w:hint="eastAsia" w:ascii="仿宋_GB2312" w:eastAsia="仿宋_GB2312"/>
          <w:sz w:val="32"/>
          <w:szCs w:val="32"/>
          <w:lang w:val="en-US" w:eastAsia="zh-CN"/>
        </w:rPr>
        <w:t xml:space="preserve">    附件：2-1</w:t>
      </w:r>
      <w:r>
        <w:rPr>
          <w:rFonts w:hint="eastAsia" w:ascii="仿宋_GB2312" w:hAnsi="仿宋_GB2312" w:eastAsia="仿宋_GB2312" w:cs="仿宋_GB2312"/>
          <w:sz w:val="32"/>
          <w:szCs w:val="32"/>
          <w:lang w:val="en-US" w:eastAsia="zh-CN"/>
        </w:rPr>
        <w:t>.首都卫生发展科研专项公共卫生研究资助方向</w:t>
      </w:r>
    </w:p>
    <w:p>
      <w:pPr>
        <w:widowControl w:val="0"/>
        <w:jc w:val="left"/>
        <w:rPr>
          <w:rFonts w:ascii="仿宋_GB2312" w:eastAsia="仿宋_GB2312"/>
          <w:sz w:val="32"/>
          <w:szCs w:val="32"/>
        </w:rPr>
      </w:pPr>
      <w:r>
        <w:rPr>
          <w:rFonts w:ascii="仿宋_GB2312" w:eastAsia="仿宋_GB2312"/>
          <w:sz w:val="32"/>
          <w:szCs w:val="3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2-1</w:t>
      </w:r>
    </w:p>
    <w:p>
      <w:pPr>
        <w:adjustRightInd w:val="0"/>
        <w:snapToGrid w:val="0"/>
        <w:spacing w:beforeLines="0" w:afterLines="0" w:line="300" w:lineRule="auto"/>
        <w:jc w:val="center"/>
        <w:rPr>
          <w:rFonts w:hint="eastAsia" w:ascii="方正小标宋简体" w:hAnsi="等线 Light" w:eastAsia="方正小标宋简体" w:cs="黑体"/>
          <w:bCs/>
          <w:sz w:val="44"/>
          <w:szCs w:val="44"/>
        </w:rPr>
      </w:pPr>
      <w:r>
        <w:rPr>
          <w:rFonts w:hint="eastAsia" w:ascii="方正小标宋简体" w:hAnsi="等线 Light" w:eastAsia="方正小标宋简体" w:cs="黑体"/>
          <w:bCs/>
          <w:sz w:val="44"/>
          <w:szCs w:val="44"/>
        </w:rPr>
        <w:t>首都卫生发展科研专项</w:t>
      </w:r>
    </w:p>
    <w:p>
      <w:pPr>
        <w:widowControl w:val="0"/>
        <w:adjustRightInd w:val="0"/>
        <w:snapToGrid w:val="0"/>
        <w:spacing w:beforeLines="0" w:afterLines="0" w:line="300" w:lineRule="auto"/>
        <w:jc w:val="center"/>
        <w:rPr>
          <w:rFonts w:hint="eastAsia" w:ascii="方正小标宋简体" w:hAnsi="等线 Light" w:eastAsia="方正小标宋简体" w:cs="黑体"/>
          <w:bCs/>
          <w:sz w:val="44"/>
          <w:szCs w:val="44"/>
        </w:rPr>
      </w:pPr>
      <w:r>
        <w:rPr>
          <w:rFonts w:hint="eastAsia" w:ascii="方正小标宋简体" w:hAnsi="等线 Light" w:eastAsia="方正小标宋简体" w:cs="黑体"/>
          <w:bCs/>
          <w:sz w:val="44"/>
          <w:szCs w:val="44"/>
        </w:rPr>
        <w:t>公共卫生研究资助方向</w:t>
      </w:r>
    </w:p>
    <w:p>
      <w:pPr>
        <w:widowControl/>
        <w:jc w:val="center"/>
        <w:rPr>
          <w:rFonts w:ascii="仿宋_GB2312" w:eastAsia="仿宋_GB2312"/>
          <w:sz w:val="32"/>
          <w:szCs w:val="32"/>
        </w:rPr>
      </w:pPr>
    </w:p>
    <w:p>
      <w:pPr>
        <w:spacing w:line="360" w:lineRule="auto"/>
        <w:ind w:firstLine="640" w:firstLineChars="200"/>
        <w:rPr>
          <w:rFonts w:ascii="黑体" w:hAnsi="黑体" w:eastAsia="黑体" w:cs="黑体"/>
          <w:bCs/>
          <w:sz w:val="32"/>
          <w:szCs w:val="32"/>
        </w:rPr>
      </w:pPr>
      <w:r>
        <w:rPr>
          <w:rFonts w:hint="eastAsia" w:ascii="黑体" w:hAnsi="黑体" w:eastAsia="黑体" w:cs="黑体"/>
          <w:bCs/>
          <w:sz w:val="32"/>
          <w:szCs w:val="32"/>
        </w:rPr>
        <w:t>学科领域：W28 公共卫生</w:t>
      </w:r>
    </w:p>
    <w:p>
      <w:pPr>
        <w:adjustRightInd w:val="0"/>
        <w:snapToGrid w:val="0"/>
        <w:spacing w:beforeLines="0" w:afterLines="0" w:line="336" w:lineRule="auto"/>
        <w:ind w:firstLine="640" w:firstLineChars="200"/>
        <w:rPr>
          <w:rFonts w:hint="eastAsia" w:ascii="黑体" w:hAnsi="黑体" w:eastAsia="黑体" w:cs="黑体"/>
          <w:bCs/>
          <w:sz w:val="32"/>
          <w:szCs w:val="32"/>
        </w:rPr>
      </w:pPr>
      <w:r>
        <w:rPr>
          <w:rFonts w:hint="eastAsia" w:ascii="黑体" w:hAnsi="黑体" w:eastAsia="黑体" w:cs="黑体"/>
          <w:bCs/>
          <w:sz w:val="32"/>
          <w:szCs w:val="32"/>
        </w:rPr>
        <w:t>一、重点研究方向</w:t>
      </w:r>
    </w:p>
    <w:p>
      <w:pPr>
        <w:adjustRightInd w:val="0"/>
        <w:snapToGrid w:val="0"/>
        <w:spacing w:beforeLines="0" w:afterLines="0" w:line="336" w:lineRule="auto"/>
        <w:ind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（一）北京地区新发高发传染病监测预警与防控关键技术研究</w:t>
      </w:r>
    </w:p>
    <w:p>
      <w:pPr>
        <w:adjustRightInd w:val="0"/>
        <w:snapToGrid w:val="0"/>
        <w:spacing w:beforeLines="0" w:afterLines="0" w:line="33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针对北京地区新发、高发传染病，建立传染病病原、病例与信息综合监测网络，突破城市重大传染病大数据预警预测技术，构建基于模拟仿真技术的现场控制措施筛选与优化模型，提出兼顾社会成本和防控效果的有效干预策略；</w:t>
      </w:r>
      <w:r>
        <w:rPr>
          <w:rFonts w:hint="eastAsia" w:ascii="仿宋_GB2312" w:hAnsi="仿宋_GB2312" w:eastAsia="仿宋_GB2312" w:cs="仿宋_GB2312"/>
          <w:sz w:val="32"/>
          <w:szCs w:val="32"/>
        </w:rPr>
        <w:t>疫情监测、预警、早期发现、溯源以及现场处置技术的开发与验证</w:t>
      </w:r>
      <w:r>
        <w:rPr>
          <w:rFonts w:hint="eastAsia" w:ascii="仿宋_GB2312" w:hAnsi="仿宋_GB2312" w:eastAsia="仿宋_GB2312" w:cs="仿宋_GB2312"/>
          <w:kern w:val="0"/>
          <w:sz w:val="32"/>
          <w:szCs w:val="32"/>
        </w:rPr>
        <w:t>。</w:t>
      </w:r>
    </w:p>
    <w:p>
      <w:pPr>
        <w:adjustRightInd w:val="0"/>
        <w:snapToGrid w:val="0"/>
        <w:spacing w:beforeLines="0" w:afterLines="0" w:line="336" w:lineRule="auto"/>
        <w:ind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（二）北京市重要肠道传染病流行规律与影响因素研究</w:t>
      </w:r>
    </w:p>
    <w:p>
      <w:pPr>
        <w:adjustRightInd w:val="0"/>
        <w:snapToGrid w:val="0"/>
        <w:spacing w:beforeLines="0" w:afterLines="0" w:line="33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针对北京市重点肠道传染病如诺如病毒感染等，阐明北京市不同区域、不同人群如社区、学校、医院等人员传染病分布流行特征、病原体生物学特征，特别是病原体毒力、耐药、基因型等变异变迁趋势，揭示其暴发流行影响因素，制定及评价针对性防控措施。</w:t>
      </w:r>
    </w:p>
    <w:p>
      <w:pPr>
        <w:adjustRightInd w:val="0"/>
        <w:snapToGrid w:val="0"/>
        <w:spacing w:beforeLines="0" w:afterLines="0" w:line="336" w:lineRule="auto"/>
        <w:ind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（三）重点疫苗免疫策略证据研究</w:t>
      </w:r>
    </w:p>
    <w:p>
      <w:pPr>
        <w:adjustRightInd w:val="0"/>
        <w:snapToGrid w:val="0"/>
        <w:spacing w:beforeLines="0" w:afterLines="0" w:line="33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当前首都社会经济发展的特点，结合疫苗及其针对疾病防控的重要性，重点支持疫苗流行病学保护效果(VE)，疫苗抗体持久性，基础疾病人群接种安全性，疫苗应用前后疾病负担、免疫程序及策略优化等方面，包括新冠疫苗、带状疱疹疫苗、HPV疫苗等。</w:t>
      </w:r>
    </w:p>
    <w:p>
      <w:pPr>
        <w:adjustRightInd w:val="0"/>
        <w:snapToGrid w:val="0"/>
        <w:spacing w:beforeLines="0" w:afterLines="0" w:line="336" w:lineRule="auto"/>
        <w:ind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（四）北京地区HIV变异特征与精准干预研究</w:t>
      </w:r>
    </w:p>
    <w:p>
      <w:pPr>
        <w:adjustRightInd w:val="0"/>
        <w:snapToGrid w:val="0"/>
        <w:spacing w:beforeLines="0" w:afterLines="0" w:line="33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构建HIV分子传播网络，动态监测HIV分子流行规律及基因进化和准种变异特征，开展高危人群、重点人群靶向精准干预及效果评估研究。</w:t>
      </w:r>
    </w:p>
    <w:p>
      <w:pPr>
        <w:pStyle w:val="20"/>
        <w:widowControl/>
        <w:adjustRightInd w:val="0"/>
        <w:snapToGrid w:val="0"/>
        <w:spacing w:beforeLines="0" w:afterLines="0" w:line="336" w:lineRule="auto"/>
        <w:ind w:firstLine="64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（五）北京地区代表人群化学污染物内暴露研究</w:t>
      </w:r>
    </w:p>
    <w:p>
      <w:pPr>
        <w:pStyle w:val="20"/>
        <w:widowControl/>
        <w:adjustRightInd w:val="0"/>
        <w:snapToGrid w:val="0"/>
        <w:spacing w:beforeLines="0" w:afterLines="0" w:line="336"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基于非定向筛查技术建立人群生物样本中污染物高通量筛查技术，获得北京市十六区代表人群内暴露污染物分布特征，研究制定北京市食品和饮用水重点监测污染物清单，为北京市食品安全风险监测和饮用水监测和管理提供技术支撑。</w:t>
      </w:r>
    </w:p>
    <w:p>
      <w:pPr>
        <w:adjustRightInd w:val="0"/>
        <w:snapToGrid w:val="0"/>
        <w:spacing w:beforeLines="0" w:afterLines="0" w:line="336" w:lineRule="auto"/>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（六）儿童青少年健康问题（近视、肥胖）综合防控区级示范区建设及推广</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近视、肥胖等儿童青少年健康问题综合防控机制建立、资源整合、策略选择等进行重点支持，研制符合当地实际情况的健康问题防控实施方案、保障体系和评估办法，形成可推广的综合防控区级示范区关键适宜技术包和推广应用策略。</w:t>
      </w:r>
    </w:p>
    <w:p>
      <w:pPr>
        <w:adjustRightInd w:val="0"/>
        <w:snapToGrid w:val="0"/>
        <w:spacing w:beforeLines="0" w:afterLines="0" w:line="336" w:lineRule="auto"/>
        <w:ind w:firstLine="646" w:firstLineChars="202"/>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（七）心理健康评估在健康体检中应用策略研究</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目前人群中的心理问题，与健康体检相结合，借助移动化、主客观化筛查技术对心理亚健康人群进行识别，把系统化评估与干预相结合的策略探索进行重点支持，包括移动化、主客观化心理评估体系，系统化、生态化心理干预与健康教育促进和体系构建等。</w:t>
      </w:r>
    </w:p>
    <w:p>
      <w:pPr>
        <w:adjustRightInd w:val="0"/>
        <w:snapToGrid w:val="0"/>
        <w:spacing w:beforeLines="0" w:afterLines="0" w:line="336" w:lineRule="auto"/>
        <w:ind w:firstLine="646" w:firstLineChars="202"/>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（八）慢病预防控制健康教育干预效果、效益研究</w:t>
      </w:r>
    </w:p>
    <w:p>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慢病预防控制行为干预机制、模式，干预效果、效益评估研究进行重点支持。以突破技术瓶颈为导向，探寻基于行为理论的健康教育干预模式，包括肿瘤筛查的经济学评价、职业人群慢病危险因素干预及效果评价、老年健康管理与照护、基于大数据和移动健康等新技术的慢病干预与评价。</w:t>
      </w:r>
    </w:p>
    <w:p>
      <w:pPr>
        <w:adjustRightInd w:val="0"/>
        <w:snapToGrid w:val="0"/>
        <w:spacing w:beforeLines="0" w:afterLines="0" w:line="336" w:lineRule="auto"/>
        <w:ind w:firstLine="646" w:firstLineChars="202"/>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（九）公共卫生应急管理策略研究</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重大突发公共卫生事件的有效应对，综合利用管理学技术和方法开展公共卫生资源配置、生物安全、应急保障策略、公共卫生体系能力、人才队伍建设等研究，为北京地区重大公共卫生事件应急管理保障提供科学决策的数据支撑和政策建议。</w:t>
      </w:r>
    </w:p>
    <w:p>
      <w:pPr>
        <w:adjustRightInd w:val="0"/>
        <w:snapToGrid w:val="0"/>
        <w:spacing w:beforeLines="0" w:afterLines="0" w:line="336" w:lineRule="auto"/>
        <w:ind w:firstLine="640" w:firstLineChars="200"/>
        <w:rPr>
          <w:rFonts w:hint="eastAsia" w:ascii="黑体" w:hAnsi="黑体" w:eastAsia="黑体" w:cs="黑体"/>
          <w:bCs/>
          <w:sz w:val="32"/>
          <w:szCs w:val="32"/>
        </w:rPr>
      </w:pPr>
      <w:r>
        <w:rPr>
          <w:rFonts w:hint="eastAsia" w:ascii="黑体" w:hAnsi="黑体" w:eastAsia="黑体" w:cs="黑体"/>
          <w:bCs/>
          <w:sz w:val="32"/>
          <w:szCs w:val="32"/>
        </w:rPr>
        <w:t>二、鼓励研究方向</w:t>
      </w:r>
    </w:p>
    <w:p>
      <w:pPr>
        <w:widowControl/>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传染病疫情传播动力学研究、病原检测适宜技术和现场处置适宜技术研发；生物性突发公共卫生事件应急检测技术研究；开展北京地区重点传染病、疫苗可预防疾病、地方病等新型干预技术、措施开发与评价研究。</w:t>
      </w:r>
    </w:p>
    <w:p>
      <w:pPr>
        <w:widowControl/>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sz w:val="32"/>
          <w:szCs w:val="32"/>
        </w:rPr>
        <w:t>食品过敏原、食品中微塑料、食品中消毒剂及消毒副产物、食品加工新污染物、食品新消费及新业态潜在风险、饮用水臭味物质等检测技术及北京市居民暴露评估；开展重点人群健康膳食行为干预适宜技术研究。</w:t>
      </w:r>
    </w:p>
    <w:p>
      <w:pPr>
        <w:widowControl/>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（三）北京地区重点病媒生物监测预警及控制技术研究。</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孕前及孕期营养状态对母儿结局的影响研究；出生缺陷筛查方法及出生缺陷相关危险因素研究；健康行为形成阶段改变理论、家庭养育、干预模式研究；儿童青少年主要健康问题（如超重肥胖、近视、脊柱侧弯、伤害、物质滥用、心理健康等）流行病学、监测及防控体系建设研究。</w:t>
      </w:r>
    </w:p>
    <w:p>
      <w:pPr>
        <w:widowControl/>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（五）医务人员及医疗机构健康教育激励机制研究；健康教育评价指标体系优化探索；健康科普信息发布机制研究；北京市控烟干预及效果研究；健康行为干预技术、方法研究。</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（六）职业人群健康危害因素监测关键技术与风险管理研究；职业健康防护安全管理体系与防护技术研究。</w:t>
      </w:r>
    </w:p>
    <w:p>
      <w:pPr>
        <w:adjustRightInd w:val="0"/>
        <w:snapToGrid w:val="0"/>
        <w:spacing w:beforeLines="0" w:afterLines="0" w:line="336"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疾病预防控制机构标准化建设研究；公共卫生人力资源管理；重点、特定人群健康状况与健康管理、保健策略研究；北京市院前急救能力建设研究；5G、人工智能、区块链等新技术新方法在公共卫生管理中的应用；医务人员在主动健康中的工作模式探讨。</w:t>
      </w:r>
    </w:p>
    <w:p>
      <w:pPr>
        <w:widowControl/>
        <w:jc w:val="left"/>
        <w:rPr>
          <w:rFonts w:ascii="仿宋" w:hAnsi="仿宋" w:eastAsia="仿宋" w:cs="仿宋"/>
          <w:sz w:val="32"/>
          <w:szCs w:val="32"/>
        </w:rPr>
      </w:pPr>
      <w:r>
        <w:rPr>
          <w:rFonts w:ascii="仿宋" w:hAnsi="仿宋" w:eastAsia="仿宋" w:cs="仿宋"/>
          <w:sz w:val="32"/>
          <w:szCs w:val="32"/>
        </w:rPr>
        <w:br w:type="page"/>
      </w:r>
      <w:r>
        <w:rPr>
          <w:rFonts w:hint="eastAsia" w:ascii="黑体" w:hAnsi="黑体" w:eastAsia="黑体" w:cs="黑体"/>
          <w:sz w:val="32"/>
          <w:szCs w:val="32"/>
        </w:rPr>
        <w:t>附件3</w:t>
      </w:r>
    </w:p>
    <w:p>
      <w:pPr>
        <w:spacing w:line="360" w:lineRule="auto"/>
        <w:jc w:val="center"/>
        <w:rPr>
          <w:rFonts w:ascii="方正小标宋简体" w:eastAsia="方正小标宋简体"/>
          <w:kern w:val="0"/>
          <w:sz w:val="44"/>
          <w:szCs w:val="44"/>
        </w:rPr>
      </w:pPr>
      <w:r>
        <w:rPr>
          <w:rFonts w:hint="eastAsia" w:ascii="方正小标宋简体" w:eastAsia="方正小标宋简体"/>
          <w:kern w:val="0"/>
          <w:sz w:val="44"/>
          <w:szCs w:val="44"/>
        </w:rPr>
        <w:t>首都卫生发展科研专项</w:t>
      </w:r>
    </w:p>
    <w:p>
      <w:pPr>
        <w:widowControl/>
        <w:snapToGrid w:val="0"/>
        <w:spacing w:line="570" w:lineRule="atLeast"/>
        <w:jc w:val="center"/>
        <w:rPr>
          <w:rFonts w:ascii="方正小标宋简体" w:eastAsia="方正小标宋简体"/>
          <w:kern w:val="0"/>
          <w:sz w:val="44"/>
          <w:szCs w:val="44"/>
        </w:rPr>
      </w:pPr>
      <w:r>
        <w:rPr>
          <w:rFonts w:hint="eastAsia" w:ascii="方正小标宋简体" w:eastAsia="方正小标宋简体"/>
          <w:kern w:val="0"/>
          <w:sz w:val="44"/>
          <w:szCs w:val="44"/>
        </w:rPr>
        <w:t>转化医学研</w:t>
      </w:r>
      <w:r>
        <w:rPr>
          <w:rFonts w:ascii="方正小标宋简体" w:eastAsia="方正小标宋简体"/>
          <w:kern w:val="0"/>
          <w:sz w:val="44"/>
          <w:szCs w:val="44"/>
        </w:rPr>
        <w:t>究</w:t>
      </w:r>
      <w:r>
        <w:rPr>
          <w:rFonts w:hint="eastAsia" w:ascii="方正小标宋简体" w:eastAsia="方正小标宋简体"/>
          <w:kern w:val="0"/>
          <w:sz w:val="44"/>
          <w:szCs w:val="44"/>
        </w:rPr>
        <w:t>项目申请指南</w:t>
      </w:r>
    </w:p>
    <w:p>
      <w:pPr>
        <w:widowControl/>
        <w:snapToGrid w:val="0"/>
        <w:spacing w:line="570" w:lineRule="atLeast"/>
        <w:rPr>
          <w:rFonts w:ascii="方正小标宋简体" w:eastAsia="方正小标宋简体"/>
          <w:kern w:val="0"/>
          <w:sz w:val="36"/>
          <w:szCs w:val="36"/>
        </w:rPr>
      </w:pPr>
    </w:p>
    <w:p>
      <w:pPr>
        <w:spacing w:line="360" w:lineRule="auto"/>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一、项目设置及要求</w:t>
      </w:r>
    </w:p>
    <w:p>
      <w:pPr>
        <w:widowControl/>
        <w:snapToGrid w:val="0"/>
        <w:spacing w:line="570" w:lineRule="atLeast"/>
        <w:ind w:firstLine="640" w:firstLineChars="200"/>
        <w:jc w:val="left"/>
        <w:rPr>
          <w:rFonts w:ascii="仿宋_GB2312" w:hAnsi="Arial" w:eastAsia="仿宋_GB2312" w:cs="Arial"/>
          <w:bCs/>
          <w:kern w:val="0"/>
          <w:sz w:val="32"/>
          <w:szCs w:val="32"/>
        </w:rPr>
      </w:pPr>
      <w:r>
        <w:rPr>
          <w:rFonts w:hint="eastAsia" w:ascii="仿宋_GB2312" w:hAnsi="Arial" w:eastAsia="仿宋_GB2312" w:cs="Arial"/>
          <w:bCs/>
          <w:kern w:val="0"/>
          <w:sz w:val="32"/>
          <w:szCs w:val="32"/>
        </w:rPr>
        <w:t>本方向的研究类型为自</w:t>
      </w:r>
      <w:r>
        <w:rPr>
          <w:rFonts w:ascii="仿宋_GB2312" w:hAnsi="Arial" w:eastAsia="仿宋_GB2312" w:cs="Arial"/>
          <w:bCs/>
          <w:kern w:val="0"/>
          <w:sz w:val="32"/>
          <w:szCs w:val="32"/>
        </w:rPr>
        <w:t>主创新</w:t>
      </w:r>
      <w:r>
        <w:rPr>
          <w:rFonts w:hint="eastAsia" w:ascii="仿宋_GB2312" w:hAnsi="Arial" w:eastAsia="仿宋_GB2312" w:cs="Arial"/>
          <w:bCs/>
          <w:kern w:val="0"/>
          <w:sz w:val="32"/>
          <w:szCs w:val="32"/>
        </w:rPr>
        <w:t>，申请单位</w:t>
      </w:r>
      <w:r>
        <w:rPr>
          <w:rFonts w:ascii="仿宋_GB2312" w:hAnsi="Arial" w:eastAsia="仿宋_GB2312" w:cs="Arial"/>
          <w:bCs/>
          <w:kern w:val="0"/>
          <w:sz w:val="32"/>
          <w:szCs w:val="32"/>
        </w:rPr>
        <w:t>不限项</w:t>
      </w:r>
      <w:r>
        <w:rPr>
          <w:rFonts w:hint="eastAsia" w:ascii="仿宋_GB2312" w:hAnsi="Arial" w:eastAsia="仿宋_GB2312" w:cs="Arial"/>
          <w:bCs/>
          <w:kern w:val="0"/>
          <w:sz w:val="32"/>
          <w:szCs w:val="32"/>
        </w:rPr>
        <w:t>。每项由市财政专项经费资助不超过40万元。</w:t>
      </w:r>
    </w:p>
    <w:p>
      <w:pPr>
        <w:widowControl/>
        <w:snapToGrid w:val="0"/>
        <w:spacing w:line="570" w:lineRule="atLeast"/>
        <w:ind w:firstLine="640" w:firstLineChars="200"/>
        <w:jc w:val="left"/>
        <w:rPr>
          <w:rFonts w:ascii="仿宋_GB2312" w:hAnsi="Arial" w:eastAsia="仿宋_GB2312" w:cs="Arial"/>
          <w:bCs/>
          <w:kern w:val="0"/>
          <w:sz w:val="32"/>
          <w:szCs w:val="32"/>
        </w:rPr>
      </w:pPr>
      <w:r>
        <w:rPr>
          <w:rFonts w:hint="eastAsia" w:ascii="仿宋_GB2312" w:hAnsi="Arial" w:eastAsia="仿宋_GB2312" w:cs="Arial"/>
          <w:bCs/>
          <w:kern w:val="0"/>
          <w:sz w:val="32"/>
          <w:szCs w:val="32"/>
        </w:rPr>
        <w:t>（一）自主创新</w:t>
      </w:r>
      <w:r>
        <w:rPr>
          <w:rFonts w:ascii="仿宋_GB2312" w:hAnsi="Arial" w:eastAsia="仿宋_GB2312" w:cs="Arial"/>
          <w:bCs/>
          <w:kern w:val="0"/>
          <w:sz w:val="32"/>
          <w:szCs w:val="32"/>
        </w:rPr>
        <w:t>项目应</w:t>
      </w:r>
      <w:r>
        <w:rPr>
          <w:rFonts w:hint="eastAsia" w:ascii="仿宋_GB2312" w:hAnsi="Arial" w:eastAsia="仿宋_GB2312" w:cs="Arial"/>
          <w:bCs/>
          <w:kern w:val="0"/>
          <w:sz w:val="32"/>
          <w:szCs w:val="32"/>
        </w:rPr>
        <w:t>针对首都卫生健康工作的实际问题，在疾病预防、诊治、康复护理、健康促进、临床</w:t>
      </w:r>
      <w:r>
        <w:rPr>
          <w:rFonts w:ascii="仿宋_GB2312" w:hAnsi="Arial" w:eastAsia="仿宋_GB2312" w:cs="Arial"/>
          <w:bCs/>
          <w:kern w:val="0"/>
          <w:sz w:val="32"/>
          <w:szCs w:val="32"/>
        </w:rPr>
        <w:t>试</w:t>
      </w:r>
      <w:r>
        <w:rPr>
          <w:rFonts w:hint="eastAsia" w:ascii="仿宋_GB2312" w:hAnsi="Arial" w:eastAsia="仿宋_GB2312" w:cs="Arial"/>
          <w:bCs/>
          <w:kern w:val="0"/>
          <w:sz w:val="32"/>
          <w:szCs w:val="32"/>
        </w:rPr>
        <w:t>验和</w:t>
      </w:r>
      <w:r>
        <w:rPr>
          <w:rFonts w:ascii="仿宋_GB2312" w:hAnsi="Arial" w:eastAsia="仿宋_GB2312" w:cs="Arial"/>
          <w:bCs/>
          <w:kern w:val="0"/>
          <w:sz w:val="32"/>
          <w:szCs w:val="32"/>
        </w:rPr>
        <w:t>公共卫生</w:t>
      </w:r>
      <w:r>
        <w:rPr>
          <w:rFonts w:hint="eastAsia" w:ascii="仿宋_GB2312" w:hAnsi="Arial" w:eastAsia="仿宋_GB2312" w:cs="Arial"/>
          <w:bCs/>
          <w:kern w:val="0"/>
          <w:sz w:val="32"/>
          <w:szCs w:val="32"/>
        </w:rPr>
        <w:t>等方面已经完成初步可行性验证的基础上，开展具有自主知识产权和成果转移转化等市场应用前景的</w:t>
      </w:r>
      <w:r>
        <w:rPr>
          <w:rFonts w:hint="eastAsia" w:eastAsia="仿宋_GB2312"/>
          <w:sz w:val="32"/>
          <w:szCs w:val="32"/>
        </w:rPr>
        <w:t>产品研发活动，</w:t>
      </w:r>
      <w:r>
        <w:rPr>
          <w:rFonts w:hint="eastAsia" w:ascii="仿宋_GB2312" w:hAnsi="Arial" w:eastAsia="仿宋_GB2312" w:cs="Arial"/>
          <w:bCs/>
          <w:kern w:val="0"/>
          <w:sz w:val="32"/>
          <w:szCs w:val="32"/>
        </w:rPr>
        <w:t>包括但不限于新药、新医疗器械（含体外诊断试剂）、健康及特殊医学用途配方食品、化妆品和消毒产品等。</w:t>
      </w:r>
    </w:p>
    <w:p>
      <w:pPr>
        <w:adjustRightInd w:val="0"/>
        <w:snapToGrid w:val="0"/>
        <w:spacing w:line="57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（二）项目申请</w:t>
      </w:r>
      <w:r>
        <w:rPr>
          <w:rFonts w:ascii="仿宋_GB2312" w:hAnsi="Arial" w:eastAsia="仿宋_GB2312" w:cs="Arial"/>
          <w:bCs/>
          <w:kern w:val="0"/>
          <w:sz w:val="32"/>
          <w:szCs w:val="32"/>
        </w:rPr>
        <w:t>人</w:t>
      </w:r>
      <w:r>
        <w:rPr>
          <w:rFonts w:hint="eastAsia" w:ascii="仿宋_GB2312" w:hAnsi="Arial" w:eastAsia="仿宋_GB2312" w:cs="Arial"/>
          <w:bCs/>
          <w:kern w:val="0"/>
          <w:sz w:val="32"/>
          <w:szCs w:val="32"/>
        </w:rPr>
        <w:t>自</w:t>
      </w:r>
      <w:r>
        <w:rPr>
          <w:rFonts w:ascii="仿宋_GB2312" w:hAnsi="Arial" w:eastAsia="仿宋_GB2312" w:cs="Arial"/>
          <w:bCs/>
          <w:kern w:val="0"/>
          <w:sz w:val="32"/>
          <w:szCs w:val="32"/>
        </w:rPr>
        <w:t>主选题</w:t>
      </w:r>
      <w:r>
        <w:rPr>
          <w:rFonts w:hint="eastAsia" w:ascii="仿宋_GB2312" w:hAnsi="Arial" w:eastAsia="仿宋_GB2312" w:cs="Arial"/>
          <w:bCs/>
          <w:kern w:val="0"/>
          <w:sz w:val="32"/>
          <w:szCs w:val="32"/>
        </w:rPr>
        <w:t>。除临床和公共卫生相关专业选题外，还可参照“临床药物</w:t>
      </w:r>
      <w:r>
        <w:rPr>
          <w:rFonts w:ascii="仿宋_GB2312" w:hAnsi="Arial" w:eastAsia="仿宋_GB2312" w:cs="Arial"/>
          <w:bCs/>
          <w:kern w:val="0"/>
          <w:sz w:val="32"/>
          <w:szCs w:val="32"/>
        </w:rPr>
        <w:t>试验研究</w:t>
      </w:r>
      <w:r>
        <w:rPr>
          <w:rFonts w:hint="eastAsia" w:ascii="仿宋_GB2312" w:hAnsi="Arial" w:eastAsia="仿宋_GB2312" w:cs="Arial"/>
          <w:bCs/>
          <w:kern w:val="0"/>
          <w:sz w:val="32"/>
          <w:szCs w:val="32"/>
        </w:rPr>
        <w:t>资助方向”（附件</w:t>
      </w:r>
      <w:r>
        <w:rPr>
          <w:rFonts w:hint="eastAsia" w:ascii="仿宋_GB2312" w:hAnsi="Arial" w:eastAsia="仿宋_GB2312" w:cs="Arial"/>
          <w:bCs/>
          <w:kern w:val="0"/>
          <w:sz w:val="32"/>
          <w:szCs w:val="32"/>
          <w:lang w:val="en-US" w:eastAsia="zh-CN"/>
        </w:rPr>
        <w:t>3-1</w:t>
      </w:r>
      <w:r>
        <w:rPr>
          <w:rFonts w:hint="eastAsia" w:ascii="仿宋_GB2312" w:hAnsi="Arial" w:eastAsia="仿宋_GB2312" w:cs="Arial"/>
          <w:bCs/>
          <w:kern w:val="0"/>
          <w:sz w:val="32"/>
          <w:szCs w:val="32"/>
        </w:rPr>
        <w:t>）选题。</w:t>
      </w:r>
    </w:p>
    <w:p>
      <w:pPr>
        <w:adjustRightInd w:val="0"/>
        <w:snapToGrid w:val="0"/>
        <w:spacing w:line="570" w:lineRule="exact"/>
        <w:ind w:firstLine="640" w:firstLineChars="200"/>
        <w:rPr>
          <w:rFonts w:ascii="仿宋_GB2312" w:hAnsi="Arial" w:eastAsia="仿宋_GB2312" w:cs="Arial"/>
          <w:bCs/>
          <w:kern w:val="0"/>
          <w:sz w:val="32"/>
          <w:szCs w:val="32"/>
        </w:rPr>
      </w:pPr>
      <w:r>
        <w:rPr>
          <w:rFonts w:hint="eastAsia" w:ascii="仿宋_GB2312" w:hAnsi="宋体" w:eastAsia="仿宋_GB2312"/>
          <w:sz w:val="32"/>
          <w:szCs w:val="32"/>
        </w:rPr>
        <w:t>（三）</w:t>
      </w:r>
      <w:r>
        <w:rPr>
          <w:rFonts w:ascii="仿宋_GB2312" w:hAnsi="宋体" w:eastAsia="仿宋_GB2312"/>
          <w:sz w:val="32"/>
          <w:szCs w:val="32"/>
        </w:rPr>
        <w:t>项目</w:t>
      </w:r>
      <w:r>
        <w:rPr>
          <w:rFonts w:hint="eastAsia" w:ascii="仿宋_GB2312" w:hAnsi="宋体" w:eastAsia="仿宋_GB2312"/>
          <w:sz w:val="32"/>
          <w:szCs w:val="32"/>
        </w:rPr>
        <w:t>申请时应提供由北京市临床研究质量促进中心（附件10）出具的方法学评价意见（附件11），且评价结论为“A”或“B”。</w:t>
      </w:r>
    </w:p>
    <w:p>
      <w:pPr>
        <w:adjustRightInd w:val="0"/>
        <w:snapToGrid w:val="0"/>
        <w:spacing w:line="57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（四）项目执行</w:t>
      </w:r>
      <w:r>
        <w:rPr>
          <w:rFonts w:ascii="仿宋_GB2312" w:hAnsi="Arial" w:eastAsia="仿宋_GB2312" w:cs="Arial"/>
          <w:bCs/>
          <w:kern w:val="0"/>
          <w:sz w:val="32"/>
          <w:szCs w:val="32"/>
        </w:rPr>
        <w:t>周期</w:t>
      </w:r>
      <w:r>
        <w:rPr>
          <w:rFonts w:hint="eastAsia" w:ascii="仿宋_GB2312" w:hAnsi="Arial" w:eastAsia="仿宋_GB2312" w:cs="Arial"/>
          <w:bCs/>
          <w:kern w:val="0"/>
          <w:sz w:val="32"/>
          <w:szCs w:val="32"/>
        </w:rPr>
        <w:t>最</w:t>
      </w:r>
      <w:r>
        <w:rPr>
          <w:rFonts w:ascii="仿宋_GB2312" w:hAnsi="Arial" w:eastAsia="仿宋_GB2312" w:cs="Arial"/>
          <w:bCs/>
          <w:kern w:val="0"/>
          <w:sz w:val="32"/>
          <w:szCs w:val="32"/>
        </w:rPr>
        <w:t>长为三年</w:t>
      </w:r>
      <w:r>
        <w:rPr>
          <w:rFonts w:hint="eastAsia" w:ascii="仿宋_GB2312" w:hAnsi="Arial" w:eastAsia="仿宋_GB2312" w:cs="Arial"/>
          <w:bCs/>
          <w:kern w:val="0"/>
          <w:sz w:val="32"/>
          <w:szCs w:val="32"/>
        </w:rPr>
        <w:t>。</w:t>
      </w:r>
    </w:p>
    <w:p>
      <w:pPr>
        <w:adjustRightInd w:val="0"/>
        <w:snapToGrid w:val="0"/>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（五）项目目标任务</w:t>
      </w:r>
      <w:r>
        <w:rPr>
          <w:rFonts w:ascii="仿宋_GB2312" w:hAnsi="仿宋_GB2312" w:eastAsia="仿宋_GB2312" w:cs="仿宋_GB2312"/>
          <w:sz w:val="32"/>
          <w:szCs w:val="32"/>
        </w:rPr>
        <w:t>明确</w:t>
      </w:r>
      <w:r>
        <w:rPr>
          <w:rFonts w:hint="eastAsia" w:ascii="仿宋_GB2312" w:hAnsi="仿宋_GB2312" w:eastAsia="仿宋_GB2312" w:cs="仿宋_GB2312"/>
          <w:sz w:val="32"/>
          <w:szCs w:val="32"/>
        </w:rPr>
        <w:t>，应在实施期满时产出阶段标志性成果。</w:t>
      </w:r>
    </w:p>
    <w:p>
      <w:pPr>
        <w:adjustRightInd w:val="0"/>
        <w:snapToGrid w:val="0"/>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1.技术类项目（新技术、新方法）研究成果应具有实际应用价值，达</w:t>
      </w:r>
      <w:r>
        <w:rPr>
          <w:rFonts w:ascii="仿宋_GB2312" w:hAnsi="仿宋_GB2312" w:eastAsia="仿宋_GB2312" w:cs="仿宋_GB2312"/>
          <w:sz w:val="32"/>
          <w:szCs w:val="32"/>
        </w:rPr>
        <w:t>到</w:t>
      </w:r>
      <w:r>
        <w:rPr>
          <w:rFonts w:hint="eastAsia" w:ascii="仿宋_GB2312" w:hAnsi="仿宋_GB2312" w:eastAsia="仿宋_GB2312" w:cs="仿宋_GB2312"/>
          <w:sz w:val="32"/>
          <w:szCs w:val="32"/>
        </w:rPr>
        <w:t>效果（益）提升幅</w:t>
      </w:r>
      <w:r>
        <w:rPr>
          <w:rFonts w:ascii="仿宋_GB2312" w:hAnsi="仿宋_GB2312" w:eastAsia="仿宋_GB2312" w:cs="仿宋_GB2312"/>
          <w:sz w:val="32"/>
          <w:szCs w:val="32"/>
        </w:rPr>
        <w:t>度</w:t>
      </w:r>
      <w:r>
        <w:rPr>
          <w:rFonts w:hint="eastAsia" w:ascii="仿宋_GB2312" w:hAnsi="仿宋_GB2312" w:eastAsia="仿宋_GB2312" w:cs="仿宋_GB2312"/>
          <w:sz w:val="32"/>
          <w:szCs w:val="32"/>
        </w:rPr>
        <w:t>等，实现技术推广、</w:t>
      </w:r>
      <w:r>
        <w:rPr>
          <w:rFonts w:ascii="仿宋_GB2312" w:hAnsi="仿宋_GB2312" w:eastAsia="仿宋_GB2312" w:cs="仿宋_GB2312"/>
          <w:sz w:val="32"/>
          <w:szCs w:val="32"/>
        </w:rPr>
        <w:t>技术转</w:t>
      </w:r>
      <w:r>
        <w:rPr>
          <w:rFonts w:hint="eastAsia" w:ascii="仿宋_GB2312" w:hAnsi="仿宋_GB2312" w:eastAsia="仿宋_GB2312" w:cs="仿宋_GB2312"/>
          <w:sz w:val="32"/>
          <w:szCs w:val="32"/>
        </w:rPr>
        <w:t>让</w:t>
      </w:r>
      <w:r>
        <w:rPr>
          <w:rFonts w:ascii="仿宋_GB2312" w:hAnsi="仿宋_GB2312" w:eastAsia="仿宋_GB2312" w:cs="仿宋_GB2312"/>
          <w:sz w:val="32"/>
          <w:szCs w:val="32"/>
        </w:rPr>
        <w:t>或使用许可</w:t>
      </w:r>
      <w:r>
        <w:rPr>
          <w:rFonts w:hint="eastAsia" w:ascii="仿宋_GB2312" w:hAnsi="仿宋_GB2312" w:eastAsia="仿宋_GB2312" w:cs="仿宋_GB2312"/>
          <w:sz w:val="32"/>
          <w:szCs w:val="32"/>
        </w:rPr>
        <w:t>。</w:t>
      </w:r>
    </w:p>
    <w:p>
      <w:pPr>
        <w:adjustRightInd w:val="0"/>
        <w:snapToGrid w:val="0"/>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2.产品类项目（新产品、信息系统）研究成果应具有明确的规格标准、技术指标、制造</w:t>
      </w:r>
      <w:r>
        <w:rPr>
          <w:rFonts w:ascii="仿宋_GB2312" w:hAnsi="仿宋_GB2312" w:eastAsia="仿宋_GB2312" w:cs="仿宋_GB2312"/>
          <w:sz w:val="32"/>
          <w:szCs w:val="32"/>
        </w:rPr>
        <w:t>规范等</w:t>
      </w:r>
      <w:r>
        <w:rPr>
          <w:rFonts w:hint="eastAsia" w:ascii="仿宋_GB2312" w:hAnsi="仿宋_GB2312" w:eastAsia="仿宋_GB2312" w:cs="仿宋_GB2312"/>
          <w:sz w:val="32"/>
          <w:szCs w:val="32"/>
        </w:rPr>
        <w:t>，形成</w:t>
      </w:r>
      <w:r>
        <w:rPr>
          <w:rFonts w:ascii="仿宋_GB2312" w:hAnsi="仿宋_GB2312" w:eastAsia="仿宋_GB2312" w:cs="仿宋_GB2312"/>
          <w:sz w:val="32"/>
          <w:szCs w:val="32"/>
        </w:rPr>
        <w:t>原理样机</w:t>
      </w:r>
      <w:r>
        <w:rPr>
          <w:rFonts w:hint="eastAsia" w:ascii="仿宋_GB2312" w:hAnsi="仿宋_GB2312" w:eastAsia="仿宋_GB2312" w:cs="仿宋_GB2312"/>
          <w:sz w:val="32"/>
          <w:szCs w:val="32"/>
        </w:rPr>
        <w:t>，具</w:t>
      </w:r>
      <w:r>
        <w:rPr>
          <w:rFonts w:ascii="仿宋_GB2312" w:hAnsi="仿宋_GB2312" w:eastAsia="仿宋_GB2312" w:cs="仿宋_GB2312"/>
          <w:sz w:val="32"/>
          <w:szCs w:val="32"/>
        </w:rPr>
        <w:t>可</w:t>
      </w:r>
      <w:r>
        <w:rPr>
          <w:rFonts w:hint="eastAsia" w:ascii="仿宋_GB2312" w:hAnsi="仿宋_GB2312" w:eastAsia="仿宋_GB2312" w:cs="仿宋_GB2312"/>
          <w:sz w:val="32"/>
          <w:szCs w:val="32"/>
        </w:rPr>
        <w:t>制造性。</w:t>
      </w:r>
    </w:p>
    <w:p>
      <w:pPr>
        <w:adjustRightInd w:val="0"/>
        <w:snapToGrid w:val="0"/>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3.临床试验类项目</w:t>
      </w:r>
      <w:r>
        <w:rPr>
          <w:rFonts w:ascii="仿宋_GB2312" w:hAnsi="仿宋_GB2312" w:eastAsia="仿宋_GB2312" w:cs="仿宋_GB2312"/>
          <w:sz w:val="32"/>
          <w:szCs w:val="32"/>
        </w:rPr>
        <w:t>研究</w:t>
      </w:r>
      <w:r>
        <w:rPr>
          <w:rFonts w:hint="eastAsia" w:ascii="仿宋_GB2312" w:hAnsi="仿宋_GB2312" w:eastAsia="仿宋_GB2312" w:cs="仿宋_GB2312"/>
          <w:sz w:val="32"/>
          <w:szCs w:val="32"/>
        </w:rPr>
        <w:t>成果以建立起</w:t>
      </w:r>
      <w:r>
        <w:rPr>
          <w:rFonts w:ascii="仿宋_GB2312" w:hAnsi="仿宋_GB2312" w:eastAsia="仿宋_GB2312" w:cs="仿宋_GB2312"/>
          <w:sz w:val="32"/>
          <w:szCs w:val="32"/>
        </w:rPr>
        <w:t>可运行的</w:t>
      </w:r>
      <w:r>
        <w:rPr>
          <w:rFonts w:hint="eastAsia" w:ascii="仿宋_GB2312" w:hAnsi="仿宋_GB2312" w:eastAsia="仿宋_GB2312" w:cs="仿宋_GB2312"/>
          <w:sz w:val="32"/>
          <w:szCs w:val="32"/>
        </w:rPr>
        <w:t>体系</w:t>
      </w:r>
      <w:r>
        <w:rPr>
          <w:rFonts w:ascii="仿宋_GB2312" w:hAnsi="仿宋_GB2312" w:eastAsia="仿宋_GB2312" w:cs="仿宋_GB2312"/>
          <w:sz w:val="32"/>
          <w:szCs w:val="32"/>
        </w:rPr>
        <w:t>模型</w:t>
      </w:r>
      <w:r>
        <w:rPr>
          <w:rFonts w:hint="eastAsia" w:ascii="仿宋_GB2312" w:hAnsi="仿宋_GB2312" w:eastAsia="仿宋_GB2312" w:cs="仿宋_GB2312"/>
          <w:sz w:val="32"/>
          <w:szCs w:val="32"/>
        </w:rPr>
        <w:t>、技术</w:t>
      </w:r>
      <w:r>
        <w:rPr>
          <w:rFonts w:ascii="仿宋_GB2312" w:hAnsi="仿宋_GB2312" w:eastAsia="仿宋_GB2312" w:cs="仿宋_GB2312"/>
          <w:sz w:val="32"/>
          <w:szCs w:val="32"/>
        </w:rPr>
        <w:t>规范等</w:t>
      </w:r>
      <w:r>
        <w:rPr>
          <w:rFonts w:hint="eastAsia" w:ascii="仿宋_GB2312" w:hAnsi="仿宋_GB2312" w:eastAsia="仿宋_GB2312" w:cs="仿宋_GB2312"/>
          <w:sz w:val="32"/>
          <w:szCs w:val="32"/>
        </w:rPr>
        <w:t>为</w:t>
      </w:r>
      <w:r>
        <w:rPr>
          <w:rFonts w:ascii="仿宋_GB2312" w:hAnsi="仿宋_GB2312" w:eastAsia="仿宋_GB2312" w:cs="仿宋_GB2312"/>
          <w:sz w:val="32"/>
          <w:szCs w:val="32"/>
        </w:rPr>
        <w:t>标志</w:t>
      </w:r>
      <w:r>
        <w:rPr>
          <w:rFonts w:hint="eastAsia" w:ascii="仿宋_GB2312" w:hAnsi="仿宋_GB2312" w:eastAsia="仿宋_GB2312" w:cs="仿宋_GB2312"/>
          <w:sz w:val="32"/>
          <w:szCs w:val="32"/>
        </w:rPr>
        <w:t>，形成</w:t>
      </w:r>
      <w:r>
        <w:rPr>
          <w:rFonts w:ascii="仿宋_GB2312" w:hAnsi="仿宋_GB2312" w:eastAsia="仿宋_GB2312" w:cs="仿宋_GB2312"/>
          <w:sz w:val="32"/>
          <w:szCs w:val="32"/>
        </w:rPr>
        <w:t>技术报告</w:t>
      </w:r>
      <w:r>
        <w:rPr>
          <w:rFonts w:hint="eastAsia" w:ascii="仿宋_GB2312" w:hAnsi="仿宋_GB2312" w:eastAsia="仿宋_GB2312" w:cs="仿宋_GB2312"/>
          <w:sz w:val="32"/>
          <w:szCs w:val="32"/>
        </w:rPr>
        <w:t>，具</w:t>
      </w:r>
      <w:r>
        <w:rPr>
          <w:rFonts w:ascii="仿宋_GB2312" w:hAnsi="仿宋_GB2312" w:eastAsia="仿宋_GB2312" w:cs="仿宋_GB2312"/>
          <w:sz w:val="32"/>
          <w:szCs w:val="32"/>
        </w:rPr>
        <w:t>有</w:t>
      </w:r>
      <w:r>
        <w:rPr>
          <w:rFonts w:hint="eastAsia" w:ascii="仿宋_GB2312" w:hAnsi="仿宋_GB2312" w:eastAsia="仿宋_GB2312" w:cs="仿宋_GB2312"/>
          <w:sz w:val="32"/>
          <w:szCs w:val="32"/>
        </w:rPr>
        <w:t>推广应用前</w:t>
      </w:r>
      <w:r>
        <w:rPr>
          <w:rFonts w:ascii="仿宋_GB2312" w:hAnsi="仿宋_GB2312" w:eastAsia="仿宋_GB2312" w:cs="仿宋_GB2312"/>
          <w:sz w:val="32"/>
          <w:szCs w:val="32"/>
        </w:rPr>
        <w:t>景</w:t>
      </w:r>
      <w:r>
        <w:rPr>
          <w:rFonts w:hint="eastAsia" w:ascii="仿宋_GB2312" w:hAnsi="仿宋_GB2312" w:eastAsia="仿宋_GB2312" w:cs="仿宋_GB2312"/>
          <w:sz w:val="32"/>
          <w:szCs w:val="32"/>
        </w:rPr>
        <w:t>。</w:t>
      </w:r>
    </w:p>
    <w:p>
      <w:pPr>
        <w:adjustRightInd w:val="0"/>
        <w:snapToGrid w:val="0"/>
        <w:spacing w:line="57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（六）项目结题的主</w:t>
      </w:r>
      <w:r>
        <w:rPr>
          <w:rFonts w:ascii="仿宋_GB2312" w:hAnsi="Arial" w:eastAsia="仿宋_GB2312" w:cs="Arial"/>
          <w:bCs/>
          <w:kern w:val="0"/>
          <w:sz w:val="32"/>
          <w:szCs w:val="32"/>
        </w:rPr>
        <w:t>要</w:t>
      </w:r>
      <w:r>
        <w:rPr>
          <w:rFonts w:hint="eastAsia" w:ascii="仿宋_GB2312" w:hAnsi="Arial" w:eastAsia="仿宋_GB2312" w:cs="Arial"/>
          <w:bCs/>
          <w:kern w:val="0"/>
          <w:sz w:val="32"/>
          <w:szCs w:val="32"/>
        </w:rPr>
        <w:t>验收指标应包括临床试验批件、专利（或技术）使用权许可、专利所有权转让、专利入股成立公司或形成新的可上市产品的具体技术指标、规范</w:t>
      </w:r>
      <w:r>
        <w:rPr>
          <w:rFonts w:ascii="仿宋_GB2312" w:hAnsi="Arial" w:eastAsia="仿宋_GB2312" w:cs="Arial"/>
          <w:bCs/>
          <w:kern w:val="0"/>
          <w:sz w:val="32"/>
          <w:szCs w:val="32"/>
        </w:rPr>
        <w:t>措施推广应用</w:t>
      </w:r>
      <w:r>
        <w:rPr>
          <w:rFonts w:hint="eastAsia" w:ascii="仿宋_GB2312" w:hAnsi="Arial" w:eastAsia="仿宋_GB2312" w:cs="Arial"/>
          <w:bCs/>
          <w:kern w:val="0"/>
          <w:sz w:val="32"/>
          <w:szCs w:val="32"/>
        </w:rPr>
        <w:t>等，并</w:t>
      </w:r>
      <w:r>
        <w:rPr>
          <w:rFonts w:ascii="仿宋_GB2312" w:hAnsi="Arial" w:eastAsia="仿宋_GB2312" w:cs="Arial"/>
          <w:bCs/>
          <w:kern w:val="0"/>
          <w:sz w:val="32"/>
          <w:szCs w:val="32"/>
        </w:rPr>
        <w:t>提供相</w:t>
      </w:r>
      <w:r>
        <w:rPr>
          <w:rFonts w:hint="eastAsia" w:ascii="仿宋_GB2312" w:hAnsi="Arial" w:eastAsia="仿宋_GB2312" w:cs="Arial"/>
          <w:bCs/>
          <w:kern w:val="0"/>
          <w:sz w:val="32"/>
          <w:szCs w:val="32"/>
        </w:rPr>
        <w:t>关</w:t>
      </w:r>
      <w:r>
        <w:rPr>
          <w:rFonts w:ascii="仿宋_GB2312" w:hAnsi="Arial" w:eastAsia="仿宋_GB2312" w:cs="Arial"/>
          <w:bCs/>
          <w:kern w:val="0"/>
          <w:sz w:val="32"/>
          <w:szCs w:val="32"/>
        </w:rPr>
        <w:t>证明</w:t>
      </w:r>
      <w:r>
        <w:rPr>
          <w:rFonts w:hint="eastAsia" w:ascii="仿宋_GB2312" w:hAnsi="Arial" w:eastAsia="仿宋_GB2312" w:cs="Arial"/>
          <w:bCs/>
          <w:kern w:val="0"/>
          <w:sz w:val="32"/>
          <w:szCs w:val="32"/>
        </w:rPr>
        <w:t>。</w:t>
      </w:r>
    </w:p>
    <w:p>
      <w:pPr>
        <w:adjustRightInd w:val="0"/>
        <w:snapToGrid w:val="0"/>
        <w:spacing w:line="57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论文发表、研究生培养、完成临床样本（试</w:t>
      </w:r>
      <w:r>
        <w:rPr>
          <w:rFonts w:ascii="仿宋_GB2312" w:hAnsi="Arial" w:eastAsia="仿宋_GB2312" w:cs="Arial"/>
          <w:bCs/>
          <w:kern w:val="0"/>
          <w:sz w:val="32"/>
          <w:szCs w:val="32"/>
        </w:rPr>
        <w:t>验</w:t>
      </w:r>
      <w:r>
        <w:rPr>
          <w:rFonts w:hint="eastAsia" w:ascii="仿宋_GB2312" w:hAnsi="Arial" w:eastAsia="仿宋_GB2312" w:cs="Arial"/>
          <w:bCs/>
          <w:kern w:val="0"/>
          <w:sz w:val="32"/>
          <w:szCs w:val="32"/>
        </w:rPr>
        <w:t>）数量</w:t>
      </w:r>
      <w:r>
        <w:rPr>
          <w:rFonts w:hint="eastAsia" w:ascii="仿宋_GB2312" w:hAnsi="Arial" w:eastAsia="仿宋_GB2312" w:cs="Arial"/>
          <w:bCs/>
          <w:kern w:val="0"/>
          <w:sz w:val="32"/>
          <w:szCs w:val="32"/>
          <w:lang w:eastAsia="zh-CN"/>
        </w:rPr>
        <w:t>、专利申请</w:t>
      </w:r>
      <w:r>
        <w:rPr>
          <w:rFonts w:hint="eastAsia" w:ascii="仿宋_GB2312" w:hAnsi="Arial" w:eastAsia="仿宋_GB2312" w:cs="Arial"/>
          <w:bCs/>
          <w:kern w:val="0"/>
          <w:sz w:val="32"/>
          <w:szCs w:val="32"/>
        </w:rPr>
        <w:t>等不能作为验收主要指标。</w:t>
      </w:r>
    </w:p>
    <w:p>
      <w:pPr>
        <w:adjustRightInd w:val="0"/>
        <w:snapToGrid w:val="0"/>
        <w:spacing w:line="570" w:lineRule="exact"/>
        <w:ind w:firstLine="640" w:firstLineChars="200"/>
        <w:rPr>
          <w:rFonts w:ascii="仿宋_GB2312" w:hAnsi="宋体" w:eastAsia="仿宋_GB2312"/>
          <w:sz w:val="32"/>
          <w:szCs w:val="32"/>
        </w:rPr>
      </w:pPr>
      <w:r>
        <w:rPr>
          <w:rFonts w:hint="eastAsia" w:ascii="仿宋_GB2312" w:hAnsi="宋体" w:eastAsia="仿宋_GB2312"/>
          <w:sz w:val="32"/>
          <w:szCs w:val="32"/>
        </w:rPr>
        <w:t>（七）</w:t>
      </w:r>
      <w:r>
        <w:rPr>
          <w:rFonts w:hint="eastAsia" w:ascii="仿宋_GB2312" w:hAnsi="Arial" w:eastAsia="仿宋_GB2312" w:cs="Arial"/>
          <w:bCs/>
          <w:kern w:val="0"/>
          <w:sz w:val="32"/>
          <w:szCs w:val="32"/>
        </w:rPr>
        <w:t>不</w:t>
      </w:r>
      <w:r>
        <w:rPr>
          <w:rFonts w:ascii="仿宋_GB2312" w:hAnsi="Arial" w:eastAsia="仿宋_GB2312" w:cs="Arial"/>
          <w:bCs/>
          <w:kern w:val="0"/>
          <w:sz w:val="32"/>
          <w:szCs w:val="32"/>
        </w:rPr>
        <w:t>支持</w:t>
      </w:r>
      <w:r>
        <w:rPr>
          <w:rFonts w:hint="eastAsia" w:ascii="仿宋_GB2312" w:hAnsi="Arial" w:eastAsia="仿宋_GB2312" w:cs="Arial"/>
          <w:bCs/>
          <w:kern w:val="0"/>
          <w:sz w:val="32"/>
          <w:szCs w:val="32"/>
        </w:rPr>
        <w:t>已获国家药监局批准且有企业出资开展的药物和医疗器械临床试验项目、知识产权已完全或部分归属于企业的项目。</w:t>
      </w:r>
    </w:p>
    <w:p>
      <w:pPr>
        <w:adjustRightInd w:val="0"/>
        <w:snapToGrid w:val="0"/>
        <w:spacing w:line="57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二、申请单位的条件和要求</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（一）应为北京地区具有独立法人资格的医疗卫生机构、医学科研机构等，无行政处罚或违法记录，无不良科研诚信记录。</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（二）应设有科研和财务管理部门，科研管理、伦理管理和财务管理制度健全、规范，制定有科研类差旅费、会议费、咨询费等经费管理办法，建立了劳务费分配制度，科研经费专款专用，独立核算。</w:t>
      </w:r>
    </w:p>
    <w:p>
      <w:pPr>
        <w:pStyle w:val="18"/>
        <w:adjustRightInd w:val="0"/>
        <w:snapToGrid w:val="0"/>
        <w:spacing w:line="570" w:lineRule="exact"/>
        <w:ind w:firstLine="624"/>
        <w:rPr>
          <w:rFonts w:hAnsi="宋体"/>
          <w:sz w:val="32"/>
          <w:szCs w:val="32"/>
        </w:rPr>
      </w:pPr>
      <w:r>
        <w:rPr>
          <w:rFonts w:hint="eastAsia" w:hAnsi="宋体"/>
          <w:sz w:val="32"/>
          <w:szCs w:val="32"/>
        </w:rPr>
        <w:t>（三）应具有较强的工作基础和科研能力，能够为项目实施提供必要的资金及条件保障，保证项目的顺利实施。</w:t>
      </w:r>
    </w:p>
    <w:p>
      <w:pPr>
        <w:pStyle w:val="18"/>
        <w:adjustRightInd w:val="0"/>
        <w:snapToGrid w:val="0"/>
        <w:spacing w:line="570" w:lineRule="exact"/>
        <w:ind w:firstLine="624"/>
        <w:rPr>
          <w:rFonts w:hAnsi="宋体"/>
          <w:sz w:val="32"/>
          <w:szCs w:val="32"/>
        </w:rPr>
      </w:pPr>
      <w:r>
        <w:rPr>
          <w:rFonts w:hint="eastAsia" w:hAnsi="宋体"/>
          <w:sz w:val="32"/>
          <w:szCs w:val="32"/>
        </w:rPr>
        <w:t>（四）近5年内在申请各级各类科研项目中无不良信用记录。</w:t>
      </w:r>
    </w:p>
    <w:p>
      <w:pPr>
        <w:adjustRightInd w:val="0"/>
        <w:snapToGrid w:val="0"/>
        <w:spacing w:line="57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三、申请人的条件和要求</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（一）应为申请单位的正式在职人员，具有良好的职业道德；申请人来自医疗机构的，申请单位应为申请人的第一执业单位，无不良医疗行为记录。</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（二）</w:t>
      </w:r>
      <w:r>
        <w:rPr>
          <w:rFonts w:ascii="仿宋_GB2312" w:hAnsi="宋体" w:eastAsia="仿宋_GB2312"/>
          <w:sz w:val="32"/>
          <w:szCs w:val="32"/>
        </w:rPr>
        <w:t>申请人</w:t>
      </w:r>
      <w:r>
        <w:rPr>
          <w:rFonts w:hint="eastAsia" w:ascii="仿宋_GB2312" w:hAnsi="宋体" w:eastAsia="仿宋_GB2312"/>
          <w:sz w:val="32"/>
          <w:szCs w:val="32"/>
        </w:rPr>
        <w:t>应符合如下要求：</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1.应在国家规定退休年龄前完成项目任务并结题；如项目负责人在项目执行期间跨越退休年龄，所在单位需提交能够按期完成项目的意见书，以保证项目顺利完成。</w:t>
      </w:r>
    </w:p>
    <w:p>
      <w:pPr>
        <w:pStyle w:val="3"/>
        <w:adjustRightInd w:val="0"/>
        <w:snapToGrid w:val="0"/>
        <w:spacing w:before="0" w:beforeAutospacing="0" w:line="570" w:lineRule="exact"/>
        <w:ind w:firstLine="640" w:firstLineChars="200"/>
        <w:rPr>
          <w:rFonts w:ascii="仿宋_GB2312" w:eastAsia="仿宋_GB2312"/>
          <w:szCs w:val="32"/>
        </w:rPr>
      </w:pPr>
      <w:r>
        <w:rPr>
          <w:rFonts w:hint="eastAsia" w:ascii="仿宋_GB2312" w:hAnsi="宋体" w:eastAsia="仿宋_GB2312"/>
          <w:szCs w:val="32"/>
        </w:rPr>
        <w:t>2.非</w:t>
      </w:r>
      <w:r>
        <w:rPr>
          <w:rFonts w:hint="eastAsia" w:ascii="仿宋_GB2312" w:eastAsia="仿宋_GB2312"/>
          <w:szCs w:val="32"/>
        </w:rPr>
        <w:t>首发专项在研项目负责人。</w:t>
      </w:r>
    </w:p>
    <w:p>
      <w:pPr>
        <w:pStyle w:val="3"/>
        <w:adjustRightInd w:val="0"/>
        <w:spacing w:before="0" w:beforeAutospacing="0" w:line="570" w:lineRule="exact"/>
        <w:ind w:firstLine="640" w:firstLineChars="200"/>
        <w:rPr>
          <w:rFonts w:ascii="仿宋_GB2312" w:eastAsia="仿宋_GB2312"/>
          <w:szCs w:val="32"/>
        </w:rPr>
      </w:pPr>
      <w:r>
        <w:rPr>
          <w:rFonts w:hint="eastAsia" w:ascii="仿宋_GB2312" w:hAnsi="宋体" w:eastAsia="仿宋_GB2312"/>
          <w:szCs w:val="32"/>
        </w:rPr>
        <w:t>（三）</w:t>
      </w:r>
      <w:r>
        <w:rPr>
          <w:rFonts w:hint="eastAsia" w:ascii="仿宋_GB2312" w:eastAsia="仿宋_GB2312"/>
          <w:szCs w:val="32"/>
        </w:rPr>
        <w:t>具有以下情况之一的个人不得申请：</w:t>
      </w:r>
    </w:p>
    <w:p>
      <w:pPr>
        <w:pStyle w:val="3"/>
        <w:adjustRightInd w:val="0"/>
        <w:spacing w:before="0" w:beforeAutospacing="0" w:line="570" w:lineRule="exact"/>
        <w:ind w:firstLine="640" w:firstLineChars="200"/>
        <w:rPr>
          <w:rFonts w:ascii="仿宋_GB2312" w:eastAsia="仿宋_GB2312"/>
          <w:szCs w:val="32"/>
        </w:rPr>
      </w:pPr>
      <w:r>
        <w:rPr>
          <w:rFonts w:hint="eastAsia" w:ascii="仿宋_GB2312" w:eastAsia="仿宋_GB2312"/>
          <w:szCs w:val="32"/>
        </w:rPr>
        <w:t>1.因药物临床试验数据不真实、不完整和不规范等在国家药品监督管理局处罚期间的申请人；</w:t>
      </w:r>
    </w:p>
    <w:p>
      <w:pPr>
        <w:pStyle w:val="3"/>
        <w:adjustRightInd w:val="0"/>
        <w:spacing w:before="0" w:beforeAutospacing="0" w:line="570" w:lineRule="exact"/>
        <w:ind w:firstLine="640" w:firstLineChars="200"/>
        <w:rPr>
          <w:rFonts w:ascii="仿宋_GB2312" w:eastAsia="仿宋_GB2312"/>
          <w:szCs w:val="32"/>
        </w:rPr>
      </w:pPr>
      <w:r>
        <w:rPr>
          <w:rFonts w:hint="eastAsia" w:ascii="仿宋_GB2312" w:eastAsia="仿宋_GB2312"/>
          <w:szCs w:val="32"/>
        </w:rPr>
        <w:t>2.在2018年首发专项（含转化专项）结题业务验收中综合评价结论为“差”的项目负责人</w:t>
      </w:r>
      <w:r>
        <w:rPr>
          <w:rFonts w:hint="eastAsia" w:ascii="仿宋_GB2312" w:hAnsi="宋体" w:eastAsia="仿宋_GB2312"/>
          <w:szCs w:val="32"/>
        </w:rPr>
        <w:t>（附件12）</w:t>
      </w:r>
      <w:r>
        <w:rPr>
          <w:rFonts w:hint="eastAsia" w:ascii="仿宋_GB2312" w:hAnsi="宋体" w:eastAsia="仿宋_GB2312"/>
          <w:spacing w:val="-4"/>
          <w:szCs w:val="32"/>
        </w:rPr>
        <w:t>；</w:t>
      </w:r>
    </w:p>
    <w:p>
      <w:pPr>
        <w:pStyle w:val="3"/>
        <w:adjustRightInd w:val="0"/>
        <w:spacing w:before="0" w:beforeAutospacing="0" w:line="570" w:lineRule="exact"/>
        <w:ind w:firstLine="640" w:firstLineChars="200"/>
        <w:rPr>
          <w:rFonts w:ascii="仿宋_GB2312" w:eastAsia="仿宋_GB2312"/>
          <w:szCs w:val="32"/>
        </w:rPr>
      </w:pPr>
      <w:r>
        <w:rPr>
          <w:rFonts w:hint="eastAsia" w:ascii="仿宋_GB2312" w:eastAsia="仿宋_GB2312"/>
          <w:szCs w:val="32"/>
        </w:rPr>
        <w:t>3.被列入北京市信用联合惩戒名单内的人员；</w:t>
      </w:r>
    </w:p>
    <w:p>
      <w:pPr>
        <w:pStyle w:val="3"/>
        <w:spacing w:before="0" w:beforeAutospacing="0" w:line="570" w:lineRule="exact"/>
        <w:ind w:firstLine="640" w:firstLineChars="200"/>
        <w:rPr>
          <w:rFonts w:ascii="仿宋_GB2312" w:eastAsia="仿宋_GB2312"/>
          <w:szCs w:val="32"/>
        </w:rPr>
      </w:pPr>
      <w:r>
        <w:rPr>
          <w:rFonts w:hint="eastAsia" w:ascii="仿宋_GB2312" w:eastAsia="仿宋_GB2312"/>
          <w:szCs w:val="32"/>
        </w:rPr>
        <w:t>4.被我国各级政府部门（含国家和北京市自然科学基金委员会）通报的有学术不端行为的人员。</w:t>
      </w:r>
    </w:p>
    <w:p>
      <w:pPr>
        <w:adjustRightInd w:val="0"/>
        <w:snapToGrid w:val="0"/>
        <w:spacing w:line="57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四、申请项目的条件和要求</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（一）申请项目的知识产权归属明晰，无纠纷或争议。</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（二）</w:t>
      </w:r>
      <w:r>
        <w:rPr>
          <w:rFonts w:hint="eastAsia" w:ascii="仿宋_GB2312" w:hAnsi="Arial" w:eastAsia="仿宋_GB2312" w:cs="Arial"/>
          <w:bCs/>
          <w:kern w:val="0"/>
          <w:szCs w:val="32"/>
        </w:rPr>
        <w:t>项目组成员年龄、知识结构、职能分工合理。</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（三）与其他单位联合申请的项目应有合作单位出具的合作意向（加盖单位公章），包括合作内容、期限、经费、知识产权归属、违约责任及解决争议的方式等要素。</w:t>
      </w:r>
    </w:p>
    <w:p>
      <w:pPr>
        <w:adjustRightInd w:val="0"/>
        <w:snapToGrid w:val="0"/>
        <w:spacing w:line="570" w:lineRule="exact"/>
        <w:ind w:firstLine="624" w:firstLineChars="200"/>
        <w:rPr>
          <w:rFonts w:ascii="仿宋_GB2312" w:eastAsia="仿宋_GB2312"/>
          <w:sz w:val="32"/>
          <w:szCs w:val="32"/>
        </w:rPr>
      </w:pPr>
      <w:r>
        <w:rPr>
          <w:rFonts w:hint="eastAsia" w:ascii="仿宋_GB2312" w:hAnsi="宋体" w:eastAsia="仿宋_GB2312"/>
          <w:spacing w:val="-4"/>
          <w:sz w:val="32"/>
          <w:szCs w:val="32"/>
        </w:rPr>
        <w:t>（四）</w:t>
      </w:r>
      <w:r>
        <w:rPr>
          <w:rFonts w:hint="eastAsia" w:ascii="仿宋_GB2312" w:eastAsia="仿宋_GB2312"/>
          <w:sz w:val="32"/>
          <w:szCs w:val="32"/>
        </w:rPr>
        <w:t>已经获得其他政府资金资助的研究项目不得以相同内容申请首发专项项目；申请首发专项前已经通过其他渠道申请资助相同研究项目的，应在申请时说明。</w:t>
      </w:r>
    </w:p>
    <w:p>
      <w:pPr>
        <w:pStyle w:val="3"/>
        <w:adjustRightInd w:val="0"/>
        <w:snapToGrid w:val="0"/>
        <w:spacing w:before="0" w:beforeAutospacing="0" w:line="570" w:lineRule="exact"/>
        <w:ind w:firstLine="640" w:firstLineChars="200"/>
        <w:rPr>
          <w:rFonts w:hint="eastAsia" w:ascii="黑体" w:hAnsi="黑体" w:eastAsia="黑体" w:cs="黑体"/>
          <w:b w:val="0"/>
          <w:bCs w:val="0"/>
          <w:szCs w:val="32"/>
        </w:rPr>
      </w:pPr>
      <w:r>
        <w:rPr>
          <w:rFonts w:hint="eastAsia" w:ascii="黑体" w:hAnsi="黑体" w:eastAsia="黑体" w:cs="黑体"/>
          <w:b w:val="0"/>
          <w:bCs w:val="0"/>
          <w:szCs w:val="32"/>
        </w:rPr>
        <w:t>五、其他</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Arial" w:eastAsia="仿宋_GB2312" w:cs="Arial"/>
          <w:bCs/>
          <w:kern w:val="0"/>
          <w:szCs w:val="32"/>
        </w:rPr>
        <w:t>单位申请项目数量不限，不计入此次首发专项的单位限项数量。</w:t>
      </w:r>
      <w:r>
        <w:rPr>
          <w:rFonts w:ascii="仿宋_GB2312" w:hAnsi="Arial" w:eastAsia="仿宋_GB2312" w:cs="Arial"/>
          <w:bCs/>
          <w:kern w:val="0"/>
          <w:szCs w:val="32"/>
        </w:rPr>
        <w:t xml:space="preserve"> </w:t>
      </w:r>
    </w:p>
    <w:p>
      <w:pPr>
        <w:widowControl/>
        <w:jc w:val="left"/>
        <w:rPr>
          <w:rFonts w:ascii="仿宋_GB2312" w:hAnsi="Arial" w:eastAsia="仿宋_GB2312" w:cs="Arial"/>
          <w:bCs/>
          <w:kern w:val="0"/>
          <w:sz w:val="32"/>
          <w:szCs w:val="32"/>
        </w:rPr>
      </w:pPr>
    </w:p>
    <w:p>
      <w:pPr>
        <w:widowControl/>
        <w:ind w:firstLine="640"/>
        <w:jc w:val="left"/>
        <w:rPr>
          <w:rFonts w:hint="eastAsia" w:ascii="仿宋_GB2312" w:hAnsi="仿宋_GB2312" w:eastAsia="仿宋_GB2312" w:cs="仿宋_GB2312"/>
          <w:bCs/>
          <w:kern w:val="0"/>
          <w:sz w:val="32"/>
          <w:szCs w:val="32"/>
          <w:lang w:val="en-US" w:eastAsia="zh-CN"/>
        </w:rPr>
      </w:pPr>
      <w:r>
        <w:rPr>
          <w:rFonts w:hint="eastAsia" w:ascii="仿宋_GB2312" w:hAnsi="Arial" w:eastAsia="仿宋_GB2312" w:cs="Arial"/>
          <w:bCs/>
          <w:kern w:val="0"/>
          <w:sz w:val="32"/>
          <w:szCs w:val="32"/>
          <w:lang w:eastAsia="zh-CN"/>
        </w:rPr>
        <w:t>附件：</w:t>
      </w:r>
      <w:r>
        <w:rPr>
          <w:rFonts w:hint="eastAsia" w:ascii="仿宋_GB2312" w:hAnsi="Arial" w:eastAsia="仿宋_GB2312" w:cs="Arial"/>
          <w:bCs/>
          <w:kern w:val="0"/>
          <w:sz w:val="32"/>
          <w:szCs w:val="32"/>
          <w:lang w:val="en-US" w:eastAsia="zh-CN"/>
        </w:rPr>
        <w:t>3-1</w:t>
      </w:r>
      <w:r>
        <w:rPr>
          <w:rFonts w:hint="eastAsia" w:ascii="仿宋_GB2312" w:hAnsi="仿宋_GB2312" w:eastAsia="仿宋_GB2312" w:cs="仿宋_GB2312"/>
          <w:bCs/>
          <w:kern w:val="0"/>
          <w:sz w:val="32"/>
          <w:szCs w:val="32"/>
          <w:lang w:val="en-US" w:eastAsia="zh-CN"/>
        </w:rPr>
        <w:t>.首都卫生发展科研专项临床药物试验研究资助方</w:t>
      </w:r>
    </w:p>
    <w:p>
      <w:pPr>
        <w:widowControl/>
        <w:adjustRightInd w:val="0"/>
        <w:snapToGrid w:val="0"/>
        <w:spacing w:beforeLines="0" w:afterLines="0"/>
        <w:ind w:firstLine="640"/>
        <w:jc w:val="left"/>
        <w:rPr>
          <w:rFonts w:ascii="仿宋_GB2312" w:hAnsi="Arial" w:eastAsia="仿宋_GB2312" w:cs="Arial"/>
          <w:bCs/>
          <w:kern w:val="0"/>
          <w:sz w:val="32"/>
          <w:szCs w:val="32"/>
        </w:rPr>
      </w:pPr>
      <w:r>
        <w:rPr>
          <w:rFonts w:hint="eastAsia" w:ascii="仿宋_GB2312" w:hAnsi="仿宋_GB2312" w:eastAsia="仿宋_GB2312" w:cs="仿宋_GB2312"/>
          <w:bCs/>
          <w:kern w:val="0"/>
          <w:sz w:val="32"/>
          <w:szCs w:val="32"/>
          <w:lang w:val="en-US" w:eastAsia="zh-CN"/>
        </w:rPr>
        <w:t xml:space="preserve">         向</w:t>
      </w:r>
      <w:r>
        <w:rPr>
          <w:rFonts w:ascii="仿宋_GB2312" w:hAnsi="Arial" w:eastAsia="仿宋_GB2312" w:cs="Arial"/>
          <w:bCs/>
          <w:kern w:val="0"/>
          <w:sz w:val="32"/>
          <w:szCs w:val="32"/>
        </w:rPr>
        <w:br w:type="page"/>
      </w:r>
      <w:r>
        <w:rPr>
          <w:rFonts w:hint="eastAsia" w:ascii="黑体" w:hAnsi="黑体" w:eastAsia="黑体" w:cs="黑体"/>
          <w:bCs/>
          <w:kern w:val="0"/>
          <w:sz w:val="32"/>
          <w:szCs w:val="32"/>
        </w:rPr>
        <w:t>附件</w:t>
      </w:r>
      <w:r>
        <w:rPr>
          <w:rFonts w:hint="eastAsia" w:ascii="黑体" w:hAnsi="黑体" w:eastAsia="黑体" w:cs="黑体"/>
          <w:bCs/>
          <w:kern w:val="0"/>
          <w:sz w:val="32"/>
          <w:szCs w:val="32"/>
          <w:lang w:val="en-US" w:eastAsia="zh-CN"/>
        </w:rPr>
        <w:t>3-1</w:t>
      </w:r>
    </w:p>
    <w:p>
      <w:pPr>
        <w:adjustRightInd w:val="0"/>
        <w:snapToGrid w:val="0"/>
        <w:spacing w:beforeLines="0" w:afterLines="0" w:line="240" w:lineRule="auto"/>
        <w:jc w:val="center"/>
        <w:rPr>
          <w:rFonts w:hint="eastAsia" w:ascii="方正小标宋简体" w:hAnsi="等线 Light" w:eastAsia="方正小标宋简体" w:cs="黑体"/>
          <w:bCs/>
          <w:sz w:val="44"/>
          <w:szCs w:val="44"/>
        </w:rPr>
      </w:pPr>
      <w:r>
        <w:rPr>
          <w:rFonts w:hint="eastAsia" w:ascii="方正小标宋简体" w:hAnsi="等线 Light" w:eastAsia="方正小标宋简体" w:cs="黑体"/>
          <w:bCs/>
          <w:sz w:val="44"/>
          <w:szCs w:val="44"/>
        </w:rPr>
        <w:t>首都卫生发展科研专项</w:t>
      </w:r>
    </w:p>
    <w:p>
      <w:pPr>
        <w:adjustRightInd w:val="0"/>
        <w:snapToGrid w:val="0"/>
        <w:spacing w:beforeLines="0" w:afterLines="0" w:line="240" w:lineRule="auto"/>
        <w:jc w:val="center"/>
        <w:rPr>
          <w:rFonts w:hint="eastAsia" w:ascii="方正小标宋简体" w:hAnsi="等线 Light" w:eastAsia="方正小标宋简体" w:cs="黑体"/>
          <w:bCs/>
          <w:sz w:val="44"/>
          <w:szCs w:val="44"/>
        </w:rPr>
      </w:pPr>
      <w:r>
        <w:rPr>
          <w:rFonts w:hint="eastAsia" w:ascii="方正小标宋简体" w:hAnsi="等线 Light" w:eastAsia="方正小标宋简体" w:cs="黑体"/>
          <w:bCs/>
          <w:sz w:val="44"/>
          <w:szCs w:val="44"/>
        </w:rPr>
        <w:t>临床药物试验研究资助方向</w:t>
      </w:r>
    </w:p>
    <w:p>
      <w:pPr>
        <w:adjustRightInd w:val="0"/>
        <w:snapToGrid w:val="0"/>
        <w:spacing w:beforeLines="0" w:afterLines="0" w:line="240" w:lineRule="auto"/>
        <w:jc w:val="center"/>
        <w:rPr>
          <w:rFonts w:ascii="等线 Light" w:hAnsi="等线 Light" w:eastAsia="等线 Light" w:cs="黑体"/>
          <w:b/>
          <w:sz w:val="36"/>
          <w:szCs w:val="36"/>
        </w:rPr>
      </w:pPr>
    </w:p>
    <w:p>
      <w:pPr>
        <w:adjustRightInd w:val="0"/>
        <w:snapToGrid w:val="0"/>
        <w:spacing w:beforeLines="0" w:afterLines="0" w:line="300" w:lineRule="auto"/>
        <w:ind w:left="0"/>
        <w:rPr>
          <w:rFonts w:hint="eastAsia" w:ascii="黑体" w:hAnsi="黑体" w:eastAsia="黑体" w:cs="黑体"/>
          <w:bCs/>
          <w:kern w:val="0"/>
          <w:sz w:val="32"/>
          <w:szCs w:val="32"/>
        </w:rPr>
      </w:pPr>
      <w:r>
        <w:rPr>
          <w:rFonts w:hint="eastAsia" w:ascii="黑体" w:hAnsi="黑体" w:eastAsia="黑体" w:cs="黑体"/>
          <w:bCs/>
          <w:kern w:val="0"/>
          <w:sz w:val="32"/>
          <w:szCs w:val="32"/>
          <w:lang w:val="en-US" w:eastAsia="zh-CN"/>
        </w:rPr>
        <w:t xml:space="preserve">    </w:t>
      </w:r>
      <w:r>
        <w:rPr>
          <w:rFonts w:hint="eastAsia" w:ascii="黑体" w:hAnsi="黑体" w:eastAsia="黑体" w:cs="黑体"/>
          <w:bCs/>
          <w:kern w:val="0"/>
          <w:sz w:val="32"/>
          <w:szCs w:val="32"/>
        </w:rPr>
        <w:t>一、新技术新方法在创新药临床试验中的应用</w:t>
      </w:r>
    </w:p>
    <w:p>
      <w:pPr>
        <w:adjustRightInd w:val="0"/>
        <w:snapToGrid w:val="0"/>
        <w:spacing w:beforeLines="0" w:afterLines="0" w:line="300" w:lineRule="auto"/>
        <w:ind w:firstLine="640" w:firstLineChars="200"/>
        <w:rPr>
          <w:rFonts w:ascii="仿宋_GB2312" w:hAnsi="Arial" w:eastAsia="仿宋_GB2312" w:cs="Arial"/>
          <w:bCs/>
          <w:kern w:val="0"/>
          <w:sz w:val="32"/>
          <w:szCs w:val="32"/>
        </w:rPr>
      </w:pPr>
      <w:r>
        <w:rPr>
          <w:rFonts w:ascii="仿宋_GB2312" w:hAnsi="Arial" w:eastAsia="仿宋_GB2312" w:cs="Arial"/>
          <w:bCs/>
          <w:kern w:val="0"/>
          <w:sz w:val="32"/>
          <w:szCs w:val="32"/>
        </w:rPr>
        <w:t>利用临床药理学与定量药理学的基本原理，采用国际认可的技术手段和方法，在创新药物临床试验的各阶段</w:t>
      </w:r>
      <w:r>
        <w:rPr>
          <w:rFonts w:hint="eastAsia" w:ascii="仿宋_GB2312" w:hAnsi="Arial" w:eastAsia="仿宋_GB2312" w:cs="Arial"/>
          <w:bCs/>
          <w:kern w:val="0"/>
          <w:sz w:val="32"/>
          <w:szCs w:val="32"/>
        </w:rPr>
        <w:t>开展</w:t>
      </w:r>
      <w:r>
        <w:rPr>
          <w:rFonts w:ascii="仿宋_GB2312" w:hAnsi="Arial" w:eastAsia="仿宋_GB2312" w:cs="Arial"/>
          <w:bCs/>
          <w:kern w:val="0"/>
          <w:sz w:val="32"/>
          <w:szCs w:val="32"/>
        </w:rPr>
        <w:t>适用的仿真与模拟、建立具有实际指导意义的数据模型</w:t>
      </w:r>
      <w:r>
        <w:rPr>
          <w:rFonts w:hint="eastAsia" w:ascii="仿宋_GB2312" w:hAnsi="Arial" w:eastAsia="仿宋_GB2312" w:cs="Arial"/>
          <w:bCs/>
          <w:kern w:val="0"/>
          <w:sz w:val="32"/>
          <w:szCs w:val="32"/>
        </w:rPr>
        <w:t>;</w:t>
      </w:r>
      <w:r>
        <w:rPr>
          <w:rFonts w:ascii="仿宋_GB2312" w:hAnsi="Arial" w:eastAsia="仿宋_GB2312" w:cs="Arial"/>
          <w:bCs/>
          <w:kern w:val="0"/>
          <w:sz w:val="32"/>
          <w:szCs w:val="32"/>
        </w:rPr>
        <w:t>应用人工智能、大数据等技术</w:t>
      </w:r>
      <w:r>
        <w:rPr>
          <w:rFonts w:hint="eastAsia" w:ascii="仿宋_GB2312" w:hAnsi="Arial" w:eastAsia="仿宋_GB2312" w:cs="Arial"/>
          <w:bCs/>
          <w:kern w:val="0"/>
          <w:sz w:val="32"/>
          <w:szCs w:val="32"/>
        </w:rPr>
        <w:t>建立</w:t>
      </w:r>
      <w:r>
        <w:rPr>
          <w:rFonts w:ascii="仿宋_GB2312" w:hAnsi="Arial" w:eastAsia="仿宋_GB2312" w:cs="Arial"/>
          <w:bCs/>
          <w:kern w:val="0"/>
          <w:sz w:val="32"/>
          <w:szCs w:val="32"/>
        </w:rPr>
        <w:t>新药临床试验预测模型，为临床试验方案的设计</w:t>
      </w:r>
      <w:r>
        <w:rPr>
          <w:rFonts w:hint="eastAsia" w:ascii="仿宋_GB2312" w:hAnsi="Arial" w:eastAsia="仿宋_GB2312" w:cs="Arial"/>
          <w:bCs/>
          <w:kern w:val="0"/>
          <w:sz w:val="32"/>
          <w:szCs w:val="32"/>
        </w:rPr>
        <w:t>优化</w:t>
      </w:r>
      <w:r>
        <w:rPr>
          <w:rFonts w:ascii="仿宋_GB2312" w:hAnsi="Arial" w:eastAsia="仿宋_GB2312" w:cs="Arial"/>
          <w:bCs/>
          <w:kern w:val="0"/>
          <w:sz w:val="32"/>
          <w:szCs w:val="32"/>
        </w:rPr>
        <w:t>和临床试验的豁免提供支持，</w:t>
      </w:r>
      <w:r>
        <w:rPr>
          <w:rFonts w:hint="eastAsia" w:ascii="仿宋_GB2312" w:hAnsi="Arial" w:eastAsia="仿宋_GB2312" w:cs="Arial"/>
          <w:bCs/>
          <w:kern w:val="0"/>
          <w:sz w:val="32"/>
          <w:szCs w:val="32"/>
        </w:rPr>
        <w:t>加快</w:t>
      </w:r>
      <w:r>
        <w:rPr>
          <w:rFonts w:ascii="仿宋_GB2312" w:hAnsi="Arial" w:eastAsia="仿宋_GB2312" w:cs="Arial"/>
          <w:bCs/>
          <w:kern w:val="0"/>
          <w:sz w:val="32"/>
          <w:szCs w:val="32"/>
        </w:rPr>
        <w:t>无缝链接式临床试验推广，提高首都创新药物临床试验研究的理论水平、技术水平。</w:t>
      </w:r>
    </w:p>
    <w:p>
      <w:pPr>
        <w:adjustRightInd w:val="0"/>
        <w:snapToGrid w:val="0"/>
        <w:spacing w:beforeLines="0" w:afterLines="0" w:line="300" w:lineRule="auto"/>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二、GCP管理体系的改革创新</w:t>
      </w:r>
    </w:p>
    <w:p>
      <w:pPr>
        <w:adjustRightInd w:val="0"/>
        <w:snapToGrid w:val="0"/>
        <w:spacing w:beforeLines="0" w:afterLines="0" w:line="300" w:lineRule="auto"/>
        <w:ind w:firstLine="640" w:firstLineChars="200"/>
        <w:rPr>
          <w:rFonts w:ascii="仿宋_GB2312" w:hAnsi="Arial" w:eastAsia="仿宋_GB2312" w:cs="Arial"/>
          <w:bCs/>
          <w:kern w:val="0"/>
          <w:sz w:val="32"/>
          <w:szCs w:val="32"/>
        </w:rPr>
      </w:pPr>
      <w:r>
        <w:rPr>
          <w:rFonts w:ascii="仿宋_GB2312" w:hAnsi="Arial" w:eastAsia="仿宋_GB2312" w:cs="Arial"/>
          <w:bCs/>
          <w:kern w:val="0"/>
          <w:sz w:val="32"/>
          <w:szCs w:val="32"/>
        </w:rPr>
        <w:t>推进药物临床试验各执行环节的体系创新，包括但不限于：</w:t>
      </w:r>
      <w:r>
        <w:rPr>
          <w:rFonts w:hint="eastAsia" w:ascii="仿宋_GB2312" w:hAnsi="Arial" w:eastAsia="仿宋_GB2312" w:cs="Arial"/>
          <w:bCs/>
          <w:kern w:val="0"/>
          <w:sz w:val="32"/>
          <w:szCs w:val="32"/>
        </w:rPr>
        <w:t>研究者</w:t>
      </w:r>
      <w:r>
        <w:rPr>
          <w:rFonts w:ascii="仿宋_GB2312" w:hAnsi="Arial" w:eastAsia="仿宋_GB2312" w:cs="Arial"/>
          <w:bCs/>
          <w:kern w:val="0"/>
          <w:sz w:val="32"/>
          <w:szCs w:val="32"/>
        </w:rPr>
        <w:t>培训、CRC管理、财务管理、受试药品/器械管理、受试者管理、样本管理、全流程管理等方面，以期为申办方、CRO、临床研究者提供一站式全方位的合作支持和技术指导，提高GCP机构研究质量与效率。</w:t>
      </w:r>
    </w:p>
    <w:p>
      <w:pPr>
        <w:adjustRightInd w:val="0"/>
        <w:snapToGrid w:val="0"/>
        <w:spacing w:beforeLines="0" w:afterLines="0" w:line="300" w:lineRule="auto"/>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三、GCP质量控制与稽查管理创新和国际化建设</w:t>
      </w:r>
    </w:p>
    <w:p>
      <w:pPr>
        <w:adjustRightInd w:val="0"/>
        <w:snapToGrid w:val="0"/>
        <w:spacing w:beforeLines="0" w:afterLines="0" w:line="300" w:lineRule="auto"/>
        <w:ind w:firstLine="640" w:firstLineChars="200"/>
        <w:rPr>
          <w:rFonts w:ascii="仿宋_GB2312" w:hAnsi="Arial" w:eastAsia="仿宋_GB2312" w:cs="Arial"/>
          <w:bCs/>
          <w:kern w:val="0"/>
          <w:sz w:val="32"/>
          <w:szCs w:val="32"/>
        </w:rPr>
      </w:pPr>
      <w:r>
        <w:rPr>
          <w:rFonts w:ascii="仿宋_GB2312" w:hAnsi="Arial" w:eastAsia="仿宋_GB2312" w:cs="Arial"/>
          <w:bCs/>
          <w:kern w:val="0"/>
          <w:sz w:val="32"/>
          <w:szCs w:val="32"/>
        </w:rPr>
        <w:t>针对我国目前临床试验的质量控制与稽查体系与欧美日仍存在的差距，结合常态化疫情防控的需求，利用云平台、信息化质控、全数据电子化等技术，提升GCP机构内部质量控制管理与稽查能力；对标国际GCP质量管理运行模式，建立适用的质量管理机制，提高研究者质量意识，提升首都临床试验整体质量水平，打造首都水准。</w:t>
      </w:r>
      <w:r>
        <w:rPr>
          <w:rFonts w:ascii="仿宋_GB2312" w:hAnsi="Arial" w:eastAsia="仿宋_GB2312" w:cs="Arial"/>
          <w:bCs/>
          <w:kern w:val="0"/>
          <w:sz w:val="32"/>
          <w:szCs w:val="32"/>
        </w:rPr>
        <w:br w:type="page"/>
      </w:r>
      <w:r>
        <w:rPr>
          <w:rFonts w:hint="eastAsia" w:ascii="黑体" w:hAnsi="黑体" w:eastAsia="黑体" w:cs="黑体"/>
          <w:bCs/>
          <w:kern w:val="0"/>
          <w:sz w:val="32"/>
          <w:szCs w:val="32"/>
        </w:rPr>
        <w:t>附件4</w:t>
      </w:r>
    </w:p>
    <w:p>
      <w:pPr>
        <w:adjustRightInd w:val="0"/>
        <w:snapToGrid w:val="0"/>
        <w:spacing w:beforeLines="0" w:afterLines="0" w:line="300" w:lineRule="auto"/>
        <w:jc w:val="center"/>
        <w:rPr>
          <w:rFonts w:ascii="方正小标宋简体" w:eastAsia="方正小标宋简体"/>
          <w:kern w:val="0"/>
          <w:sz w:val="44"/>
          <w:szCs w:val="44"/>
        </w:rPr>
      </w:pPr>
      <w:r>
        <w:rPr>
          <w:rFonts w:hint="eastAsia" w:ascii="方正小标宋简体" w:eastAsia="方正小标宋简体"/>
          <w:kern w:val="0"/>
          <w:sz w:val="44"/>
          <w:szCs w:val="44"/>
        </w:rPr>
        <w:t>首都卫生发展科研专项</w:t>
      </w:r>
    </w:p>
    <w:p>
      <w:pPr>
        <w:widowControl/>
        <w:adjustRightInd w:val="0"/>
        <w:snapToGrid w:val="0"/>
        <w:spacing w:beforeLines="0" w:afterLines="0" w:line="300" w:lineRule="auto"/>
        <w:jc w:val="center"/>
        <w:rPr>
          <w:rFonts w:ascii="方正小标宋简体" w:eastAsia="方正小标宋简体"/>
          <w:kern w:val="0"/>
          <w:sz w:val="44"/>
          <w:szCs w:val="44"/>
        </w:rPr>
      </w:pPr>
      <w:r>
        <w:rPr>
          <w:rFonts w:hint="eastAsia" w:ascii="方正小标宋简体" w:eastAsia="方正小标宋简体"/>
          <w:kern w:val="0"/>
          <w:sz w:val="44"/>
          <w:szCs w:val="44"/>
        </w:rPr>
        <w:t>优秀</w:t>
      </w:r>
      <w:r>
        <w:rPr>
          <w:rFonts w:ascii="方正小标宋简体" w:eastAsia="方正小标宋简体"/>
          <w:kern w:val="0"/>
          <w:sz w:val="44"/>
          <w:szCs w:val="44"/>
        </w:rPr>
        <w:t>青年培育</w:t>
      </w:r>
      <w:r>
        <w:rPr>
          <w:rFonts w:hint="eastAsia" w:ascii="方正小标宋简体" w:eastAsia="方正小标宋简体"/>
          <w:kern w:val="0"/>
          <w:sz w:val="44"/>
          <w:szCs w:val="44"/>
        </w:rPr>
        <w:t>项目申请指南</w:t>
      </w:r>
    </w:p>
    <w:p>
      <w:pPr>
        <w:widowControl/>
        <w:snapToGrid w:val="0"/>
        <w:spacing w:line="570" w:lineRule="atLeast"/>
        <w:rPr>
          <w:rFonts w:ascii="方正小标宋简体" w:eastAsia="方正小标宋简体"/>
          <w:kern w:val="0"/>
          <w:sz w:val="36"/>
          <w:szCs w:val="36"/>
        </w:rPr>
      </w:pPr>
    </w:p>
    <w:p>
      <w:pPr>
        <w:adjustRightInd w:val="0"/>
        <w:snapToGrid w:val="0"/>
        <w:spacing w:line="57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一、项目设置及要求</w:t>
      </w:r>
    </w:p>
    <w:p>
      <w:pPr>
        <w:adjustRightInd w:val="0"/>
        <w:snapToGrid w:val="0"/>
        <w:spacing w:line="57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本项目的研究类型为青年</w:t>
      </w:r>
      <w:r>
        <w:rPr>
          <w:rFonts w:ascii="仿宋_GB2312" w:hAnsi="Arial" w:eastAsia="仿宋_GB2312" w:cs="Arial"/>
          <w:bCs/>
          <w:kern w:val="0"/>
          <w:sz w:val="32"/>
          <w:szCs w:val="32"/>
        </w:rPr>
        <w:t>优</w:t>
      </w:r>
      <w:r>
        <w:rPr>
          <w:rFonts w:hint="eastAsia" w:ascii="仿宋_GB2312" w:hAnsi="Arial" w:eastAsia="仿宋_GB2312" w:cs="Arial"/>
          <w:bCs/>
          <w:kern w:val="0"/>
          <w:sz w:val="32"/>
          <w:szCs w:val="32"/>
        </w:rPr>
        <w:t>才。每项由市财政专项经费资助不超过20万元。</w:t>
      </w:r>
    </w:p>
    <w:p>
      <w:pPr>
        <w:adjustRightInd w:val="0"/>
        <w:snapToGrid w:val="0"/>
        <w:spacing w:line="57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（一）青年</w:t>
      </w:r>
      <w:r>
        <w:rPr>
          <w:rFonts w:ascii="仿宋_GB2312" w:hAnsi="Arial" w:eastAsia="仿宋_GB2312" w:cs="Arial"/>
          <w:bCs/>
          <w:kern w:val="0"/>
          <w:sz w:val="32"/>
          <w:szCs w:val="32"/>
        </w:rPr>
        <w:t>优</w:t>
      </w:r>
      <w:r>
        <w:rPr>
          <w:rFonts w:hint="eastAsia" w:ascii="仿宋_GB2312" w:hAnsi="Arial" w:eastAsia="仿宋_GB2312" w:cs="Arial"/>
          <w:bCs/>
          <w:kern w:val="0"/>
          <w:sz w:val="32"/>
          <w:szCs w:val="32"/>
        </w:rPr>
        <w:t>才</w:t>
      </w:r>
      <w:r>
        <w:rPr>
          <w:rFonts w:ascii="仿宋_GB2312" w:hAnsi="Arial" w:eastAsia="仿宋_GB2312" w:cs="Arial"/>
          <w:bCs/>
          <w:kern w:val="0"/>
          <w:sz w:val="32"/>
          <w:szCs w:val="32"/>
        </w:rPr>
        <w:t>项目</w:t>
      </w:r>
      <w:r>
        <w:rPr>
          <w:rFonts w:hint="eastAsia" w:ascii="仿宋_GB2312" w:hAnsi="Arial" w:eastAsia="仿宋_GB2312" w:cs="Arial"/>
          <w:bCs/>
          <w:kern w:val="0"/>
          <w:sz w:val="32"/>
          <w:szCs w:val="32"/>
        </w:rPr>
        <w:t>以开展临床研究和</w:t>
      </w:r>
      <w:r>
        <w:rPr>
          <w:rFonts w:ascii="仿宋_GB2312" w:hAnsi="Arial" w:eastAsia="仿宋_GB2312" w:cs="Arial"/>
          <w:bCs/>
          <w:kern w:val="0"/>
          <w:sz w:val="32"/>
          <w:szCs w:val="32"/>
        </w:rPr>
        <w:t>公共卫生</w:t>
      </w:r>
      <w:r>
        <w:rPr>
          <w:rFonts w:hint="eastAsia" w:ascii="仿宋_GB2312" w:hAnsi="Arial" w:eastAsia="仿宋_GB2312" w:cs="Arial"/>
          <w:bCs/>
          <w:kern w:val="0"/>
          <w:sz w:val="32"/>
          <w:szCs w:val="32"/>
        </w:rPr>
        <w:t>研究项目的形式</w:t>
      </w:r>
      <w:r>
        <w:rPr>
          <w:rFonts w:ascii="仿宋_GB2312" w:hAnsi="Arial" w:eastAsia="仿宋_GB2312" w:cs="Arial"/>
          <w:bCs/>
          <w:kern w:val="0"/>
          <w:sz w:val="32"/>
          <w:szCs w:val="32"/>
        </w:rPr>
        <w:t>支持</w:t>
      </w:r>
      <w:r>
        <w:rPr>
          <w:rFonts w:hint="eastAsia" w:ascii="仿宋_GB2312" w:hAnsi="Arial" w:eastAsia="仿宋_GB2312" w:cs="Arial"/>
          <w:bCs/>
          <w:kern w:val="0"/>
          <w:sz w:val="32"/>
          <w:szCs w:val="32"/>
        </w:rPr>
        <w:t>，着</w:t>
      </w:r>
      <w:r>
        <w:rPr>
          <w:rFonts w:ascii="仿宋_GB2312" w:hAnsi="Arial" w:eastAsia="仿宋_GB2312" w:cs="Arial"/>
          <w:bCs/>
          <w:kern w:val="0"/>
          <w:sz w:val="32"/>
          <w:szCs w:val="32"/>
        </w:rPr>
        <w:t>重</w:t>
      </w:r>
      <w:r>
        <w:rPr>
          <w:rFonts w:hint="eastAsia" w:ascii="仿宋_GB2312" w:hAnsi="Arial" w:eastAsia="仿宋_GB2312" w:cs="Arial"/>
          <w:bCs/>
          <w:kern w:val="0"/>
          <w:sz w:val="32"/>
          <w:szCs w:val="32"/>
        </w:rPr>
        <w:t>培养和</w:t>
      </w:r>
      <w:r>
        <w:rPr>
          <w:rFonts w:ascii="仿宋_GB2312" w:hAnsi="Arial" w:eastAsia="仿宋_GB2312" w:cs="Arial"/>
          <w:bCs/>
          <w:kern w:val="0"/>
          <w:sz w:val="32"/>
          <w:szCs w:val="32"/>
        </w:rPr>
        <w:t>考核</w:t>
      </w:r>
      <w:r>
        <w:rPr>
          <w:rFonts w:hint="eastAsia" w:ascii="仿宋_GB2312" w:hAnsi="Arial" w:eastAsia="仿宋_GB2312" w:cs="Arial"/>
          <w:bCs/>
          <w:kern w:val="0"/>
          <w:sz w:val="32"/>
          <w:szCs w:val="32"/>
        </w:rPr>
        <w:t>青年人的科学研究能力与团</w:t>
      </w:r>
      <w:r>
        <w:rPr>
          <w:rFonts w:ascii="仿宋_GB2312" w:hAnsi="Arial" w:eastAsia="仿宋_GB2312" w:cs="Arial"/>
          <w:bCs/>
          <w:kern w:val="0"/>
          <w:sz w:val="32"/>
          <w:szCs w:val="32"/>
        </w:rPr>
        <w:t>队组织能力</w:t>
      </w:r>
      <w:r>
        <w:rPr>
          <w:rFonts w:hint="eastAsia" w:ascii="仿宋_GB2312" w:hAnsi="Arial" w:eastAsia="仿宋_GB2312" w:cs="Arial"/>
          <w:bCs/>
          <w:kern w:val="0"/>
          <w:sz w:val="32"/>
          <w:szCs w:val="32"/>
        </w:rPr>
        <w:t>。</w:t>
      </w:r>
    </w:p>
    <w:p>
      <w:pPr>
        <w:adjustRightInd w:val="0"/>
        <w:snapToGrid w:val="0"/>
        <w:spacing w:line="570" w:lineRule="exact"/>
        <w:ind w:firstLine="640" w:firstLineChars="200"/>
        <w:rPr>
          <w:rFonts w:ascii="仿宋_GB2312" w:hAnsi="Arial" w:eastAsia="仿宋_GB2312" w:cs="Arial"/>
          <w:bCs/>
          <w:kern w:val="0"/>
          <w:sz w:val="32"/>
          <w:szCs w:val="32"/>
        </w:rPr>
      </w:pPr>
      <w:r>
        <w:rPr>
          <w:rFonts w:hint="eastAsia" w:ascii="仿宋_GB2312" w:hAnsi="宋体" w:eastAsia="仿宋_GB2312"/>
          <w:sz w:val="32"/>
          <w:szCs w:val="32"/>
        </w:rPr>
        <w:t>（二）</w:t>
      </w:r>
      <w:r>
        <w:rPr>
          <w:rFonts w:hint="eastAsia" w:ascii="仿宋_GB2312" w:hAnsi="Arial" w:eastAsia="仿宋_GB2312" w:cs="Arial"/>
          <w:bCs/>
          <w:kern w:val="0"/>
          <w:sz w:val="32"/>
          <w:szCs w:val="32"/>
        </w:rPr>
        <w:t>项目申请</w:t>
      </w:r>
      <w:r>
        <w:rPr>
          <w:rFonts w:ascii="仿宋_GB2312" w:hAnsi="Arial" w:eastAsia="仿宋_GB2312" w:cs="Arial"/>
          <w:bCs/>
          <w:kern w:val="0"/>
          <w:sz w:val="32"/>
          <w:szCs w:val="32"/>
        </w:rPr>
        <w:t>人</w:t>
      </w:r>
      <w:r>
        <w:rPr>
          <w:rFonts w:hint="eastAsia" w:ascii="仿宋_GB2312" w:hAnsi="Arial" w:eastAsia="仿宋_GB2312" w:cs="Arial"/>
          <w:bCs/>
          <w:kern w:val="0"/>
          <w:sz w:val="32"/>
          <w:szCs w:val="32"/>
        </w:rPr>
        <w:t>自</w:t>
      </w:r>
      <w:r>
        <w:rPr>
          <w:rFonts w:ascii="仿宋_GB2312" w:hAnsi="Arial" w:eastAsia="仿宋_GB2312" w:cs="Arial"/>
          <w:bCs/>
          <w:kern w:val="0"/>
          <w:sz w:val="32"/>
          <w:szCs w:val="32"/>
        </w:rPr>
        <w:t>主选题</w:t>
      </w:r>
      <w:r>
        <w:rPr>
          <w:rFonts w:hint="eastAsia" w:ascii="仿宋_GB2312" w:hAnsi="Arial" w:eastAsia="仿宋_GB2312" w:cs="Arial"/>
          <w:bCs/>
          <w:kern w:val="0"/>
          <w:sz w:val="32"/>
          <w:szCs w:val="32"/>
        </w:rPr>
        <w:t>。</w:t>
      </w:r>
    </w:p>
    <w:p>
      <w:pPr>
        <w:adjustRightInd w:val="0"/>
        <w:snapToGrid w:val="0"/>
        <w:spacing w:line="57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（三）研究</w:t>
      </w:r>
      <w:r>
        <w:rPr>
          <w:rFonts w:ascii="仿宋_GB2312" w:hAnsi="Arial" w:eastAsia="仿宋_GB2312" w:cs="Arial"/>
          <w:bCs/>
          <w:kern w:val="0"/>
          <w:sz w:val="32"/>
          <w:szCs w:val="32"/>
        </w:rPr>
        <w:t>周期</w:t>
      </w:r>
      <w:r>
        <w:rPr>
          <w:rFonts w:hint="eastAsia" w:ascii="仿宋_GB2312" w:hAnsi="Arial" w:eastAsia="仿宋_GB2312" w:cs="Arial"/>
          <w:bCs/>
          <w:kern w:val="0"/>
          <w:sz w:val="32"/>
          <w:szCs w:val="32"/>
        </w:rPr>
        <w:t>最</w:t>
      </w:r>
      <w:r>
        <w:rPr>
          <w:rFonts w:ascii="仿宋_GB2312" w:hAnsi="Arial" w:eastAsia="仿宋_GB2312" w:cs="Arial"/>
          <w:bCs/>
          <w:kern w:val="0"/>
          <w:sz w:val="32"/>
          <w:szCs w:val="32"/>
        </w:rPr>
        <w:t>长为三年</w:t>
      </w:r>
      <w:r>
        <w:rPr>
          <w:rFonts w:hint="eastAsia" w:ascii="仿宋_GB2312" w:hAnsi="Arial" w:eastAsia="仿宋_GB2312" w:cs="Arial"/>
          <w:bCs/>
          <w:kern w:val="0"/>
          <w:sz w:val="32"/>
          <w:szCs w:val="32"/>
        </w:rPr>
        <w:t>。</w:t>
      </w:r>
    </w:p>
    <w:p>
      <w:pPr>
        <w:adjustRightInd w:val="0"/>
        <w:snapToGrid w:val="0"/>
        <w:spacing w:line="57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二、申请单位的条件和要求</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（一）申请单位应为北京地区具有独立法人资格的医疗卫生机构、医学科研机构等，无行政处罚或违法记录，无不良科研诚信记录。</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（二）申请单位应设有科研和财务管理部门，科研管理、伦理管理和财务管理制度健全、规范，制定有科研类差旅费、会议费、咨询费等经费管理办法，建立了劳务费分配制度，科研经费专款专用，独立核算。</w:t>
      </w:r>
    </w:p>
    <w:p>
      <w:pPr>
        <w:pStyle w:val="18"/>
        <w:adjustRightInd w:val="0"/>
        <w:snapToGrid w:val="0"/>
        <w:spacing w:line="570" w:lineRule="exact"/>
        <w:ind w:firstLine="624"/>
        <w:rPr>
          <w:rFonts w:hAnsi="宋体"/>
          <w:sz w:val="32"/>
          <w:szCs w:val="32"/>
        </w:rPr>
      </w:pPr>
      <w:r>
        <w:rPr>
          <w:rFonts w:hint="eastAsia" w:hAnsi="宋体"/>
          <w:sz w:val="32"/>
          <w:szCs w:val="32"/>
        </w:rPr>
        <w:t>（三）申请单位应具有较强的工作基础和科研能力，能够为项目实施提供必要的资金及条件保障，保证项目的顺利实施。</w:t>
      </w:r>
    </w:p>
    <w:p>
      <w:pPr>
        <w:pStyle w:val="18"/>
        <w:adjustRightInd w:val="0"/>
        <w:snapToGrid w:val="0"/>
        <w:spacing w:line="570" w:lineRule="exact"/>
        <w:ind w:firstLine="624"/>
        <w:rPr>
          <w:rFonts w:hAnsi="宋体"/>
          <w:sz w:val="32"/>
          <w:szCs w:val="32"/>
        </w:rPr>
      </w:pPr>
      <w:r>
        <w:rPr>
          <w:rFonts w:hint="eastAsia" w:hAnsi="宋体"/>
          <w:sz w:val="32"/>
          <w:szCs w:val="32"/>
        </w:rPr>
        <w:t>（四）近5年内在申请各级各类科研项目中无不良信用记录。</w:t>
      </w:r>
    </w:p>
    <w:p>
      <w:pPr>
        <w:adjustRightInd w:val="0"/>
        <w:snapToGrid w:val="0"/>
        <w:spacing w:line="57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三、申请人的条件和要求</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（一）应为申请单位的正式在职人员，具有良好的职业道德；申请人来自医疗机构的，申请单位应为申请人的第一执业单位，无不良医疗行为记录。</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（二）申请人应同</w:t>
      </w:r>
      <w:r>
        <w:rPr>
          <w:rFonts w:ascii="仿宋_GB2312" w:hAnsi="宋体" w:eastAsia="仿宋_GB2312"/>
          <w:sz w:val="32"/>
          <w:szCs w:val="32"/>
        </w:rPr>
        <w:t>时具</w:t>
      </w:r>
      <w:r>
        <w:rPr>
          <w:rFonts w:hint="eastAsia" w:ascii="仿宋_GB2312" w:hAnsi="宋体" w:eastAsia="仿宋_GB2312"/>
          <w:sz w:val="32"/>
          <w:szCs w:val="32"/>
        </w:rPr>
        <w:t>备：</w:t>
      </w:r>
    </w:p>
    <w:p>
      <w:pPr>
        <w:pStyle w:val="3"/>
        <w:adjustRightInd w:val="0"/>
        <w:spacing w:before="0" w:beforeAutospacing="0" w:line="570" w:lineRule="exact"/>
        <w:rPr>
          <w:rFonts w:ascii="仿宋_GB2312" w:hAnsi="宋体" w:eastAsia="仿宋_GB2312"/>
          <w:szCs w:val="32"/>
        </w:rPr>
      </w:pPr>
      <w:r>
        <w:rPr>
          <w:rFonts w:hint="eastAsia" w:ascii="仿宋_GB2312" w:hAnsi="宋体" w:eastAsia="仿宋_GB2312"/>
          <w:szCs w:val="32"/>
        </w:rPr>
        <w:t>1.1987年1月1日以后出生；</w:t>
      </w:r>
    </w:p>
    <w:p>
      <w:pPr>
        <w:pStyle w:val="3"/>
        <w:adjustRightIn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2.具有博士学位或高级专业技术职务（职称）；或者具有硕士学位或中级专业技术职务（职称）并有2名与其研究领域相同、高级专业技术职务（职称）的科研人员推荐（推荐表格式见《申请指南》附件14）；</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3.有卫生与健康领域研究课题的经历；</w:t>
      </w:r>
    </w:p>
    <w:p>
      <w:pPr>
        <w:pStyle w:val="3"/>
        <w:adjustRightInd w:val="0"/>
        <w:snapToGrid w:val="0"/>
        <w:spacing w:before="0" w:beforeAutospacing="0" w:line="570" w:lineRule="exact"/>
        <w:ind w:firstLine="640" w:firstLineChars="200"/>
        <w:rPr>
          <w:rFonts w:ascii="仿宋_GB2312" w:eastAsia="仿宋_GB2312"/>
          <w:szCs w:val="32"/>
        </w:rPr>
      </w:pPr>
      <w:r>
        <w:rPr>
          <w:rFonts w:hint="eastAsia" w:ascii="仿宋_GB2312" w:eastAsia="仿宋_GB2312"/>
          <w:szCs w:val="32"/>
        </w:rPr>
        <w:t>4.</w:t>
      </w:r>
      <w:r>
        <w:rPr>
          <w:rFonts w:ascii="仿宋_GB2312" w:eastAsia="仿宋_GB2312"/>
          <w:szCs w:val="32"/>
        </w:rPr>
        <w:t>既往未</w:t>
      </w:r>
      <w:r>
        <w:rPr>
          <w:rFonts w:hint="eastAsia" w:ascii="仿宋_GB2312" w:eastAsia="仿宋_GB2312"/>
          <w:szCs w:val="32"/>
        </w:rPr>
        <w:t>负责</w:t>
      </w:r>
      <w:r>
        <w:rPr>
          <w:rFonts w:ascii="仿宋_GB2312" w:eastAsia="仿宋_GB2312"/>
          <w:szCs w:val="32"/>
        </w:rPr>
        <w:t>过首发专项</w:t>
      </w:r>
      <w:r>
        <w:rPr>
          <w:rFonts w:hint="eastAsia" w:ascii="仿宋_GB2312" w:eastAsia="仿宋_GB2312"/>
          <w:szCs w:val="32"/>
        </w:rPr>
        <w:t>青年</w:t>
      </w:r>
      <w:r>
        <w:rPr>
          <w:rFonts w:ascii="仿宋_GB2312" w:eastAsia="仿宋_GB2312"/>
          <w:szCs w:val="32"/>
        </w:rPr>
        <w:t>优</w:t>
      </w:r>
      <w:r>
        <w:rPr>
          <w:rFonts w:hint="eastAsia" w:ascii="仿宋_GB2312" w:eastAsia="仿宋_GB2312"/>
          <w:szCs w:val="32"/>
        </w:rPr>
        <w:t>才</w:t>
      </w:r>
      <w:r>
        <w:rPr>
          <w:rFonts w:ascii="仿宋_GB2312" w:eastAsia="仿宋_GB2312"/>
          <w:szCs w:val="32"/>
        </w:rPr>
        <w:t>项目</w:t>
      </w:r>
      <w:r>
        <w:rPr>
          <w:rFonts w:hint="eastAsia" w:ascii="仿宋_GB2312" w:eastAsia="仿宋_GB2312"/>
          <w:szCs w:val="32"/>
        </w:rPr>
        <w:t>，</w:t>
      </w:r>
      <w:r>
        <w:rPr>
          <w:rFonts w:hint="eastAsia" w:ascii="仿宋_GB2312" w:hAnsi="宋体" w:eastAsia="仿宋_GB2312"/>
          <w:szCs w:val="32"/>
        </w:rPr>
        <w:t>非</w:t>
      </w:r>
      <w:r>
        <w:rPr>
          <w:rFonts w:hint="eastAsia" w:ascii="仿宋_GB2312" w:eastAsia="仿宋_GB2312"/>
          <w:szCs w:val="32"/>
        </w:rPr>
        <w:t>首发专项在研项目负责人。</w:t>
      </w:r>
    </w:p>
    <w:p>
      <w:pPr>
        <w:pStyle w:val="3"/>
        <w:adjustRightInd w:val="0"/>
        <w:spacing w:before="0" w:beforeAutospacing="0" w:line="570" w:lineRule="exact"/>
        <w:ind w:firstLine="640" w:firstLineChars="200"/>
        <w:rPr>
          <w:rFonts w:ascii="仿宋_GB2312" w:eastAsia="仿宋_GB2312"/>
          <w:szCs w:val="32"/>
        </w:rPr>
      </w:pPr>
      <w:r>
        <w:rPr>
          <w:rFonts w:hint="eastAsia" w:ascii="仿宋_GB2312" w:eastAsia="仿宋_GB2312"/>
          <w:szCs w:val="32"/>
        </w:rPr>
        <w:t>（三）具有以下情况之一的个人不得申请：</w:t>
      </w:r>
    </w:p>
    <w:p>
      <w:pPr>
        <w:pStyle w:val="3"/>
        <w:adjustRightInd w:val="0"/>
        <w:spacing w:before="0" w:beforeAutospacing="0" w:line="570" w:lineRule="exact"/>
        <w:ind w:firstLine="640" w:firstLineChars="200"/>
        <w:rPr>
          <w:rFonts w:ascii="仿宋_GB2312" w:eastAsia="仿宋_GB2312"/>
          <w:szCs w:val="32"/>
        </w:rPr>
      </w:pPr>
      <w:r>
        <w:rPr>
          <w:rFonts w:hint="eastAsia" w:ascii="仿宋_GB2312" w:eastAsia="仿宋_GB2312"/>
          <w:szCs w:val="32"/>
        </w:rPr>
        <w:t>1.因药物临床试验数据不真实、不完整和不规范等在国家药品监督管理局处罚期间的申请人；</w:t>
      </w:r>
    </w:p>
    <w:p>
      <w:pPr>
        <w:pStyle w:val="3"/>
        <w:adjustRightInd w:val="0"/>
        <w:spacing w:before="0" w:beforeAutospacing="0" w:line="570" w:lineRule="exact"/>
        <w:ind w:firstLine="640" w:firstLineChars="200"/>
        <w:rPr>
          <w:rFonts w:ascii="仿宋_GB2312" w:eastAsia="仿宋_GB2312"/>
          <w:szCs w:val="32"/>
        </w:rPr>
      </w:pPr>
      <w:r>
        <w:rPr>
          <w:rFonts w:hint="eastAsia" w:ascii="仿宋_GB2312" w:eastAsia="仿宋_GB2312"/>
          <w:szCs w:val="32"/>
        </w:rPr>
        <w:t>2.在2018年首发专项（含转化专项）结题业务验收中综合评价结论为“差”的项目负责人</w:t>
      </w:r>
      <w:r>
        <w:rPr>
          <w:rFonts w:hint="eastAsia" w:ascii="仿宋_GB2312" w:hAnsi="宋体" w:eastAsia="仿宋_GB2312"/>
          <w:szCs w:val="32"/>
        </w:rPr>
        <w:t>（附件12）</w:t>
      </w:r>
      <w:r>
        <w:rPr>
          <w:rFonts w:hint="eastAsia" w:ascii="仿宋_GB2312" w:hAnsi="宋体" w:eastAsia="仿宋_GB2312"/>
          <w:spacing w:val="-4"/>
          <w:szCs w:val="32"/>
        </w:rPr>
        <w:t>；</w:t>
      </w:r>
    </w:p>
    <w:p>
      <w:pPr>
        <w:pStyle w:val="3"/>
        <w:adjustRightInd w:val="0"/>
        <w:spacing w:before="0" w:beforeAutospacing="0" w:line="570" w:lineRule="exact"/>
        <w:ind w:firstLine="640" w:firstLineChars="200"/>
        <w:rPr>
          <w:rFonts w:ascii="仿宋_GB2312" w:eastAsia="仿宋_GB2312"/>
          <w:szCs w:val="32"/>
        </w:rPr>
      </w:pPr>
      <w:r>
        <w:rPr>
          <w:rFonts w:hint="eastAsia" w:ascii="仿宋_GB2312" w:eastAsia="仿宋_GB2312"/>
          <w:szCs w:val="32"/>
        </w:rPr>
        <w:t>3.被列入北京市信用联合惩戒名单内的人员；</w:t>
      </w:r>
    </w:p>
    <w:p>
      <w:pPr>
        <w:pStyle w:val="3"/>
        <w:spacing w:before="0" w:beforeAutospacing="0" w:line="570" w:lineRule="exact"/>
        <w:ind w:firstLine="640" w:firstLineChars="200"/>
        <w:rPr>
          <w:rFonts w:ascii="仿宋_GB2312" w:eastAsia="仿宋_GB2312"/>
          <w:szCs w:val="32"/>
        </w:rPr>
      </w:pPr>
      <w:r>
        <w:rPr>
          <w:rFonts w:hint="eastAsia" w:ascii="仿宋_GB2312" w:eastAsia="仿宋_GB2312"/>
          <w:szCs w:val="32"/>
        </w:rPr>
        <w:t>4.被我国各级政府部门（含国家和北京市自然科学基金委员会）通报的有学术不端行为的人员。</w:t>
      </w:r>
    </w:p>
    <w:p>
      <w:pPr>
        <w:adjustRightInd w:val="0"/>
        <w:snapToGrid w:val="0"/>
        <w:spacing w:line="57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四、申请项目的条件和要求</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（一）申请项目的知识产权归属明晰，无纠纷或争议。</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（二）</w:t>
      </w:r>
      <w:r>
        <w:rPr>
          <w:rFonts w:hint="eastAsia" w:ascii="仿宋_GB2312" w:hAnsi="Arial" w:eastAsia="仿宋_GB2312" w:cs="Arial"/>
          <w:bCs/>
          <w:kern w:val="0"/>
          <w:szCs w:val="32"/>
        </w:rPr>
        <w:t>项目组成员年龄、知识结构、职能分工合理。</w:t>
      </w:r>
    </w:p>
    <w:p>
      <w:pPr>
        <w:pStyle w:val="3"/>
        <w:adjustRightInd w:val="0"/>
        <w:snapToGrid w:val="0"/>
        <w:spacing w:before="0" w:beforeAutospacing="0" w:line="570" w:lineRule="exact"/>
        <w:ind w:firstLine="640" w:firstLineChars="200"/>
        <w:rPr>
          <w:rFonts w:ascii="仿宋_GB2312" w:hAnsi="宋体" w:eastAsia="仿宋_GB2312"/>
          <w:szCs w:val="32"/>
        </w:rPr>
      </w:pPr>
      <w:r>
        <w:rPr>
          <w:rFonts w:hint="eastAsia" w:ascii="仿宋_GB2312" w:hAnsi="宋体" w:eastAsia="仿宋_GB2312"/>
          <w:szCs w:val="32"/>
        </w:rPr>
        <w:t>（三）与其他单位联合申请的项目应有合作单位出具的合作意向（加盖单位公章），包括合作内容、期限、经费、知识产权归属、违约责任及解决争议的方式等要素。</w:t>
      </w:r>
    </w:p>
    <w:p>
      <w:pPr>
        <w:adjustRightInd w:val="0"/>
        <w:snapToGrid w:val="0"/>
        <w:spacing w:line="570" w:lineRule="exact"/>
        <w:ind w:firstLine="624" w:firstLineChars="200"/>
        <w:rPr>
          <w:rFonts w:ascii="仿宋_GB2312" w:eastAsia="仿宋_GB2312"/>
          <w:sz w:val="32"/>
          <w:szCs w:val="32"/>
        </w:rPr>
      </w:pPr>
      <w:r>
        <w:rPr>
          <w:rFonts w:hint="eastAsia" w:ascii="仿宋_GB2312" w:hAnsi="宋体" w:eastAsia="仿宋_GB2312"/>
          <w:spacing w:val="-4"/>
          <w:sz w:val="32"/>
          <w:szCs w:val="32"/>
        </w:rPr>
        <w:t>（四）</w:t>
      </w:r>
      <w:r>
        <w:rPr>
          <w:rFonts w:hint="eastAsia" w:ascii="仿宋_GB2312" w:eastAsia="仿宋_GB2312"/>
          <w:sz w:val="32"/>
          <w:szCs w:val="32"/>
        </w:rPr>
        <w:t>已经获得其他政府资金资助的研究项目不得以相同内容申请首发专项项目；申请首发专项前已经通过其他渠道申请资助相同研究项目的，应在申请时说明。</w:t>
      </w:r>
    </w:p>
    <w:p>
      <w:pPr>
        <w:pStyle w:val="3"/>
        <w:adjustRightInd w:val="0"/>
        <w:snapToGrid w:val="0"/>
        <w:spacing w:before="0" w:beforeAutospacing="0" w:line="570" w:lineRule="exact"/>
        <w:ind w:firstLine="640" w:firstLineChars="200"/>
        <w:rPr>
          <w:rFonts w:hint="eastAsia" w:ascii="黑体" w:hAnsi="黑体" w:eastAsia="黑体" w:cs="黑体"/>
          <w:b w:val="0"/>
          <w:bCs w:val="0"/>
          <w:szCs w:val="32"/>
        </w:rPr>
      </w:pPr>
      <w:r>
        <w:rPr>
          <w:rFonts w:hint="eastAsia" w:ascii="黑体" w:hAnsi="黑体" w:eastAsia="黑体" w:cs="黑体"/>
          <w:b w:val="0"/>
          <w:bCs w:val="0"/>
          <w:szCs w:val="32"/>
        </w:rPr>
        <w:t>五、其他</w:t>
      </w:r>
    </w:p>
    <w:p>
      <w:pPr>
        <w:adjustRightInd w:val="0"/>
        <w:snapToGrid w:val="0"/>
        <w:spacing w:line="570" w:lineRule="exact"/>
        <w:ind w:firstLine="640" w:firstLineChars="200"/>
        <w:rPr>
          <w:rFonts w:ascii="仿宋" w:hAnsi="仿宋" w:eastAsia="仿宋" w:cs="仿宋"/>
          <w:sz w:val="32"/>
          <w:szCs w:val="32"/>
        </w:rPr>
      </w:pPr>
      <w:r>
        <w:rPr>
          <w:rFonts w:hint="eastAsia" w:ascii="仿宋_GB2312" w:hAnsi="Arial" w:eastAsia="仿宋_GB2312" w:cs="Arial"/>
          <w:bCs/>
          <w:kern w:val="0"/>
          <w:sz w:val="32"/>
          <w:szCs w:val="32"/>
        </w:rPr>
        <w:t>在单位</w:t>
      </w:r>
      <w:r>
        <w:rPr>
          <w:rFonts w:ascii="仿宋_GB2312" w:hAnsi="宋体" w:eastAsia="仿宋_GB2312"/>
          <w:sz w:val="32"/>
          <w:szCs w:val="32"/>
        </w:rPr>
        <w:t>临床研究</w:t>
      </w:r>
      <w:r>
        <w:rPr>
          <w:rFonts w:hint="eastAsia" w:ascii="仿宋_GB2312" w:hAnsi="宋体" w:eastAsia="仿宋_GB2312"/>
          <w:sz w:val="32"/>
          <w:szCs w:val="32"/>
        </w:rPr>
        <w:t>方向限项数量内申请青年优才项目，项目数量不限；限项数量之外申请，只可以增报一项。</w:t>
      </w:r>
    </w:p>
    <w:p>
      <w:pPr>
        <w:pStyle w:val="2"/>
        <w:tabs>
          <w:tab w:val="left" w:pos="2160"/>
        </w:tabs>
        <w:wordWrap w:val="0"/>
        <w:ind w:left="0" w:leftChars="0" w:right="23" w:rightChars="11"/>
        <w:jc w:val="right"/>
        <w:outlineLvl w:val="0"/>
        <w:rPr>
          <w:rFonts w:hint="eastAsia" w:ascii="仿宋_GB2312" w:eastAsia="仿宋_GB2312"/>
        </w:rPr>
      </w:pPr>
      <w:r>
        <w:rPr>
          <w:rFonts w:hint="eastAsia" w:ascii="仿宋_GB2312" w:eastAsia="仿宋_GB2312"/>
        </w:rPr>
        <w:t xml:space="preserve"> </w:t>
      </w:r>
    </w:p>
    <w:p>
      <w:pPr>
        <w:rPr>
          <w:rFonts w:hint="eastAsia" w:ascii="仿宋_GB2312" w:eastAsia="仿宋_GB2312"/>
        </w:rPr>
      </w:pPr>
    </w:p>
    <w:p>
      <w:pPr>
        <w:rPr>
          <w:rFonts w:hint="eastAsia" w:ascii="仿宋_GB2312" w:eastAsia="仿宋_GB2312"/>
          <w:sz w:val="32"/>
        </w:rPr>
      </w:pPr>
    </w:p>
    <w:p>
      <w:pPr>
        <w:pStyle w:val="3"/>
        <w:spacing w:line="240" w:lineRule="auto"/>
        <w:ind w:firstLine="0"/>
        <w:rPr>
          <w:rFonts w:hint="eastAsia" w:ascii="黑体" w:eastAsia="黑体"/>
          <w:bCs/>
        </w:rPr>
      </w:pPr>
    </w:p>
    <w:p>
      <w:pPr>
        <w:rPr>
          <w:rFonts w:ascii="宋体" w:hAnsi="宋体"/>
          <w:color w:val="000000"/>
          <w:sz w:val="32"/>
          <w:szCs w:val="32"/>
        </w:rPr>
      </w:pPr>
      <w:r>
        <w:rPr>
          <w:rFonts w:ascii="仿宋_GB2312" w:eastAsia="仿宋_GB2312"/>
          <w:sz w:val="24"/>
        </w:rPr>
        <w:br w:type="page"/>
      </w:r>
      <w:r>
        <w:rPr>
          <w:rFonts w:hint="eastAsia" w:ascii="黑体" w:hAnsi="黑体" w:eastAsia="黑体" w:cs="黑体"/>
          <w:sz w:val="32"/>
          <w:szCs w:val="32"/>
        </w:rPr>
        <w:t>附件5</w:t>
      </w:r>
    </w:p>
    <w:p>
      <w:pPr>
        <w:spacing w:line="1200" w:lineRule="exact"/>
        <w:rPr>
          <w:rFonts w:hint="eastAsia" w:ascii="宋体" w:hAnsi="宋体"/>
          <w:b/>
          <w:bCs/>
          <w:spacing w:val="20"/>
          <w:sz w:val="72"/>
          <w:szCs w:val="72"/>
        </w:rPr>
      </w:pPr>
      <w:r>
        <w:rPr>
          <w:rFonts w:hint="eastAsia" w:ascii="宋体" w:hAnsi="宋体"/>
          <w:b/>
          <w:bCs/>
          <w:spacing w:val="20"/>
          <w:sz w:val="72"/>
          <w:szCs w:val="72"/>
        </w:rPr>
        <w:t xml:space="preserve"> </w:t>
      </w:r>
    </w:p>
    <w:p>
      <w:pPr>
        <w:snapToGrid w:val="0"/>
        <w:spacing w:line="300" w:lineRule="auto"/>
        <w:jc w:val="center"/>
        <w:rPr>
          <w:rFonts w:hint="eastAsia" w:ascii="方正小标宋简体" w:eastAsia="方正小标宋简体"/>
          <w:sz w:val="44"/>
          <w:szCs w:val="44"/>
        </w:rPr>
      </w:pPr>
      <w:r>
        <w:rPr>
          <w:rFonts w:hint="eastAsia" w:ascii="方正小标宋简体" w:eastAsia="方正小标宋简体"/>
          <w:sz w:val="44"/>
          <w:szCs w:val="44"/>
        </w:rPr>
        <w:t>首都卫生发展科研专项项目</w:t>
      </w:r>
    </w:p>
    <w:p>
      <w:pPr>
        <w:snapToGrid w:val="0"/>
        <w:spacing w:line="300" w:lineRule="auto"/>
        <w:jc w:val="center"/>
        <w:rPr>
          <w:rFonts w:hint="eastAsia" w:ascii="方正小标宋简体" w:eastAsia="方正小标宋简体"/>
          <w:sz w:val="44"/>
          <w:szCs w:val="44"/>
        </w:rPr>
      </w:pPr>
      <w:r>
        <w:rPr>
          <w:rFonts w:hint="eastAsia" w:ascii="方正小标宋简体" w:eastAsia="方正小标宋简体"/>
          <w:sz w:val="44"/>
          <w:szCs w:val="44"/>
        </w:rPr>
        <w:t>申请书</w:t>
      </w:r>
    </w:p>
    <w:p>
      <w:pPr>
        <w:jc w:val="center"/>
        <w:rPr>
          <w:rFonts w:hint="eastAsia" w:ascii="宋体" w:hAnsi="宋体"/>
          <w:sz w:val="28"/>
          <w:szCs w:val="28"/>
        </w:rPr>
      </w:pPr>
      <w:r>
        <w:rPr>
          <w:rFonts w:hint="eastAsia" w:ascii="宋体" w:hAnsi="宋体"/>
          <w:sz w:val="28"/>
          <w:szCs w:val="28"/>
        </w:rPr>
        <w:t>（试行）</w:t>
      </w:r>
    </w:p>
    <w:p>
      <w:pPr>
        <w:jc w:val="center"/>
        <w:rPr>
          <w:rFonts w:hint="eastAsia" w:ascii="宋体" w:hAnsi="宋体"/>
          <w:b/>
          <w:bCs/>
          <w:sz w:val="28"/>
          <w:szCs w:val="28"/>
        </w:rPr>
      </w:pPr>
      <w:r>
        <w:rPr>
          <w:rFonts w:hint="eastAsia" w:ascii="宋体" w:hAnsi="宋体"/>
          <w:b/>
          <w:bCs/>
          <w:sz w:val="28"/>
          <w:szCs w:val="28"/>
        </w:rPr>
        <w:t xml:space="preserve"> </w:t>
      </w:r>
    </w:p>
    <w:p>
      <w:pPr>
        <w:jc w:val="center"/>
        <w:rPr>
          <w:rFonts w:hint="eastAsia" w:ascii="宋体" w:hAnsi="宋体"/>
          <w:b/>
          <w:bCs/>
          <w:sz w:val="28"/>
          <w:szCs w:val="28"/>
        </w:rPr>
      </w:pPr>
      <w:r>
        <w:rPr>
          <w:rFonts w:hint="eastAsia" w:ascii="宋体" w:hAnsi="宋体"/>
          <w:b/>
          <w:bCs/>
          <w:sz w:val="28"/>
          <w:szCs w:val="28"/>
        </w:rPr>
        <w:t xml:space="preserve"> </w:t>
      </w:r>
    </w:p>
    <w:p>
      <w:pPr>
        <w:snapToGrid w:val="0"/>
        <w:spacing w:line="360" w:lineRule="auto"/>
        <w:ind w:firstLine="570"/>
        <w:rPr>
          <w:rFonts w:hint="eastAsia" w:ascii="宋体" w:hAnsi="宋体"/>
          <w:sz w:val="28"/>
          <w:szCs w:val="28"/>
        </w:rPr>
      </w:pPr>
      <w:r>
        <w:rPr>
          <w:rFonts w:hint="eastAsia" w:ascii="宋体" w:hAnsi="宋体"/>
          <w:sz w:val="28"/>
          <w:szCs w:val="28"/>
        </w:rPr>
        <w:t xml:space="preserve">项目名称：  </w:t>
      </w:r>
    </w:p>
    <w:p>
      <w:pPr>
        <w:snapToGrid w:val="0"/>
        <w:spacing w:line="360" w:lineRule="auto"/>
        <w:ind w:firstLine="570"/>
        <w:rPr>
          <w:rFonts w:hint="eastAsia" w:ascii="宋体" w:hAnsi="宋体"/>
          <w:sz w:val="28"/>
          <w:szCs w:val="28"/>
        </w:rPr>
      </w:pPr>
      <w:r>
        <w:rPr>
          <w:rFonts w:hint="eastAsia" w:ascii="宋体" w:hAnsi="宋体"/>
          <w:sz w:val="28"/>
          <w:szCs w:val="28"/>
        </w:rPr>
        <w:t>专业类别：中医（）西医（）公卫（）</w:t>
      </w:r>
    </w:p>
    <w:p>
      <w:pPr>
        <w:snapToGrid w:val="0"/>
        <w:spacing w:line="360" w:lineRule="auto"/>
        <w:rPr>
          <w:rFonts w:hint="eastAsia" w:ascii="宋体" w:hAnsi="宋体"/>
          <w:spacing w:val="-20"/>
          <w:sz w:val="28"/>
          <w:szCs w:val="28"/>
        </w:rPr>
      </w:pPr>
      <w:r>
        <w:rPr>
          <w:rFonts w:hint="eastAsia" w:ascii="宋体" w:hAnsi="宋体"/>
          <w:sz w:val="28"/>
          <w:szCs w:val="28"/>
        </w:rPr>
        <w:t xml:space="preserve">    项目类型：</w:t>
      </w:r>
      <w:r>
        <w:rPr>
          <w:rFonts w:hint="eastAsia" w:ascii="宋体" w:hAnsi="宋体"/>
          <w:spacing w:val="-20"/>
          <w:sz w:val="28"/>
          <w:szCs w:val="28"/>
        </w:rPr>
        <w:t>重点攻关（）自主创新（）基层普及（）青年优才（）</w:t>
      </w:r>
    </w:p>
    <w:p>
      <w:pPr>
        <w:snapToGrid w:val="0"/>
        <w:spacing w:line="360" w:lineRule="auto"/>
        <w:ind w:firstLine="570"/>
        <w:rPr>
          <w:rFonts w:hint="eastAsia" w:ascii="宋体" w:hAnsi="宋体"/>
          <w:sz w:val="28"/>
          <w:szCs w:val="28"/>
        </w:rPr>
      </w:pPr>
      <w:r>
        <w:rPr>
          <w:rFonts w:hint="eastAsia" w:ascii="宋体" w:hAnsi="宋体"/>
          <w:sz w:val="28"/>
          <w:szCs w:val="28"/>
        </w:rPr>
        <w:t>滚动项目：是（） 否（）</w:t>
      </w:r>
    </w:p>
    <w:p>
      <w:pPr>
        <w:snapToGrid w:val="0"/>
        <w:spacing w:line="360" w:lineRule="auto"/>
        <w:ind w:firstLine="570"/>
        <w:rPr>
          <w:rFonts w:hint="eastAsia" w:ascii="宋体" w:hAnsi="宋体"/>
          <w:sz w:val="28"/>
          <w:szCs w:val="28"/>
        </w:rPr>
      </w:pPr>
      <w:r>
        <w:rPr>
          <w:rFonts w:hint="eastAsia" w:ascii="宋体" w:hAnsi="宋体"/>
          <w:sz w:val="28"/>
          <w:szCs w:val="28"/>
        </w:rPr>
        <w:t>转化项目: 是( )  否( )</w:t>
      </w:r>
    </w:p>
    <w:p>
      <w:pPr>
        <w:snapToGrid w:val="0"/>
        <w:spacing w:line="360" w:lineRule="auto"/>
        <w:ind w:firstLine="560" w:firstLineChars="200"/>
        <w:rPr>
          <w:rFonts w:hint="eastAsia" w:ascii="宋体" w:hAnsi="宋体"/>
          <w:sz w:val="28"/>
          <w:szCs w:val="28"/>
        </w:rPr>
      </w:pPr>
      <w:r>
        <w:rPr>
          <w:rFonts w:hint="eastAsia" w:ascii="宋体" w:hAnsi="宋体"/>
          <w:sz w:val="28"/>
          <w:szCs w:val="28"/>
        </w:rPr>
        <w:t>申请单位：</w:t>
      </w:r>
    </w:p>
    <w:p>
      <w:pPr>
        <w:snapToGrid w:val="0"/>
        <w:spacing w:line="360" w:lineRule="auto"/>
        <w:ind w:firstLine="555"/>
        <w:rPr>
          <w:rFonts w:hint="eastAsia" w:ascii="宋体" w:hAnsi="宋体"/>
          <w:sz w:val="28"/>
          <w:szCs w:val="28"/>
        </w:rPr>
      </w:pPr>
      <w:r>
        <w:rPr>
          <w:rFonts w:hint="eastAsia" w:ascii="宋体" w:hAnsi="宋体"/>
          <w:sz w:val="28"/>
          <w:szCs w:val="28"/>
        </w:rPr>
        <w:t>申 请 人：</w:t>
      </w:r>
    </w:p>
    <w:p>
      <w:pPr>
        <w:snapToGrid w:val="0"/>
        <w:spacing w:line="360" w:lineRule="auto"/>
        <w:ind w:firstLine="555"/>
        <w:rPr>
          <w:rFonts w:hint="eastAsia" w:ascii="宋体" w:hAnsi="宋体"/>
          <w:sz w:val="28"/>
          <w:szCs w:val="28"/>
        </w:rPr>
      </w:pPr>
      <w:r>
        <w:rPr>
          <w:rFonts w:hint="eastAsia" w:ascii="宋体" w:hAnsi="宋体"/>
          <w:sz w:val="28"/>
          <w:szCs w:val="28"/>
        </w:rPr>
        <w:t>联 系 人：</w:t>
      </w:r>
    </w:p>
    <w:p>
      <w:pPr>
        <w:snapToGrid w:val="0"/>
        <w:spacing w:line="360" w:lineRule="auto"/>
        <w:ind w:firstLine="555"/>
        <w:rPr>
          <w:rFonts w:hint="eastAsia" w:ascii="宋体" w:hAnsi="宋体"/>
          <w:sz w:val="28"/>
          <w:szCs w:val="28"/>
        </w:rPr>
      </w:pPr>
      <w:r>
        <w:rPr>
          <w:rFonts w:hint="eastAsia" w:ascii="宋体" w:hAnsi="宋体"/>
          <w:sz w:val="28"/>
          <w:szCs w:val="28"/>
        </w:rPr>
        <w:t>联系电话：</w:t>
      </w:r>
    </w:p>
    <w:p>
      <w:pPr>
        <w:snapToGrid w:val="0"/>
        <w:spacing w:line="360" w:lineRule="auto"/>
        <w:rPr>
          <w:rFonts w:hint="eastAsia" w:ascii="宋体" w:hAnsi="宋体"/>
          <w:sz w:val="28"/>
          <w:szCs w:val="28"/>
        </w:rPr>
      </w:pPr>
      <w:r>
        <w:rPr>
          <w:rFonts w:hint="eastAsia" w:ascii="宋体" w:hAnsi="宋体"/>
          <w:sz w:val="28"/>
          <w:szCs w:val="28"/>
        </w:rPr>
        <w:t xml:space="preserve">    起止年限：2021年</w:t>
      </w:r>
      <w:r>
        <w:rPr>
          <w:rFonts w:hint="eastAsia" w:ascii="宋体" w:hAnsi="宋体"/>
          <w:sz w:val="28"/>
          <w:szCs w:val="28"/>
          <w:u w:val="single"/>
        </w:rPr>
        <w:t xml:space="preserve">    </w:t>
      </w:r>
      <w:r>
        <w:rPr>
          <w:rFonts w:hint="eastAsia" w:ascii="宋体" w:hAnsi="宋体"/>
          <w:sz w:val="28"/>
          <w:szCs w:val="28"/>
        </w:rPr>
        <w:t xml:space="preserve"> 月至20</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p>
    <w:p>
      <w:pPr>
        <w:snapToGrid w:val="0"/>
        <w:spacing w:line="360" w:lineRule="auto"/>
        <w:rPr>
          <w:rFonts w:hint="eastAsia" w:ascii="宋体" w:hAnsi="宋体"/>
          <w:sz w:val="30"/>
          <w:szCs w:val="30"/>
        </w:rPr>
      </w:pPr>
      <w:r>
        <w:rPr>
          <w:rFonts w:hint="eastAsia" w:ascii="宋体" w:hAnsi="宋体"/>
          <w:sz w:val="30"/>
          <w:szCs w:val="30"/>
        </w:rPr>
        <w:t xml:space="preserve"> </w:t>
      </w:r>
    </w:p>
    <w:p>
      <w:pPr>
        <w:snapToGrid w:val="0"/>
        <w:spacing w:line="360" w:lineRule="auto"/>
        <w:jc w:val="center"/>
        <w:rPr>
          <w:rFonts w:hint="eastAsia" w:ascii="宋体" w:hAnsi="宋体"/>
          <w:sz w:val="28"/>
          <w:szCs w:val="28"/>
        </w:rPr>
      </w:pPr>
      <w:r>
        <w:rPr>
          <w:rFonts w:hint="eastAsia" w:ascii="宋体" w:hAnsi="宋体"/>
          <w:sz w:val="28"/>
          <w:szCs w:val="28"/>
        </w:rPr>
        <w:t>北京市卫生健康委员会</w:t>
      </w:r>
    </w:p>
    <w:p>
      <w:pPr>
        <w:snapToGrid w:val="0"/>
        <w:spacing w:line="360" w:lineRule="auto"/>
        <w:jc w:val="center"/>
        <w:rPr>
          <w:rFonts w:hint="eastAsia" w:ascii="方正小标宋简体" w:hAnsi="宋体" w:eastAsia="方正小标宋简体"/>
          <w:b/>
          <w:bCs/>
          <w:sz w:val="36"/>
          <w:szCs w:val="36"/>
        </w:rPr>
      </w:pPr>
      <w:r>
        <w:rPr>
          <w:rFonts w:hint="eastAsia" w:ascii="宋体" w:hAnsi="宋体"/>
          <w:sz w:val="28"/>
          <w:szCs w:val="28"/>
        </w:rPr>
        <w:t>二〇   年   月   日</w:t>
      </w:r>
      <w:r>
        <w:rPr>
          <w:rFonts w:hint="eastAsia" w:ascii="黑体" w:eastAsia="黑体"/>
          <w:sz w:val="36"/>
          <w:szCs w:val="36"/>
        </w:rPr>
        <w:br w:type="page"/>
      </w:r>
      <w:r>
        <w:rPr>
          <w:rFonts w:hint="eastAsia" w:ascii="方正小标宋简体" w:hAnsi="宋体" w:eastAsia="方正小标宋简体"/>
          <w:sz w:val="44"/>
          <w:szCs w:val="44"/>
        </w:rPr>
        <w:t>填  写  说  明</w:t>
      </w:r>
    </w:p>
    <w:p>
      <w:pPr>
        <w:snapToGrid w:val="0"/>
        <w:spacing w:line="300" w:lineRule="auto"/>
        <w:ind w:firstLine="640"/>
        <w:rPr>
          <w:rFonts w:ascii="仿宋_GB2312" w:eastAsia="仿宋_GB2312"/>
          <w:sz w:val="32"/>
          <w:szCs w:val="32"/>
        </w:rPr>
      </w:pPr>
      <w:r>
        <w:rPr>
          <w:rFonts w:ascii="仿宋_GB2312" w:eastAsia="仿宋_GB2312"/>
          <w:sz w:val="32"/>
          <w:szCs w:val="32"/>
        </w:rPr>
        <w:t>1.本申请书由项目申请单位依据《首都卫生发展科研专项管理办法》组织填写。</w:t>
      </w:r>
    </w:p>
    <w:p>
      <w:pPr>
        <w:snapToGrid w:val="0"/>
        <w:spacing w:line="300" w:lineRule="auto"/>
        <w:ind w:firstLine="640"/>
        <w:rPr>
          <w:rFonts w:ascii="仿宋_GB2312" w:eastAsia="仿宋_GB2312"/>
          <w:sz w:val="32"/>
          <w:szCs w:val="32"/>
        </w:rPr>
      </w:pPr>
      <w:r>
        <w:rPr>
          <w:rFonts w:ascii="仿宋_GB2312" w:eastAsia="仿宋_GB2312"/>
          <w:sz w:val="32"/>
          <w:szCs w:val="32"/>
        </w:rPr>
        <w:t>2.本申请书各项内容应符合本次《申请指南》要求，实事求是地填写。</w:t>
      </w:r>
    </w:p>
    <w:p>
      <w:pPr>
        <w:snapToGrid w:val="0"/>
        <w:spacing w:line="300" w:lineRule="auto"/>
        <w:ind w:firstLine="640"/>
        <w:rPr>
          <w:rFonts w:ascii="仿宋_GB2312" w:eastAsia="仿宋_GB2312"/>
          <w:sz w:val="32"/>
          <w:szCs w:val="32"/>
        </w:rPr>
      </w:pPr>
      <w:r>
        <w:rPr>
          <w:rFonts w:ascii="仿宋_GB2312" w:eastAsia="仿宋_GB2312"/>
          <w:sz w:val="32"/>
          <w:szCs w:val="32"/>
        </w:rPr>
        <w:t>3.项目经费预算应当按照《首都卫生发展科研专项资金管理办法》进行编写。</w:t>
      </w:r>
    </w:p>
    <w:p>
      <w:pPr>
        <w:snapToGrid w:val="0"/>
        <w:spacing w:line="300" w:lineRule="auto"/>
        <w:ind w:firstLine="640"/>
        <w:rPr>
          <w:rFonts w:ascii="仿宋_GB2312" w:eastAsia="仿宋_GB2312"/>
          <w:sz w:val="32"/>
          <w:szCs w:val="32"/>
        </w:rPr>
      </w:pPr>
      <w:r>
        <w:rPr>
          <w:rFonts w:ascii="仿宋_GB2312" w:eastAsia="仿宋_GB2312"/>
          <w:sz w:val="32"/>
          <w:szCs w:val="32"/>
        </w:rPr>
        <w:t>4.本申请书中所有栏目均需填写，凡无内容填写的栏目，请用“无”表示。第一次出现外文名词时，请注明中文全称和缩写，再出现同一词时可以使用缩写。</w:t>
      </w:r>
    </w:p>
    <w:p>
      <w:pPr>
        <w:snapToGrid w:val="0"/>
        <w:spacing w:line="300" w:lineRule="auto"/>
        <w:ind w:firstLine="640"/>
        <w:rPr>
          <w:rFonts w:ascii="仿宋_GB2312" w:eastAsia="仿宋_GB2312"/>
          <w:sz w:val="32"/>
          <w:szCs w:val="32"/>
        </w:rPr>
      </w:pPr>
      <w:r>
        <w:rPr>
          <w:rFonts w:ascii="仿宋_GB2312" w:eastAsia="仿宋_GB2312"/>
          <w:sz w:val="32"/>
          <w:szCs w:val="32"/>
        </w:rPr>
        <w:t>5.本申请书中的“投入人月数”指：项目满月度工作量人员数。（例如：有5人参加该项目，其中2人工作量为10个月，3人工作量为15个月，则投入人月数为：2×10+3×15=65）</w:t>
      </w:r>
    </w:p>
    <w:p>
      <w:pPr>
        <w:snapToGrid w:val="0"/>
        <w:spacing w:line="300" w:lineRule="auto"/>
        <w:ind w:firstLine="640"/>
        <w:rPr>
          <w:rFonts w:ascii="仿宋_GB2312" w:eastAsia="仿宋_GB2312"/>
          <w:sz w:val="32"/>
          <w:szCs w:val="32"/>
        </w:rPr>
      </w:pPr>
      <w:r>
        <w:rPr>
          <w:rFonts w:ascii="仿宋_GB2312" w:eastAsia="仿宋_GB2312"/>
          <w:sz w:val="32"/>
          <w:szCs w:val="32"/>
        </w:rPr>
        <w:t>6.本申请书需进行网上填报和书面报送。</w:t>
      </w:r>
    </w:p>
    <w:p>
      <w:pPr>
        <w:snapToGrid w:val="0"/>
        <w:spacing w:line="300" w:lineRule="auto"/>
        <w:ind w:firstLine="640"/>
        <w:rPr>
          <w:rFonts w:ascii="仿宋_GB2312" w:eastAsia="仿宋_GB2312"/>
          <w:sz w:val="32"/>
          <w:szCs w:val="32"/>
        </w:rPr>
      </w:pPr>
      <w:r>
        <w:rPr>
          <w:rFonts w:ascii="仿宋_GB2312" w:eastAsia="仿宋_GB2312"/>
          <w:sz w:val="32"/>
          <w:szCs w:val="32"/>
        </w:rPr>
        <w:t>网上填报：项目申请人需按照用户名和密码登陆“首都卫生发展科研专项项目管理系统”（网址：http://www.bjhbkj.com:81/pub/toPubHome）填写本申请书，对所填内容确认完整无误后，提交至单位科研管理部门进行审核；单位科研管理部门审核同意后提交至北京市卫生健康委员会。</w:t>
      </w:r>
    </w:p>
    <w:p>
      <w:pPr>
        <w:snapToGrid w:val="0"/>
        <w:spacing w:line="300" w:lineRule="auto"/>
        <w:ind w:firstLine="640"/>
        <w:rPr>
          <w:rFonts w:ascii="仿宋_GB2312" w:eastAsia="仿宋_GB2312"/>
          <w:sz w:val="32"/>
          <w:szCs w:val="32"/>
        </w:rPr>
      </w:pPr>
      <w:r>
        <w:rPr>
          <w:rFonts w:ascii="仿宋_GB2312" w:eastAsia="仿宋_GB2312"/>
          <w:sz w:val="32"/>
          <w:szCs w:val="32"/>
        </w:rPr>
        <w:t>书面报送：申请单位统一将完成网上填报的申请书进行在线打印并上报。书面材料字体统一使用宋体小四，A4纸打印并装订成册（白色纸质封面），正本一式一份。正本内容应与网上填报的申请书内容一致。</w:t>
      </w:r>
    </w:p>
    <w:p>
      <w:pPr>
        <w:snapToGrid w:val="0"/>
        <w:jc w:val="center"/>
        <w:rPr>
          <w:rFonts w:ascii="方正小标宋简体" w:eastAsia="方正小标宋简体"/>
          <w:sz w:val="44"/>
          <w:szCs w:val="44"/>
        </w:rPr>
      </w:pPr>
      <w:r>
        <w:rPr>
          <w:rFonts w:hint="eastAsia" w:ascii="方正小标宋简体" w:eastAsia="方正小标宋简体"/>
          <w:sz w:val="44"/>
          <w:szCs w:val="44"/>
        </w:rPr>
        <w:t>项目信息表</w:t>
      </w:r>
    </w:p>
    <w:tbl>
      <w:tblPr>
        <w:tblStyle w:val="6"/>
        <w:tblW w:w="0" w:type="auto"/>
        <w:jc w:val="center"/>
        <w:tblLayout w:type="fixed"/>
        <w:tblCellMar>
          <w:top w:w="0" w:type="dxa"/>
          <w:left w:w="0" w:type="dxa"/>
          <w:bottom w:w="0" w:type="dxa"/>
          <w:right w:w="0" w:type="dxa"/>
        </w:tblCellMar>
      </w:tblPr>
      <w:tblGrid>
        <w:gridCol w:w="900"/>
        <w:gridCol w:w="17"/>
        <w:gridCol w:w="703"/>
        <w:gridCol w:w="377"/>
        <w:gridCol w:w="460"/>
        <w:gridCol w:w="63"/>
        <w:gridCol w:w="367"/>
        <w:gridCol w:w="310"/>
        <w:gridCol w:w="223"/>
        <w:gridCol w:w="173"/>
        <w:gridCol w:w="547"/>
        <w:gridCol w:w="220"/>
        <w:gridCol w:w="180"/>
        <w:gridCol w:w="320"/>
        <w:gridCol w:w="461"/>
        <w:gridCol w:w="179"/>
        <w:gridCol w:w="10"/>
        <w:gridCol w:w="70"/>
        <w:gridCol w:w="248"/>
        <w:gridCol w:w="292"/>
        <w:gridCol w:w="180"/>
        <w:gridCol w:w="315"/>
        <w:gridCol w:w="364"/>
        <w:gridCol w:w="41"/>
        <w:gridCol w:w="594"/>
        <w:gridCol w:w="126"/>
        <w:gridCol w:w="720"/>
        <w:gridCol w:w="540"/>
      </w:tblGrid>
      <w:tr>
        <w:tblPrEx>
          <w:tblCellMar>
            <w:top w:w="0" w:type="dxa"/>
            <w:left w:w="0" w:type="dxa"/>
            <w:bottom w:w="0" w:type="dxa"/>
            <w:right w:w="0" w:type="dxa"/>
          </w:tblCellMar>
        </w:tblPrEx>
        <w:trPr>
          <w:cantSplit/>
          <w:jc w:val="center"/>
        </w:trPr>
        <w:tc>
          <w:tcPr>
            <w:tcW w:w="1997"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r>
              <w:rPr>
                <w:rFonts w:hint="eastAsia" w:ascii="宋体" w:hAnsi="宋体"/>
                <w:sz w:val="24"/>
              </w:rPr>
              <w:t>项目中文名称</w:t>
            </w:r>
          </w:p>
        </w:tc>
        <w:tc>
          <w:tcPr>
            <w:tcW w:w="7003" w:type="dxa"/>
            <w:gridSpan w:val="24"/>
            <w:tcBorders>
              <w:top w:val="single" w:color="auto" w:sz="4" w:space="0"/>
              <w:left w:val="nil"/>
              <w:bottom w:val="single" w:color="auto" w:sz="4" w:space="0"/>
              <w:right w:val="single" w:color="auto" w:sz="4" w:space="0"/>
            </w:tcBorders>
            <w:noWrap w:val="0"/>
            <w:vAlign w:val="top"/>
          </w:tcPr>
          <w:p>
            <w:pPr>
              <w:snapToGrid w:val="0"/>
              <w:spacing w:line="280" w:lineRule="exact"/>
              <w:ind w:right="26"/>
              <w:rPr>
                <w:rFonts w:hint="eastAsia" w:ascii="宋体" w:hAnsi="宋体"/>
                <w:sz w:val="24"/>
              </w:rPr>
            </w:pPr>
          </w:p>
        </w:tc>
      </w:tr>
      <w:tr>
        <w:tblPrEx>
          <w:tblCellMar>
            <w:top w:w="0" w:type="dxa"/>
            <w:left w:w="0" w:type="dxa"/>
            <w:bottom w:w="0" w:type="dxa"/>
            <w:right w:w="0" w:type="dxa"/>
          </w:tblCellMar>
        </w:tblPrEx>
        <w:trPr>
          <w:cantSplit/>
          <w:jc w:val="center"/>
        </w:trPr>
        <w:tc>
          <w:tcPr>
            <w:tcW w:w="1997"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r>
              <w:rPr>
                <w:rFonts w:hint="eastAsia" w:ascii="宋体" w:hAnsi="宋体"/>
                <w:sz w:val="24"/>
              </w:rPr>
              <w:t>项目英文名称</w:t>
            </w:r>
          </w:p>
        </w:tc>
        <w:tc>
          <w:tcPr>
            <w:tcW w:w="7003" w:type="dxa"/>
            <w:gridSpan w:val="24"/>
            <w:tcBorders>
              <w:top w:val="single" w:color="auto" w:sz="4" w:space="0"/>
              <w:left w:val="nil"/>
              <w:bottom w:val="single" w:color="auto" w:sz="4" w:space="0"/>
              <w:right w:val="single" w:color="auto" w:sz="4" w:space="0"/>
            </w:tcBorders>
            <w:noWrap w:val="0"/>
            <w:vAlign w:val="top"/>
          </w:tcPr>
          <w:p>
            <w:pPr>
              <w:snapToGrid w:val="0"/>
              <w:spacing w:line="280" w:lineRule="exact"/>
              <w:ind w:right="26"/>
              <w:rPr>
                <w:rFonts w:hint="eastAsia" w:ascii="宋体" w:hAnsi="宋体"/>
                <w:sz w:val="24"/>
              </w:rPr>
            </w:pPr>
          </w:p>
        </w:tc>
      </w:tr>
      <w:tr>
        <w:tblPrEx>
          <w:tblCellMar>
            <w:top w:w="0" w:type="dxa"/>
            <w:left w:w="0" w:type="dxa"/>
            <w:bottom w:w="0" w:type="dxa"/>
            <w:right w:w="0" w:type="dxa"/>
          </w:tblCellMar>
        </w:tblPrEx>
        <w:trPr>
          <w:cantSplit/>
          <w:jc w:val="center"/>
        </w:trPr>
        <w:tc>
          <w:tcPr>
            <w:tcW w:w="1997"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r>
              <w:rPr>
                <w:rFonts w:hint="eastAsia" w:ascii="宋体" w:hAnsi="宋体"/>
                <w:sz w:val="24"/>
              </w:rPr>
              <w:t>申请指南代码</w:t>
            </w:r>
          </w:p>
        </w:tc>
        <w:tc>
          <w:tcPr>
            <w:tcW w:w="7003" w:type="dxa"/>
            <w:gridSpan w:val="24"/>
            <w:tcBorders>
              <w:top w:val="single" w:color="auto" w:sz="4" w:space="0"/>
              <w:left w:val="nil"/>
              <w:bottom w:val="single" w:color="auto" w:sz="4" w:space="0"/>
              <w:right w:val="single" w:color="auto" w:sz="4" w:space="0"/>
            </w:tcBorders>
            <w:noWrap w:val="0"/>
            <w:vAlign w:val="top"/>
          </w:tcPr>
          <w:p>
            <w:pPr>
              <w:snapToGrid w:val="0"/>
              <w:spacing w:line="280" w:lineRule="exact"/>
              <w:ind w:right="26"/>
              <w:rPr>
                <w:rFonts w:hint="eastAsia" w:ascii="宋体" w:hAnsi="宋体"/>
                <w:sz w:val="24"/>
              </w:rPr>
            </w:pPr>
          </w:p>
        </w:tc>
      </w:tr>
      <w:tr>
        <w:tblPrEx>
          <w:tblCellMar>
            <w:top w:w="0" w:type="dxa"/>
            <w:left w:w="0" w:type="dxa"/>
            <w:bottom w:w="0" w:type="dxa"/>
            <w:right w:w="0" w:type="dxa"/>
          </w:tblCellMar>
        </w:tblPrEx>
        <w:trPr>
          <w:cantSplit/>
          <w:trHeight w:val="293" w:hRule="atLeast"/>
          <w:jc w:val="center"/>
        </w:trPr>
        <w:tc>
          <w:tcPr>
            <w:tcW w:w="917" w:type="dxa"/>
            <w:gridSpan w:val="2"/>
            <w:vMerge w:val="restart"/>
            <w:tcBorders>
              <w:top w:val="nil"/>
              <w:left w:val="single" w:color="auto" w:sz="4" w:space="0"/>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r>
              <w:rPr>
                <w:rFonts w:hint="eastAsia" w:ascii="宋体" w:hAnsi="宋体"/>
                <w:sz w:val="24"/>
              </w:rPr>
              <w:t>项目申请单位</w:t>
            </w:r>
          </w:p>
        </w:tc>
        <w:tc>
          <w:tcPr>
            <w:tcW w:w="1080" w:type="dxa"/>
            <w:gridSpan w:val="2"/>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r>
              <w:rPr>
                <w:rFonts w:hint="eastAsia" w:ascii="宋体" w:hAnsi="宋体"/>
                <w:sz w:val="24"/>
              </w:rPr>
              <w:t>名  称</w:t>
            </w:r>
          </w:p>
        </w:tc>
        <w:tc>
          <w:tcPr>
            <w:tcW w:w="7003" w:type="dxa"/>
            <w:gridSpan w:val="24"/>
            <w:tcBorders>
              <w:top w:val="single" w:color="auto" w:sz="4" w:space="0"/>
              <w:left w:val="nil"/>
              <w:bottom w:val="single" w:color="auto" w:sz="4" w:space="0"/>
              <w:right w:val="single" w:color="auto" w:sz="4" w:space="0"/>
            </w:tcBorders>
            <w:noWrap w:val="0"/>
            <w:vAlign w:val="top"/>
          </w:tcPr>
          <w:p>
            <w:pPr>
              <w:snapToGrid w:val="0"/>
              <w:spacing w:line="280" w:lineRule="exact"/>
              <w:ind w:right="26"/>
              <w:rPr>
                <w:rFonts w:hint="eastAsia" w:ascii="宋体" w:hAnsi="宋体"/>
                <w:sz w:val="24"/>
              </w:rPr>
            </w:pPr>
          </w:p>
        </w:tc>
      </w:tr>
      <w:tr>
        <w:tblPrEx>
          <w:tblCellMar>
            <w:top w:w="0" w:type="dxa"/>
            <w:left w:w="0" w:type="dxa"/>
            <w:bottom w:w="0" w:type="dxa"/>
            <w:right w:w="0" w:type="dxa"/>
          </w:tblCellMar>
        </w:tblPrEx>
        <w:trPr>
          <w:cantSplit/>
          <w:trHeight w:val="270" w:hRule="atLeast"/>
          <w:jc w:val="center"/>
        </w:trPr>
        <w:tc>
          <w:tcPr>
            <w:tcW w:w="917"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1080" w:type="dxa"/>
            <w:gridSpan w:val="2"/>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r>
              <w:rPr>
                <w:rFonts w:hint="eastAsia" w:ascii="宋体" w:hAnsi="宋体"/>
                <w:sz w:val="24"/>
              </w:rPr>
              <w:t>通讯地址</w:t>
            </w:r>
          </w:p>
        </w:tc>
        <w:tc>
          <w:tcPr>
            <w:tcW w:w="4123" w:type="dxa"/>
            <w:gridSpan w:val="16"/>
            <w:tcBorders>
              <w:top w:val="single" w:color="auto" w:sz="4" w:space="0"/>
              <w:left w:val="nil"/>
              <w:bottom w:val="single" w:color="auto" w:sz="4" w:space="0"/>
              <w:right w:val="single" w:color="auto" w:sz="4" w:space="0"/>
            </w:tcBorders>
            <w:noWrap w:val="0"/>
            <w:vAlign w:val="top"/>
          </w:tcPr>
          <w:p>
            <w:pPr>
              <w:snapToGrid w:val="0"/>
              <w:spacing w:line="280" w:lineRule="exact"/>
              <w:ind w:right="26"/>
              <w:rPr>
                <w:rFonts w:hint="eastAsia" w:ascii="宋体" w:hAnsi="宋体"/>
                <w:sz w:val="24"/>
              </w:rPr>
            </w:pPr>
          </w:p>
        </w:tc>
        <w:tc>
          <w:tcPr>
            <w:tcW w:w="1620" w:type="dxa"/>
            <w:gridSpan w:val="6"/>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r>
              <w:rPr>
                <w:rFonts w:hint="eastAsia" w:ascii="宋体" w:hAnsi="宋体"/>
                <w:sz w:val="24"/>
              </w:rPr>
              <w:t>邮 编</w:t>
            </w:r>
          </w:p>
        </w:tc>
        <w:tc>
          <w:tcPr>
            <w:tcW w:w="1260" w:type="dxa"/>
            <w:gridSpan w:val="2"/>
            <w:tcBorders>
              <w:top w:val="single" w:color="auto" w:sz="4" w:space="0"/>
              <w:left w:val="nil"/>
              <w:bottom w:val="single" w:color="auto" w:sz="4" w:space="0"/>
              <w:right w:val="single" w:color="auto" w:sz="4" w:space="0"/>
            </w:tcBorders>
            <w:noWrap w:val="0"/>
            <w:vAlign w:val="top"/>
          </w:tcPr>
          <w:p>
            <w:pPr>
              <w:snapToGrid w:val="0"/>
              <w:spacing w:line="280" w:lineRule="exact"/>
              <w:ind w:right="26"/>
              <w:rPr>
                <w:rFonts w:hint="eastAsia" w:ascii="宋体" w:hAnsi="宋体"/>
                <w:sz w:val="24"/>
              </w:rPr>
            </w:pPr>
          </w:p>
        </w:tc>
      </w:tr>
      <w:tr>
        <w:tblPrEx>
          <w:tblCellMar>
            <w:top w:w="0" w:type="dxa"/>
            <w:left w:w="0" w:type="dxa"/>
            <w:bottom w:w="0" w:type="dxa"/>
            <w:right w:w="0" w:type="dxa"/>
          </w:tblCellMar>
        </w:tblPrEx>
        <w:trPr>
          <w:cantSplit/>
          <w:trHeight w:val="759" w:hRule="atLeast"/>
          <w:jc w:val="center"/>
        </w:trPr>
        <w:tc>
          <w:tcPr>
            <w:tcW w:w="917"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1080" w:type="dxa"/>
            <w:gridSpan w:val="2"/>
            <w:vMerge w:val="restart"/>
            <w:tcBorders>
              <w:top w:val="nil"/>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r>
              <w:rPr>
                <w:rFonts w:hint="eastAsia" w:ascii="宋体" w:hAnsi="宋体"/>
                <w:sz w:val="24"/>
              </w:rPr>
              <w:t>单位类别</w:t>
            </w:r>
          </w:p>
        </w:tc>
        <w:tc>
          <w:tcPr>
            <w:tcW w:w="1200" w:type="dxa"/>
            <w:gridSpan w:val="4"/>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r>
              <w:rPr>
                <w:rFonts w:hint="eastAsia" w:ascii="宋体" w:hAnsi="宋体"/>
                <w:sz w:val="24"/>
              </w:rPr>
              <w:t>医疗机构</w:t>
            </w:r>
          </w:p>
        </w:tc>
        <w:tc>
          <w:tcPr>
            <w:tcW w:w="2923" w:type="dxa"/>
            <w:gridSpan w:val="12"/>
            <w:tcBorders>
              <w:top w:val="single" w:color="auto" w:sz="4" w:space="0"/>
              <w:left w:val="nil"/>
              <w:bottom w:val="single" w:color="auto" w:sz="4" w:space="0"/>
              <w:right w:val="single" w:color="auto" w:sz="4" w:space="0"/>
            </w:tcBorders>
            <w:noWrap w:val="0"/>
            <w:vAlign w:val="center"/>
          </w:tcPr>
          <w:p>
            <w:pPr>
              <w:snapToGrid w:val="0"/>
              <w:spacing w:line="280" w:lineRule="exact"/>
              <w:ind w:right="26"/>
              <w:rPr>
                <w:rFonts w:hint="eastAsia" w:ascii="宋体" w:hAnsi="宋体" w:cs="仿宋_GB2312"/>
                <w:sz w:val="24"/>
              </w:rPr>
            </w:pPr>
            <w:r>
              <w:rPr>
                <w:rFonts w:hint="eastAsia" w:ascii="宋体" w:hAnsi="宋体" w:cs="仿宋_GB2312"/>
                <w:sz w:val="24"/>
              </w:rPr>
              <w:t>□中央所属  □北京市属</w:t>
            </w:r>
          </w:p>
          <w:p>
            <w:pPr>
              <w:snapToGrid w:val="0"/>
              <w:spacing w:line="280" w:lineRule="exact"/>
              <w:ind w:right="26"/>
              <w:rPr>
                <w:rFonts w:hint="eastAsia" w:ascii="宋体" w:hAnsi="宋体" w:cs="仿宋_GB2312"/>
                <w:sz w:val="24"/>
              </w:rPr>
            </w:pPr>
            <w:r>
              <w:rPr>
                <w:rFonts w:hint="eastAsia" w:ascii="宋体" w:hAnsi="宋体" w:cs="仿宋_GB2312"/>
                <w:sz w:val="24"/>
              </w:rPr>
              <w:t>□企事业所属  □区属</w:t>
            </w:r>
          </w:p>
          <w:p>
            <w:pPr>
              <w:snapToGrid w:val="0"/>
              <w:spacing w:line="280" w:lineRule="exact"/>
              <w:ind w:right="26"/>
              <w:rPr>
                <w:rFonts w:hint="eastAsia" w:ascii="宋体" w:hAnsi="宋体"/>
                <w:sz w:val="24"/>
              </w:rPr>
            </w:pPr>
            <w:r>
              <w:rPr>
                <w:rFonts w:hint="eastAsia" w:ascii="宋体" w:hAnsi="宋体" w:cs="仿宋_GB2312"/>
                <w:sz w:val="24"/>
              </w:rPr>
              <w:t>□其他</w:t>
            </w:r>
          </w:p>
        </w:tc>
        <w:tc>
          <w:tcPr>
            <w:tcW w:w="1620" w:type="dxa"/>
            <w:gridSpan w:val="6"/>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r>
              <w:rPr>
                <w:rFonts w:hint="eastAsia" w:ascii="宋体" w:hAnsi="宋体"/>
                <w:sz w:val="24"/>
              </w:rPr>
              <w:t>社会统一</w:t>
            </w:r>
          </w:p>
          <w:p>
            <w:pPr>
              <w:snapToGrid w:val="0"/>
              <w:spacing w:line="280" w:lineRule="exact"/>
              <w:ind w:right="26"/>
              <w:jc w:val="center"/>
              <w:rPr>
                <w:rFonts w:hint="eastAsia" w:ascii="宋体" w:hAnsi="宋体"/>
                <w:sz w:val="24"/>
              </w:rPr>
            </w:pPr>
            <w:r>
              <w:rPr>
                <w:rFonts w:hint="eastAsia" w:ascii="宋体" w:hAnsi="宋体"/>
                <w:sz w:val="24"/>
              </w:rPr>
              <w:t>信用代码</w:t>
            </w:r>
          </w:p>
        </w:tc>
        <w:tc>
          <w:tcPr>
            <w:tcW w:w="1260" w:type="dxa"/>
            <w:gridSpan w:val="2"/>
            <w:tcBorders>
              <w:top w:val="single" w:color="auto" w:sz="4" w:space="0"/>
              <w:left w:val="nil"/>
              <w:bottom w:val="single" w:color="auto" w:sz="4" w:space="0"/>
              <w:right w:val="single" w:color="auto" w:sz="4" w:space="0"/>
            </w:tcBorders>
            <w:noWrap w:val="0"/>
            <w:vAlign w:val="top"/>
          </w:tcPr>
          <w:p>
            <w:pPr>
              <w:snapToGrid w:val="0"/>
              <w:spacing w:line="280" w:lineRule="exact"/>
              <w:ind w:right="26"/>
              <w:rPr>
                <w:rFonts w:hint="eastAsia" w:ascii="宋体" w:hAnsi="宋体"/>
                <w:sz w:val="24"/>
              </w:rPr>
            </w:pPr>
          </w:p>
        </w:tc>
      </w:tr>
      <w:tr>
        <w:tblPrEx>
          <w:tblCellMar>
            <w:top w:w="0" w:type="dxa"/>
            <w:left w:w="0" w:type="dxa"/>
            <w:bottom w:w="0" w:type="dxa"/>
            <w:right w:w="0" w:type="dxa"/>
          </w:tblCellMar>
        </w:tblPrEx>
        <w:trPr>
          <w:cantSplit/>
          <w:trHeight w:val="990" w:hRule="atLeast"/>
          <w:jc w:val="center"/>
        </w:trPr>
        <w:tc>
          <w:tcPr>
            <w:tcW w:w="917"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1080" w:type="dxa"/>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sz w:val="24"/>
              </w:rPr>
            </w:pPr>
          </w:p>
        </w:tc>
        <w:tc>
          <w:tcPr>
            <w:tcW w:w="1200" w:type="dxa"/>
            <w:gridSpan w:val="4"/>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cs="仿宋_GB2312"/>
                <w:sz w:val="24"/>
              </w:rPr>
            </w:pPr>
            <w:r>
              <w:rPr>
                <w:rFonts w:hint="eastAsia" w:ascii="宋体" w:hAnsi="宋体" w:cs="仿宋_GB2312"/>
                <w:sz w:val="24"/>
              </w:rPr>
              <w:t>卫生机构</w:t>
            </w:r>
          </w:p>
        </w:tc>
        <w:tc>
          <w:tcPr>
            <w:tcW w:w="2923" w:type="dxa"/>
            <w:gridSpan w:val="12"/>
            <w:tcBorders>
              <w:top w:val="single" w:color="auto" w:sz="4" w:space="0"/>
              <w:left w:val="nil"/>
              <w:bottom w:val="single" w:color="auto" w:sz="4" w:space="0"/>
              <w:right w:val="single" w:color="auto" w:sz="4" w:space="0"/>
            </w:tcBorders>
            <w:noWrap w:val="0"/>
            <w:vAlign w:val="center"/>
          </w:tcPr>
          <w:p>
            <w:pPr>
              <w:snapToGrid w:val="0"/>
              <w:spacing w:line="280" w:lineRule="exact"/>
              <w:ind w:right="26"/>
              <w:rPr>
                <w:rFonts w:hint="eastAsia" w:ascii="宋体" w:hAnsi="宋体" w:cs="仿宋_GB2312"/>
                <w:sz w:val="24"/>
              </w:rPr>
            </w:pPr>
            <w:r>
              <w:rPr>
                <w:rFonts w:hint="eastAsia" w:ascii="宋体" w:hAnsi="宋体" w:cs="仿宋_GB2312"/>
                <w:sz w:val="24"/>
              </w:rPr>
              <w:t>□中央属卫生机构</w:t>
            </w:r>
          </w:p>
          <w:p>
            <w:pPr>
              <w:snapToGrid w:val="0"/>
              <w:spacing w:line="280" w:lineRule="exact"/>
              <w:ind w:right="26"/>
              <w:rPr>
                <w:rFonts w:hint="eastAsia" w:ascii="宋体" w:hAnsi="宋体" w:cs="仿宋_GB2312"/>
                <w:sz w:val="24"/>
              </w:rPr>
            </w:pPr>
            <w:r>
              <w:rPr>
                <w:rFonts w:hint="eastAsia" w:ascii="宋体" w:hAnsi="宋体" w:cs="仿宋_GB2312"/>
                <w:sz w:val="24"/>
              </w:rPr>
              <w:t>□市属卫生机构</w:t>
            </w:r>
          </w:p>
          <w:p>
            <w:pPr>
              <w:snapToGrid w:val="0"/>
              <w:spacing w:line="280" w:lineRule="exact"/>
              <w:ind w:right="26"/>
              <w:rPr>
                <w:rFonts w:hint="eastAsia" w:ascii="宋体" w:hAnsi="宋体" w:cs="仿宋_GB2312"/>
                <w:sz w:val="24"/>
              </w:rPr>
            </w:pPr>
            <w:r>
              <w:rPr>
                <w:rFonts w:hint="eastAsia" w:ascii="宋体" w:hAnsi="宋体" w:cs="仿宋_GB2312"/>
                <w:sz w:val="24"/>
              </w:rPr>
              <w:t>□区属卫生机构</w:t>
            </w:r>
          </w:p>
        </w:tc>
        <w:tc>
          <w:tcPr>
            <w:tcW w:w="1620" w:type="dxa"/>
            <w:gridSpan w:val="6"/>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r>
              <w:rPr>
                <w:rFonts w:hint="eastAsia" w:ascii="宋体" w:hAnsi="宋体"/>
                <w:sz w:val="24"/>
              </w:rPr>
              <w:t>社会统一</w:t>
            </w:r>
          </w:p>
          <w:p>
            <w:pPr>
              <w:snapToGrid w:val="0"/>
              <w:spacing w:line="280" w:lineRule="exact"/>
              <w:ind w:right="26"/>
              <w:jc w:val="center"/>
              <w:rPr>
                <w:rFonts w:hint="eastAsia" w:ascii="宋体" w:hAnsi="宋体"/>
                <w:sz w:val="24"/>
              </w:rPr>
            </w:pPr>
            <w:r>
              <w:rPr>
                <w:rFonts w:hint="eastAsia" w:ascii="宋体" w:hAnsi="宋体"/>
                <w:sz w:val="24"/>
              </w:rPr>
              <w:t>信用代码</w:t>
            </w:r>
          </w:p>
        </w:tc>
        <w:tc>
          <w:tcPr>
            <w:tcW w:w="1260" w:type="dxa"/>
            <w:gridSpan w:val="2"/>
            <w:tcBorders>
              <w:top w:val="single" w:color="auto" w:sz="4" w:space="0"/>
              <w:left w:val="nil"/>
              <w:bottom w:val="single" w:color="auto" w:sz="4" w:space="0"/>
              <w:right w:val="single" w:color="auto" w:sz="4" w:space="0"/>
            </w:tcBorders>
            <w:noWrap w:val="0"/>
            <w:vAlign w:val="center"/>
          </w:tcPr>
          <w:p>
            <w:pPr>
              <w:snapToGrid w:val="0"/>
              <w:spacing w:line="280" w:lineRule="exact"/>
              <w:ind w:right="26"/>
              <w:rPr>
                <w:rFonts w:hint="eastAsia" w:ascii="宋体" w:hAnsi="宋体"/>
                <w:sz w:val="24"/>
              </w:rPr>
            </w:pPr>
          </w:p>
        </w:tc>
      </w:tr>
      <w:tr>
        <w:tblPrEx>
          <w:tblCellMar>
            <w:top w:w="0" w:type="dxa"/>
            <w:left w:w="0" w:type="dxa"/>
            <w:bottom w:w="0" w:type="dxa"/>
            <w:right w:w="0" w:type="dxa"/>
          </w:tblCellMar>
        </w:tblPrEx>
        <w:trPr>
          <w:cantSplit/>
          <w:trHeight w:val="165" w:hRule="atLeast"/>
          <w:jc w:val="center"/>
        </w:trPr>
        <w:tc>
          <w:tcPr>
            <w:tcW w:w="917"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1080" w:type="dxa"/>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sz w:val="24"/>
              </w:rPr>
            </w:pPr>
          </w:p>
        </w:tc>
        <w:tc>
          <w:tcPr>
            <w:tcW w:w="1200" w:type="dxa"/>
            <w:gridSpan w:val="4"/>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cs="仿宋_GB2312"/>
                <w:sz w:val="24"/>
              </w:rPr>
            </w:pPr>
            <w:r>
              <w:rPr>
                <w:rFonts w:hint="eastAsia" w:ascii="宋体" w:hAnsi="宋体" w:cs="仿宋_GB2312"/>
                <w:sz w:val="24"/>
              </w:rPr>
              <w:t>研究机构</w:t>
            </w:r>
          </w:p>
        </w:tc>
        <w:tc>
          <w:tcPr>
            <w:tcW w:w="2923" w:type="dxa"/>
            <w:gridSpan w:val="12"/>
            <w:tcBorders>
              <w:top w:val="single" w:color="auto" w:sz="4" w:space="0"/>
              <w:left w:val="nil"/>
              <w:bottom w:val="single" w:color="auto" w:sz="4" w:space="0"/>
              <w:right w:val="single" w:color="auto" w:sz="4" w:space="0"/>
            </w:tcBorders>
            <w:noWrap w:val="0"/>
            <w:vAlign w:val="center"/>
          </w:tcPr>
          <w:p>
            <w:pPr>
              <w:snapToGrid w:val="0"/>
              <w:spacing w:line="280" w:lineRule="exact"/>
              <w:ind w:right="26"/>
              <w:rPr>
                <w:rFonts w:hint="eastAsia" w:ascii="宋体" w:hAnsi="宋体" w:cs="仿宋_GB2312"/>
                <w:sz w:val="24"/>
              </w:rPr>
            </w:pPr>
            <w:r>
              <w:rPr>
                <w:rFonts w:hint="eastAsia" w:ascii="宋体" w:hAnsi="宋体" w:cs="仿宋_GB2312"/>
                <w:sz w:val="24"/>
              </w:rPr>
              <w:t>□市属科研院所</w:t>
            </w:r>
          </w:p>
          <w:p>
            <w:pPr>
              <w:snapToGrid w:val="0"/>
              <w:spacing w:line="280" w:lineRule="exact"/>
              <w:ind w:right="26"/>
              <w:rPr>
                <w:rFonts w:hint="eastAsia" w:ascii="宋体" w:hAnsi="宋体" w:cs="仿宋_GB2312"/>
                <w:sz w:val="24"/>
              </w:rPr>
            </w:pPr>
            <w:r>
              <w:rPr>
                <w:rFonts w:hint="eastAsia" w:ascii="宋体" w:hAnsi="宋体" w:cs="仿宋_GB2312"/>
                <w:sz w:val="24"/>
              </w:rPr>
              <w:t>□央属科研机构</w:t>
            </w:r>
          </w:p>
          <w:p>
            <w:pPr>
              <w:snapToGrid w:val="0"/>
              <w:spacing w:line="280" w:lineRule="exact"/>
              <w:ind w:right="26"/>
              <w:rPr>
                <w:rFonts w:hint="eastAsia" w:ascii="宋体" w:hAnsi="宋体" w:cs="仿宋_GB2312"/>
                <w:sz w:val="24"/>
              </w:rPr>
            </w:pPr>
            <w:r>
              <w:rPr>
                <w:rFonts w:hint="eastAsia" w:ascii="宋体" w:hAnsi="宋体" w:cs="仿宋_GB2312"/>
                <w:sz w:val="24"/>
              </w:rPr>
              <w:t>□高校</w:t>
            </w:r>
          </w:p>
          <w:p>
            <w:pPr>
              <w:snapToGrid w:val="0"/>
              <w:spacing w:line="280" w:lineRule="exact"/>
              <w:ind w:right="26"/>
              <w:rPr>
                <w:rFonts w:hint="eastAsia" w:ascii="宋体" w:hAnsi="宋体" w:cs="仿宋_GB2312"/>
                <w:sz w:val="24"/>
              </w:rPr>
            </w:pPr>
            <w:r>
              <w:rPr>
                <w:rFonts w:hint="eastAsia" w:ascii="宋体" w:hAnsi="宋体" w:cs="仿宋_GB2312"/>
                <w:sz w:val="24"/>
              </w:rPr>
              <w:t>□其他</w:t>
            </w:r>
          </w:p>
        </w:tc>
        <w:tc>
          <w:tcPr>
            <w:tcW w:w="1620" w:type="dxa"/>
            <w:gridSpan w:val="6"/>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r>
              <w:rPr>
                <w:rFonts w:hint="eastAsia" w:ascii="宋体" w:hAnsi="宋体"/>
                <w:sz w:val="24"/>
              </w:rPr>
              <w:t>社会统一</w:t>
            </w:r>
          </w:p>
          <w:p>
            <w:pPr>
              <w:snapToGrid w:val="0"/>
              <w:spacing w:line="280" w:lineRule="exact"/>
              <w:ind w:right="26"/>
              <w:jc w:val="center"/>
              <w:rPr>
                <w:rFonts w:hint="eastAsia" w:ascii="宋体" w:hAnsi="宋体"/>
                <w:sz w:val="24"/>
              </w:rPr>
            </w:pPr>
            <w:r>
              <w:rPr>
                <w:rFonts w:hint="eastAsia" w:ascii="宋体" w:hAnsi="宋体"/>
                <w:sz w:val="24"/>
              </w:rPr>
              <w:t>信用代码</w:t>
            </w:r>
          </w:p>
        </w:tc>
        <w:tc>
          <w:tcPr>
            <w:tcW w:w="1260" w:type="dxa"/>
            <w:gridSpan w:val="2"/>
            <w:tcBorders>
              <w:top w:val="single" w:color="auto" w:sz="4" w:space="0"/>
              <w:left w:val="nil"/>
              <w:bottom w:val="single" w:color="auto" w:sz="4" w:space="0"/>
              <w:right w:val="single" w:color="auto" w:sz="4" w:space="0"/>
            </w:tcBorders>
            <w:noWrap w:val="0"/>
            <w:vAlign w:val="top"/>
          </w:tcPr>
          <w:p>
            <w:pPr>
              <w:snapToGrid w:val="0"/>
              <w:spacing w:line="280" w:lineRule="exact"/>
              <w:ind w:right="26"/>
              <w:rPr>
                <w:rFonts w:hint="eastAsia" w:ascii="宋体" w:hAnsi="宋体"/>
                <w:sz w:val="24"/>
              </w:rPr>
            </w:pPr>
          </w:p>
        </w:tc>
      </w:tr>
      <w:tr>
        <w:tblPrEx>
          <w:tblCellMar>
            <w:top w:w="0" w:type="dxa"/>
            <w:left w:w="0" w:type="dxa"/>
            <w:bottom w:w="0" w:type="dxa"/>
            <w:right w:w="0" w:type="dxa"/>
          </w:tblCellMar>
        </w:tblPrEx>
        <w:trPr>
          <w:cantSplit/>
          <w:jc w:val="center"/>
        </w:trPr>
        <w:tc>
          <w:tcPr>
            <w:tcW w:w="917"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1080" w:type="dxa"/>
            <w:gridSpan w:val="2"/>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r>
              <w:rPr>
                <w:rFonts w:hint="eastAsia" w:ascii="宋体" w:hAnsi="宋体"/>
                <w:sz w:val="24"/>
              </w:rPr>
              <w:t>单位性质</w:t>
            </w:r>
          </w:p>
        </w:tc>
        <w:tc>
          <w:tcPr>
            <w:tcW w:w="7003" w:type="dxa"/>
            <w:gridSpan w:val="24"/>
            <w:tcBorders>
              <w:top w:val="single" w:color="auto" w:sz="4" w:space="0"/>
              <w:left w:val="nil"/>
              <w:bottom w:val="single" w:color="auto" w:sz="4" w:space="0"/>
              <w:right w:val="single" w:color="auto" w:sz="4" w:space="0"/>
            </w:tcBorders>
            <w:noWrap w:val="0"/>
            <w:vAlign w:val="top"/>
          </w:tcPr>
          <w:p>
            <w:pPr>
              <w:snapToGrid w:val="0"/>
              <w:spacing w:line="280" w:lineRule="exact"/>
              <w:ind w:right="26"/>
              <w:rPr>
                <w:rFonts w:hint="eastAsia" w:ascii="宋体" w:hAnsi="宋体"/>
                <w:sz w:val="24"/>
              </w:rPr>
            </w:pPr>
            <w:r>
              <w:rPr>
                <w:rFonts w:hint="eastAsia" w:ascii="宋体" w:hAnsi="宋体" w:cs="仿宋_GB2312"/>
                <w:sz w:val="24"/>
              </w:rPr>
              <w:t xml:space="preserve"> 全额拨款单位（ ）  差额拨款单位（ ）  民营单位（ ）</w:t>
            </w:r>
          </w:p>
        </w:tc>
      </w:tr>
      <w:tr>
        <w:tblPrEx>
          <w:tblCellMar>
            <w:top w:w="0" w:type="dxa"/>
            <w:left w:w="0" w:type="dxa"/>
            <w:bottom w:w="0" w:type="dxa"/>
            <w:right w:w="0" w:type="dxa"/>
          </w:tblCellMar>
        </w:tblPrEx>
        <w:trPr>
          <w:cantSplit/>
          <w:jc w:val="center"/>
        </w:trPr>
        <w:tc>
          <w:tcPr>
            <w:tcW w:w="1997"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r>
              <w:rPr>
                <w:rFonts w:hint="eastAsia" w:ascii="宋体" w:hAnsi="宋体"/>
                <w:sz w:val="24"/>
              </w:rPr>
              <w:t>单位上级主管部门</w:t>
            </w:r>
          </w:p>
        </w:tc>
        <w:tc>
          <w:tcPr>
            <w:tcW w:w="7003" w:type="dxa"/>
            <w:gridSpan w:val="24"/>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p>
        </w:tc>
      </w:tr>
      <w:tr>
        <w:tblPrEx>
          <w:tblCellMar>
            <w:top w:w="0" w:type="dxa"/>
            <w:left w:w="0" w:type="dxa"/>
            <w:bottom w:w="0" w:type="dxa"/>
            <w:right w:w="0" w:type="dxa"/>
          </w:tblCellMar>
        </w:tblPrEx>
        <w:trPr>
          <w:cantSplit/>
          <w:jc w:val="center"/>
        </w:trPr>
        <w:tc>
          <w:tcPr>
            <w:tcW w:w="900" w:type="dxa"/>
            <w:vMerge w:val="restart"/>
            <w:tcBorders>
              <w:top w:val="nil"/>
              <w:left w:val="single" w:color="auto" w:sz="4" w:space="0"/>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r>
              <w:rPr>
                <w:rFonts w:hint="eastAsia" w:ascii="宋体" w:hAnsi="宋体"/>
                <w:sz w:val="24"/>
              </w:rPr>
              <w:t>合作</w:t>
            </w:r>
          </w:p>
          <w:p>
            <w:pPr>
              <w:snapToGrid w:val="0"/>
              <w:spacing w:line="280" w:lineRule="exact"/>
              <w:ind w:right="26"/>
              <w:jc w:val="center"/>
              <w:rPr>
                <w:rFonts w:hint="eastAsia" w:ascii="宋体" w:hAnsi="宋体"/>
                <w:sz w:val="24"/>
              </w:rPr>
            </w:pPr>
            <w:r>
              <w:rPr>
                <w:rFonts w:hint="eastAsia" w:ascii="宋体" w:hAnsi="宋体"/>
                <w:sz w:val="24"/>
              </w:rPr>
              <w:t>单位</w:t>
            </w:r>
          </w:p>
        </w:tc>
        <w:tc>
          <w:tcPr>
            <w:tcW w:w="1097" w:type="dxa"/>
            <w:gridSpan w:val="3"/>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r>
              <w:rPr>
                <w:rFonts w:hint="eastAsia" w:ascii="宋体" w:hAnsi="宋体"/>
                <w:sz w:val="24"/>
              </w:rPr>
              <w:t>序号</w:t>
            </w:r>
          </w:p>
        </w:tc>
        <w:tc>
          <w:tcPr>
            <w:tcW w:w="7003" w:type="dxa"/>
            <w:gridSpan w:val="24"/>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r>
              <w:rPr>
                <w:rFonts w:hint="eastAsia" w:ascii="宋体" w:hAnsi="宋体"/>
                <w:sz w:val="24"/>
              </w:rPr>
              <w:t>单  位  名  称</w:t>
            </w:r>
          </w:p>
        </w:tc>
      </w:tr>
      <w:tr>
        <w:tblPrEx>
          <w:tblCellMar>
            <w:top w:w="0" w:type="dxa"/>
            <w:left w:w="0" w:type="dxa"/>
            <w:bottom w:w="0" w:type="dxa"/>
            <w:right w:w="0" w:type="dxa"/>
          </w:tblCellMar>
        </w:tblPrEx>
        <w:trPr>
          <w:cantSplit/>
          <w:jc w:val="center"/>
        </w:trPr>
        <w:tc>
          <w:tcPr>
            <w:tcW w:w="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1097" w:type="dxa"/>
            <w:gridSpan w:val="3"/>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p>
        </w:tc>
        <w:tc>
          <w:tcPr>
            <w:tcW w:w="7003" w:type="dxa"/>
            <w:gridSpan w:val="24"/>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p>
        </w:tc>
      </w:tr>
      <w:tr>
        <w:tblPrEx>
          <w:tblCellMar>
            <w:top w:w="0" w:type="dxa"/>
            <w:left w:w="0" w:type="dxa"/>
            <w:bottom w:w="0" w:type="dxa"/>
            <w:right w:w="0" w:type="dxa"/>
          </w:tblCellMar>
        </w:tblPrEx>
        <w:trPr>
          <w:cantSplit/>
          <w:jc w:val="center"/>
        </w:trPr>
        <w:tc>
          <w:tcPr>
            <w:tcW w:w="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1097" w:type="dxa"/>
            <w:gridSpan w:val="3"/>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p>
        </w:tc>
        <w:tc>
          <w:tcPr>
            <w:tcW w:w="7003" w:type="dxa"/>
            <w:gridSpan w:val="24"/>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p>
        </w:tc>
      </w:tr>
      <w:tr>
        <w:tblPrEx>
          <w:tblCellMar>
            <w:top w:w="0" w:type="dxa"/>
            <w:left w:w="0" w:type="dxa"/>
            <w:bottom w:w="0" w:type="dxa"/>
            <w:right w:w="0" w:type="dxa"/>
          </w:tblCellMar>
        </w:tblPrEx>
        <w:trPr>
          <w:cantSplit/>
          <w:jc w:val="center"/>
        </w:trPr>
        <w:tc>
          <w:tcPr>
            <w:tcW w:w="900" w:type="dxa"/>
            <w:vMerge w:val="restart"/>
            <w:tcBorders>
              <w:top w:val="nil"/>
              <w:left w:val="single" w:color="auto" w:sz="4" w:space="0"/>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r>
              <w:rPr>
                <w:rFonts w:hint="eastAsia" w:ascii="宋体" w:hAnsi="宋体"/>
                <w:sz w:val="24"/>
              </w:rPr>
              <w:t>项目</w:t>
            </w:r>
          </w:p>
          <w:p>
            <w:pPr>
              <w:snapToGrid w:val="0"/>
              <w:spacing w:line="280" w:lineRule="exact"/>
              <w:ind w:right="26"/>
              <w:jc w:val="center"/>
              <w:rPr>
                <w:rFonts w:hint="eastAsia" w:ascii="宋体" w:hAnsi="宋体"/>
                <w:sz w:val="24"/>
              </w:rPr>
            </w:pPr>
            <w:r>
              <w:rPr>
                <w:rFonts w:hint="eastAsia" w:ascii="宋体" w:hAnsi="宋体"/>
                <w:sz w:val="24"/>
              </w:rPr>
              <w:t>申请人</w:t>
            </w:r>
          </w:p>
        </w:tc>
        <w:tc>
          <w:tcPr>
            <w:tcW w:w="1097" w:type="dxa"/>
            <w:gridSpan w:val="3"/>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cs="仿宋_GB2312"/>
                <w:sz w:val="24"/>
              </w:rPr>
            </w:pPr>
            <w:r>
              <w:rPr>
                <w:rFonts w:hint="eastAsia" w:ascii="宋体" w:hAnsi="宋体" w:cs="仿宋_GB2312"/>
                <w:sz w:val="24"/>
              </w:rPr>
              <w:t>姓 名</w:t>
            </w:r>
          </w:p>
        </w:tc>
        <w:tc>
          <w:tcPr>
            <w:tcW w:w="890" w:type="dxa"/>
            <w:gridSpan w:val="3"/>
            <w:tcBorders>
              <w:top w:val="single" w:color="auto" w:sz="4" w:space="0"/>
              <w:left w:val="nil"/>
              <w:bottom w:val="single" w:color="auto" w:sz="4" w:space="0"/>
              <w:right w:val="single" w:color="auto" w:sz="4" w:space="0"/>
            </w:tcBorders>
            <w:noWrap w:val="0"/>
            <w:vAlign w:val="top"/>
          </w:tcPr>
          <w:p>
            <w:pPr>
              <w:snapToGrid w:val="0"/>
              <w:spacing w:line="280" w:lineRule="exact"/>
              <w:ind w:right="26"/>
              <w:rPr>
                <w:rFonts w:hint="eastAsia" w:ascii="宋体" w:hAnsi="宋体" w:cs="仿宋_GB2312"/>
                <w:sz w:val="24"/>
              </w:rPr>
            </w:pPr>
          </w:p>
        </w:tc>
        <w:tc>
          <w:tcPr>
            <w:tcW w:w="706" w:type="dxa"/>
            <w:gridSpan w:val="3"/>
            <w:tcBorders>
              <w:top w:val="single" w:color="auto" w:sz="4" w:space="0"/>
              <w:left w:val="nil"/>
              <w:bottom w:val="single" w:color="auto" w:sz="4" w:space="0"/>
              <w:right w:val="single" w:color="auto" w:sz="4" w:space="0"/>
            </w:tcBorders>
            <w:noWrap w:val="0"/>
            <w:vAlign w:val="top"/>
          </w:tcPr>
          <w:p>
            <w:pPr>
              <w:snapToGrid w:val="0"/>
              <w:spacing w:line="280" w:lineRule="exact"/>
              <w:ind w:right="26"/>
              <w:rPr>
                <w:rFonts w:hint="eastAsia" w:ascii="宋体" w:hAnsi="宋体" w:cs="仿宋_GB2312"/>
                <w:sz w:val="24"/>
              </w:rPr>
            </w:pPr>
            <w:r>
              <w:rPr>
                <w:rFonts w:hint="eastAsia" w:ascii="宋体" w:hAnsi="宋体" w:cs="仿宋_GB2312"/>
                <w:sz w:val="24"/>
              </w:rPr>
              <w:t>性别</w:t>
            </w:r>
          </w:p>
        </w:tc>
        <w:tc>
          <w:tcPr>
            <w:tcW w:w="1728" w:type="dxa"/>
            <w:gridSpan w:val="5"/>
            <w:tcBorders>
              <w:top w:val="single" w:color="auto" w:sz="4" w:space="0"/>
              <w:left w:val="nil"/>
              <w:bottom w:val="single" w:color="auto" w:sz="4" w:space="0"/>
              <w:right w:val="single" w:color="auto" w:sz="4" w:space="0"/>
            </w:tcBorders>
            <w:noWrap w:val="0"/>
            <w:vAlign w:val="top"/>
          </w:tcPr>
          <w:p>
            <w:pPr>
              <w:snapToGrid w:val="0"/>
              <w:spacing w:line="280" w:lineRule="exact"/>
              <w:ind w:right="26"/>
              <w:rPr>
                <w:rFonts w:hint="eastAsia" w:ascii="宋体" w:hAnsi="宋体" w:cs="仿宋_GB2312"/>
                <w:sz w:val="24"/>
              </w:rPr>
            </w:pPr>
            <w:r>
              <w:rPr>
                <w:rFonts w:hint="eastAsia" w:ascii="宋体" w:hAnsi="宋体" w:cs="仿宋_GB2312"/>
                <w:sz w:val="24"/>
              </w:rPr>
              <w:t>□男 □女</w:t>
            </w:r>
          </w:p>
        </w:tc>
        <w:tc>
          <w:tcPr>
            <w:tcW w:w="1658" w:type="dxa"/>
            <w:gridSpan w:val="8"/>
            <w:tcBorders>
              <w:top w:val="single" w:color="auto" w:sz="4" w:space="0"/>
              <w:left w:val="nil"/>
              <w:bottom w:val="single" w:color="auto" w:sz="4" w:space="0"/>
              <w:right w:val="single" w:color="auto" w:sz="4" w:space="0"/>
            </w:tcBorders>
            <w:noWrap w:val="0"/>
            <w:vAlign w:val="top"/>
          </w:tcPr>
          <w:p>
            <w:pPr>
              <w:snapToGrid w:val="0"/>
              <w:spacing w:line="280" w:lineRule="exact"/>
              <w:ind w:right="26"/>
              <w:rPr>
                <w:rFonts w:hint="eastAsia" w:ascii="宋体" w:hAnsi="宋体" w:cs="仿宋_GB2312"/>
                <w:sz w:val="24"/>
              </w:rPr>
            </w:pPr>
            <w:r>
              <w:rPr>
                <w:rFonts w:hint="eastAsia" w:ascii="宋体" w:hAnsi="宋体" w:cs="仿宋_GB2312"/>
                <w:sz w:val="24"/>
              </w:rPr>
              <w:t>出生年月</w:t>
            </w:r>
          </w:p>
        </w:tc>
        <w:tc>
          <w:tcPr>
            <w:tcW w:w="2021" w:type="dxa"/>
            <w:gridSpan w:val="5"/>
            <w:tcBorders>
              <w:top w:val="single" w:color="auto" w:sz="4" w:space="0"/>
              <w:left w:val="nil"/>
              <w:bottom w:val="single" w:color="auto" w:sz="4" w:space="0"/>
              <w:right w:val="single" w:color="auto" w:sz="4" w:space="0"/>
            </w:tcBorders>
            <w:noWrap w:val="0"/>
            <w:vAlign w:val="top"/>
          </w:tcPr>
          <w:p>
            <w:pPr>
              <w:snapToGrid w:val="0"/>
              <w:spacing w:line="280" w:lineRule="exact"/>
              <w:ind w:right="26"/>
              <w:rPr>
                <w:rFonts w:hint="eastAsia" w:ascii="宋体" w:hAnsi="宋体" w:cs="仿宋_GB2312"/>
                <w:sz w:val="24"/>
              </w:rPr>
            </w:pPr>
            <w:r>
              <w:rPr>
                <w:rFonts w:hint="eastAsia" w:ascii="宋体" w:hAnsi="宋体" w:cs="仿宋_GB2312"/>
                <w:sz w:val="24"/>
              </w:rPr>
              <w:t>年  月</w:t>
            </w:r>
          </w:p>
        </w:tc>
      </w:tr>
      <w:tr>
        <w:tblPrEx>
          <w:tblCellMar>
            <w:top w:w="0" w:type="dxa"/>
            <w:left w:w="0" w:type="dxa"/>
            <w:bottom w:w="0" w:type="dxa"/>
            <w:right w:w="0" w:type="dxa"/>
          </w:tblCellMar>
        </w:tblPrEx>
        <w:trPr>
          <w:cantSplit/>
          <w:jc w:val="center"/>
        </w:trPr>
        <w:tc>
          <w:tcPr>
            <w:tcW w:w="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1097" w:type="dxa"/>
            <w:gridSpan w:val="3"/>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cs="仿宋_GB2312"/>
                <w:sz w:val="24"/>
              </w:rPr>
            </w:pPr>
            <w:r>
              <w:rPr>
                <w:rFonts w:hint="eastAsia" w:ascii="宋体" w:hAnsi="宋体" w:cs="仿宋_GB2312"/>
                <w:sz w:val="24"/>
              </w:rPr>
              <w:t>学 历</w:t>
            </w:r>
          </w:p>
        </w:tc>
        <w:tc>
          <w:tcPr>
            <w:tcW w:w="7003" w:type="dxa"/>
            <w:gridSpan w:val="24"/>
            <w:tcBorders>
              <w:top w:val="single" w:color="auto" w:sz="4" w:space="0"/>
              <w:left w:val="nil"/>
              <w:bottom w:val="single" w:color="auto" w:sz="4" w:space="0"/>
              <w:right w:val="single" w:color="auto" w:sz="4" w:space="0"/>
            </w:tcBorders>
            <w:noWrap w:val="0"/>
            <w:vAlign w:val="top"/>
          </w:tcPr>
          <w:p>
            <w:pPr>
              <w:snapToGrid w:val="0"/>
              <w:spacing w:line="280" w:lineRule="exact"/>
              <w:ind w:right="26"/>
              <w:rPr>
                <w:rFonts w:hint="eastAsia" w:ascii="宋体" w:hAnsi="宋体" w:cs="仿宋_GB2312"/>
                <w:sz w:val="24"/>
              </w:rPr>
            </w:pPr>
          </w:p>
        </w:tc>
      </w:tr>
      <w:tr>
        <w:tblPrEx>
          <w:tblCellMar>
            <w:top w:w="0" w:type="dxa"/>
            <w:left w:w="0" w:type="dxa"/>
            <w:bottom w:w="0" w:type="dxa"/>
            <w:right w:w="0" w:type="dxa"/>
          </w:tblCellMar>
        </w:tblPrEx>
        <w:trPr>
          <w:cantSplit/>
          <w:jc w:val="center"/>
        </w:trPr>
        <w:tc>
          <w:tcPr>
            <w:tcW w:w="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1097" w:type="dxa"/>
            <w:gridSpan w:val="3"/>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cs="仿宋_GB2312"/>
                <w:sz w:val="24"/>
              </w:rPr>
            </w:pPr>
            <w:r>
              <w:rPr>
                <w:rFonts w:hint="eastAsia" w:ascii="宋体" w:hAnsi="宋体" w:cs="仿宋_GB2312"/>
                <w:sz w:val="24"/>
              </w:rPr>
              <w:t>职 称</w:t>
            </w:r>
          </w:p>
        </w:tc>
        <w:tc>
          <w:tcPr>
            <w:tcW w:w="7003" w:type="dxa"/>
            <w:gridSpan w:val="24"/>
            <w:tcBorders>
              <w:top w:val="single" w:color="auto" w:sz="4" w:space="0"/>
              <w:left w:val="nil"/>
              <w:bottom w:val="single" w:color="auto" w:sz="4" w:space="0"/>
              <w:right w:val="single" w:color="auto" w:sz="4" w:space="0"/>
            </w:tcBorders>
            <w:noWrap w:val="0"/>
            <w:vAlign w:val="top"/>
          </w:tcPr>
          <w:p>
            <w:pPr>
              <w:snapToGrid w:val="0"/>
              <w:spacing w:line="280" w:lineRule="exact"/>
              <w:ind w:right="26"/>
              <w:rPr>
                <w:rFonts w:hint="eastAsia" w:ascii="宋体" w:hAnsi="宋体" w:cs="仿宋_GB2312"/>
                <w:sz w:val="24"/>
              </w:rPr>
            </w:pPr>
          </w:p>
        </w:tc>
      </w:tr>
      <w:tr>
        <w:tblPrEx>
          <w:tblCellMar>
            <w:top w:w="0" w:type="dxa"/>
            <w:left w:w="0" w:type="dxa"/>
            <w:bottom w:w="0" w:type="dxa"/>
            <w:right w:w="0" w:type="dxa"/>
          </w:tblCellMar>
        </w:tblPrEx>
        <w:trPr>
          <w:cantSplit/>
          <w:jc w:val="center"/>
        </w:trPr>
        <w:tc>
          <w:tcPr>
            <w:tcW w:w="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1097" w:type="dxa"/>
            <w:gridSpan w:val="3"/>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cs="仿宋_GB2312"/>
                <w:sz w:val="24"/>
              </w:rPr>
            </w:pPr>
            <w:r>
              <w:rPr>
                <w:rFonts w:hint="eastAsia" w:ascii="宋体" w:hAnsi="宋体" w:cs="仿宋_GB2312"/>
                <w:sz w:val="24"/>
              </w:rPr>
              <w:t>联系电话</w:t>
            </w:r>
          </w:p>
        </w:tc>
        <w:tc>
          <w:tcPr>
            <w:tcW w:w="2363" w:type="dxa"/>
            <w:gridSpan w:val="8"/>
            <w:tcBorders>
              <w:top w:val="single" w:color="auto" w:sz="4" w:space="0"/>
              <w:left w:val="nil"/>
              <w:bottom w:val="single" w:color="auto" w:sz="4" w:space="0"/>
              <w:right w:val="single" w:color="auto" w:sz="4" w:space="0"/>
            </w:tcBorders>
            <w:noWrap w:val="0"/>
            <w:vAlign w:val="top"/>
          </w:tcPr>
          <w:p>
            <w:pPr>
              <w:snapToGrid w:val="0"/>
              <w:spacing w:line="280" w:lineRule="exact"/>
              <w:ind w:right="26"/>
              <w:rPr>
                <w:rFonts w:hint="eastAsia" w:ascii="宋体" w:hAnsi="宋体" w:cs="仿宋_GB2312"/>
                <w:sz w:val="24"/>
              </w:rPr>
            </w:pPr>
          </w:p>
        </w:tc>
        <w:tc>
          <w:tcPr>
            <w:tcW w:w="1150" w:type="dxa"/>
            <w:gridSpan w:val="5"/>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cs="仿宋_GB2312"/>
                <w:sz w:val="24"/>
              </w:rPr>
            </w:pPr>
            <w:r>
              <w:rPr>
                <w:rFonts w:hint="eastAsia" w:ascii="宋体" w:hAnsi="宋体" w:cs="仿宋_GB2312"/>
                <w:sz w:val="24"/>
              </w:rPr>
              <w:t>E-mail</w:t>
            </w:r>
          </w:p>
        </w:tc>
        <w:tc>
          <w:tcPr>
            <w:tcW w:w="3490" w:type="dxa"/>
            <w:gridSpan w:val="11"/>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cs="仿宋_GB2312"/>
                <w:sz w:val="24"/>
              </w:rPr>
            </w:pPr>
          </w:p>
        </w:tc>
      </w:tr>
      <w:tr>
        <w:tblPrEx>
          <w:tblCellMar>
            <w:top w:w="0" w:type="dxa"/>
            <w:left w:w="0" w:type="dxa"/>
            <w:bottom w:w="0" w:type="dxa"/>
            <w:right w:w="0" w:type="dxa"/>
          </w:tblCellMar>
        </w:tblPrEx>
        <w:trPr>
          <w:cantSplit/>
          <w:trHeight w:val="745" w:hRule="atLeast"/>
          <w:jc w:val="center"/>
        </w:trPr>
        <w:tc>
          <w:tcPr>
            <w:tcW w:w="162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r>
              <w:rPr>
                <w:rFonts w:hint="eastAsia" w:ascii="宋体" w:hAnsi="宋体"/>
                <w:sz w:val="24"/>
              </w:rPr>
              <w:t>项目组成员</w:t>
            </w:r>
          </w:p>
        </w:tc>
        <w:tc>
          <w:tcPr>
            <w:tcW w:w="900" w:type="dxa"/>
            <w:gridSpan w:val="3"/>
            <w:tcBorders>
              <w:top w:val="single" w:color="auto" w:sz="4" w:space="0"/>
              <w:left w:val="nil"/>
              <w:bottom w:val="single" w:color="auto" w:sz="4" w:space="0"/>
              <w:right w:val="single" w:color="auto" w:sz="4" w:space="0"/>
            </w:tcBorders>
            <w:noWrap w:val="0"/>
            <w:vAlign w:val="center"/>
          </w:tcPr>
          <w:p>
            <w:pPr>
              <w:snapToGrid w:val="0"/>
              <w:spacing w:line="280" w:lineRule="exact"/>
              <w:ind w:right="-6008"/>
              <w:jc w:val="left"/>
              <w:rPr>
                <w:rFonts w:hint="eastAsia" w:ascii="宋体" w:hAnsi="宋体" w:cs="仿宋_GB2312"/>
                <w:sz w:val="24"/>
              </w:rPr>
            </w:pPr>
            <w:r>
              <w:rPr>
                <w:rFonts w:hint="eastAsia" w:ascii="宋体" w:hAnsi="宋体" w:cs="仿宋_GB2312"/>
                <w:sz w:val="24"/>
              </w:rPr>
              <w:t>总人数</w:t>
            </w:r>
          </w:p>
        </w:tc>
        <w:tc>
          <w:tcPr>
            <w:tcW w:w="900" w:type="dxa"/>
            <w:gridSpan w:val="3"/>
            <w:tcBorders>
              <w:top w:val="single" w:color="auto" w:sz="4" w:space="0"/>
              <w:left w:val="nil"/>
              <w:bottom w:val="single" w:color="auto" w:sz="4" w:space="0"/>
              <w:right w:val="single" w:color="auto" w:sz="4" w:space="0"/>
            </w:tcBorders>
            <w:noWrap w:val="0"/>
            <w:vAlign w:val="center"/>
          </w:tcPr>
          <w:p>
            <w:pPr>
              <w:snapToGrid w:val="0"/>
              <w:spacing w:line="280" w:lineRule="exact"/>
              <w:ind w:right="-4362"/>
              <w:rPr>
                <w:rFonts w:hint="eastAsia" w:ascii="宋体" w:hAnsi="宋体" w:cs="仿宋_GB2312"/>
                <w:sz w:val="24"/>
              </w:rPr>
            </w:pPr>
            <w:r>
              <w:rPr>
                <w:rFonts w:hint="eastAsia" w:ascii="宋体" w:hAnsi="宋体" w:cs="仿宋_GB2312"/>
                <w:sz w:val="24"/>
              </w:rPr>
              <w:t xml:space="preserve">    人</w:t>
            </w:r>
          </w:p>
        </w:tc>
        <w:tc>
          <w:tcPr>
            <w:tcW w:w="720" w:type="dxa"/>
            <w:gridSpan w:val="2"/>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cs="仿宋_GB2312"/>
                <w:sz w:val="24"/>
              </w:rPr>
            </w:pPr>
            <w:r>
              <w:rPr>
                <w:rFonts w:hint="eastAsia" w:ascii="宋体" w:hAnsi="宋体" w:cs="仿宋_GB2312"/>
                <w:sz w:val="24"/>
              </w:rPr>
              <w:t>高级</w:t>
            </w:r>
          </w:p>
          <w:p>
            <w:pPr>
              <w:snapToGrid w:val="0"/>
              <w:spacing w:line="280" w:lineRule="exact"/>
              <w:ind w:right="26"/>
              <w:jc w:val="center"/>
              <w:rPr>
                <w:rFonts w:hint="eastAsia" w:ascii="宋体" w:hAnsi="宋体" w:cs="仿宋_GB2312"/>
                <w:sz w:val="24"/>
              </w:rPr>
            </w:pPr>
            <w:r>
              <w:rPr>
                <w:rFonts w:hint="eastAsia" w:ascii="宋体" w:hAnsi="宋体" w:cs="仿宋_GB2312"/>
                <w:sz w:val="24"/>
              </w:rPr>
              <w:t>职称</w:t>
            </w:r>
          </w:p>
        </w:tc>
        <w:tc>
          <w:tcPr>
            <w:tcW w:w="720" w:type="dxa"/>
            <w:gridSpan w:val="3"/>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right"/>
              <w:rPr>
                <w:rFonts w:hint="eastAsia" w:ascii="宋体" w:hAnsi="宋体" w:cs="仿宋_GB2312"/>
                <w:sz w:val="24"/>
              </w:rPr>
            </w:pPr>
            <w:r>
              <w:rPr>
                <w:rFonts w:hint="eastAsia" w:ascii="宋体" w:hAnsi="宋体" w:cs="仿宋_GB2312"/>
                <w:sz w:val="24"/>
              </w:rPr>
              <w:t>人</w:t>
            </w:r>
          </w:p>
        </w:tc>
        <w:tc>
          <w:tcPr>
            <w:tcW w:w="720" w:type="dxa"/>
            <w:gridSpan w:val="4"/>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cs="仿宋_GB2312"/>
                <w:sz w:val="24"/>
              </w:rPr>
            </w:pPr>
            <w:r>
              <w:rPr>
                <w:rFonts w:hint="eastAsia" w:ascii="宋体" w:hAnsi="宋体" w:cs="仿宋_GB2312"/>
                <w:sz w:val="24"/>
              </w:rPr>
              <w:t>中级</w:t>
            </w:r>
          </w:p>
          <w:p>
            <w:pPr>
              <w:snapToGrid w:val="0"/>
              <w:spacing w:line="280" w:lineRule="exact"/>
              <w:ind w:right="26"/>
              <w:jc w:val="center"/>
              <w:rPr>
                <w:rFonts w:hint="eastAsia" w:ascii="宋体" w:hAnsi="宋体" w:cs="仿宋_GB2312"/>
                <w:sz w:val="24"/>
              </w:rPr>
            </w:pPr>
            <w:r>
              <w:rPr>
                <w:rFonts w:hint="eastAsia" w:ascii="宋体" w:hAnsi="宋体" w:cs="仿宋_GB2312"/>
                <w:sz w:val="24"/>
              </w:rPr>
              <w:t>职称</w:t>
            </w:r>
          </w:p>
        </w:tc>
        <w:tc>
          <w:tcPr>
            <w:tcW w:w="720" w:type="dxa"/>
            <w:gridSpan w:val="3"/>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right"/>
              <w:rPr>
                <w:rFonts w:hint="eastAsia" w:ascii="宋体" w:hAnsi="宋体" w:cs="仿宋_GB2312"/>
                <w:sz w:val="24"/>
              </w:rPr>
            </w:pPr>
            <w:r>
              <w:rPr>
                <w:rFonts w:hint="eastAsia" w:ascii="宋体" w:hAnsi="宋体" w:cs="仿宋_GB2312"/>
                <w:sz w:val="24"/>
              </w:rPr>
              <w:t>人</w:t>
            </w:r>
          </w:p>
        </w:tc>
        <w:tc>
          <w:tcPr>
            <w:tcW w:w="720" w:type="dxa"/>
            <w:gridSpan w:val="3"/>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cs="仿宋_GB2312"/>
                <w:sz w:val="24"/>
              </w:rPr>
            </w:pPr>
            <w:r>
              <w:rPr>
                <w:rFonts w:hint="eastAsia" w:ascii="宋体" w:hAnsi="宋体" w:cs="仿宋_GB2312"/>
                <w:sz w:val="24"/>
              </w:rPr>
              <w:t>初级</w:t>
            </w:r>
          </w:p>
          <w:p>
            <w:pPr>
              <w:snapToGrid w:val="0"/>
              <w:spacing w:line="280" w:lineRule="exact"/>
              <w:ind w:right="26"/>
              <w:jc w:val="center"/>
              <w:rPr>
                <w:rFonts w:hint="eastAsia" w:ascii="宋体" w:hAnsi="宋体" w:cs="仿宋_GB2312"/>
                <w:sz w:val="24"/>
              </w:rPr>
            </w:pPr>
            <w:r>
              <w:rPr>
                <w:rFonts w:hint="eastAsia" w:ascii="宋体" w:hAnsi="宋体" w:cs="仿宋_GB2312"/>
                <w:sz w:val="24"/>
              </w:rPr>
              <w:t>职称</w:t>
            </w:r>
          </w:p>
        </w:tc>
        <w:tc>
          <w:tcPr>
            <w:tcW w:w="594" w:type="dxa"/>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right"/>
              <w:rPr>
                <w:rFonts w:hint="eastAsia" w:ascii="宋体" w:hAnsi="宋体" w:cs="仿宋_GB2312"/>
                <w:sz w:val="24"/>
              </w:rPr>
            </w:pPr>
            <w:r>
              <w:rPr>
                <w:rFonts w:hint="eastAsia" w:ascii="宋体" w:hAnsi="宋体" w:cs="仿宋_GB2312"/>
                <w:sz w:val="24"/>
              </w:rPr>
              <w:t>人</w:t>
            </w:r>
          </w:p>
        </w:tc>
        <w:tc>
          <w:tcPr>
            <w:tcW w:w="846" w:type="dxa"/>
            <w:gridSpan w:val="2"/>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center"/>
              <w:rPr>
                <w:rFonts w:hint="eastAsia" w:ascii="宋体" w:hAnsi="宋体" w:cs="仿宋_GB2312"/>
                <w:sz w:val="24"/>
              </w:rPr>
            </w:pPr>
            <w:r>
              <w:rPr>
                <w:rFonts w:hint="eastAsia" w:ascii="宋体" w:hAnsi="宋体" w:cs="仿宋_GB2312"/>
                <w:sz w:val="24"/>
              </w:rPr>
              <w:t>其他</w:t>
            </w:r>
          </w:p>
        </w:tc>
        <w:tc>
          <w:tcPr>
            <w:tcW w:w="540" w:type="dxa"/>
            <w:tcBorders>
              <w:top w:val="single" w:color="auto" w:sz="4" w:space="0"/>
              <w:left w:val="nil"/>
              <w:bottom w:val="single" w:color="auto" w:sz="4" w:space="0"/>
              <w:right w:val="single" w:color="auto" w:sz="4" w:space="0"/>
            </w:tcBorders>
            <w:noWrap w:val="0"/>
            <w:vAlign w:val="center"/>
          </w:tcPr>
          <w:p>
            <w:pPr>
              <w:snapToGrid w:val="0"/>
              <w:spacing w:line="280" w:lineRule="exact"/>
              <w:ind w:right="26"/>
              <w:jc w:val="right"/>
              <w:rPr>
                <w:rFonts w:hint="eastAsia" w:ascii="宋体" w:hAnsi="宋体" w:cs="仿宋_GB2312"/>
                <w:sz w:val="24"/>
              </w:rPr>
            </w:pPr>
            <w:r>
              <w:rPr>
                <w:rFonts w:hint="eastAsia" w:ascii="宋体" w:hAnsi="宋体" w:cs="仿宋_GB2312"/>
                <w:sz w:val="24"/>
              </w:rPr>
              <w:t>人</w:t>
            </w:r>
          </w:p>
        </w:tc>
      </w:tr>
      <w:tr>
        <w:tblPrEx>
          <w:tblCellMar>
            <w:top w:w="0" w:type="dxa"/>
            <w:left w:w="0" w:type="dxa"/>
            <w:bottom w:w="0" w:type="dxa"/>
            <w:right w:w="0" w:type="dxa"/>
          </w:tblCellMar>
        </w:tblPrEx>
        <w:trPr>
          <w:cantSplit/>
          <w:trHeight w:val="460" w:hRule="atLeast"/>
          <w:jc w:val="center"/>
        </w:trPr>
        <w:tc>
          <w:tcPr>
            <w:tcW w:w="2520"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ind w:right="-6008"/>
              <w:jc w:val="left"/>
              <w:rPr>
                <w:rFonts w:hint="eastAsia" w:ascii="宋体" w:hAnsi="宋体" w:cs="仿宋_GB2312"/>
                <w:sz w:val="24"/>
              </w:rPr>
            </w:pPr>
            <w:r>
              <w:rPr>
                <w:rFonts w:hint="eastAsia" w:ascii="宋体" w:hAnsi="宋体" w:cs="仿宋_GB2312"/>
                <w:sz w:val="24"/>
              </w:rPr>
              <w:t>投入人月数</w:t>
            </w:r>
          </w:p>
        </w:tc>
        <w:tc>
          <w:tcPr>
            <w:tcW w:w="6480" w:type="dxa"/>
            <w:gridSpan w:val="22"/>
            <w:tcBorders>
              <w:top w:val="single" w:color="auto" w:sz="4" w:space="0"/>
              <w:left w:val="nil"/>
              <w:bottom w:val="single" w:color="auto" w:sz="4" w:space="0"/>
              <w:right w:val="single" w:color="auto" w:sz="4" w:space="0"/>
            </w:tcBorders>
            <w:noWrap w:val="0"/>
            <w:vAlign w:val="center"/>
          </w:tcPr>
          <w:p>
            <w:pPr>
              <w:snapToGrid w:val="0"/>
              <w:spacing w:line="280" w:lineRule="exact"/>
              <w:ind w:right="26"/>
              <w:rPr>
                <w:rFonts w:hint="eastAsia" w:ascii="宋体" w:hAnsi="宋体" w:cs="仿宋_GB2312"/>
                <w:sz w:val="24"/>
              </w:rPr>
            </w:pPr>
            <w:r>
              <w:rPr>
                <w:szCs w:val="21"/>
              </w:rPr>
              <w:t xml:space="preserve">   </w:t>
            </w:r>
            <w:r>
              <w:rPr>
                <w:szCs w:val="21"/>
                <w:u w:val="single"/>
              </w:rPr>
              <w:t xml:space="preserve">              </w:t>
            </w:r>
            <w:r>
              <w:rPr>
                <w:rFonts w:hint="eastAsia"/>
                <w:szCs w:val="21"/>
              </w:rPr>
              <w:t>人月（本课题满月度工作量人员数）</w:t>
            </w:r>
          </w:p>
        </w:tc>
      </w:tr>
      <w:tr>
        <w:tblPrEx>
          <w:tblCellMar>
            <w:top w:w="0" w:type="dxa"/>
            <w:left w:w="0" w:type="dxa"/>
            <w:bottom w:w="0" w:type="dxa"/>
            <w:right w:w="0" w:type="dxa"/>
          </w:tblCellMar>
        </w:tblPrEx>
        <w:trPr>
          <w:cantSplit/>
          <w:trHeight w:val="420" w:hRule="atLeast"/>
          <w:jc w:val="center"/>
        </w:trPr>
        <w:tc>
          <w:tcPr>
            <w:tcW w:w="162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ind w:right="28"/>
              <w:jc w:val="center"/>
              <w:rPr>
                <w:rFonts w:hint="eastAsia" w:ascii="宋体" w:hAnsi="宋体"/>
                <w:sz w:val="24"/>
              </w:rPr>
            </w:pPr>
            <w:r>
              <w:rPr>
                <w:rFonts w:hint="eastAsia" w:ascii="宋体" w:hAnsi="宋体"/>
                <w:sz w:val="24"/>
              </w:rPr>
              <w:t>起始时间</w:t>
            </w:r>
          </w:p>
        </w:tc>
        <w:tc>
          <w:tcPr>
            <w:tcW w:w="2920" w:type="dxa"/>
            <w:gridSpan w:val="10"/>
            <w:tcBorders>
              <w:top w:val="single" w:color="auto" w:sz="4" w:space="0"/>
              <w:left w:val="nil"/>
              <w:bottom w:val="single" w:color="auto" w:sz="4" w:space="0"/>
              <w:right w:val="single" w:color="auto" w:sz="4" w:space="0"/>
            </w:tcBorders>
            <w:noWrap w:val="0"/>
            <w:vAlign w:val="center"/>
          </w:tcPr>
          <w:p>
            <w:pPr>
              <w:snapToGrid w:val="0"/>
              <w:spacing w:line="280" w:lineRule="exact"/>
              <w:ind w:right="28"/>
              <w:jc w:val="center"/>
              <w:rPr>
                <w:rFonts w:hint="eastAsia" w:ascii="宋体" w:hAnsi="宋体" w:cs="仿宋_GB2312"/>
                <w:sz w:val="24"/>
              </w:rPr>
            </w:pPr>
            <w:r>
              <w:rPr>
                <w:rFonts w:hint="eastAsia" w:ascii="宋体" w:hAnsi="宋体" w:cs="仿宋_GB2312"/>
                <w:sz w:val="24"/>
              </w:rPr>
              <w:t>年     月</w:t>
            </w:r>
          </w:p>
        </w:tc>
        <w:tc>
          <w:tcPr>
            <w:tcW w:w="1288" w:type="dxa"/>
            <w:gridSpan w:val="6"/>
            <w:tcBorders>
              <w:top w:val="single" w:color="auto" w:sz="4" w:space="0"/>
              <w:left w:val="nil"/>
              <w:bottom w:val="single" w:color="auto" w:sz="4" w:space="0"/>
              <w:right w:val="single" w:color="auto" w:sz="4" w:space="0"/>
            </w:tcBorders>
            <w:noWrap w:val="0"/>
            <w:vAlign w:val="center"/>
          </w:tcPr>
          <w:p>
            <w:pPr>
              <w:snapToGrid w:val="0"/>
              <w:spacing w:line="280" w:lineRule="exact"/>
              <w:ind w:right="28"/>
              <w:jc w:val="center"/>
              <w:rPr>
                <w:rFonts w:hint="eastAsia" w:ascii="宋体" w:hAnsi="宋体" w:cs="仿宋_GB2312"/>
                <w:sz w:val="24"/>
              </w:rPr>
            </w:pPr>
            <w:r>
              <w:rPr>
                <w:rFonts w:hint="eastAsia" w:ascii="宋体" w:hAnsi="宋体" w:cs="仿宋_GB2312"/>
                <w:sz w:val="24"/>
              </w:rPr>
              <w:t>终止时间</w:t>
            </w:r>
          </w:p>
        </w:tc>
        <w:tc>
          <w:tcPr>
            <w:tcW w:w="3172" w:type="dxa"/>
            <w:gridSpan w:val="9"/>
            <w:tcBorders>
              <w:top w:val="single" w:color="auto" w:sz="4" w:space="0"/>
              <w:left w:val="nil"/>
              <w:bottom w:val="single" w:color="auto" w:sz="4" w:space="0"/>
              <w:right w:val="single" w:color="auto" w:sz="4" w:space="0"/>
            </w:tcBorders>
            <w:noWrap w:val="0"/>
            <w:vAlign w:val="center"/>
          </w:tcPr>
          <w:p>
            <w:pPr>
              <w:snapToGrid w:val="0"/>
              <w:spacing w:line="280" w:lineRule="exact"/>
              <w:ind w:right="28"/>
              <w:jc w:val="center"/>
              <w:rPr>
                <w:rFonts w:hint="eastAsia" w:ascii="宋体" w:hAnsi="宋体" w:cs="仿宋_GB2312"/>
                <w:sz w:val="24"/>
              </w:rPr>
            </w:pPr>
            <w:r>
              <w:rPr>
                <w:rFonts w:hint="eastAsia" w:ascii="宋体" w:hAnsi="宋体" w:cs="仿宋_GB2312"/>
                <w:sz w:val="24"/>
              </w:rPr>
              <w:t>年    月</w:t>
            </w:r>
          </w:p>
        </w:tc>
      </w:tr>
      <w:tr>
        <w:tblPrEx>
          <w:tblCellMar>
            <w:top w:w="0" w:type="dxa"/>
            <w:left w:w="0" w:type="dxa"/>
            <w:bottom w:w="0" w:type="dxa"/>
            <w:right w:w="0" w:type="dxa"/>
          </w:tblCellMar>
        </w:tblPrEx>
        <w:trPr>
          <w:cantSplit/>
          <w:trHeight w:val="420" w:hRule="atLeast"/>
          <w:jc w:val="center"/>
        </w:trPr>
        <w:tc>
          <w:tcPr>
            <w:tcW w:w="162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ind w:right="28"/>
              <w:jc w:val="center"/>
              <w:rPr>
                <w:rFonts w:hint="eastAsia" w:ascii="宋体" w:hAnsi="宋体"/>
                <w:sz w:val="24"/>
              </w:rPr>
            </w:pPr>
            <w:r>
              <w:rPr>
                <w:rFonts w:hint="eastAsia" w:ascii="宋体" w:hAnsi="宋体"/>
                <w:sz w:val="24"/>
              </w:rPr>
              <w:t>项目活动类型</w:t>
            </w:r>
          </w:p>
        </w:tc>
        <w:tc>
          <w:tcPr>
            <w:tcW w:w="7380" w:type="dxa"/>
            <w:gridSpan w:val="25"/>
            <w:tcBorders>
              <w:top w:val="single" w:color="auto" w:sz="4" w:space="0"/>
              <w:left w:val="nil"/>
              <w:bottom w:val="single" w:color="auto" w:sz="4" w:space="0"/>
              <w:right w:val="single" w:color="auto" w:sz="4" w:space="0"/>
            </w:tcBorders>
            <w:noWrap w:val="0"/>
            <w:vAlign w:val="center"/>
          </w:tcPr>
          <w:p>
            <w:pPr>
              <w:snapToGrid w:val="0"/>
              <w:spacing w:line="280" w:lineRule="exact"/>
              <w:ind w:right="28"/>
              <w:rPr>
                <w:rFonts w:hint="eastAsia" w:ascii="宋体" w:hAnsi="宋体" w:cs="仿宋_GB2312"/>
                <w:sz w:val="24"/>
              </w:rPr>
            </w:pPr>
            <w:r>
              <w:rPr>
                <w:rFonts w:hint="eastAsia" w:ascii="宋体" w:hAnsi="宋体" w:cs="仿宋_GB2312"/>
                <w:sz w:val="24"/>
              </w:rPr>
              <w:t xml:space="preserve">□应用基础研究        □应用研究 </w:t>
            </w:r>
          </w:p>
          <w:p>
            <w:pPr>
              <w:snapToGrid w:val="0"/>
              <w:spacing w:line="280" w:lineRule="exact"/>
              <w:ind w:right="28"/>
              <w:rPr>
                <w:rFonts w:hint="eastAsia" w:ascii="宋体" w:hAnsi="宋体"/>
                <w:sz w:val="24"/>
                <w:u w:val="single"/>
              </w:rPr>
            </w:pPr>
            <w:r>
              <w:rPr>
                <w:rFonts w:hint="eastAsia" w:ascii="宋体" w:hAnsi="宋体" w:cs="仿宋_GB2312"/>
                <w:sz w:val="24"/>
              </w:rPr>
              <w:t>□技术开发与推广研究  □其它</w:t>
            </w:r>
            <w:r>
              <w:rPr>
                <w:rFonts w:hint="eastAsia" w:ascii="宋体" w:hAnsi="宋体" w:cs="仿宋_GB2312"/>
                <w:sz w:val="24"/>
                <w:u w:val="single"/>
              </w:rPr>
              <w:t xml:space="preserve">             </w:t>
            </w:r>
          </w:p>
        </w:tc>
      </w:tr>
      <w:tr>
        <w:tblPrEx>
          <w:tblCellMar>
            <w:top w:w="0" w:type="dxa"/>
            <w:left w:w="0" w:type="dxa"/>
            <w:bottom w:w="0" w:type="dxa"/>
            <w:right w:w="0" w:type="dxa"/>
          </w:tblCellMar>
        </w:tblPrEx>
        <w:trPr>
          <w:cantSplit/>
          <w:jc w:val="center"/>
        </w:trPr>
        <w:tc>
          <w:tcPr>
            <w:tcW w:w="162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r>
              <w:rPr>
                <w:rFonts w:hint="eastAsia" w:ascii="宋体" w:hAnsi="宋体"/>
                <w:sz w:val="24"/>
              </w:rPr>
              <w:t>预期成果</w:t>
            </w:r>
          </w:p>
        </w:tc>
        <w:tc>
          <w:tcPr>
            <w:tcW w:w="7380" w:type="dxa"/>
            <w:gridSpan w:val="25"/>
            <w:tcBorders>
              <w:top w:val="single" w:color="auto" w:sz="4" w:space="0"/>
              <w:left w:val="nil"/>
              <w:bottom w:val="single" w:color="auto" w:sz="4" w:space="0"/>
              <w:right w:val="single" w:color="auto" w:sz="4" w:space="0"/>
            </w:tcBorders>
            <w:noWrap w:val="0"/>
            <w:vAlign w:val="top"/>
          </w:tcPr>
          <w:p>
            <w:pPr>
              <w:snapToGrid w:val="0"/>
              <w:spacing w:line="280" w:lineRule="exact"/>
              <w:ind w:right="26"/>
              <w:rPr>
                <w:rFonts w:hint="eastAsia" w:ascii="宋体" w:hAnsi="宋体" w:cs="仿宋_GB2312"/>
                <w:sz w:val="24"/>
              </w:rPr>
            </w:pPr>
            <w:r>
              <w:rPr>
                <w:rFonts w:hint="eastAsia" w:ascii="宋体" w:hAnsi="宋体" w:cs="仿宋_GB2312"/>
                <w:sz w:val="24"/>
              </w:rPr>
              <w:t>□新技术 □新产品 □新方法 □技术标准 □专利 □论文</w:t>
            </w:r>
          </w:p>
          <w:p>
            <w:pPr>
              <w:snapToGrid w:val="0"/>
              <w:spacing w:line="280" w:lineRule="exact"/>
              <w:ind w:right="26"/>
              <w:rPr>
                <w:rFonts w:hint="eastAsia" w:ascii="宋体" w:hAnsi="宋体" w:cs="仿宋_GB2312"/>
                <w:sz w:val="24"/>
                <w:u w:val="single"/>
              </w:rPr>
            </w:pPr>
            <w:r>
              <w:rPr>
                <w:rFonts w:hint="eastAsia" w:ascii="宋体" w:hAnsi="宋体" w:cs="仿宋_GB2312"/>
                <w:sz w:val="24"/>
              </w:rPr>
              <w:t>□专著   □计算机软件   □公共卫生策略   □其他</w:t>
            </w:r>
            <w:r>
              <w:rPr>
                <w:rFonts w:hint="eastAsia" w:ascii="宋体" w:hAnsi="宋体" w:cs="仿宋_GB2312"/>
                <w:sz w:val="24"/>
                <w:u w:val="single"/>
              </w:rPr>
              <w:t xml:space="preserve">      </w:t>
            </w:r>
          </w:p>
        </w:tc>
      </w:tr>
      <w:tr>
        <w:tblPrEx>
          <w:tblCellMar>
            <w:top w:w="0" w:type="dxa"/>
            <w:left w:w="0" w:type="dxa"/>
            <w:bottom w:w="0" w:type="dxa"/>
            <w:right w:w="0" w:type="dxa"/>
          </w:tblCellMar>
        </w:tblPrEx>
        <w:trPr>
          <w:cantSplit/>
          <w:trHeight w:val="270" w:hRule="atLeast"/>
          <w:jc w:val="center"/>
        </w:trPr>
        <w:tc>
          <w:tcPr>
            <w:tcW w:w="1620" w:type="dxa"/>
            <w:gridSpan w:val="3"/>
            <w:vMerge w:val="restart"/>
            <w:tcBorders>
              <w:top w:val="nil"/>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hint="eastAsia" w:ascii="宋体" w:hAnsi="宋体" w:cs="仿宋_GB2312"/>
                <w:sz w:val="24"/>
              </w:rPr>
            </w:pPr>
            <w:r>
              <w:rPr>
                <w:rFonts w:hint="eastAsia" w:ascii="宋体" w:hAnsi="宋体" w:cs="仿宋_GB2312"/>
                <w:sz w:val="24"/>
              </w:rPr>
              <w:t>经费预算</w:t>
            </w:r>
          </w:p>
        </w:tc>
        <w:tc>
          <w:tcPr>
            <w:tcW w:w="2740" w:type="dxa"/>
            <w:gridSpan w:val="9"/>
            <w:vMerge w:val="restart"/>
            <w:tcBorders>
              <w:top w:val="nil"/>
              <w:left w:val="nil"/>
              <w:bottom w:val="single" w:color="auto" w:sz="4" w:space="0"/>
              <w:right w:val="single" w:color="auto" w:sz="4" w:space="0"/>
            </w:tcBorders>
            <w:noWrap w:val="0"/>
            <w:vAlign w:val="center"/>
          </w:tcPr>
          <w:p>
            <w:pPr>
              <w:adjustRightInd w:val="0"/>
              <w:snapToGrid w:val="0"/>
              <w:spacing w:line="280" w:lineRule="exact"/>
              <w:rPr>
                <w:rFonts w:hint="eastAsia" w:ascii="宋体" w:hAnsi="宋体" w:cs="仿宋_GB2312"/>
                <w:sz w:val="24"/>
              </w:rPr>
            </w:pPr>
            <w:r>
              <w:rPr>
                <w:rFonts w:hint="eastAsia" w:ascii="宋体" w:hAnsi="宋体" w:cs="仿宋_GB2312"/>
                <w:sz w:val="24"/>
              </w:rPr>
              <w:t>万元</w:t>
            </w:r>
          </w:p>
        </w:tc>
        <w:tc>
          <w:tcPr>
            <w:tcW w:w="1140" w:type="dxa"/>
            <w:gridSpan w:val="4"/>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rPr>
                <w:rFonts w:hint="eastAsia" w:ascii="宋体" w:hAnsi="宋体" w:cs="仿宋_GB2312"/>
                <w:sz w:val="24"/>
              </w:rPr>
            </w:pPr>
            <w:r>
              <w:rPr>
                <w:rFonts w:hint="eastAsia" w:ascii="宋体" w:hAnsi="宋体" w:cs="仿宋_GB2312"/>
                <w:sz w:val="24"/>
              </w:rPr>
              <w:t>专项经费</w:t>
            </w:r>
          </w:p>
        </w:tc>
        <w:tc>
          <w:tcPr>
            <w:tcW w:w="3500" w:type="dxa"/>
            <w:gridSpan w:val="12"/>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rPr>
                <w:rFonts w:hint="eastAsia" w:ascii="宋体" w:hAnsi="宋体" w:cs="仿宋_GB2312"/>
                <w:sz w:val="24"/>
              </w:rPr>
            </w:pPr>
            <w:r>
              <w:rPr>
                <w:rFonts w:hint="eastAsia" w:ascii="宋体" w:hAnsi="宋体" w:cs="仿宋_GB2312"/>
                <w:sz w:val="24"/>
              </w:rPr>
              <w:t>万元</w:t>
            </w:r>
          </w:p>
        </w:tc>
      </w:tr>
      <w:tr>
        <w:tblPrEx>
          <w:tblCellMar>
            <w:top w:w="0" w:type="dxa"/>
            <w:left w:w="0" w:type="dxa"/>
            <w:bottom w:w="0" w:type="dxa"/>
            <w:right w:w="0" w:type="dxa"/>
          </w:tblCellMar>
        </w:tblPrEx>
        <w:trPr>
          <w:cantSplit/>
          <w:trHeight w:val="165" w:hRule="atLeast"/>
          <w:jc w:val="center"/>
        </w:trPr>
        <w:tc>
          <w:tcPr>
            <w:tcW w:w="1620" w:type="dxa"/>
            <w:gridSpan w:val="3"/>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仿宋_GB2312"/>
                <w:sz w:val="24"/>
              </w:rPr>
            </w:pPr>
          </w:p>
        </w:tc>
        <w:tc>
          <w:tcPr>
            <w:tcW w:w="2740" w:type="dxa"/>
            <w:gridSpan w:val="9"/>
            <w:vMerge w:val="continue"/>
            <w:tcBorders>
              <w:top w:val="nil"/>
              <w:left w:val="nil"/>
              <w:bottom w:val="single" w:color="auto" w:sz="4" w:space="0"/>
              <w:right w:val="single" w:color="auto" w:sz="4" w:space="0"/>
            </w:tcBorders>
            <w:noWrap w:val="0"/>
            <w:vAlign w:val="center"/>
          </w:tcPr>
          <w:p>
            <w:pPr>
              <w:widowControl/>
              <w:jc w:val="left"/>
              <w:rPr>
                <w:rFonts w:ascii="宋体" w:hAnsi="宋体" w:cs="仿宋_GB2312"/>
                <w:sz w:val="24"/>
              </w:rPr>
            </w:pPr>
          </w:p>
        </w:tc>
        <w:tc>
          <w:tcPr>
            <w:tcW w:w="1140" w:type="dxa"/>
            <w:gridSpan w:val="4"/>
            <w:vMerge w:val="restart"/>
            <w:tcBorders>
              <w:top w:val="nil"/>
              <w:left w:val="nil"/>
              <w:bottom w:val="single" w:color="auto" w:sz="4" w:space="0"/>
              <w:right w:val="single" w:color="auto" w:sz="4" w:space="0"/>
            </w:tcBorders>
            <w:noWrap w:val="0"/>
            <w:vAlign w:val="center"/>
          </w:tcPr>
          <w:p>
            <w:pPr>
              <w:adjustRightInd w:val="0"/>
              <w:snapToGrid w:val="0"/>
              <w:spacing w:line="280" w:lineRule="exact"/>
              <w:rPr>
                <w:rFonts w:hint="eastAsia" w:ascii="宋体" w:hAnsi="宋体" w:cs="仿宋_GB2312"/>
                <w:sz w:val="24"/>
              </w:rPr>
            </w:pPr>
            <w:r>
              <w:rPr>
                <w:rFonts w:hint="eastAsia" w:ascii="宋体" w:hAnsi="宋体" w:cs="仿宋_GB2312"/>
                <w:sz w:val="24"/>
              </w:rPr>
              <w:t>其他来源</w:t>
            </w:r>
          </w:p>
        </w:tc>
        <w:tc>
          <w:tcPr>
            <w:tcW w:w="1115" w:type="dxa"/>
            <w:gridSpan w:val="6"/>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rPr>
                <w:rFonts w:hint="eastAsia" w:ascii="宋体" w:hAnsi="宋体" w:cs="仿宋_GB2312"/>
                <w:sz w:val="24"/>
              </w:rPr>
            </w:pPr>
            <w:r>
              <w:rPr>
                <w:rFonts w:hint="eastAsia" w:ascii="宋体" w:hAnsi="宋体" w:cs="仿宋_GB2312"/>
                <w:sz w:val="24"/>
              </w:rPr>
              <w:t>单位自筹</w:t>
            </w:r>
          </w:p>
        </w:tc>
        <w:tc>
          <w:tcPr>
            <w:tcW w:w="2385" w:type="dxa"/>
            <w:gridSpan w:val="6"/>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rPr>
                <w:rFonts w:hint="eastAsia" w:ascii="宋体" w:hAnsi="宋体" w:cs="仿宋_GB2312"/>
                <w:sz w:val="24"/>
              </w:rPr>
            </w:pPr>
            <w:r>
              <w:rPr>
                <w:rFonts w:hint="eastAsia" w:ascii="宋体" w:hAnsi="宋体" w:cs="仿宋_GB2312"/>
                <w:sz w:val="24"/>
              </w:rPr>
              <w:t xml:space="preserve">           万元</w:t>
            </w:r>
          </w:p>
        </w:tc>
      </w:tr>
      <w:tr>
        <w:tblPrEx>
          <w:tblCellMar>
            <w:top w:w="0" w:type="dxa"/>
            <w:left w:w="0" w:type="dxa"/>
            <w:bottom w:w="0" w:type="dxa"/>
            <w:right w:w="0" w:type="dxa"/>
          </w:tblCellMar>
        </w:tblPrEx>
        <w:trPr>
          <w:cantSplit/>
          <w:trHeight w:val="165" w:hRule="atLeast"/>
          <w:jc w:val="center"/>
        </w:trPr>
        <w:tc>
          <w:tcPr>
            <w:tcW w:w="1620" w:type="dxa"/>
            <w:gridSpan w:val="3"/>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仿宋_GB2312"/>
                <w:sz w:val="24"/>
              </w:rPr>
            </w:pPr>
          </w:p>
        </w:tc>
        <w:tc>
          <w:tcPr>
            <w:tcW w:w="2740" w:type="dxa"/>
            <w:gridSpan w:val="9"/>
            <w:vMerge w:val="continue"/>
            <w:tcBorders>
              <w:top w:val="nil"/>
              <w:left w:val="nil"/>
              <w:bottom w:val="single" w:color="auto" w:sz="4" w:space="0"/>
              <w:right w:val="single" w:color="auto" w:sz="4" w:space="0"/>
            </w:tcBorders>
            <w:noWrap w:val="0"/>
            <w:vAlign w:val="center"/>
          </w:tcPr>
          <w:p>
            <w:pPr>
              <w:widowControl/>
              <w:jc w:val="left"/>
              <w:rPr>
                <w:rFonts w:ascii="宋体" w:hAnsi="宋体" w:cs="仿宋_GB2312"/>
                <w:sz w:val="24"/>
              </w:rPr>
            </w:pPr>
          </w:p>
        </w:tc>
        <w:tc>
          <w:tcPr>
            <w:tcW w:w="1140" w:type="dxa"/>
            <w:gridSpan w:val="4"/>
            <w:vMerge w:val="continue"/>
            <w:tcBorders>
              <w:top w:val="nil"/>
              <w:left w:val="nil"/>
              <w:bottom w:val="single" w:color="auto" w:sz="4" w:space="0"/>
              <w:right w:val="single" w:color="auto" w:sz="4" w:space="0"/>
            </w:tcBorders>
            <w:noWrap w:val="0"/>
            <w:vAlign w:val="center"/>
          </w:tcPr>
          <w:p>
            <w:pPr>
              <w:widowControl/>
              <w:jc w:val="left"/>
              <w:rPr>
                <w:rFonts w:ascii="宋体" w:hAnsi="宋体" w:cs="仿宋_GB2312"/>
                <w:sz w:val="24"/>
              </w:rPr>
            </w:pPr>
          </w:p>
        </w:tc>
        <w:tc>
          <w:tcPr>
            <w:tcW w:w="1115" w:type="dxa"/>
            <w:gridSpan w:val="6"/>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rPr>
                <w:rFonts w:hint="eastAsia" w:ascii="宋体" w:hAnsi="宋体" w:cs="仿宋_GB2312"/>
                <w:sz w:val="24"/>
              </w:rPr>
            </w:pPr>
            <w:r>
              <w:rPr>
                <w:rFonts w:hint="eastAsia" w:ascii="宋体" w:hAnsi="宋体" w:cs="仿宋_GB2312"/>
                <w:sz w:val="24"/>
              </w:rPr>
              <w:t>其他</w:t>
            </w:r>
          </w:p>
        </w:tc>
        <w:tc>
          <w:tcPr>
            <w:tcW w:w="2385" w:type="dxa"/>
            <w:gridSpan w:val="6"/>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rPr>
                <w:rFonts w:hint="eastAsia" w:ascii="宋体" w:hAnsi="宋体" w:cs="仿宋_GB2312"/>
                <w:sz w:val="24"/>
              </w:rPr>
            </w:pPr>
            <w:r>
              <w:rPr>
                <w:rFonts w:hint="eastAsia" w:ascii="宋体" w:hAnsi="宋体" w:cs="仿宋_GB2312"/>
                <w:sz w:val="24"/>
              </w:rPr>
              <w:t xml:space="preserve">           万元</w:t>
            </w:r>
          </w:p>
        </w:tc>
      </w:tr>
      <w:tr>
        <w:tblPrEx>
          <w:tblCellMar>
            <w:top w:w="0" w:type="dxa"/>
            <w:left w:w="0" w:type="dxa"/>
            <w:bottom w:w="0" w:type="dxa"/>
            <w:right w:w="0" w:type="dxa"/>
          </w:tblCellMar>
        </w:tblPrEx>
        <w:trPr>
          <w:cantSplit/>
          <w:trHeight w:val="768" w:hRule="atLeast"/>
          <w:jc w:val="center"/>
        </w:trPr>
        <w:tc>
          <w:tcPr>
            <w:tcW w:w="162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ind w:right="26"/>
              <w:jc w:val="center"/>
              <w:rPr>
                <w:rFonts w:hint="eastAsia" w:ascii="宋体" w:hAnsi="宋体"/>
                <w:sz w:val="24"/>
              </w:rPr>
            </w:pPr>
            <w:r>
              <w:rPr>
                <w:rFonts w:hint="eastAsia" w:ascii="宋体" w:hAnsi="宋体"/>
                <w:sz w:val="24"/>
              </w:rPr>
              <w:t>项目摘要</w:t>
            </w:r>
          </w:p>
          <w:p>
            <w:pPr>
              <w:snapToGrid w:val="0"/>
              <w:spacing w:line="280" w:lineRule="exact"/>
              <w:ind w:right="26"/>
              <w:jc w:val="center"/>
              <w:rPr>
                <w:rFonts w:hint="eastAsia" w:ascii="宋体" w:hAnsi="宋体" w:cs="仿宋_GB2312"/>
                <w:sz w:val="24"/>
              </w:rPr>
            </w:pPr>
            <w:r>
              <w:rPr>
                <w:rFonts w:hint="eastAsia" w:ascii="宋体" w:hAnsi="宋体"/>
                <w:sz w:val="24"/>
              </w:rPr>
              <w:t>(400字以内)</w:t>
            </w:r>
          </w:p>
        </w:tc>
        <w:tc>
          <w:tcPr>
            <w:tcW w:w="7380" w:type="dxa"/>
            <w:gridSpan w:val="25"/>
            <w:tcBorders>
              <w:top w:val="single" w:color="auto" w:sz="4" w:space="0"/>
              <w:left w:val="nil"/>
              <w:bottom w:val="single" w:color="auto" w:sz="4" w:space="0"/>
              <w:right w:val="single" w:color="auto" w:sz="4" w:space="0"/>
            </w:tcBorders>
            <w:noWrap w:val="0"/>
            <w:vAlign w:val="center"/>
          </w:tcPr>
          <w:p>
            <w:pPr>
              <w:snapToGrid w:val="0"/>
              <w:spacing w:line="280" w:lineRule="exact"/>
              <w:ind w:right="26"/>
              <w:rPr>
                <w:rFonts w:hint="eastAsia" w:ascii="宋体" w:hAnsi="宋体" w:cs="仿宋_GB2312"/>
                <w:sz w:val="24"/>
              </w:rPr>
            </w:pPr>
          </w:p>
        </w:tc>
      </w:tr>
      <w:tr>
        <w:tblPrEx>
          <w:tblCellMar>
            <w:top w:w="0" w:type="dxa"/>
            <w:left w:w="0" w:type="dxa"/>
            <w:bottom w:w="0" w:type="dxa"/>
            <w:right w:w="0" w:type="dxa"/>
          </w:tblCellMar>
        </w:tblPrEx>
        <w:trPr>
          <w:cantSplit/>
          <w:trHeight w:val="458" w:hRule="atLeast"/>
          <w:jc w:val="center"/>
        </w:trPr>
        <w:tc>
          <w:tcPr>
            <w:tcW w:w="2457"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ind w:right="26"/>
              <w:rPr>
                <w:rFonts w:hint="eastAsia" w:ascii="宋体" w:hAnsi="宋体"/>
                <w:sz w:val="24"/>
              </w:rPr>
            </w:pPr>
            <w:r>
              <w:rPr>
                <w:rFonts w:hint="eastAsia" w:ascii="宋体" w:hAnsi="宋体"/>
                <w:sz w:val="24"/>
              </w:rPr>
              <w:t>关键词：（5个以内）</w:t>
            </w:r>
          </w:p>
        </w:tc>
        <w:tc>
          <w:tcPr>
            <w:tcW w:w="6543" w:type="dxa"/>
            <w:gridSpan w:val="23"/>
            <w:tcBorders>
              <w:top w:val="single" w:color="auto" w:sz="4" w:space="0"/>
              <w:left w:val="nil"/>
              <w:bottom w:val="single" w:color="auto" w:sz="4" w:space="0"/>
              <w:right w:val="single" w:color="auto" w:sz="4" w:space="0"/>
            </w:tcBorders>
            <w:noWrap w:val="0"/>
            <w:vAlign w:val="center"/>
          </w:tcPr>
          <w:p>
            <w:pPr>
              <w:snapToGrid w:val="0"/>
              <w:spacing w:line="280" w:lineRule="exact"/>
              <w:ind w:right="26"/>
              <w:rPr>
                <w:rFonts w:hint="eastAsia" w:ascii="宋体" w:hAnsi="宋体"/>
                <w:sz w:val="24"/>
              </w:rPr>
            </w:pPr>
          </w:p>
        </w:tc>
      </w:tr>
    </w:tbl>
    <w:p>
      <w:pPr>
        <w:snapToGrid w:val="0"/>
        <w:spacing w:line="336" w:lineRule="auto"/>
        <w:ind w:firstLine="413" w:firstLineChars="196"/>
        <w:rPr>
          <w:rFonts w:hint="eastAsia" w:ascii="仿宋_GB2312" w:eastAsia="仿宋_GB2312"/>
          <w:sz w:val="32"/>
          <w:szCs w:val="32"/>
        </w:rPr>
      </w:pPr>
      <w:r>
        <w:rPr>
          <w:rFonts w:ascii="仿宋_GB2312"/>
          <w:b/>
          <w:bCs/>
          <w:szCs w:val="21"/>
        </w:rPr>
        <w:br w:type="page"/>
      </w:r>
      <w:r>
        <w:rPr>
          <w:rFonts w:ascii="仿宋_GB2312"/>
          <w:b/>
          <w:bCs/>
          <w:szCs w:val="21"/>
        </w:rPr>
        <w:t xml:space="preserve"> </w:t>
      </w:r>
      <w:r>
        <w:rPr>
          <w:rFonts w:hint="eastAsia" w:ascii="黑体" w:hAnsi="宋体" w:eastAsia="黑体"/>
          <w:b/>
          <w:bCs/>
          <w:sz w:val="32"/>
          <w:szCs w:val="32"/>
        </w:rPr>
        <w:t xml:space="preserve"> </w:t>
      </w:r>
      <w:r>
        <w:rPr>
          <w:rFonts w:hint="eastAsia" w:ascii="黑体" w:hAnsi="宋体" w:eastAsia="黑体"/>
          <w:sz w:val="32"/>
          <w:szCs w:val="32"/>
        </w:rPr>
        <w:t>一、立题依据</w:t>
      </w:r>
      <w:r>
        <w:rPr>
          <w:rFonts w:ascii="仿宋_GB2312" w:eastAsia="仿宋_GB2312"/>
          <w:sz w:val="32"/>
          <w:szCs w:val="32"/>
        </w:rPr>
        <w:t>（限2000-3000字，附主要参考文献目录）</w:t>
      </w:r>
    </w:p>
    <w:p>
      <w:pPr>
        <w:snapToGrid w:val="0"/>
        <w:spacing w:line="300" w:lineRule="auto"/>
        <w:ind w:firstLine="640"/>
        <w:rPr>
          <w:rFonts w:ascii="仿宋_GB2312" w:eastAsia="仿宋_GB2312"/>
          <w:sz w:val="32"/>
          <w:szCs w:val="32"/>
        </w:rPr>
      </w:pPr>
      <w:r>
        <w:rPr>
          <w:rFonts w:ascii="仿宋_GB2312" w:eastAsia="仿宋_GB2312"/>
          <w:sz w:val="32"/>
          <w:szCs w:val="32"/>
        </w:rPr>
        <w:t>1.研究目的与意义</w:t>
      </w:r>
    </w:p>
    <w:p>
      <w:pPr>
        <w:snapToGrid w:val="0"/>
        <w:spacing w:line="300" w:lineRule="auto"/>
        <w:ind w:firstLine="640"/>
        <w:rPr>
          <w:rFonts w:ascii="仿宋_GB2312" w:eastAsia="仿宋_GB2312"/>
          <w:sz w:val="32"/>
          <w:szCs w:val="32"/>
        </w:rPr>
      </w:pPr>
      <w:r>
        <w:rPr>
          <w:rFonts w:ascii="仿宋_GB2312" w:eastAsia="仿宋_GB2312"/>
          <w:sz w:val="32"/>
          <w:szCs w:val="32"/>
        </w:rPr>
        <w:t>2.国内外研究现状</w:t>
      </w:r>
    </w:p>
    <w:p>
      <w:pPr>
        <w:snapToGrid w:val="0"/>
        <w:spacing w:line="300" w:lineRule="auto"/>
        <w:ind w:firstLine="640"/>
        <w:rPr>
          <w:rFonts w:ascii="仿宋_GB2312" w:eastAsia="仿宋_GB2312"/>
          <w:sz w:val="32"/>
          <w:szCs w:val="32"/>
        </w:rPr>
      </w:pPr>
      <w:r>
        <w:rPr>
          <w:rFonts w:ascii="仿宋_GB2312" w:eastAsia="仿宋_GB2312"/>
          <w:sz w:val="32"/>
          <w:szCs w:val="32"/>
        </w:rPr>
        <w:t>3.本研究团队与本项目直接相关的前期研究结果支撑</w:t>
      </w:r>
    </w:p>
    <w:p>
      <w:pPr>
        <w:snapToGrid w:val="0"/>
        <w:spacing w:line="336" w:lineRule="auto"/>
        <w:ind w:firstLine="640" w:firstLineChars="200"/>
        <w:rPr>
          <w:rFonts w:ascii="黑体" w:hAnsi="宋体" w:eastAsia="黑体"/>
          <w:sz w:val="32"/>
          <w:szCs w:val="32"/>
        </w:rPr>
      </w:pPr>
      <w:r>
        <w:rPr>
          <w:rFonts w:hint="eastAsia" w:ascii="黑体" w:hAnsi="宋体" w:eastAsia="黑体"/>
          <w:sz w:val="32"/>
          <w:szCs w:val="32"/>
        </w:rPr>
        <w:t>二、研究目标与内容</w:t>
      </w:r>
    </w:p>
    <w:p>
      <w:pPr>
        <w:snapToGrid w:val="0"/>
        <w:spacing w:line="336" w:lineRule="auto"/>
        <w:ind w:firstLine="640" w:firstLineChars="200"/>
        <w:rPr>
          <w:rFonts w:hint="eastAsia" w:ascii="仿宋_GB2312" w:eastAsia="仿宋_GB2312"/>
          <w:sz w:val="32"/>
          <w:szCs w:val="32"/>
        </w:rPr>
      </w:pPr>
      <w:r>
        <w:rPr>
          <w:rFonts w:ascii="仿宋_GB2312" w:eastAsia="仿宋_GB2312"/>
          <w:sz w:val="32"/>
          <w:szCs w:val="32"/>
        </w:rPr>
        <w:t>1.研究目标</w:t>
      </w:r>
    </w:p>
    <w:p>
      <w:pPr>
        <w:snapToGrid w:val="0"/>
        <w:spacing w:line="336" w:lineRule="auto"/>
        <w:ind w:firstLine="640" w:firstLineChars="200"/>
        <w:rPr>
          <w:rFonts w:ascii="仿宋_GB2312" w:eastAsia="仿宋_GB2312"/>
          <w:sz w:val="32"/>
          <w:szCs w:val="32"/>
        </w:rPr>
      </w:pPr>
      <w:r>
        <w:rPr>
          <w:rFonts w:ascii="仿宋_GB2312" w:eastAsia="仿宋_GB2312"/>
          <w:sz w:val="32"/>
          <w:szCs w:val="32"/>
        </w:rPr>
        <w:t>2.研究内容（即研究什么，可分条阐述，说明要解决的主要技术难点和问题）</w:t>
      </w:r>
    </w:p>
    <w:p>
      <w:pPr>
        <w:snapToGrid w:val="0"/>
        <w:spacing w:line="336" w:lineRule="auto"/>
        <w:ind w:firstLine="640" w:firstLineChars="200"/>
        <w:rPr>
          <w:rFonts w:ascii="仿宋_GB2312" w:eastAsia="仿宋_GB2312"/>
          <w:sz w:val="32"/>
          <w:szCs w:val="32"/>
        </w:rPr>
      </w:pPr>
      <w:r>
        <w:rPr>
          <w:rFonts w:ascii="仿宋_GB2312" w:eastAsia="仿宋_GB2312"/>
          <w:sz w:val="32"/>
          <w:szCs w:val="32"/>
        </w:rPr>
        <w:t>3.特色与创新点</w:t>
      </w:r>
    </w:p>
    <w:p>
      <w:pPr>
        <w:snapToGrid w:val="0"/>
        <w:spacing w:line="336" w:lineRule="auto"/>
        <w:ind w:firstLine="640" w:firstLineChars="200"/>
        <w:rPr>
          <w:rFonts w:ascii="黑体" w:hAnsi="宋体" w:eastAsia="黑体"/>
          <w:sz w:val="32"/>
          <w:szCs w:val="32"/>
        </w:rPr>
      </w:pPr>
      <w:r>
        <w:rPr>
          <w:rFonts w:hint="eastAsia" w:ascii="黑体" w:hAnsi="宋体" w:eastAsia="黑体"/>
          <w:sz w:val="32"/>
          <w:szCs w:val="32"/>
        </w:rPr>
        <w:t>三、研究方案与技术路线</w:t>
      </w:r>
    </w:p>
    <w:p>
      <w:pPr>
        <w:snapToGrid w:val="0"/>
        <w:spacing w:line="336" w:lineRule="auto"/>
        <w:ind w:firstLine="640" w:firstLineChars="200"/>
        <w:rPr>
          <w:rFonts w:hint="eastAsia" w:ascii="仿宋_GB2312" w:eastAsia="仿宋_GB2312"/>
          <w:sz w:val="32"/>
          <w:szCs w:val="32"/>
        </w:rPr>
      </w:pPr>
      <w:r>
        <w:rPr>
          <w:rFonts w:ascii="仿宋_GB2312" w:eastAsia="仿宋_GB2312"/>
          <w:sz w:val="32"/>
          <w:szCs w:val="32"/>
        </w:rPr>
        <w:t>1.研究方案</w:t>
      </w:r>
    </w:p>
    <w:p>
      <w:pPr>
        <w:snapToGrid w:val="0"/>
        <w:spacing w:line="336" w:lineRule="auto"/>
        <w:ind w:firstLine="640" w:firstLineChars="200"/>
        <w:rPr>
          <w:rFonts w:ascii="仿宋_GB2312" w:eastAsia="仿宋_GB2312"/>
          <w:sz w:val="32"/>
          <w:szCs w:val="32"/>
        </w:rPr>
      </w:pPr>
      <w:r>
        <w:rPr>
          <w:rFonts w:ascii="仿宋_GB2312" w:eastAsia="仿宋_GB2312"/>
          <w:sz w:val="32"/>
          <w:szCs w:val="32"/>
        </w:rPr>
        <w:t>1.1研究设计（包括研究开展的类型、研究假设及可能涉及的治疗方案）</w:t>
      </w:r>
    </w:p>
    <w:p>
      <w:pPr>
        <w:snapToGrid w:val="0"/>
        <w:spacing w:line="336" w:lineRule="auto"/>
        <w:ind w:firstLine="640" w:firstLineChars="200"/>
        <w:rPr>
          <w:rFonts w:ascii="仿宋_GB2312" w:eastAsia="仿宋_GB2312"/>
          <w:sz w:val="32"/>
          <w:szCs w:val="32"/>
        </w:rPr>
      </w:pPr>
      <w:r>
        <w:rPr>
          <w:rFonts w:ascii="仿宋_GB2312" w:eastAsia="仿宋_GB2312"/>
          <w:sz w:val="32"/>
          <w:szCs w:val="32"/>
        </w:rPr>
        <w:t>1.2研究对象（含纳入和排除标准）</w:t>
      </w:r>
    </w:p>
    <w:p>
      <w:pPr>
        <w:snapToGrid w:val="0"/>
        <w:spacing w:line="336" w:lineRule="auto"/>
        <w:ind w:firstLine="640" w:firstLineChars="200"/>
        <w:rPr>
          <w:rFonts w:ascii="仿宋_GB2312" w:eastAsia="仿宋_GB2312"/>
          <w:sz w:val="32"/>
          <w:szCs w:val="32"/>
        </w:rPr>
      </w:pPr>
      <w:r>
        <w:rPr>
          <w:rFonts w:ascii="仿宋_GB2312" w:eastAsia="仿宋_GB2312"/>
          <w:sz w:val="32"/>
          <w:szCs w:val="32"/>
        </w:rPr>
        <w:t>1.3观察指标和随访计划</w:t>
      </w:r>
    </w:p>
    <w:p>
      <w:pPr>
        <w:snapToGrid w:val="0"/>
        <w:spacing w:line="336" w:lineRule="auto"/>
        <w:ind w:firstLine="640" w:firstLineChars="200"/>
        <w:rPr>
          <w:rFonts w:ascii="仿宋_GB2312" w:eastAsia="仿宋_GB2312"/>
          <w:sz w:val="32"/>
          <w:szCs w:val="32"/>
        </w:rPr>
      </w:pPr>
      <w:r>
        <w:rPr>
          <w:rFonts w:ascii="仿宋_GB2312" w:eastAsia="仿宋_GB2312"/>
          <w:sz w:val="32"/>
          <w:szCs w:val="32"/>
        </w:rPr>
        <w:t>1.4 样本量的确定依据</w:t>
      </w:r>
    </w:p>
    <w:p>
      <w:pPr>
        <w:snapToGrid w:val="0"/>
        <w:spacing w:line="336" w:lineRule="auto"/>
        <w:ind w:firstLine="640" w:firstLineChars="200"/>
        <w:rPr>
          <w:rFonts w:ascii="仿宋_GB2312" w:eastAsia="仿宋_GB2312"/>
          <w:sz w:val="32"/>
          <w:szCs w:val="32"/>
        </w:rPr>
      </w:pPr>
      <w:r>
        <w:rPr>
          <w:rFonts w:ascii="仿宋_GB2312" w:eastAsia="仿宋_GB2312"/>
          <w:sz w:val="32"/>
          <w:szCs w:val="32"/>
        </w:rPr>
        <w:t>1.5统计分析方法</w:t>
      </w:r>
    </w:p>
    <w:p>
      <w:pPr>
        <w:snapToGrid w:val="0"/>
        <w:spacing w:line="336" w:lineRule="auto"/>
        <w:ind w:firstLine="640" w:firstLineChars="200"/>
        <w:rPr>
          <w:rFonts w:ascii="仿宋_GB2312" w:eastAsia="仿宋_GB2312"/>
          <w:sz w:val="32"/>
          <w:szCs w:val="32"/>
        </w:rPr>
      </w:pPr>
      <w:r>
        <w:rPr>
          <w:rFonts w:ascii="仿宋_GB2312" w:eastAsia="仿宋_GB2312"/>
          <w:sz w:val="32"/>
          <w:szCs w:val="32"/>
        </w:rPr>
        <w:t>1.6数据采集和管理</w:t>
      </w:r>
    </w:p>
    <w:p>
      <w:pPr>
        <w:snapToGrid w:val="0"/>
        <w:spacing w:line="336" w:lineRule="auto"/>
        <w:ind w:firstLine="640" w:firstLineChars="200"/>
        <w:rPr>
          <w:rFonts w:ascii="仿宋_GB2312" w:eastAsia="仿宋_GB2312"/>
          <w:sz w:val="32"/>
          <w:szCs w:val="32"/>
        </w:rPr>
      </w:pPr>
      <w:r>
        <w:rPr>
          <w:rFonts w:ascii="仿宋_GB2312" w:eastAsia="仿宋_GB2312"/>
          <w:sz w:val="32"/>
          <w:szCs w:val="32"/>
        </w:rPr>
        <w:t>2.技术路线</w:t>
      </w:r>
    </w:p>
    <w:p>
      <w:pPr>
        <w:snapToGrid w:val="0"/>
        <w:spacing w:line="336" w:lineRule="auto"/>
        <w:ind w:firstLine="640" w:firstLineChars="200"/>
        <w:rPr>
          <w:rFonts w:ascii="仿宋_GB2312" w:hAnsi="宋体"/>
          <w:position w:val="6"/>
          <w:sz w:val="32"/>
          <w:szCs w:val="32"/>
        </w:rPr>
      </w:pPr>
      <w:r>
        <w:rPr>
          <w:rFonts w:ascii="仿宋_GB2312" w:eastAsia="仿宋_GB2312"/>
          <w:sz w:val="32"/>
          <w:szCs w:val="32"/>
        </w:rPr>
        <w:t>3.临床研究过程中质量控制措施</w:t>
      </w:r>
    </w:p>
    <w:p>
      <w:pPr>
        <w:snapToGrid w:val="0"/>
        <w:spacing w:line="336" w:lineRule="auto"/>
        <w:ind w:firstLine="640" w:firstLineChars="200"/>
        <w:rPr>
          <w:rFonts w:ascii="黑体" w:hAnsi="宋体" w:eastAsia="黑体"/>
          <w:sz w:val="32"/>
          <w:szCs w:val="32"/>
        </w:rPr>
      </w:pPr>
      <w:r>
        <w:rPr>
          <w:rFonts w:hint="eastAsia" w:ascii="黑体" w:hAnsi="宋体" w:eastAsia="黑体"/>
          <w:sz w:val="32"/>
          <w:szCs w:val="32"/>
        </w:rPr>
        <w:t>四、工作基础与条件</w:t>
      </w:r>
    </w:p>
    <w:p>
      <w:pPr>
        <w:snapToGrid w:val="0"/>
        <w:spacing w:line="336" w:lineRule="auto"/>
        <w:ind w:firstLine="640" w:firstLineChars="200"/>
        <w:rPr>
          <w:rFonts w:hint="eastAsia" w:ascii="仿宋_GB2312" w:eastAsia="仿宋_GB2312"/>
          <w:sz w:val="32"/>
          <w:szCs w:val="32"/>
        </w:rPr>
      </w:pPr>
      <w:r>
        <w:rPr>
          <w:rFonts w:ascii="仿宋_GB2312" w:eastAsia="仿宋_GB2312"/>
          <w:sz w:val="32"/>
          <w:szCs w:val="32"/>
        </w:rPr>
        <w:t>1.申请人近五年研究经历及成果（请填写下表）</w:t>
      </w:r>
    </w:p>
    <w:p>
      <w:pPr>
        <w:widowControl/>
        <w:jc w:val="left"/>
        <w:rPr>
          <w:rFonts w:ascii="宋体" w:hAnsi="宋体" w:cs="宋体"/>
          <w:sz w:val="24"/>
        </w:rPr>
        <w:sectPr>
          <w:pgSz w:w="11906" w:h="16838"/>
          <w:pgMar w:top="2098" w:right="1474" w:bottom="1984" w:left="1587" w:header="720" w:footer="1531" w:gutter="0"/>
          <w:pgBorders w:offsetFrom="page">
            <w:top w:val="none" w:sz="0" w:space="0"/>
            <w:left w:val="none" w:sz="0" w:space="0"/>
            <w:bottom w:val="none" w:sz="0" w:space="0"/>
            <w:right w:val="none" w:sz="0" w:space="0"/>
          </w:pgBorders>
          <w:pgNumType w:fmt="numberInDash"/>
          <w:cols w:space="720" w:num="1"/>
          <w:rtlGutter w:val="0"/>
          <w:docGrid w:type="lines" w:linePitch="318" w:charSpace="0"/>
        </w:sectPr>
      </w:pPr>
    </w:p>
    <w:tbl>
      <w:tblPr>
        <w:tblStyle w:val="6"/>
        <w:tblW w:w="0" w:type="auto"/>
        <w:jc w:val="center"/>
        <w:tblLayout w:type="fixed"/>
        <w:tblCellMar>
          <w:top w:w="0" w:type="dxa"/>
          <w:left w:w="108" w:type="dxa"/>
          <w:bottom w:w="0" w:type="dxa"/>
          <w:right w:w="108" w:type="dxa"/>
        </w:tblCellMar>
      </w:tblPr>
      <w:tblGrid>
        <w:gridCol w:w="2270"/>
        <w:gridCol w:w="6480"/>
        <w:gridCol w:w="2340"/>
        <w:gridCol w:w="2880"/>
      </w:tblGrid>
      <w:tr>
        <w:tblPrEx>
          <w:tblCellMar>
            <w:top w:w="0" w:type="dxa"/>
            <w:left w:w="108" w:type="dxa"/>
            <w:bottom w:w="0" w:type="dxa"/>
            <w:right w:w="108" w:type="dxa"/>
          </w:tblCellMar>
        </w:tblPrEx>
        <w:trPr>
          <w:jc w:val="center"/>
        </w:trPr>
        <w:tc>
          <w:tcPr>
            <w:tcW w:w="227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作为负责人</w:t>
            </w:r>
          </w:p>
          <w:p>
            <w:pPr>
              <w:jc w:val="center"/>
              <w:rPr>
                <w:rFonts w:hint="eastAsia" w:ascii="宋体" w:hAnsi="宋体"/>
                <w:sz w:val="24"/>
              </w:rPr>
            </w:pPr>
            <w:r>
              <w:rPr>
                <w:rFonts w:hint="eastAsia" w:ascii="宋体" w:hAnsi="宋体"/>
                <w:sz w:val="24"/>
              </w:rPr>
              <w:t>承担项目（课题）</w:t>
            </w:r>
          </w:p>
          <w:p>
            <w:pPr>
              <w:jc w:val="center"/>
              <w:rPr>
                <w:rFonts w:hint="eastAsia" w:ascii="宋体" w:hAnsi="宋体"/>
                <w:sz w:val="24"/>
              </w:rPr>
            </w:pPr>
            <w:r>
              <w:rPr>
                <w:rFonts w:hint="eastAsia" w:ascii="宋体" w:hAnsi="宋体"/>
                <w:sz w:val="24"/>
              </w:rPr>
              <w:t>情况</w:t>
            </w:r>
          </w:p>
        </w:tc>
        <w:tc>
          <w:tcPr>
            <w:tcW w:w="648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项目名称</w:t>
            </w:r>
          </w:p>
        </w:tc>
        <w:tc>
          <w:tcPr>
            <w:tcW w:w="23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项目批准部门</w:t>
            </w:r>
          </w:p>
        </w:tc>
        <w:tc>
          <w:tcPr>
            <w:tcW w:w="2880" w:type="dxa"/>
            <w:tcBorders>
              <w:top w:val="single" w:color="auto" w:sz="4" w:space="0"/>
              <w:left w:val="nil"/>
              <w:bottom w:val="single" w:color="auto" w:sz="4" w:space="0"/>
              <w:right w:val="single" w:color="auto" w:sz="4" w:space="0"/>
            </w:tcBorders>
            <w:noWrap w:val="0"/>
            <w:vAlign w:val="top"/>
          </w:tcPr>
          <w:p>
            <w:pPr>
              <w:jc w:val="center"/>
              <w:rPr>
                <w:rFonts w:hint="eastAsia" w:ascii="宋体" w:hAnsi="宋体"/>
                <w:sz w:val="24"/>
              </w:rPr>
            </w:pPr>
            <w:r>
              <w:rPr>
                <w:rFonts w:hint="eastAsia" w:ascii="宋体" w:hAnsi="宋体"/>
                <w:sz w:val="24"/>
              </w:rPr>
              <w:t>批准经费（万元）</w:t>
            </w:r>
          </w:p>
        </w:tc>
      </w:tr>
      <w:tr>
        <w:tblPrEx>
          <w:tblCellMar>
            <w:top w:w="0" w:type="dxa"/>
            <w:left w:w="108" w:type="dxa"/>
            <w:bottom w:w="0" w:type="dxa"/>
            <w:right w:w="108" w:type="dxa"/>
          </w:tblCellMar>
        </w:tblPrEx>
        <w:trPr>
          <w:jc w:val="center"/>
        </w:trPr>
        <w:tc>
          <w:tcPr>
            <w:tcW w:w="22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648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c>
          <w:tcPr>
            <w:tcW w:w="23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c>
          <w:tcPr>
            <w:tcW w:w="2880" w:type="dxa"/>
            <w:tcBorders>
              <w:top w:val="single" w:color="auto" w:sz="4" w:space="0"/>
              <w:left w:val="nil"/>
              <w:bottom w:val="single" w:color="auto" w:sz="4" w:space="0"/>
              <w:right w:val="single" w:color="auto" w:sz="4" w:space="0"/>
            </w:tcBorders>
            <w:noWrap w:val="0"/>
            <w:vAlign w:val="top"/>
          </w:tcPr>
          <w:p>
            <w:pPr>
              <w:jc w:val="center"/>
              <w:rPr>
                <w:rFonts w:hint="eastAsia" w:ascii="宋体" w:hAnsi="宋体"/>
                <w:sz w:val="24"/>
              </w:rPr>
            </w:pPr>
          </w:p>
        </w:tc>
      </w:tr>
      <w:tr>
        <w:tblPrEx>
          <w:tblCellMar>
            <w:top w:w="0" w:type="dxa"/>
            <w:left w:w="108" w:type="dxa"/>
            <w:bottom w:w="0" w:type="dxa"/>
            <w:right w:w="108" w:type="dxa"/>
          </w:tblCellMar>
        </w:tblPrEx>
        <w:trPr>
          <w:jc w:val="center"/>
        </w:trPr>
        <w:tc>
          <w:tcPr>
            <w:tcW w:w="22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648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c>
          <w:tcPr>
            <w:tcW w:w="23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c>
          <w:tcPr>
            <w:tcW w:w="2880" w:type="dxa"/>
            <w:tcBorders>
              <w:top w:val="single" w:color="auto" w:sz="4" w:space="0"/>
              <w:left w:val="nil"/>
              <w:bottom w:val="single" w:color="auto" w:sz="4" w:space="0"/>
              <w:right w:val="single" w:color="auto" w:sz="4" w:space="0"/>
            </w:tcBorders>
            <w:noWrap w:val="0"/>
            <w:vAlign w:val="top"/>
          </w:tcPr>
          <w:p>
            <w:pPr>
              <w:jc w:val="center"/>
              <w:rPr>
                <w:rFonts w:hint="eastAsia" w:ascii="宋体" w:hAnsi="宋体"/>
                <w:sz w:val="24"/>
              </w:rPr>
            </w:pPr>
          </w:p>
        </w:tc>
      </w:tr>
    </w:tbl>
    <w:p>
      <w:pPr>
        <w:jc w:val="center"/>
        <w:rPr>
          <w:rFonts w:hint="eastAsia"/>
          <w:vanish/>
          <w:szCs w:val="21"/>
        </w:rPr>
      </w:pPr>
      <w:r>
        <w:rPr>
          <w:vanish/>
          <w:szCs w:val="21"/>
        </w:rPr>
        <w:t xml:space="preserve"> </w:t>
      </w:r>
    </w:p>
    <w:tbl>
      <w:tblPr>
        <w:tblStyle w:val="6"/>
        <w:tblW w:w="0" w:type="auto"/>
        <w:jc w:val="center"/>
        <w:tblLayout w:type="fixed"/>
        <w:tblCellMar>
          <w:top w:w="0" w:type="dxa"/>
          <w:left w:w="108" w:type="dxa"/>
          <w:bottom w:w="0" w:type="dxa"/>
          <w:right w:w="108" w:type="dxa"/>
        </w:tblCellMar>
      </w:tblPr>
      <w:tblGrid>
        <w:gridCol w:w="2270"/>
        <w:gridCol w:w="4320"/>
        <w:gridCol w:w="2160"/>
        <w:gridCol w:w="1800"/>
        <w:gridCol w:w="540"/>
        <w:gridCol w:w="1080"/>
        <w:gridCol w:w="1800"/>
      </w:tblGrid>
      <w:tr>
        <w:tblPrEx>
          <w:tblCellMar>
            <w:top w:w="0" w:type="dxa"/>
            <w:left w:w="108" w:type="dxa"/>
            <w:bottom w:w="0" w:type="dxa"/>
            <w:right w:w="108" w:type="dxa"/>
          </w:tblCellMar>
        </w:tblPrEx>
        <w:trPr>
          <w:jc w:val="center"/>
        </w:trPr>
        <w:tc>
          <w:tcPr>
            <w:tcW w:w="227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科研成果</w:t>
            </w:r>
          </w:p>
          <w:p>
            <w:pPr>
              <w:jc w:val="center"/>
              <w:rPr>
                <w:rFonts w:hint="eastAsia" w:ascii="宋体" w:hAnsi="宋体"/>
                <w:sz w:val="24"/>
              </w:rPr>
            </w:pPr>
            <w:r>
              <w:rPr>
                <w:rFonts w:hint="eastAsia" w:ascii="宋体" w:hAnsi="宋体"/>
                <w:sz w:val="24"/>
              </w:rPr>
              <w:t>获奖情况</w:t>
            </w:r>
          </w:p>
        </w:tc>
        <w:tc>
          <w:tcPr>
            <w:tcW w:w="43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获奖名称</w:t>
            </w:r>
          </w:p>
        </w:tc>
        <w:tc>
          <w:tcPr>
            <w:tcW w:w="216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批准部门</w:t>
            </w:r>
          </w:p>
        </w:tc>
        <w:tc>
          <w:tcPr>
            <w:tcW w:w="2340" w:type="dxa"/>
            <w:gridSpan w:val="2"/>
            <w:tcBorders>
              <w:top w:val="single" w:color="auto" w:sz="4" w:space="0"/>
              <w:left w:val="nil"/>
              <w:bottom w:val="single" w:color="auto" w:sz="4" w:space="0"/>
              <w:right w:val="single" w:color="auto" w:sz="4" w:space="0"/>
            </w:tcBorders>
            <w:noWrap w:val="0"/>
            <w:vAlign w:val="top"/>
          </w:tcPr>
          <w:p>
            <w:pPr>
              <w:jc w:val="center"/>
              <w:rPr>
                <w:rFonts w:hint="eastAsia" w:ascii="宋体" w:hAnsi="宋体"/>
                <w:sz w:val="24"/>
              </w:rPr>
            </w:pPr>
            <w:r>
              <w:rPr>
                <w:rFonts w:hint="eastAsia" w:ascii="宋体" w:hAnsi="宋体"/>
                <w:sz w:val="24"/>
              </w:rPr>
              <w:t>获奖等级</w:t>
            </w:r>
          </w:p>
        </w:tc>
        <w:tc>
          <w:tcPr>
            <w:tcW w:w="288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完成人排名</w:t>
            </w:r>
          </w:p>
        </w:tc>
      </w:tr>
      <w:tr>
        <w:tblPrEx>
          <w:tblCellMar>
            <w:top w:w="0" w:type="dxa"/>
            <w:left w:w="108" w:type="dxa"/>
            <w:bottom w:w="0" w:type="dxa"/>
            <w:right w:w="108" w:type="dxa"/>
          </w:tblCellMar>
        </w:tblPrEx>
        <w:trPr>
          <w:jc w:val="center"/>
        </w:trPr>
        <w:tc>
          <w:tcPr>
            <w:tcW w:w="22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43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c>
          <w:tcPr>
            <w:tcW w:w="216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c>
          <w:tcPr>
            <w:tcW w:w="2340" w:type="dxa"/>
            <w:gridSpan w:val="2"/>
            <w:tcBorders>
              <w:top w:val="single" w:color="auto" w:sz="4" w:space="0"/>
              <w:left w:val="nil"/>
              <w:bottom w:val="single" w:color="auto" w:sz="4" w:space="0"/>
              <w:right w:val="single" w:color="auto" w:sz="4" w:space="0"/>
            </w:tcBorders>
            <w:noWrap w:val="0"/>
            <w:vAlign w:val="top"/>
          </w:tcPr>
          <w:p>
            <w:pPr>
              <w:jc w:val="center"/>
              <w:rPr>
                <w:rFonts w:hint="eastAsia" w:ascii="宋体" w:hAnsi="宋体"/>
                <w:sz w:val="24"/>
              </w:rPr>
            </w:pPr>
          </w:p>
        </w:tc>
        <w:tc>
          <w:tcPr>
            <w:tcW w:w="288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r>
      <w:tr>
        <w:tblPrEx>
          <w:tblCellMar>
            <w:top w:w="0" w:type="dxa"/>
            <w:left w:w="108" w:type="dxa"/>
            <w:bottom w:w="0" w:type="dxa"/>
            <w:right w:w="108" w:type="dxa"/>
          </w:tblCellMar>
        </w:tblPrEx>
        <w:trPr>
          <w:jc w:val="center"/>
        </w:trPr>
        <w:tc>
          <w:tcPr>
            <w:tcW w:w="22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43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c>
          <w:tcPr>
            <w:tcW w:w="216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c>
          <w:tcPr>
            <w:tcW w:w="2340" w:type="dxa"/>
            <w:gridSpan w:val="2"/>
            <w:tcBorders>
              <w:top w:val="single" w:color="auto" w:sz="4" w:space="0"/>
              <w:left w:val="nil"/>
              <w:bottom w:val="single" w:color="auto" w:sz="4" w:space="0"/>
              <w:right w:val="single" w:color="auto" w:sz="4" w:space="0"/>
            </w:tcBorders>
            <w:noWrap w:val="0"/>
            <w:vAlign w:val="top"/>
          </w:tcPr>
          <w:p>
            <w:pPr>
              <w:jc w:val="center"/>
              <w:rPr>
                <w:rFonts w:hint="eastAsia" w:ascii="宋体" w:hAnsi="宋体"/>
                <w:sz w:val="24"/>
              </w:rPr>
            </w:pPr>
          </w:p>
        </w:tc>
        <w:tc>
          <w:tcPr>
            <w:tcW w:w="288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r>
      <w:tr>
        <w:tblPrEx>
          <w:tblCellMar>
            <w:top w:w="0" w:type="dxa"/>
            <w:left w:w="108" w:type="dxa"/>
            <w:bottom w:w="0" w:type="dxa"/>
            <w:right w:w="108" w:type="dxa"/>
          </w:tblCellMar>
        </w:tblPrEx>
        <w:trPr>
          <w:jc w:val="center"/>
        </w:trPr>
        <w:tc>
          <w:tcPr>
            <w:tcW w:w="2270" w:type="dxa"/>
            <w:vMerge w:val="restart"/>
            <w:tcBorders>
              <w:top w:val="nil"/>
              <w:left w:val="sing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作为第一作者或</w:t>
            </w:r>
          </w:p>
          <w:p>
            <w:pPr>
              <w:jc w:val="center"/>
              <w:rPr>
                <w:rFonts w:hint="eastAsia" w:ascii="宋体" w:hAnsi="宋体"/>
                <w:sz w:val="24"/>
              </w:rPr>
            </w:pPr>
            <w:r>
              <w:rPr>
                <w:rFonts w:hint="eastAsia" w:ascii="宋体" w:hAnsi="宋体"/>
                <w:sz w:val="24"/>
              </w:rPr>
              <w:t>通讯作者</w:t>
            </w:r>
          </w:p>
          <w:p>
            <w:pPr>
              <w:jc w:val="center"/>
              <w:rPr>
                <w:rFonts w:hint="eastAsia" w:ascii="宋体" w:hAnsi="宋体"/>
                <w:sz w:val="24"/>
              </w:rPr>
            </w:pPr>
            <w:r>
              <w:rPr>
                <w:rFonts w:hint="eastAsia" w:ascii="宋体" w:hAnsi="宋体"/>
                <w:sz w:val="24"/>
              </w:rPr>
              <w:t>发表论文情况</w:t>
            </w:r>
          </w:p>
        </w:tc>
        <w:tc>
          <w:tcPr>
            <w:tcW w:w="43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论文题目</w:t>
            </w:r>
          </w:p>
        </w:tc>
        <w:tc>
          <w:tcPr>
            <w:tcW w:w="216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期刊名称</w:t>
            </w:r>
          </w:p>
        </w:tc>
        <w:tc>
          <w:tcPr>
            <w:tcW w:w="18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期刊类型</w:t>
            </w:r>
          </w:p>
          <w:p>
            <w:pPr>
              <w:jc w:val="center"/>
              <w:rPr>
                <w:rFonts w:hint="eastAsia" w:ascii="宋体" w:hAnsi="宋体"/>
                <w:sz w:val="24"/>
              </w:rPr>
            </w:pPr>
            <w:r>
              <w:rPr>
                <w:rFonts w:hint="eastAsia" w:ascii="宋体" w:hAnsi="宋体"/>
                <w:sz w:val="24"/>
              </w:rPr>
              <w:t>(如SCI，EI，国内统计源期刊等)</w:t>
            </w:r>
          </w:p>
        </w:tc>
        <w:tc>
          <w:tcPr>
            <w:tcW w:w="162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发表时间</w:t>
            </w:r>
          </w:p>
        </w:tc>
        <w:tc>
          <w:tcPr>
            <w:tcW w:w="18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影响因子</w:t>
            </w:r>
          </w:p>
          <w:p>
            <w:pPr>
              <w:jc w:val="center"/>
              <w:rPr>
                <w:rFonts w:hint="eastAsia" w:ascii="宋体" w:hAnsi="宋体"/>
                <w:sz w:val="24"/>
              </w:rPr>
            </w:pPr>
            <w:r>
              <w:rPr>
                <w:rFonts w:hint="eastAsia" w:ascii="宋体" w:hAnsi="宋体"/>
                <w:sz w:val="24"/>
              </w:rPr>
              <w:t>（无影响因子的不需填写）</w:t>
            </w:r>
          </w:p>
        </w:tc>
      </w:tr>
      <w:tr>
        <w:tblPrEx>
          <w:tblCellMar>
            <w:top w:w="0" w:type="dxa"/>
            <w:left w:w="108" w:type="dxa"/>
            <w:bottom w:w="0" w:type="dxa"/>
            <w:right w:w="108" w:type="dxa"/>
          </w:tblCellMar>
        </w:tblPrEx>
        <w:trPr>
          <w:jc w:val="center"/>
        </w:trPr>
        <w:tc>
          <w:tcPr>
            <w:tcW w:w="22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43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c>
          <w:tcPr>
            <w:tcW w:w="216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c>
          <w:tcPr>
            <w:tcW w:w="1800" w:type="dxa"/>
            <w:tcBorders>
              <w:top w:val="single" w:color="auto" w:sz="4" w:space="0"/>
              <w:left w:val="nil"/>
              <w:bottom w:val="single" w:color="auto" w:sz="4" w:space="0"/>
              <w:right w:val="single" w:color="auto" w:sz="4" w:space="0"/>
            </w:tcBorders>
            <w:noWrap w:val="0"/>
            <w:vAlign w:val="top"/>
          </w:tcPr>
          <w:p>
            <w:pPr>
              <w:jc w:val="center"/>
              <w:rPr>
                <w:rFonts w:hint="eastAsia" w:ascii="宋体" w:hAnsi="宋体"/>
                <w:sz w:val="24"/>
              </w:rPr>
            </w:pPr>
          </w:p>
        </w:tc>
        <w:tc>
          <w:tcPr>
            <w:tcW w:w="162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c>
          <w:tcPr>
            <w:tcW w:w="18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r>
      <w:tr>
        <w:tblPrEx>
          <w:tblCellMar>
            <w:top w:w="0" w:type="dxa"/>
            <w:left w:w="108" w:type="dxa"/>
            <w:bottom w:w="0" w:type="dxa"/>
            <w:right w:w="108" w:type="dxa"/>
          </w:tblCellMar>
        </w:tblPrEx>
        <w:trPr>
          <w:jc w:val="center"/>
        </w:trPr>
        <w:tc>
          <w:tcPr>
            <w:tcW w:w="22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43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c>
          <w:tcPr>
            <w:tcW w:w="216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c>
          <w:tcPr>
            <w:tcW w:w="1800" w:type="dxa"/>
            <w:tcBorders>
              <w:top w:val="single" w:color="auto" w:sz="4" w:space="0"/>
              <w:left w:val="nil"/>
              <w:bottom w:val="single" w:color="auto" w:sz="4" w:space="0"/>
              <w:right w:val="single" w:color="auto" w:sz="4" w:space="0"/>
            </w:tcBorders>
            <w:noWrap w:val="0"/>
            <w:vAlign w:val="top"/>
          </w:tcPr>
          <w:p>
            <w:pPr>
              <w:jc w:val="center"/>
              <w:rPr>
                <w:rFonts w:hint="eastAsia" w:ascii="宋体" w:hAnsi="宋体"/>
                <w:sz w:val="24"/>
              </w:rPr>
            </w:pPr>
          </w:p>
        </w:tc>
        <w:tc>
          <w:tcPr>
            <w:tcW w:w="162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c>
          <w:tcPr>
            <w:tcW w:w="18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r>
      <w:tr>
        <w:tblPrEx>
          <w:tblCellMar>
            <w:top w:w="0" w:type="dxa"/>
            <w:left w:w="108" w:type="dxa"/>
            <w:bottom w:w="0" w:type="dxa"/>
            <w:right w:w="108" w:type="dxa"/>
          </w:tblCellMar>
        </w:tblPrEx>
        <w:trPr>
          <w:jc w:val="center"/>
        </w:trPr>
        <w:tc>
          <w:tcPr>
            <w:tcW w:w="2270" w:type="dxa"/>
            <w:vMerge w:val="restart"/>
            <w:tcBorders>
              <w:top w:val="nil"/>
              <w:left w:val="sing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专利授权情况</w:t>
            </w:r>
          </w:p>
        </w:tc>
        <w:tc>
          <w:tcPr>
            <w:tcW w:w="648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专利名称</w:t>
            </w:r>
          </w:p>
        </w:tc>
        <w:tc>
          <w:tcPr>
            <w:tcW w:w="1800" w:type="dxa"/>
            <w:tcBorders>
              <w:top w:val="single" w:color="auto" w:sz="4" w:space="0"/>
              <w:left w:val="nil"/>
              <w:bottom w:val="single" w:color="auto" w:sz="4" w:space="0"/>
              <w:right w:val="single" w:color="auto" w:sz="4" w:space="0"/>
            </w:tcBorders>
            <w:noWrap w:val="0"/>
            <w:vAlign w:val="top"/>
          </w:tcPr>
          <w:p>
            <w:pPr>
              <w:jc w:val="center"/>
              <w:rPr>
                <w:rFonts w:hint="eastAsia" w:ascii="宋体" w:hAnsi="宋体"/>
                <w:sz w:val="24"/>
              </w:rPr>
            </w:pPr>
            <w:r>
              <w:rPr>
                <w:rFonts w:hint="eastAsia" w:ascii="宋体" w:hAnsi="宋体"/>
                <w:sz w:val="24"/>
              </w:rPr>
              <w:t>专利类型</w:t>
            </w:r>
          </w:p>
        </w:tc>
        <w:tc>
          <w:tcPr>
            <w:tcW w:w="3420" w:type="dxa"/>
            <w:gridSpan w:val="3"/>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专利授权时间</w:t>
            </w:r>
          </w:p>
        </w:tc>
      </w:tr>
      <w:tr>
        <w:tblPrEx>
          <w:tblCellMar>
            <w:top w:w="0" w:type="dxa"/>
            <w:left w:w="108" w:type="dxa"/>
            <w:bottom w:w="0" w:type="dxa"/>
            <w:right w:w="108" w:type="dxa"/>
          </w:tblCellMar>
        </w:tblPrEx>
        <w:trPr>
          <w:jc w:val="center"/>
        </w:trPr>
        <w:tc>
          <w:tcPr>
            <w:tcW w:w="22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648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c>
          <w:tcPr>
            <w:tcW w:w="1800" w:type="dxa"/>
            <w:tcBorders>
              <w:top w:val="single" w:color="auto" w:sz="4" w:space="0"/>
              <w:left w:val="nil"/>
              <w:bottom w:val="single" w:color="auto" w:sz="4" w:space="0"/>
              <w:right w:val="single" w:color="auto" w:sz="4" w:space="0"/>
            </w:tcBorders>
            <w:noWrap w:val="0"/>
            <w:vAlign w:val="top"/>
          </w:tcPr>
          <w:p>
            <w:pPr>
              <w:jc w:val="center"/>
              <w:rPr>
                <w:rFonts w:hint="eastAsia" w:ascii="宋体" w:hAnsi="宋体"/>
                <w:sz w:val="24"/>
              </w:rPr>
            </w:pPr>
          </w:p>
        </w:tc>
        <w:tc>
          <w:tcPr>
            <w:tcW w:w="3420" w:type="dxa"/>
            <w:gridSpan w:val="3"/>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r>
      <w:tr>
        <w:tblPrEx>
          <w:tblCellMar>
            <w:top w:w="0" w:type="dxa"/>
            <w:left w:w="108" w:type="dxa"/>
            <w:bottom w:w="0" w:type="dxa"/>
            <w:right w:w="108" w:type="dxa"/>
          </w:tblCellMar>
        </w:tblPrEx>
        <w:trPr>
          <w:jc w:val="center"/>
        </w:trPr>
        <w:tc>
          <w:tcPr>
            <w:tcW w:w="22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648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c>
          <w:tcPr>
            <w:tcW w:w="1800" w:type="dxa"/>
            <w:tcBorders>
              <w:top w:val="single" w:color="auto" w:sz="4" w:space="0"/>
              <w:left w:val="nil"/>
              <w:bottom w:val="single" w:color="auto" w:sz="4" w:space="0"/>
              <w:right w:val="single" w:color="auto" w:sz="4" w:space="0"/>
            </w:tcBorders>
            <w:noWrap w:val="0"/>
            <w:vAlign w:val="top"/>
          </w:tcPr>
          <w:p>
            <w:pPr>
              <w:jc w:val="center"/>
              <w:rPr>
                <w:rFonts w:hint="eastAsia" w:ascii="宋体" w:hAnsi="宋体"/>
                <w:sz w:val="24"/>
              </w:rPr>
            </w:pPr>
          </w:p>
        </w:tc>
        <w:tc>
          <w:tcPr>
            <w:tcW w:w="3420" w:type="dxa"/>
            <w:gridSpan w:val="3"/>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r>
      <w:tr>
        <w:tblPrEx>
          <w:tblCellMar>
            <w:top w:w="0" w:type="dxa"/>
            <w:left w:w="108" w:type="dxa"/>
            <w:bottom w:w="0" w:type="dxa"/>
            <w:right w:w="108" w:type="dxa"/>
          </w:tblCellMar>
        </w:tblPrEx>
        <w:trPr>
          <w:jc w:val="center"/>
        </w:trPr>
        <w:tc>
          <w:tcPr>
            <w:tcW w:w="2270" w:type="dxa"/>
            <w:vMerge w:val="restart"/>
            <w:tcBorders>
              <w:top w:val="nil"/>
              <w:left w:val="sing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获得高层次人才</w:t>
            </w:r>
          </w:p>
          <w:p>
            <w:pPr>
              <w:jc w:val="center"/>
              <w:rPr>
                <w:rFonts w:hint="eastAsia" w:ascii="宋体" w:hAnsi="宋体"/>
                <w:sz w:val="24"/>
              </w:rPr>
            </w:pPr>
            <w:r>
              <w:rPr>
                <w:rFonts w:hint="eastAsia" w:ascii="宋体" w:hAnsi="宋体"/>
                <w:sz w:val="24"/>
              </w:rPr>
              <w:t>项目情况</w:t>
            </w:r>
          </w:p>
        </w:tc>
        <w:tc>
          <w:tcPr>
            <w:tcW w:w="648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称    号</w:t>
            </w:r>
          </w:p>
          <w:p>
            <w:pPr>
              <w:jc w:val="center"/>
              <w:rPr>
                <w:rFonts w:hint="eastAsia" w:ascii="宋体" w:hAnsi="宋体"/>
                <w:sz w:val="24"/>
              </w:rPr>
            </w:pPr>
            <w:r>
              <w:rPr>
                <w:rFonts w:hint="eastAsia" w:ascii="宋体" w:hAnsi="宋体"/>
                <w:sz w:val="24"/>
              </w:rPr>
              <w:t>（如院士、长江学者、杰出青年、北京学者、科技领军、215领军等）</w:t>
            </w:r>
          </w:p>
        </w:tc>
        <w:tc>
          <w:tcPr>
            <w:tcW w:w="18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授与单位</w:t>
            </w:r>
          </w:p>
        </w:tc>
        <w:tc>
          <w:tcPr>
            <w:tcW w:w="3420" w:type="dxa"/>
            <w:gridSpan w:val="3"/>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授与时间</w:t>
            </w:r>
          </w:p>
        </w:tc>
      </w:tr>
      <w:tr>
        <w:tblPrEx>
          <w:tblCellMar>
            <w:top w:w="0" w:type="dxa"/>
            <w:left w:w="108" w:type="dxa"/>
            <w:bottom w:w="0" w:type="dxa"/>
            <w:right w:w="108" w:type="dxa"/>
          </w:tblCellMar>
        </w:tblPrEx>
        <w:trPr>
          <w:jc w:val="center"/>
        </w:trPr>
        <w:tc>
          <w:tcPr>
            <w:tcW w:w="22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648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c>
          <w:tcPr>
            <w:tcW w:w="1800" w:type="dxa"/>
            <w:tcBorders>
              <w:top w:val="single" w:color="auto" w:sz="4" w:space="0"/>
              <w:left w:val="nil"/>
              <w:bottom w:val="single" w:color="auto" w:sz="4" w:space="0"/>
              <w:right w:val="single" w:color="auto" w:sz="4" w:space="0"/>
            </w:tcBorders>
            <w:noWrap w:val="0"/>
            <w:vAlign w:val="top"/>
          </w:tcPr>
          <w:p>
            <w:pPr>
              <w:jc w:val="center"/>
              <w:rPr>
                <w:rFonts w:hint="eastAsia" w:ascii="宋体" w:hAnsi="宋体"/>
                <w:sz w:val="24"/>
              </w:rPr>
            </w:pPr>
          </w:p>
        </w:tc>
        <w:tc>
          <w:tcPr>
            <w:tcW w:w="3420" w:type="dxa"/>
            <w:gridSpan w:val="3"/>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r>
      <w:tr>
        <w:tblPrEx>
          <w:tblCellMar>
            <w:top w:w="0" w:type="dxa"/>
            <w:left w:w="108" w:type="dxa"/>
            <w:bottom w:w="0" w:type="dxa"/>
            <w:right w:w="108" w:type="dxa"/>
          </w:tblCellMar>
        </w:tblPrEx>
        <w:trPr>
          <w:jc w:val="center"/>
        </w:trPr>
        <w:tc>
          <w:tcPr>
            <w:tcW w:w="22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648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c>
          <w:tcPr>
            <w:tcW w:w="1800" w:type="dxa"/>
            <w:tcBorders>
              <w:top w:val="single" w:color="auto" w:sz="4" w:space="0"/>
              <w:left w:val="nil"/>
              <w:bottom w:val="single" w:color="auto" w:sz="4" w:space="0"/>
              <w:right w:val="single" w:color="auto" w:sz="4" w:space="0"/>
            </w:tcBorders>
            <w:noWrap w:val="0"/>
            <w:vAlign w:val="top"/>
          </w:tcPr>
          <w:p>
            <w:pPr>
              <w:jc w:val="center"/>
              <w:rPr>
                <w:rFonts w:hint="eastAsia" w:ascii="宋体" w:hAnsi="宋体"/>
                <w:sz w:val="24"/>
              </w:rPr>
            </w:pPr>
          </w:p>
        </w:tc>
        <w:tc>
          <w:tcPr>
            <w:tcW w:w="3420" w:type="dxa"/>
            <w:gridSpan w:val="3"/>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r>
      <w:tr>
        <w:tblPrEx>
          <w:tblCellMar>
            <w:top w:w="0" w:type="dxa"/>
            <w:left w:w="108" w:type="dxa"/>
            <w:bottom w:w="0" w:type="dxa"/>
            <w:right w:w="108" w:type="dxa"/>
          </w:tblCellMar>
        </w:tblPrEx>
        <w:trPr>
          <w:trHeight w:val="925" w:hRule="atLeast"/>
          <w:jc w:val="center"/>
        </w:trPr>
        <w:tc>
          <w:tcPr>
            <w:tcW w:w="22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其他（请注明）</w:t>
            </w:r>
          </w:p>
        </w:tc>
        <w:tc>
          <w:tcPr>
            <w:tcW w:w="11700" w:type="dxa"/>
            <w:gridSpan w:val="6"/>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r>
    </w:tbl>
    <w:p>
      <w:pPr>
        <w:widowControl/>
        <w:jc w:val="left"/>
        <w:rPr>
          <w:rFonts w:ascii="仿宋_GB2312" w:hAnsi="宋体" w:cs="宋体"/>
          <w:sz w:val="32"/>
          <w:szCs w:val="32"/>
        </w:rPr>
        <w:sectPr>
          <w:pgSz w:w="16838" w:h="11906" w:orient="landscape"/>
          <w:pgMar w:top="1702" w:right="1417" w:bottom="1417" w:left="1418" w:header="720" w:footer="720" w:gutter="0"/>
          <w:pgBorders w:offsetFrom="page">
            <w:top w:val="none" w:sz="0" w:space="0"/>
            <w:left w:val="none" w:sz="0" w:space="0"/>
            <w:bottom w:val="none" w:sz="0" w:space="0"/>
            <w:right w:val="none" w:sz="0" w:space="0"/>
          </w:pgBorders>
          <w:pgNumType w:fmt="numberInDash"/>
          <w:cols w:space="720" w:num="1"/>
          <w:docGrid w:type="lines" w:linePitch="312" w:charSpace="0"/>
        </w:sectPr>
      </w:pPr>
    </w:p>
    <w:p>
      <w:pPr>
        <w:snapToGrid w:val="0"/>
        <w:spacing w:line="336" w:lineRule="auto"/>
        <w:ind w:firstLine="640" w:firstLineChars="200"/>
        <w:rPr>
          <w:rFonts w:hint="eastAsia" w:ascii="仿宋_GB2312" w:eastAsia="仿宋_GB2312"/>
          <w:sz w:val="32"/>
          <w:szCs w:val="32"/>
        </w:rPr>
      </w:pPr>
      <w:r>
        <w:rPr>
          <w:rFonts w:ascii="仿宋_GB2312" w:eastAsia="仿宋_GB2312"/>
          <w:sz w:val="32"/>
          <w:szCs w:val="32"/>
        </w:rPr>
        <w:t>2.项目组成员近五年研究经历及成果</w:t>
      </w:r>
    </w:p>
    <w:p>
      <w:pPr>
        <w:snapToGrid w:val="0"/>
        <w:spacing w:line="336" w:lineRule="auto"/>
        <w:ind w:firstLine="640" w:firstLineChars="200"/>
        <w:rPr>
          <w:rFonts w:ascii="仿宋_GB2312" w:eastAsia="仿宋_GB2312"/>
          <w:sz w:val="32"/>
          <w:szCs w:val="32"/>
        </w:rPr>
      </w:pPr>
      <w:r>
        <w:rPr>
          <w:rFonts w:ascii="仿宋_GB2312" w:eastAsia="仿宋_GB2312"/>
          <w:sz w:val="32"/>
          <w:szCs w:val="32"/>
        </w:rPr>
        <w:t>3.单位科研条件及保障措施</w:t>
      </w:r>
    </w:p>
    <w:p>
      <w:pPr>
        <w:spacing w:line="360" w:lineRule="auto"/>
        <w:ind w:firstLine="640" w:firstLineChars="200"/>
        <w:rPr>
          <w:rFonts w:ascii="黑体" w:hAnsi="宋体" w:eastAsia="黑体"/>
          <w:sz w:val="32"/>
          <w:szCs w:val="32"/>
        </w:rPr>
      </w:pPr>
      <w:r>
        <w:rPr>
          <w:rFonts w:hint="eastAsia" w:ascii="黑体" w:hAnsi="宋体" w:eastAsia="黑体"/>
          <w:sz w:val="32"/>
          <w:szCs w:val="32"/>
        </w:rPr>
        <w:t>五、研究进度与考核指标</w:t>
      </w:r>
    </w:p>
    <w:tbl>
      <w:tblPr>
        <w:tblStyle w:val="6"/>
        <w:tblW w:w="0" w:type="auto"/>
        <w:jc w:val="center"/>
        <w:tblLayout w:type="fixed"/>
        <w:tblCellMar>
          <w:top w:w="0" w:type="dxa"/>
          <w:left w:w="108" w:type="dxa"/>
          <w:bottom w:w="0" w:type="dxa"/>
          <w:right w:w="108" w:type="dxa"/>
        </w:tblCellMar>
      </w:tblPr>
      <w:tblGrid>
        <w:gridCol w:w="1236"/>
        <w:gridCol w:w="1734"/>
        <w:gridCol w:w="2358"/>
        <w:gridCol w:w="1800"/>
        <w:gridCol w:w="2107"/>
      </w:tblGrid>
      <w:tr>
        <w:tblPrEx>
          <w:tblCellMar>
            <w:top w:w="0" w:type="dxa"/>
            <w:left w:w="108" w:type="dxa"/>
            <w:bottom w:w="0" w:type="dxa"/>
            <w:right w:w="108" w:type="dxa"/>
          </w:tblCellMar>
        </w:tblPrEx>
        <w:trPr>
          <w:trHeight w:val="600"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宋体" w:hAnsi="宋体"/>
                <w:b/>
                <w:bCs/>
                <w:sz w:val="24"/>
              </w:rPr>
            </w:pPr>
            <w:r>
              <w:rPr>
                <w:rFonts w:hint="eastAsia" w:ascii="宋体" w:hAnsi="宋体"/>
                <w:b/>
                <w:bCs/>
                <w:sz w:val="24"/>
              </w:rPr>
              <w:t>年度</w:t>
            </w:r>
          </w:p>
        </w:tc>
        <w:tc>
          <w:tcPr>
            <w:tcW w:w="1734" w:type="dxa"/>
            <w:tcBorders>
              <w:top w:val="single" w:color="auto" w:sz="4" w:space="0"/>
              <w:left w:val="nil"/>
              <w:bottom w:val="single" w:color="auto" w:sz="4" w:space="0"/>
              <w:right w:val="single" w:color="auto" w:sz="4" w:space="0"/>
            </w:tcBorders>
            <w:noWrap w:val="0"/>
            <w:vAlign w:val="top"/>
          </w:tcPr>
          <w:p>
            <w:pPr>
              <w:spacing w:line="560" w:lineRule="exact"/>
              <w:jc w:val="center"/>
              <w:rPr>
                <w:rFonts w:hint="eastAsia" w:ascii="宋体" w:hAnsi="宋体"/>
                <w:b/>
                <w:bCs/>
                <w:sz w:val="24"/>
              </w:rPr>
            </w:pPr>
            <w:r>
              <w:rPr>
                <w:rFonts w:hint="eastAsia" w:ascii="宋体" w:hAnsi="宋体"/>
                <w:b/>
                <w:bCs/>
                <w:sz w:val="24"/>
              </w:rPr>
              <w:t>时间（年、月）</w:t>
            </w:r>
          </w:p>
        </w:tc>
        <w:tc>
          <w:tcPr>
            <w:tcW w:w="2358" w:type="dxa"/>
            <w:tcBorders>
              <w:top w:val="single" w:color="auto" w:sz="4" w:space="0"/>
              <w:left w:val="nil"/>
              <w:bottom w:val="single" w:color="auto" w:sz="4" w:space="0"/>
              <w:right w:val="single" w:color="auto" w:sz="4" w:space="0"/>
            </w:tcBorders>
            <w:noWrap w:val="0"/>
            <w:vAlign w:val="top"/>
          </w:tcPr>
          <w:p>
            <w:pPr>
              <w:spacing w:line="560" w:lineRule="exact"/>
              <w:jc w:val="center"/>
              <w:rPr>
                <w:rFonts w:hint="eastAsia" w:ascii="宋体" w:hAnsi="宋体"/>
                <w:b/>
                <w:bCs/>
                <w:sz w:val="24"/>
              </w:rPr>
            </w:pPr>
            <w:r>
              <w:rPr>
                <w:rFonts w:hint="eastAsia" w:ascii="宋体" w:hAnsi="宋体"/>
                <w:b/>
                <w:bCs/>
                <w:sz w:val="24"/>
              </w:rPr>
              <w:t>研究内容</w:t>
            </w:r>
          </w:p>
        </w:tc>
        <w:tc>
          <w:tcPr>
            <w:tcW w:w="1800" w:type="dxa"/>
            <w:tcBorders>
              <w:top w:val="single" w:color="auto" w:sz="4" w:space="0"/>
              <w:left w:val="nil"/>
              <w:bottom w:val="single" w:color="auto" w:sz="4" w:space="0"/>
              <w:right w:val="single" w:color="auto" w:sz="4" w:space="0"/>
            </w:tcBorders>
            <w:noWrap w:val="0"/>
            <w:vAlign w:val="top"/>
          </w:tcPr>
          <w:p>
            <w:pPr>
              <w:spacing w:line="560" w:lineRule="exact"/>
              <w:jc w:val="center"/>
              <w:rPr>
                <w:rFonts w:hint="eastAsia" w:ascii="宋体" w:hAnsi="宋体"/>
                <w:b/>
                <w:bCs/>
                <w:sz w:val="24"/>
              </w:rPr>
            </w:pPr>
            <w:r>
              <w:rPr>
                <w:rFonts w:hint="eastAsia" w:ascii="宋体" w:hAnsi="宋体"/>
                <w:b/>
                <w:bCs/>
                <w:sz w:val="24"/>
              </w:rPr>
              <w:t>预期目标</w:t>
            </w:r>
          </w:p>
        </w:tc>
        <w:tc>
          <w:tcPr>
            <w:tcW w:w="2107" w:type="dxa"/>
            <w:tcBorders>
              <w:top w:val="single" w:color="auto" w:sz="4" w:space="0"/>
              <w:left w:val="nil"/>
              <w:bottom w:val="single" w:color="auto" w:sz="4" w:space="0"/>
              <w:right w:val="single" w:color="auto" w:sz="4" w:space="0"/>
            </w:tcBorders>
            <w:noWrap w:val="0"/>
            <w:vAlign w:val="top"/>
          </w:tcPr>
          <w:p>
            <w:pPr>
              <w:spacing w:line="560" w:lineRule="exact"/>
              <w:jc w:val="center"/>
              <w:rPr>
                <w:rFonts w:hint="eastAsia" w:ascii="宋体" w:hAnsi="宋体"/>
                <w:b/>
                <w:bCs/>
                <w:sz w:val="24"/>
              </w:rPr>
            </w:pPr>
            <w:r>
              <w:rPr>
                <w:rFonts w:hint="eastAsia" w:ascii="宋体" w:hAnsi="宋体"/>
                <w:b/>
                <w:bCs/>
                <w:sz w:val="24"/>
              </w:rPr>
              <w:t>考核指标（量化）</w:t>
            </w:r>
          </w:p>
        </w:tc>
      </w:tr>
      <w:tr>
        <w:tblPrEx>
          <w:tblCellMar>
            <w:top w:w="0" w:type="dxa"/>
            <w:left w:w="108" w:type="dxa"/>
            <w:bottom w:w="0" w:type="dxa"/>
            <w:right w:w="108" w:type="dxa"/>
          </w:tblCellMar>
        </w:tblPrEx>
        <w:trPr>
          <w:trHeight w:val="93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sz w:val="24"/>
              </w:rPr>
            </w:pPr>
            <w:r>
              <w:rPr>
                <w:rFonts w:hint="eastAsia" w:ascii="宋体" w:hAnsi="宋体"/>
                <w:sz w:val="24"/>
              </w:rPr>
              <w:t>第一年</w:t>
            </w:r>
          </w:p>
        </w:tc>
        <w:tc>
          <w:tcPr>
            <w:tcW w:w="17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sz w:val="24"/>
              </w:rPr>
            </w:pPr>
          </w:p>
          <w:p>
            <w:pPr>
              <w:spacing w:line="560" w:lineRule="exact"/>
              <w:jc w:val="center"/>
              <w:rPr>
                <w:rFonts w:hint="eastAsia" w:ascii="宋体" w:hAnsi="宋体"/>
                <w:sz w:val="24"/>
              </w:rPr>
            </w:pPr>
          </w:p>
        </w:tc>
        <w:tc>
          <w:tcPr>
            <w:tcW w:w="2358"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sz w:val="24"/>
              </w:rPr>
            </w:pPr>
          </w:p>
        </w:tc>
        <w:tc>
          <w:tcPr>
            <w:tcW w:w="1800"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hint="eastAsia" w:ascii="宋体" w:hAnsi="宋体"/>
                <w:sz w:val="24"/>
              </w:rPr>
            </w:pPr>
          </w:p>
        </w:tc>
        <w:tc>
          <w:tcPr>
            <w:tcW w:w="2107"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sz w:val="24"/>
              </w:rPr>
            </w:pPr>
          </w:p>
        </w:tc>
      </w:tr>
      <w:tr>
        <w:tblPrEx>
          <w:tblCellMar>
            <w:top w:w="0" w:type="dxa"/>
            <w:left w:w="108" w:type="dxa"/>
            <w:bottom w:w="0" w:type="dxa"/>
            <w:right w:w="108" w:type="dxa"/>
          </w:tblCellMar>
        </w:tblPrEx>
        <w:trPr>
          <w:trHeight w:val="1076"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sz w:val="24"/>
              </w:rPr>
            </w:pPr>
            <w:r>
              <w:rPr>
                <w:rFonts w:hint="eastAsia" w:ascii="宋体" w:hAnsi="宋体"/>
                <w:sz w:val="24"/>
              </w:rPr>
              <w:t>第二年</w:t>
            </w:r>
          </w:p>
        </w:tc>
        <w:tc>
          <w:tcPr>
            <w:tcW w:w="1734"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sz w:val="24"/>
              </w:rPr>
            </w:pPr>
          </w:p>
        </w:tc>
        <w:tc>
          <w:tcPr>
            <w:tcW w:w="2358"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sz w:val="24"/>
              </w:rPr>
            </w:pPr>
          </w:p>
        </w:tc>
        <w:tc>
          <w:tcPr>
            <w:tcW w:w="1800"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hint="eastAsia" w:ascii="宋体" w:hAnsi="宋体"/>
                <w:sz w:val="24"/>
              </w:rPr>
            </w:pPr>
          </w:p>
        </w:tc>
        <w:tc>
          <w:tcPr>
            <w:tcW w:w="2107"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sz w:val="24"/>
              </w:rPr>
            </w:pPr>
          </w:p>
        </w:tc>
      </w:tr>
      <w:tr>
        <w:tblPrEx>
          <w:tblCellMar>
            <w:top w:w="0" w:type="dxa"/>
            <w:left w:w="108" w:type="dxa"/>
            <w:bottom w:w="0" w:type="dxa"/>
            <w:right w:w="108" w:type="dxa"/>
          </w:tblCellMar>
        </w:tblPrEx>
        <w:trPr>
          <w:trHeight w:val="1080"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sz w:val="24"/>
              </w:rPr>
            </w:pPr>
            <w:r>
              <w:rPr>
                <w:rFonts w:hint="eastAsia" w:ascii="宋体" w:hAnsi="宋体"/>
                <w:sz w:val="24"/>
              </w:rPr>
              <w:t>第三年</w:t>
            </w:r>
          </w:p>
        </w:tc>
        <w:tc>
          <w:tcPr>
            <w:tcW w:w="1734"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sz w:val="24"/>
              </w:rPr>
            </w:pPr>
          </w:p>
        </w:tc>
        <w:tc>
          <w:tcPr>
            <w:tcW w:w="2358"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sz w:val="24"/>
              </w:rPr>
            </w:pPr>
          </w:p>
        </w:tc>
        <w:tc>
          <w:tcPr>
            <w:tcW w:w="1800"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hint="eastAsia" w:ascii="宋体" w:hAnsi="宋体"/>
                <w:sz w:val="24"/>
              </w:rPr>
            </w:pPr>
          </w:p>
        </w:tc>
        <w:tc>
          <w:tcPr>
            <w:tcW w:w="2107"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sz w:val="24"/>
              </w:rPr>
            </w:pPr>
          </w:p>
        </w:tc>
      </w:tr>
    </w:tbl>
    <w:p>
      <w:pPr>
        <w:spacing w:line="360" w:lineRule="auto"/>
        <w:ind w:firstLine="627" w:firstLineChars="196"/>
        <w:rPr>
          <w:rFonts w:hint="eastAsia" w:ascii="黑体" w:hAnsi="宋体" w:eastAsia="黑体"/>
          <w:sz w:val="32"/>
          <w:szCs w:val="32"/>
        </w:rPr>
      </w:pPr>
      <w:r>
        <w:rPr>
          <w:rFonts w:hint="eastAsia" w:ascii="黑体" w:hAnsi="宋体" w:eastAsia="黑体"/>
          <w:sz w:val="32"/>
          <w:szCs w:val="32"/>
        </w:rPr>
        <w:t>六、预期成果与评价指标</w:t>
      </w:r>
    </w:p>
    <w:p>
      <w:pPr>
        <w:snapToGrid w:val="0"/>
        <w:spacing w:line="336" w:lineRule="auto"/>
        <w:ind w:firstLine="640" w:firstLineChars="200"/>
        <w:rPr>
          <w:rFonts w:hint="eastAsia" w:ascii="仿宋_GB2312" w:eastAsia="仿宋_GB2312"/>
          <w:sz w:val="32"/>
          <w:szCs w:val="32"/>
        </w:rPr>
      </w:pPr>
      <w:r>
        <w:rPr>
          <w:rFonts w:ascii="仿宋_GB2312" w:eastAsia="仿宋_GB2312"/>
          <w:sz w:val="32"/>
          <w:szCs w:val="32"/>
        </w:rPr>
        <w:t>1.主要技术指标：包括新技术（含预防、诊断或治疗等）、新产品（含药品、医疗器械、院内制剂等）、计算机软件、新方法、技术标准（含临床路径、技术规范或操作指南等）、专利（含授权或受理）等。</w:t>
      </w:r>
    </w:p>
    <w:p>
      <w:pPr>
        <w:snapToGrid w:val="0"/>
        <w:spacing w:line="336" w:lineRule="auto"/>
        <w:ind w:firstLine="640" w:firstLineChars="200"/>
        <w:rPr>
          <w:rFonts w:ascii="仿宋_GB2312" w:eastAsia="仿宋_GB2312"/>
          <w:sz w:val="32"/>
          <w:szCs w:val="32"/>
        </w:rPr>
      </w:pPr>
      <w:r>
        <w:rPr>
          <w:rFonts w:ascii="仿宋_GB2312" w:eastAsia="仿宋_GB2312"/>
          <w:sz w:val="32"/>
          <w:szCs w:val="32"/>
        </w:rPr>
        <w:t>2.人才队伍建设</w:t>
      </w:r>
    </w:p>
    <w:p>
      <w:pPr>
        <w:snapToGrid w:val="0"/>
        <w:spacing w:line="336" w:lineRule="auto"/>
        <w:ind w:firstLine="640" w:firstLineChars="200"/>
        <w:rPr>
          <w:rFonts w:ascii="仿宋_GB2312" w:eastAsia="仿宋_GB2312"/>
          <w:sz w:val="32"/>
          <w:szCs w:val="32"/>
        </w:rPr>
      </w:pPr>
      <w:r>
        <w:rPr>
          <w:rFonts w:ascii="仿宋_GB2312" w:eastAsia="仿宋_GB2312"/>
          <w:sz w:val="32"/>
          <w:szCs w:val="32"/>
        </w:rPr>
        <w:t>3.社会效益和经济效益及项目推广前景</w:t>
      </w:r>
    </w:p>
    <w:p>
      <w:pPr>
        <w:snapToGrid w:val="0"/>
        <w:spacing w:line="336" w:lineRule="auto"/>
        <w:ind w:firstLine="640" w:firstLineChars="200"/>
        <w:rPr>
          <w:rFonts w:ascii="仿宋_GB2312" w:eastAsia="仿宋_GB2312"/>
          <w:sz w:val="32"/>
          <w:szCs w:val="32"/>
        </w:rPr>
      </w:pPr>
      <w:r>
        <w:rPr>
          <w:rFonts w:ascii="仿宋_GB2312" w:eastAsia="仿宋_GB2312"/>
          <w:sz w:val="32"/>
          <w:szCs w:val="32"/>
        </w:rPr>
        <w:t>4.其他应考核的指标</w:t>
      </w:r>
    </w:p>
    <w:p>
      <w:pPr>
        <w:spacing w:line="360" w:lineRule="auto"/>
        <w:ind w:firstLine="640" w:firstLineChars="200"/>
        <w:rPr>
          <w:rFonts w:ascii="黑体" w:hAnsi="宋体" w:eastAsia="黑体"/>
          <w:sz w:val="32"/>
          <w:szCs w:val="32"/>
        </w:rPr>
      </w:pPr>
      <w:r>
        <w:rPr>
          <w:rFonts w:hint="eastAsia" w:ascii="黑体" w:hAnsi="宋体" w:eastAsia="黑体"/>
          <w:sz w:val="32"/>
          <w:szCs w:val="32"/>
        </w:rPr>
        <w:t>七、知识产权归属与管理</w:t>
      </w:r>
    </w:p>
    <w:p>
      <w:pPr>
        <w:spacing w:line="360" w:lineRule="auto"/>
        <w:ind w:firstLine="627" w:firstLineChars="196"/>
        <w:rPr>
          <w:rFonts w:hint="eastAsia" w:ascii="黑体" w:hAnsi="宋体" w:eastAsia="黑体"/>
          <w:sz w:val="32"/>
          <w:szCs w:val="32"/>
        </w:rPr>
      </w:pPr>
      <w:r>
        <w:rPr>
          <w:rFonts w:hint="eastAsia" w:ascii="黑体" w:hAnsi="宋体" w:eastAsia="黑体"/>
          <w:sz w:val="32"/>
          <w:szCs w:val="32"/>
        </w:rPr>
        <w:t>八、医学伦理管理与风险分析</w:t>
      </w:r>
    </w:p>
    <w:p>
      <w:pPr>
        <w:snapToGrid w:val="0"/>
        <w:spacing w:line="336" w:lineRule="auto"/>
        <w:ind w:firstLine="640" w:firstLineChars="200"/>
        <w:rPr>
          <w:rFonts w:hint="eastAsia" w:ascii="仿宋_GB2312" w:eastAsia="仿宋_GB2312"/>
          <w:sz w:val="32"/>
          <w:szCs w:val="32"/>
        </w:rPr>
      </w:pPr>
      <w:r>
        <w:rPr>
          <w:rFonts w:ascii="仿宋_GB2312" w:eastAsia="仿宋_GB2312"/>
          <w:sz w:val="32"/>
          <w:szCs w:val="32"/>
        </w:rPr>
        <w:t>1.研究中的伦理问题及对策</w:t>
      </w:r>
    </w:p>
    <w:p>
      <w:pPr>
        <w:snapToGrid w:val="0"/>
        <w:spacing w:line="336" w:lineRule="auto"/>
        <w:ind w:firstLine="640" w:firstLineChars="200"/>
        <w:rPr>
          <w:rFonts w:ascii="仿宋_GB2312" w:eastAsia="仿宋_GB2312"/>
          <w:sz w:val="32"/>
          <w:szCs w:val="32"/>
        </w:rPr>
      </w:pPr>
      <w:r>
        <w:rPr>
          <w:rFonts w:ascii="仿宋_GB2312" w:eastAsia="仿宋_GB2312"/>
          <w:sz w:val="32"/>
          <w:szCs w:val="32"/>
        </w:rPr>
        <w:t>2.研究中的技术、政策、管理等风险分析及对策</w:t>
      </w:r>
    </w:p>
    <w:p>
      <w:pPr>
        <w:widowControl/>
        <w:jc w:val="left"/>
        <w:rPr>
          <w:rFonts w:ascii="黑体" w:hAnsi="宋体" w:eastAsia="黑体" w:cs="宋体"/>
          <w:sz w:val="32"/>
          <w:szCs w:val="32"/>
        </w:rPr>
        <w:sectPr>
          <w:pgSz w:w="11906" w:h="16838"/>
          <w:pgMar w:top="1417" w:right="1417" w:bottom="1984" w:left="1418" w:header="720" w:footer="720" w:gutter="0"/>
          <w:pgBorders w:offsetFrom="page">
            <w:top w:val="none" w:sz="0" w:space="0"/>
            <w:left w:val="none" w:sz="0" w:space="0"/>
            <w:bottom w:val="none" w:sz="0" w:space="0"/>
            <w:right w:val="none" w:sz="0" w:space="0"/>
          </w:pgBorders>
          <w:pgNumType w:fmt="numberInDash"/>
          <w:cols w:space="720" w:num="1"/>
          <w:docGrid w:type="lines" w:linePitch="312" w:charSpace="0"/>
        </w:sectPr>
      </w:pPr>
    </w:p>
    <w:p>
      <w:pPr>
        <w:spacing w:line="560" w:lineRule="exact"/>
        <w:ind w:firstLine="627" w:firstLineChars="196"/>
        <w:rPr>
          <w:rFonts w:ascii="黑体" w:hAnsi="宋体" w:eastAsia="黑体"/>
          <w:sz w:val="32"/>
          <w:szCs w:val="32"/>
        </w:rPr>
      </w:pPr>
      <w:r>
        <w:rPr>
          <w:rFonts w:hint="eastAsia" w:ascii="黑体" w:hAnsi="宋体" w:eastAsia="黑体"/>
          <w:sz w:val="32"/>
          <w:szCs w:val="32"/>
        </w:rPr>
        <w:t>九、项目组成员</w:t>
      </w:r>
    </w:p>
    <w:tbl>
      <w:tblPr>
        <w:tblStyle w:val="6"/>
        <w:tblW w:w="0" w:type="auto"/>
        <w:jc w:val="center"/>
        <w:tblLayout w:type="fixed"/>
        <w:tblCellMar>
          <w:top w:w="0" w:type="dxa"/>
          <w:left w:w="0" w:type="dxa"/>
          <w:bottom w:w="0" w:type="dxa"/>
          <w:right w:w="0" w:type="dxa"/>
        </w:tblCellMar>
      </w:tblPr>
      <w:tblGrid>
        <w:gridCol w:w="1051"/>
        <w:gridCol w:w="749"/>
        <w:gridCol w:w="819"/>
        <w:gridCol w:w="912"/>
        <w:gridCol w:w="1260"/>
        <w:gridCol w:w="1962"/>
        <w:gridCol w:w="1487"/>
        <w:gridCol w:w="1740"/>
        <w:gridCol w:w="2260"/>
        <w:gridCol w:w="1260"/>
      </w:tblGrid>
      <w:tr>
        <w:tblPrEx>
          <w:tblCellMar>
            <w:top w:w="0" w:type="dxa"/>
            <w:left w:w="0" w:type="dxa"/>
            <w:bottom w:w="0" w:type="dxa"/>
            <w:right w:w="0" w:type="dxa"/>
          </w:tblCellMar>
        </w:tblPrEx>
        <w:trPr>
          <w:jc w:val="center"/>
        </w:trPr>
        <w:tc>
          <w:tcPr>
            <w:tcW w:w="13500" w:type="dxa"/>
            <w:gridSpan w:val="10"/>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宋体" w:hAnsi="宋体"/>
                <w:sz w:val="24"/>
              </w:rPr>
            </w:pPr>
            <w:r>
              <w:rPr>
                <w:rFonts w:hint="eastAsia" w:ascii="宋体" w:hAnsi="宋体"/>
                <w:sz w:val="24"/>
              </w:rPr>
              <w:t>项目申请人</w:t>
            </w:r>
          </w:p>
        </w:tc>
      </w:tr>
      <w:tr>
        <w:tblPrEx>
          <w:tblCellMar>
            <w:top w:w="0" w:type="dxa"/>
            <w:left w:w="0" w:type="dxa"/>
            <w:bottom w:w="0" w:type="dxa"/>
            <w:right w:w="0" w:type="dxa"/>
          </w:tblCellMar>
        </w:tblPrEx>
        <w:trPr>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r>
              <w:rPr>
                <w:rFonts w:hint="eastAsia" w:ascii="宋体" w:hAnsi="宋体"/>
                <w:sz w:val="24"/>
              </w:rPr>
              <w:t>姓  名</w:t>
            </w:r>
          </w:p>
        </w:tc>
        <w:tc>
          <w:tcPr>
            <w:tcW w:w="749"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r>
              <w:rPr>
                <w:rFonts w:hint="eastAsia" w:ascii="宋体" w:hAnsi="宋体"/>
                <w:sz w:val="24"/>
              </w:rPr>
              <w:t>性别</w:t>
            </w:r>
          </w:p>
        </w:tc>
        <w:tc>
          <w:tcPr>
            <w:tcW w:w="819"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r>
              <w:rPr>
                <w:rFonts w:hint="eastAsia" w:ascii="宋体" w:hAnsi="宋体"/>
                <w:sz w:val="24"/>
              </w:rPr>
              <w:t>年龄</w:t>
            </w:r>
          </w:p>
        </w:tc>
        <w:tc>
          <w:tcPr>
            <w:tcW w:w="912"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r>
              <w:rPr>
                <w:rFonts w:hint="eastAsia" w:ascii="宋体" w:hAnsi="宋体"/>
                <w:sz w:val="24"/>
              </w:rPr>
              <w:t>职务/</w:t>
            </w:r>
          </w:p>
          <w:p>
            <w:pPr>
              <w:snapToGrid w:val="0"/>
              <w:spacing w:before="80" w:line="264" w:lineRule="auto"/>
              <w:jc w:val="center"/>
              <w:rPr>
                <w:rFonts w:hint="eastAsia" w:ascii="宋体" w:hAnsi="宋体"/>
                <w:sz w:val="24"/>
              </w:rPr>
            </w:pPr>
            <w:r>
              <w:rPr>
                <w:rFonts w:hint="eastAsia" w:ascii="宋体" w:hAnsi="宋体"/>
                <w:sz w:val="24"/>
              </w:rPr>
              <w:t>职称</w:t>
            </w:r>
          </w:p>
        </w:tc>
        <w:tc>
          <w:tcPr>
            <w:tcW w:w="1260"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r>
              <w:rPr>
                <w:rFonts w:hint="eastAsia" w:ascii="宋体" w:hAnsi="宋体"/>
                <w:sz w:val="24"/>
              </w:rPr>
              <w:t>业务专业</w:t>
            </w:r>
          </w:p>
        </w:tc>
        <w:tc>
          <w:tcPr>
            <w:tcW w:w="1962"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r>
              <w:rPr>
                <w:rFonts w:hint="eastAsia" w:ascii="宋体" w:hAnsi="宋体"/>
                <w:sz w:val="24"/>
              </w:rPr>
              <w:t>任务分工</w:t>
            </w:r>
          </w:p>
        </w:tc>
        <w:tc>
          <w:tcPr>
            <w:tcW w:w="1487" w:type="dxa"/>
            <w:tcBorders>
              <w:top w:val="single" w:color="auto" w:sz="4" w:space="0"/>
              <w:left w:val="nil"/>
              <w:bottom w:val="single" w:color="auto" w:sz="4" w:space="0"/>
              <w:right w:val="single" w:color="000000" w:sz="4" w:space="0"/>
            </w:tcBorders>
            <w:noWrap w:val="0"/>
            <w:vAlign w:val="center"/>
          </w:tcPr>
          <w:p>
            <w:pPr>
              <w:spacing w:line="320" w:lineRule="exact"/>
              <w:jc w:val="center"/>
              <w:rPr>
                <w:rFonts w:hint="eastAsia" w:ascii="宋体" w:hAnsi="宋体"/>
                <w:sz w:val="24"/>
              </w:rPr>
            </w:pPr>
            <w:r>
              <w:rPr>
                <w:rFonts w:hint="eastAsia" w:ascii="宋体" w:hAnsi="宋体"/>
                <w:sz w:val="24"/>
              </w:rPr>
              <w:t>为本项目</w:t>
            </w:r>
          </w:p>
          <w:p>
            <w:pPr>
              <w:spacing w:line="320" w:lineRule="exact"/>
              <w:jc w:val="center"/>
              <w:rPr>
                <w:rFonts w:hint="eastAsia" w:ascii="宋体" w:hAnsi="宋体"/>
                <w:sz w:val="24"/>
              </w:rPr>
            </w:pPr>
            <w:r>
              <w:rPr>
                <w:rFonts w:hint="eastAsia" w:ascii="宋体" w:hAnsi="宋体"/>
                <w:sz w:val="24"/>
              </w:rPr>
              <w:t>工作时间（月）</w:t>
            </w:r>
          </w:p>
        </w:tc>
        <w:tc>
          <w:tcPr>
            <w:tcW w:w="1740"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sz w:val="24"/>
              </w:rPr>
            </w:pPr>
            <w:r>
              <w:rPr>
                <w:rFonts w:hint="eastAsia" w:ascii="宋体" w:hAnsi="宋体"/>
                <w:sz w:val="24"/>
              </w:rPr>
              <w:t>所在单位</w:t>
            </w:r>
          </w:p>
        </w:tc>
        <w:tc>
          <w:tcPr>
            <w:tcW w:w="2260"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sz w:val="24"/>
              </w:rPr>
            </w:pPr>
            <w:r>
              <w:rPr>
                <w:rFonts w:hint="eastAsia" w:ascii="宋体" w:hAnsi="宋体"/>
                <w:sz w:val="24"/>
              </w:rPr>
              <w:t>身份证号</w:t>
            </w:r>
          </w:p>
        </w:tc>
        <w:tc>
          <w:tcPr>
            <w:tcW w:w="1260"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sz w:val="24"/>
              </w:rPr>
            </w:pPr>
            <w:r>
              <w:rPr>
                <w:rFonts w:hint="eastAsia" w:ascii="宋体" w:hAnsi="宋体"/>
                <w:sz w:val="24"/>
              </w:rPr>
              <w:t>签字</w:t>
            </w:r>
          </w:p>
        </w:tc>
      </w:tr>
      <w:tr>
        <w:tblPrEx>
          <w:tblCellMar>
            <w:top w:w="0" w:type="dxa"/>
            <w:left w:w="0" w:type="dxa"/>
            <w:bottom w:w="0" w:type="dxa"/>
            <w:right w:w="0" w:type="dxa"/>
          </w:tblCellMar>
        </w:tblPrEx>
        <w:trPr>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749"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819"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912"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1260"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1962"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1487" w:type="dxa"/>
            <w:tcBorders>
              <w:top w:val="single" w:color="auto" w:sz="4" w:space="0"/>
              <w:left w:val="nil"/>
              <w:bottom w:val="single" w:color="auto" w:sz="4" w:space="0"/>
              <w:right w:val="single" w:color="000000" w:sz="4" w:space="0"/>
            </w:tcBorders>
            <w:noWrap w:val="0"/>
            <w:vAlign w:val="center"/>
          </w:tcPr>
          <w:p>
            <w:pPr>
              <w:snapToGrid w:val="0"/>
              <w:spacing w:before="80" w:line="264" w:lineRule="auto"/>
              <w:jc w:val="center"/>
              <w:rPr>
                <w:rFonts w:hint="eastAsia" w:ascii="宋体" w:hAnsi="宋体"/>
                <w:sz w:val="24"/>
              </w:rPr>
            </w:pPr>
          </w:p>
        </w:tc>
        <w:tc>
          <w:tcPr>
            <w:tcW w:w="1740" w:type="dxa"/>
            <w:tcBorders>
              <w:top w:val="single" w:color="auto" w:sz="4" w:space="0"/>
              <w:left w:val="nil"/>
              <w:bottom w:val="single" w:color="auto" w:sz="4" w:space="0"/>
              <w:right w:val="single" w:color="auto" w:sz="4" w:space="0"/>
            </w:tcBorders>
            <w:noWrap w:val="0"/>
            <w:vAlign w:val="top"/>
          </w:tcPr>
          <w:p>
            <w:pPr>
              <w:spacing w:line="560" w:lineRule="exact"/>
              <w:rPr>
                <w:rFonts w:hint="eastAsia" w:ascii="宋体" w:hAnsi="宋体"/>
                <w:sz w:val="24"/>
              </w:rPr>
            </w:pPr>
          </w:p>
        </w:tc>
        <w:tc>
          <w:tcPr>
            <w:tcW w:w="2260" w:type="dxa"/>
            <w:tcBorders>
              <w:top w:val="single" w:color="auto" w:sz="4" w:space="0"/>
              <w:left w:val="nil"/>
              <w:bottom w:val="single" w:color="auto" w:sz="4" w:space="0"/>
              <w:right w:val="single" w:color="auto" w:sz="4" w:space="0"/>
            </w:tcBorders>
            <w:noWrap w:val="0"/>
            <w:vAlign w:val="top"/>
          </w:tcPr>
          <w:p>
            <w:pPr>
              <w:spacing w:line="560" w:lineRule="exact"/>
              <w:rPr>
                <w:rFonts w:hint="eastAsia" w:ascii="宋体" w:hAnsi="宋体"/>
                <w:sz w:val="24"/>
              </w:rPr>
            </w:pPr>
          </w:p>
        </w:tc>
        <w:tc>
          <w:tcPr>
            <w:tcW w:w="1260" w:type="dxa"/>
            <w:tcBorders>
              <w:top w:val="single" w:color="auto" w:sz="4" w:space="0"/>
              <w:left w:val="nil"/>
              <w:bottom w:val="single" w:color="auto" w:sz="4" w:space="0"/>
              <w:right w:val="single" w:color="auto" w:sz="4" w:space="0"/>
            </w:tcBorders>
            <w:noWrap w:val="0"/>
            <w:vAlign w:val="top"/>
          </w:tcPr>
          <w:p>
            <w:pPr>
              <w:spacing w:line="560" w:lineRule="exact"/>
              <w:rPr>
                <w:rFonts w:hint="eastAsia" w:ascii="宋体" w:hAnsi="宋体"/>
                <w:sz w:val="24"/>
              </w:rPr>
            </w:pPr>
          </w:p>
        </w:tc>
      </w:tr>
      <w:tr>
        <w:tblPrEx>
          <w:tblCellMar>
            <w:top w:w="0" w:type="dxa"/>
            <w:left w:w="0" w:type="dxa"/>
            <w:bottom w:w="0" w:type="dxa"/>
            <w:right w:w="0" w:type="dxa"/>
          </w:tblCellMar>
        </w:tblPrEx>
        <w:trPr>
          <w:trHeight w:val="497" w:hRule="atLeast"/>
          <w:jc w:val="center"/>
        </w:trPr>
        <w:tc>
          <w:tcPr>
            <w:tcW w:w="13500" w:type="dxa"/>
            <w:gridSpan w:val="10"/>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sz w:val="24"/>
              </w:rPr>
            </w:pPr>
            <w:r>
              <w:rPr>
                <w:rFonts w:hint="eastAsia" w:ascii="宋体" w:hAnsi="宋体"/>
                <w:sz w:val="24"/>
              </w:rPr>
              <w:t>主要研究人员</w:t>
            </w:r>
          </w:p>
        </w:tc>
      </w:tr>
      <w:tr>
        <w:tblPrEx>
          <w:tblCellMar>
            <w:top w:w="0" w:type="dxa"/>
            <w:left w:w="0" w:type="dxa"/>
            <w:bottom w:w="0" w:type="dxa"/>
            <w:right w:w="0" w:type="dxa"/>
          </w:tblCellMar>
        </w:tblPrEx>
        <w:trPr>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r>
              <w:rPr>
                <w:rFonts w:hint="eastAsia" w:ascii="宋体" w:hAnsi="宋体"/>
                <w:sz w:val="24"/>
              </w:rPr>
              <w:t>姓  名</w:t>
            </w:r>
          </w:p>
        </w:tc>
        <w:tc>
          <w:tcPr>
            <w:tcW w:w="749"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r>
              <w:rPr>
                <w:rFonts w:hint="eastAsia" w:ascii="宋体" w:hAnsi="宋体"/>
                <w:sz w:val="24"/>
              </w:rPr>
              <w:t>性别</w:t>
            </w:r>
          </w:p>
        </w:tc>
        <w:tc>
          <w:tcPr>
            <w:tcW w:w="819"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r>
              <w:rPr>
                <w:rFonts w:hint="eastAsia" w:ascii="宋体" w:hAnsi="宋体"/>
                <w:sz w:val="24"/>
              </w:rPr>
              <w:t>年龄</w:t>
            </w:r>
          </w:p>
        </w:tc>
        <w:tc>
          <w:tcPr>
            <w:tcW w:w="912"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r>
              <w:rPr>
                <w:rFonts w:hint="eastAsia" w:ascii="宋体" w:hAnsi="宋体"/>
                <w:sz w:val="24"/>
              </w:rPr>
              <w:t>职务/</w:t>
            </w:r>
          </w:p>
          <w:p>
            <w:pPr>
              <w:snapToGrid w:val="0"/>
              <w:spacing w:before="80" w:line="264" w:lineRule="auto"/>
              <w:jc w:val="center"/>
              <w:rPr>
                <w:rFonts w:hint="eastAsia" w:ascii="宋体" w:hAnsi="宋体"/>
                <w:sz w:val="24"/>
              </w:rPr>
            </w:pPr>
            <w:r>
              <w:rPr>
                <w:rFonts w:hint="eastAsia" w:ascii="宋体" w:hAnsi="宋体"/>
                <w:sz w:val="24"/>
              </w:rPr>
              <w:t>职称</w:t>
            </w:r>
          </w:p>
        </w:tc>
        <w:tc>
          <w:tcPr>
            <w:tcW w:w="1260"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r>
              <w:rPr>
                <w:rFonts w:hint="eastAsia" w:ascii="宋体" w:hAnsi="宋体"/>
                <w:sz w:val="24"/>
              </w:rPr>
              <w:t>业务专业</w:t>
            </w:r>
          </w:p>
        </w:tc>
        <w:tc>
          <w:tcPr>
            <w:tcW w:w="1962"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r>
              <w:rPr>
                <w:rFonts w:hint="eastAsia" w:ascii="宋体" w:hAnsi="宋体"/>
                <w:sz w:val="24"/>
              </w:rPr>
              <w:t>任务分工</w:t>
            </w:r>
          </w:p>
        </w:tc>
        <w:tc>
          <w:tcPr>
            <w:tcW w:w="1487" w:type="dxa"/>
            <w:tcBorders>
              <w:top w:val="single" w:color="auto" w:sz="4" w:space="0"/>
              <w:left w:val="nil"/>
              <w:bottom w:val="single" w:color="auto" w:sz="4" w:space="0"/>
              <w:right w:val="single" w:color="000000" w:sz="4" w:space="0"/>
            </w:tcBorders>
            <w:noWrap w:val="0"/>
            <w:vAlign w:val="center"/>
          </w:tcPr>
          <w:p>
            <w:pPr>
              <w:spacing w:line="320" w:lineRule="exact"/>
              <w:jc w:val="center"/>
              <w:rPr>
                <w:rFonts w:hint="eastAsia" w:ascii="宋体" w:hAnsi="宋体"/>
                <w:sz w:val="24"/>
              </w:rPr>
            </w:pPr>
            <w:r>
              <w:rPr>
                <w:rFonts w:hint="eastAsia" w:ascii="宋体" w:hAnsi="宋体"/>
                <w:sz w:val="24"/>
              </w:rPr>
              <w:t>为本项目</w:t>
            </w:r>
          </w:p>
          <w:p>
            <w:pPr>
              <w:spacing w:line="320" w:lineRule="exact"/>
              <w:jc w:val="center"/>
              <w:rPr>
                <w:rFonts w:hint="eastAsia" w:ascii="宋体" w:hAnsi="宋体"/>
                <w:sz w:val="24"/>
              </w:rPr>
            </w:pPr>
            <w:r>
              <w:rPr>
                <w:rFonts w:hint="eastAsia" w:ascii="宋体" w:hAnsi="宋体"/>
                <w:sz w:val="24"/>
              </w:rPr>
              <w:t>工作时间（月）</w:t>
            </w:r>
          </w:p>
        </w:tc>
        <w:tc>
          <w:tcPr>
            <w:tcW w:w="1740"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sz w:val="24"/>
              </w:rPr>
            </w:pPr>
            <w:r>
              <w:rPr>
                <w:rFonts w:hint="eastAsia" w:ascii="宋体" w:hAnsi="宋体"/>
                <w:sz w:val="24"/>
              </w:rPr>
              <w:t>所在单位</w:t>
            </w:r>
          </w:p>
        </w:tc>
        <w:tc>
          <w:tcPr>
            <w:tcW w:w="2260"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sz w:val="24"/>
              </w:rPr>
            </w:pPr>
            <w:r>
              <w:rPr>
                <w:rFonts w:hint="eastAsia" w:ascii="宋体" w:hAnsi="宋体"/>
                <w:sz w:val="24"/>
              </w:rPr>
              <w:t>身份证号</w:t>
            </w:r>
          </w:p>
        </w:tc>
        <w:tc>
          <w:tcPr>
            <w:tcW w:w="1260"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sz w:val="24"/>
              </w:rPr>
            </w:pPr>
            <w:r>
              <w:rPr>
                <w:rFonts w:hint="eastAsia" w:ascii="宋体" w:hAnsi="宋体"/>
                <w:sz w:val="24"/>
              </w:rPr>
              <w:t>签字</w:t>
            </w:r>
          </w:p>
        </w:tc>
      </w:tr>
      <w:tr>
        <w:tblPrEx>
          <w:tblCellMar>
            <w:top w:w="0" w:type="dxa"/>
            <w:left w:w="0" w:type="dxa"/>
            <w:bottom w:w="0" w:type="dxa"/>
            <w:right w:w="0" w:type="dxa"/>
          </w:tblCellMar>
        </w:tblPrEx>
        <w:trPr>
          <w:trHeight w:val="586" w:hRule="atLeas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749"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819" w:type="dxa"/>
            <w:tcBorders>
              <w:top w:val="single" w:color="auto" w:sz="4" w:space="0"/>
              <w:left w:val="nil"/>
              <w:bottom w:val="single" w:color="auto" w:sz="4" w:space="0"/>
              <w:right w:val="single" w:color="auto" w:sz="4" w:space="0"/>
            </w:tcBorders>
            <w:noWrap w:val="0"/>
            <w:vAlign w:val="center"/>
          </w:tcPr>
          <w:p>
            <w:pPr>
              <w:snapToGrid w:val="0"/>
              <w:spacing w:before="80" w:line="264" w:lineRule="auto"/>
              <w:ind w:left="-1520" w:leftChars="-724"/>
              <w:jc w:val="center"/>
              <w:rPr>
                <w:rFonts w:hint="eastAsia" w:ascii="宋体" w:hAnsi="宋体"/>
                <w:sz w:val="24"/>
              </w:rPr>
            </w:pPr>
          </w:p>
        </w:tc>
        <w:tc>
          <w:tcPr>
            <w:tcW w:w="912"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1260"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1962"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1487" w:type="dxa"/>
            <w:tcBorders>
              <w:top w:val="single" w:color="auto" w:sz="4" w:space="0"/>
              <w:left w:val="nil"/>
              <w:bottom w:val="single" w:color="auto" w:sz="4" w:space="0"/>
              <w:right w:val="single" w:color="000000" w:sz="4" w:space="0"/>
            </w:tcBorders>
            <w:noWrap w:val="0"/>
            <w:vAlign w:val="center"/>
          </w:tcPr>
          <w:p>
            <w:pPr>
              <w:snapToGrid w:val="0"/>
              <w:spacing w:before="80" w:line="264" w:lineRule="auto"/>
              <w:jc w:val="center"/>
              <w:rPr>
                <w:rFonts w:hint="eastAsia" w:ascii="宋体" w:hAnsi="宋体"/>
                <w:sz w:val="24"/>
              </w:rPr>
            </w:pPr>
          </w:p>
        </w:tc>
        <w:tc>
          <w:tcPr>
            <w:tcW w:w="1740" w:type="dxa"/>
            <w:tcBorders>
              <w:top w:val="single" w:color="auto" w:sz="4" w:space="0"/>
              <w:left w:val="nil"/>
              <w:bottom w:val="single" w:color="auto" w:sz="4" w:space="0"/>
              <w:right w:val="single" w:color="auto" w:sz="4" w:space="0"/>
            </w:tcBorders>
            <w:noWrap w:val="0"/>
            <w:vAlign w:val="top"/>
          </w:tcPr>
          <w:p>
            <w:pPr>
              <w:spacing w:line="560" w:lineRule="exact"/>
              <w:rPr>
                <w:rFonts w:hint="eastAsia" w:ascii="宋体" w:hAnsi="宋体"/>
                <w:sz w:val="24"/>
              </w:rPr>
            </w:pPr>
          </w:p>
        </w:tc>
        <w:tc>
          <w:tcPr>
            <w:tcW w:w="2260" w:type="dxa"/>
            <w:tcBorders>
              <w:top w:val="single" w:color="auto" w:sz="4" w:space="0"/>
              <w:left w:val="nil"/>
              <w:bottom w:val="single" w:color="auto" w:sz="4" w:space="0"/>
              <w:right w:val="single" w:color="auto" w:sz="4" w:space="0"/>
            </w:tcBorders>
            <w:noWrap w:val="0"/>
            <w:vAlign w:val="top"/>
          </w:tcPr>
          <w:p>
            <w:pPr>
              <w:spacing w:line="560" w:lineRule="exact"/>
              <w:rPr>
                <w:rFonts w:hint="eastAsia" w:ascii="宋体" w:hAnsi="宋体"/>
                <w:sz w:val="24"/>
              </w:rPr>
            </w:pPr>
          </w:p>
        </w:tc>
        <w:tc>
          <w:tcPr>
            <w:tcW w:w="1260" w:type="dxa"/>
            <w:tcBorders>
              <w:top w:val="single" w:color="auto" w:sz="4" w:space="0"/>
              <w:left w:val="nil"/>
              <w:bottom w:val="single" w:color="auto" w:sz="4" w:space="0"/>
              <w:right w:val="single" w:color="auto" w:sz="4" w:space="0"/>
            </w:tcBorders>
            <w:noWrap w:val="0"/>
            <w:vAlign w:val="top"/>
          </w:tcPr>
          <w:p>
            <w:pPr>
              <w:spacing w:line="560" w:lineRule="exact"/>
              <w:rPr>
                <w:rFonts w:hint="eastAsia" w:ascii="宋体" w:hAnsi="宋体"/>
                <w:sz w:val="24"/>
              </w:rPr>
            </w:pPr>
          </w:p>
        </w:tc>
      </w:tr>
      <w:tr>
        <w:tblPrEx>
          <w:tblCellMar>
            <w:top w:w="0" w:type="dxa"/>
            <w:left w:w="0" w:type="dxa"/>
            <w:bottom w:w="0" w:type="dxa"/>
            <w:right w:w="0" w:type="dxa"/>
          </w:tblCellMar>
        </w:tblPrEx>
        <w:trPr>
          <w:trHeight w:val="608" w:hRule="atLeas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749"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819"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912"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1260"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1962"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1487" w:type="dxa"/>
            <w:tcBorders>
              <w:top w:val="single" w:color="auto" w:sz="4" w:space="0"/>
              <w:left w:val="nil"/>
              <w:bottom w:val="single" w:color="auto" w:sz="4" w:space="0"/>
              <w:right w:val="single" w:color="000000" w:sz="4" w:space="0"/>
            </w:tcBorders>
            <w:noWrap w:val="0"/>
            <w:vAlign w:val="center"/>
          </w:tcPr>
          <w:p>
            <w:pPr>
              <w:snapToGrid w:val="0"/>
              <w:spacing w:before="80" w:line="264" w:lineRule="auto"/>
              <w:jc w:val="center"/>
              <w:rPr>
                <w:rFonts w:hint="eastAsia" w:ascii="宋体" w:hAnsi="宋体"/>
                <w:sz w:val="24"/>
              </w:rPr>
            </w:pPr>
          </w:p>
        </w:tc>
        <w:tc>
          <w:tcPr>
            <w:tcW w:w="1740" w:type="dxa"/>
            <w:tcBorders>
              <w:top w:val="single" w:color="auto" w:sz="4" w:space="0"/>
              <w:left w:val="nil"/>
              <w:bottom w:val="single" w:color="auto" w:sz="4" w:space="0"/>
              <w:right w:val="single" w:color="auto" w:sz="4" w:space="0"/>
            </w:tcBorders>
            <w:noWrap w:val="0"/>
            <w:vAlign w:val="top"/>
          </w:tcPr>
          <w:p>
            <w:pPr>
              <w:spacing w:line="560" w:lineRule="exact"/>
              <w:rPr>
                <w:rFonts w:hint="eastAsia" w:ascii="宋体" w:hAnsi="宋体"/>
                <w:sz w:val="24"/>
              </w:rPr>
            </w:pPr>
          </w:p>
        </w:tc>
        <w:tc>
          <w:tcPr>
            <w:tcW w:w="2260" w:type="dxa"/>
            <w:tcBorders>
              <w:top w:val="single" w:color="auto" w:sz="4" w:space="0"/>
              <w:left w:val="nil"/>
              <w:bottom w:val="single" w:color="auto" w:sz="4" w:space="0"/>
              <w:right w:val="single" w:color="auto" w:sz="4" w:space="0"/>
            </w:tcBorders>
            <w:noWrap w:val="0"/>
            <w:vAlign w:val="top"/>
          </w:tcPr>
          <w:p>
            <w:pPr>
              <w:spacing w:line="560" w:lineRule="exact"/>
              <w:rPr>
                <w:rFonts w:hint="eastAsia" w:ascii="宋体" w:hAnsi="宋体"/>
                <w:sz w:val="24"/>
              </w:rPr>
            </w:pPr>
          </w:p>
        </w:tc>
        <w:tc>
          <w:tcPr>
            <w:tcW w:w="1260" w:type="dxa"/>
            <w:tcBorders>
              <w:top w:val="single" w:color="auto" w:sz="4" w:space="0"/>
              <w:left w:val="nil"/>
              <w:bottom w:val="single" w:color="auto" w:sz="4" w:space="0"/>
              <w:right w:val="single" w:color="auto" w:sz="4" w:space="0"/>
            </w:tcBorders>
            <w:noWrap w:val="0"/>
            <w:vAlign w:val="top"/>
          </w:tcPr>
          <w:p>
            <w:pPr>
              <w:spacing w:line="560" w:lineRule="exact"/>
              <w:rPr>
                <w:rFonts w:hint="eastAsia" w:ascii="宋体" w:hAnsi="宋体"/>
                <w:sz w:val="24"/>
              </w:rPr>
            </w:pPr>
          </w:p>
        </w:tc>
      </w:tr>
      <w:tr>
        <w:tblPrEx>
          <w:tblCellMar>
            <w:top w:w="0" w:type="dxa"/>
            <w:left w:w="0" w:type="dxa"/>
            <w:bottom w:w="0" w:type="dxa"/>
            <w:right w:w="0" w:type="dxa"/>
          </w:tblCellMar>
        </w:tblPrEx>
        <w:trPr>
          <w:trHeight w:val="616" w:hRule="atLeas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749"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819"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912"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1260"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1962"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1487" w:type="dxa"/>
            <w:tcBorders>
              <w:top w:val="single" w:color="auto" w:sz="4" w:space="0"/>
              <w:left w:val="nil"/>
              <w:bottom w:val="single" w:color="auto" w:sz="4" w:space="0"/>
              <w:right w:val="single" w:color="000000" w:sz="4" w:space="0"/>
            </w:tcBorders>
            <w:noWrap w:val="0"/>
            <w:vAlign w:val="center"/>
          </w:tcPr>
          <w:p>
            <w:pPr>
              <w:snapToGrid w:val="0"/>
              <w:spacing w:before="80" w:line="264" w:lineRule="auto"/>
              <w:jc w:val="center"/>
              <w:rPr>
                <w:rFonts w:hint="eastAsia" w:ascii="宋体" w:hAnsi="宋体"/>
                <w:sz w:val="24"/>
              </w:rPr>
            </w:pPr>
          </w:p>
        </w:tc>
        <w:tc>
          <w:tcPr>
            <w:tcW w:w="1740" w:type="dxa"/>
            <w:tcBorders>
              <w:top w:val="single" w:color="auto" w:sz="4" w:space="0"/>
              <w:left w:val="nil"/>
              <w:bottom w:val="single" w:color="auto" w:sz="4" w:space="0"/>
              <w:right w:val="single" w:color="auto" w:sz="4" w:space="0"/>
            </w:tcBorders>
            <w:noWrap w:val="0"/>
            <w:vAlign w:val="top"/>
          </w:tcPr>
          <w:p>
            <w:pPr>
              <w:spacing w:line="560" w:lineRule="exact"/>
              <w:rPr>
                <w:rFonts w:hint="eastAsia" w:ascii="宋体" w:hAnsi="宋体"/>
                <w:sz w:val="24"/>
              </w:rPr>
            </w:pPr>
          </w:p>
        </w:tc>
        <w:tc>
          <w:tcPr>
            <w:tcW w:w="2260" w:type="dxa"/>
            <w:tcBorders>
              <w:top w:val="single" w:color="auto" w:sz="4" w:space="0"/>
              <w:left w:val="nil"/>
              <w:bottom w:val="single" w:color="auto" w:sz="4" w:space="0"/>
              <w:right w:val="single" w:color="auto" w:sz="4" w:space="0"/>
            </w:tcBorders>
            <w:noWrap w:val="0"/>
            <w:vAlign w:val="top"/>
          </w:tcPr>
          <w:p>
            <w:pPr>
              <w:spacing w:line="560" w:lineRule="exact"/>
              <w:rPr>
                <w:rFonts w:hint="eastAsia" w:ascii="宋体" w:hAnsi="宋体"/>
                <w:sz w:val="24"/>
              </w:rPr>
            </w:pPr>
          </w:p>
        </w:tc>
        <w:tc>
          <w:tcPr>
            <w:tcW w:w="1260" w:type="dxa"/>
            <w:tcBorders>
              <w:top w:val="single" w:color="auto" w:sz="4" w:space="0"/>
              <w:left w:val="nil"/>
              <w:bottom w:val="single" w:color="auto" w:sz="4" w:space="0"/>
              <w:right w:val="single" w:color="auto" w:sz="4" w:space="0"/>
            </w:tcBorders>
            <w:noWrap w:val="0"/>
            <w:vAlign w:val="top"/>
          </w:tcPr>
          <w:p>
            <w:pPr>
              <w:spacing w:line="560" w:lineRule="exact"/>
              <w:rPr>
                <w:rFonts w:hint="eastAsia" w:ascii="宋体" w:hAnsi="宋体"/>
                <w:sz w:val="24"/>
              </w:rPr>
            </w:pPr>
          </w:p>
        </w:tc>
      </w:tr>
      <w:tr>
        <w:tblPrEx>
          <w:tblCellMar>
            <w:top w:w="0" w:type="dxa"/>
            <w:left w:w="0" w:type="dxa"/>
            <w:bottom w:w="0" w:type="dxa"/>
            <w:right w:w="0" w:type="dxa"/>
          </w:tblCellMar>
        </w:tblPrEx>
        <w:trPr>
          <w:trHeight w:val="610" w:hRule="atLeas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749"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819"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912"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1260"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1962"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1487" w:type="dxa"/>
            <w:tcBorders>
              <w:top w:val="single" w:color="auto" w:sz="4" w:space="0"/>
              <w:left w:val="nil"/>
              <w:bottom w:val="single" w:color="auto" w:sz="4" w:space="0"/>
              <w:right w:val="single" w:color="000000" w:sz="4" w:space="0"/>
            </w:tcBorders>
            <w:noWrap w:val="0"/>
            <w:vAlign w:val="center"/>
          </w:tcPr>
          <w:p>
            <w:pPr>
              <w:snapToGrid w:val="0"/>
              <w:spacing w:before="80" w:line="264" w:lineRule="auto"/>
              <w:jc w:val="center"/>
              <w:rPr>
                <w:rFonts w:hint="eastAsia" w:ascii="宋体" w:hAnsi="宋体"/>
                <w:sz w:val="24"/>
              </w:rPr>
            </w:pPr>
          </w:p>
        </w:tc>
        <w:tc>
          <w:tcPr>
            <w:tcW w:w="1740" w:type="dxa"/>
            <w:tcBorders>
              <w:top w:val="single" w:color="auto" w:sz="4" w:space="0"/>
              <w:left w:val="nil"/>
              <w:bottom w:val="single" w:color="auto" w:sz="4" w:space="0"/>
              <w:right w:val="single" w:color="auto" w:sz="4" w:space="0"/>
            </w:tcBorders>
            <w:noWrap w:val="0"/>
            <w:vAlign w:val="top"/>
          </w:tcPr>
          <w:p>
            <w:pPr>
              <w:spacing w:line="560" w:lineRule="exact"/>
              <w:rPr>
                <w:rFonts w:hint="eastAsia" w:ascii="宋体" w:hAnsi="宋体"/>
                <w:sz w:val="24"/>
              </w:rPr>
            </w:pPr>
          </w:p>
        </w:tc>
        <w:tc>
          <w:tcPr>
            <w:tcW w:w="2260" w:type="dxa"/>
            <w:tcBorders>
              <w:top w:val="single" w:color="auto" w:sz="4" w:space="0"/>
              <w:left w:val="nil"/>
              <w:bottom w:val="single" w:color="auto" w:sz="4" w:space="0"/>
              <w:right w:val="single" w:color="auto" w:sz="4" w:space="0"/>
            </w:tcBorders>
            <w:noWrap w:val="0"/>
            <w:vAlign w:val="top"/>
          </w:tcPr>
          <w:p>
            <w:pPr>
              <w:spacing w:line="560" w:lineRule="exact"/>
              <w:rPr>
                <w:rFonts w:hint="eastAsia" w:ascii="宋体" w:hAnsi="宋体"/>
                <w:sz w:val="24"/>
              </w:rPr>
            </w:pPr>
          </w:p>
        </w:tc>
        <w:tc>
          <w:tcPr>
            <w:tcW w:w="1260" w:type="dxa"/>
            <w:tcBorders>
              <w:top w:val="single" w:color="auto" w:sz="4" w:space="0"/>
              <w:left w:val="nil"/>
              <w:bottom w:val="single" w:color="auto" w:sz="4" w:space="0"/>
              <w:right w:val="single" w:color="auto" w:sz="4" w:space="0"/>
            </w:tcBorders>
            <w:noWrap w:val="0"/>
            <w:vAlign w:val="top"/>
          </w:tcPr>
          <w:p>
            <w:pPr>
              <w:spacing w:line="560" w:lineRule="exact"/>
              <w:rPr>
                <w:rFonts w:hint="eastAsia" w:ascii="宋体" w:hAnsi="宋体"/>
                <w:sz w:val="24"/>
              </w:rPr>
            </w:pPr>
          </w:p>
        </w:tc>
      </w:tr>
      <w:tr>
        <w:tblPrEx>
          <w:tblCellMar>
            <w:top w:w="0" w:type="dxa"/>
            <w:left w:w="0" w:type="dxa"/>
            <w:bottom w:w="0" w:type="dxa"/>
            <w:right w:w="0" w:type="dxa"/>
          </w:tblCellMar>
        </w:tblPrEx>
        <w:trPr>
          <w:trHeight w:val="616" w:hRule="atLeas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749"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819"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912"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1260"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1962"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1487" w:type="dxa"/>
            <w:tcBorders>
              <w:top w:val="single" w:color="auto" w:sz="4" w:space="0"/>
              <w:left w:val="nil"/>
              <w:bottom w:val="single" w:color="auto" w:sz="4" w:space="0"/>
              <w:right w:val="single" w:color="000000" w:sz="4" w:space="0"/>
            </w:tcBorders>
            <w:noWrap w:val="0"/>
            <w:vAlign w:val="center"/>
          </w:tcPr>
          <w:p>
            <w:pPr>
              <w:snapToGrid w:val="0"/>
              <w:spacing w:before="80" w:line="264" w:lineRule="auto"/>
              <w:jc w:val="center"/>
              <w:rPr>
                <w:rFonts w:hint="eastAsia" w:ascii="宋体" w:hAnsi="宋体"/>
                <w:sz w:val="24"/>
              </w:rPr>
            </w:pPr>
          </w:p>
        </w:tc>
        <w:tc>
          <w:tcPr>
            <w:tcW w:w="1740" w:type="dxa"/>
            <w:tcBorders>
              <w:top w:val="single" w:color="auto" w:sz="4" w:space="0"/>
              <w:left w:val="nil"/>
              <w:bottom w:val="single" w:color="auto" w:sz="4" w:space="0"/>
              <w:right w:val="single" w:color="auto" w:sz="4" w:space="0"/>
            </w:tcBorders>
            <w:noWrap w:val="0"/>
            <w:vAlign w:val="top"/>
          </w:tcPr>
          <w:p>
            <w:pPr>
              <w:spacing w:line="560" w:lineRule="exact"/>
              <w:rPr>
                <w:rFonts w:hint="eastAsia" w:ascii="宋体" w:hAnsi="宋体"/>
                <w:sz w:val="24"/>
              </w:rPr>
            </w:pPr>
          </w:p>
        </w:tc>
        <w:tc>
          <w:tcPr>
            <w:tcW w:w="2260" w:type="dxa"/>
            <w:tcBorders>
              <w:top w:val="single" w:color="auto" w:sz="4" w:space="0"/>
              <w:left w:val="nil"/>
              <w:bottom w:val="single" w:color="auto" w:sz="4" w:space="0"/>
              <w:right w:val="single" w:color="auto" w:sz="4" w:space="0"/>
            </w:tcBorders>
            <w:noWrap w:val="0"/>
            <w:vAlign w:val="top"/>
          </w:tcPr>
          <w:p>
            <w:pPr>
              <w:spacing w:line="560" w:lineRule="exact"/>
              <w:rPr>
                <w:rFonts w:hint="eastAsia" w:ascii="宋体" w:hAnsi="宋体"/>
                <w:sz w:val="24"/>
              </w:rPr>
            </w:pPr>
          </w:p>
        </w:tc>
        <w:tc>
          <w:tcPr>
            <w:tcW w:w="1260" w:type="dxa"/>
            <w:tcBorders>
              <w:top w:val="single" w:color="auto" w:sz="4" w:space="0"/>
              <w:left w:val="nil"/>
              <w:bottom w:val="single" w:color="auto" w:sz="4" w:space="0"/>
              <w:right w:val="single" w:color="auto" w:sz="4" w:space="0"/>
            </w:tcBorders>
            <w:noWrap w:val="0"/>
            <w:vAlign w:val="top"/>
          </w:tcPr>
          <w:p>
            <w:pPr>
              <w:spacing w:line="560" w:lineRule="exact"/>
              <w:rPr>
                <w:rFonts w:hint="eastAsia" w:ascii="宋体" w:hAnsi="宋体"/>
                <w:sz w:val="24"/>
              </w:rPr>
            </w:pPr>
          </w:p>
        </w:tc>
      </w:tr>
      <w:tr>
        <w:tblPrEx>
          <w:tblCellMar>
            <w:top w:w="0" w:type="dxa"/>
            <w:left w:w="0" w:type="dxa"/>
            <w:bottom w:w="0" w:type="dxa"/>
            <w:right w:w="0" w:type="dxa"/>
          </w:tblCellMar>
        </w:tblPrEx>
        <w:trPr>
          <w:trHeight w:val="613" w:hRule="atLeas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749"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819"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912"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1260"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1962" w:type="dxa"/>
            <w:tcBorders>
              <w:top w:val="single" w:color="auto" w:sz="4" w:space="0"/>
              <w:left w:val="nil"/>
              <w:bottom w:val="single" w:color="auto" w:sz="4" w:space="0"/>
              <w:right w:val="single" w:color="auto" w:sz="4" w:space="0"/>
            </w:tcBorders>
            <w:noWrap w:val="0"/>
            <w:vAlign w:val="center"/>
          </w:tcPr>
          <w:p>
            <w:pPr>
              <w:snapToGrid w:val="0"/>
              <w:spacing w:before="80" w:line="264" w:lineRule="auto"/>
              <w:jc w:val="center"/>
              <w:rPr>
                <w:rFonts w:hint="eastAsia" w:ascii="宋体" w:hAnsi="宋体"/>
                <w:sz w:val="24"/>
              </w:rPr>
            </w:pPr>
          </w:p>
        </w:tc>
        <w:tc>
          <w:tcPr>
            <w:tcW w:w="1487" w:type="dxa"/>
            <w:tcBorders>
              <w:top w:val="single" w:color="auto" w:sz="4" w:space="0"/>
              <w:left w:val="nil"/>
              <w:bottom w:val="single" w:color="auto" w:sz="4" w:space="0"/>
              <w:right w:val="single" w:color="000000" w:sz="4" w:space="0"/>
            </w:tcBorders>
            <w:noWrap w:val="0"/>
            <w:vAlign w:val="center"/>
          </w:tcPr>
          <w:p>
            <w:pPr>
              <w:snapToGrid w:val="0"/>
              <w:spacing w:before="80" w:line="264" w:lineRule="auto"/>
              <w:jc w:val="center"/>
              <w:rPr>
                <w:rFonts w:hint="eastAsia" w:ascii="宋体" w:hAnsi="宋体"/>
                <w:sz w:val="24"/>
              </w:rPr>
            </w:pPr>
          </w:p>
        </w:tc>
        <w:tc>
          <w:tcPr>
            <w:tcW w:w="1740" w:type="dxa"/>
            <w:tcBorders>
              <w:top w:val="single" w:color="auto" w:sz="4" w:space="0"/>
              <w:left w:val="nil"/>
              <w:bottom w:val="single" w:color="auto" w:sz="4" w:space="0"/>
              <w:right w:val="single" w:color="auto" w:sz="4" w:space="0"/>
            </w:tcBorders>
            <w:noWrap w:val="0"/>
            <w:vAlign w:val="top"/>
          </w:tcPr>
          <w:p>
            <w:pPr>
              <w:spacing w:line="560" w:lineRule="exact"/>
              <w:rPr>
                <w:rFonts w:hint="eastAsia" w:ascii="宋体" w:hAnsi="宋体"/>
                <w:sz w:val="24"/>
              </w:rPr>
            </w:pPr>
          </w:p>
        </w:tc>
        <w:tc>
          <w:tcPr>
            <w:tcW w:w="2260" w:type="dxa"/>
            <w:tcBorders>
              <w:top w:val="single" w:color="auto" w:sz="4" w:space="0"/>
              <w:left w:val="nil"/>
              <w:bottom w:val="single" w:color="auto" w:sz="4" w:space="0"/>
              <w:right w:val="single" w:color="auto" w:sz="4" w:space="0"/>
            </w:tcBorders>
            <w:noWrap w:val="0"/>
            <w:vAlign w:val="top"/>
          </w:tcPr>
          <w:p>
            <w:pPr>
              <w:spacing w:line="560" w:lineRule="exact"/>
              <w:rPr>
                <w:rFonts w:hint="eastAsia" w:ascii="宋体" w:hAnsi="宋体"/>
                <w:sz w:val="24"/>
              </w:rPr>
            </w:pPr>
          </w:p>
        </w:tc>
        <w:tc>
          <w:tcPr>
            <w:tcW w:w="1260" w:type="dxa"/>
            <w:tcBorders>
              <w:top w:val="single" w:color="auto" w:sz="4" w:space="0"/>
              <w:left w:val="nil"/>
              <w:bottom w:val="single" w:color="auto" w:sz="4" w:space="0"/>
              <w:right w:val="single" w:color="auto" w:sz="4" w:space="0"/>
            </w:tcBorders>
            <w:noWrap w:val="0"/>
            <w:vAlign w:val="top"/>
          </w:tcPr>
          <w:p>
            <w:pPr>
              <w:spacing w:line="560" w:lineRule="exact"/>
              <w:rPr>
                <w:rFonts w:hint="eastAsia" w:ascii="宋体" w:hAnsi="宋体"/>
                <w:sz w:val="24"/>
              </w:rPr>
            </w:pPr>
          </w:p>
        </w:tc>
      </w:tr>
    </w:tbl>
    <w:p>
      <w:pPr>
        <w:widowControl/>
        <w:jc w:val="left"/>
        <w:rPr>
          <w:rFonts w:ascii="黑体" w:hAnsi="宋体" w:eastAsia="黑体" w:cs="宋体"/>
          <w:sz w:val="32"/>
          <w:szCs w:val="32"/>
        </w:rPr>
        <w:sectPr>
          <w:pgSz w:w="16838" w:h="11906" w:orient="landscape"/>
          <w:pgMar w:top="1418" w:right="1418" w:bottom="1702" w:left="1985" w:header="720" w:footer="720" w:gutter="0"/>
          <w:pgBorders w:offsetFrom="page">
            <w:top w:val="none" w:sz="0" w:space="0"/>
            <w:left w:val="none" w:sz="0" w:space="0"/>
            <w:bottom w:val="none" w:sz="0" w:space="0"/>
            <w:right w:val="none" w:sz="0" w:space="0"/>
          </w:pgBorders>
          <w:pgNumType w:fmt="numberInDash"/>
          <w:cols w:space="720" w:num="1"/>
          <w:docGrid w:type="lines" w:linePitch="312" w:charSpace="0"/>
        </w:sectPr>
      </w:pPr>
    </w:p>
    <w:p>
      <w:pPr>
        <w:jc w:val="left"/>
        <w:rPr>
          <w:rFonts w:hint="eastAsia" w:ascii="仿宋_GB2312" w:hAnsi="宋体"/>
          <w:sz w:val="30"/>
          <w:szCs w:val="30"/>
        </w:rPr>
      </w:pPr>
      <w:r>
        <w:rPr>
          <w:rFonts w:hint="eastAsia" w:ascii="黑体" w:hAnsi="宋体" w:eastAsia="黑体"/>
          <w:sz w:val="32"/>
          <w:szCs w:val="32"/>
        </w:rPr>
        <w:t>十、项目经费预算</w:t>
      </w:r>
      <w:r>
        <w:rPr>
          <w:rFonts w:ascii="仿宋_GB2312" w:hAnsi="宋体"/>
          <w:sz w:val="24"/>
        </w:rPr>
        <w:t>（预算附加说明并明确按支出科目明细安排）</w:t>
      </w:r>
    </w:p>
    <w:tbl>
      <w:tblPr>
        <w:tblStyle w:val="6"/>
        <w:tblW w:w="0" w:type="auto"/>
        <w:jc w:val="center"/>
        <w:tblLayout w:type="fixed"/>
        <w:tblCellMar>
          <w:top w:w="0" w:type="dxa"/>
          <w:left w:w="108" w:type="dxa"/>
          <w:bottom w:w="0" w:type="dxa"/>
          <w:right w:w="108" w:type="dxa"/>
        </w:tblCellMar>
      </w:tblPr>
      <w:tblGrid>
        <w:gridCol w:w="782"/>
        <w:gridCol w:w="853"/>
        <w:gridCol w:w="467"/>
        <w:gridCol w:w="380"/>
        <w:gridCol w:w="855"/>
        <w:gridCol w:w="807"/>
        <w:gridCol w:w="300"/>
        <w:gridCol w:w="268"/>
        <w:gridCol w:w="992"/>
        <w:gridCol w:w="568"/>
        <w:gridCol w:w="1417"/>
        <w:gridCol w:w="1777"/>
      </w:tblGrid>
      <w:tr>
        <w:tblPrEx>
          <w:tblCellMar>
            <w:top w:w="0" w:type="dxa"/>
            <w:left w:w="108" w:type="dxa"/>
            <w:bottom w:w="0" w:type="dxa"/>
            <w:right w:w="108" w:type="dxa"/>
          </w:tblCellMar>
        </w:tblPrEx>
        <w:trPr>
          <w:trHeight w:val="456" w:hRule="atLeast"/>
          <w:jc w:val="center"/>
        </w:trPr>
        <w:tc>
          <w:tcPr>
            <w:tcW w:w="9466" w:type="dxa"/>
            <w:gridSpan w:val="12"/>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ascii="宋体" w:hAnsi="宋体"/>
                <w:szCs w:val="21"/>
              </w:rPr>
            </w:pPr>
            <w:r>
              <w:rPr>
                <w:rFonts w:hint="eastAsia" w:ascii="宋体" w:hAnsi="宋体"/>
                <w:szCs w:val="21"/>
              </w:rPr>
              <w:t>1、项目经费来源：                                  单位：万元</w:t>
            </w:r>
          </w:p>
        </w:tc>
      </w:tr>
      <w:tr>
        <w:tblPrEx>
          <w:tblCellMar>
            <w:top w:w="0" w:type="dxa"/>
            <w:left w:w="108" w:type="dxa"/>
            <w:bottom w:w="0" w:type="dxa"/>
            <w:right w:w="108" w:type="dxa"/>
          </w:tblCellMar>
        </w:tblPrEx>
        <w:trPr>
          <w:trHeight w:val="408" w:hRule="atLeast"/>
          <w:jc w:val="center"/>
        </w:trPr>
        <w:tc>
          <w:tcPr>
            <w:tcW w:w="2482"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来 源</w:t>
            </w:r>
          </w:p>
        </w:tc>
        <w:tc>
          <w:tcPr>
            <w:tcW w:w="1662" w:type="dxa"/>
            <w:gridSpan w:val="2"/>
            <w:tcBorders>
              <w:top w:val="single" w:color="auto" w:sz="4" w:space="0"/>
              <w:left w:val="nil"/>
              <w:bottom w:val="single" w:color="auto" w:sz="4" w:space="0"/>
              <w:right w:val="single" w:color="auto" w:sz="4" w:space="0"/>
            </w:tcBorders>
            <w:noWrap w:val="0"/>
            <w:vAlign w:val="center"/>
          </w:tcPr>
          <w:p>
            <w:pPr>
              <w:spacing w:line="400" w:lineRule="exact"/>
              <w:ind w:left="703" w:leftChars="285" w:hanging="105" w:hangingChars="50"/>
              <w:jc w:val="center"/>
              <w:rPr>
                <w:rFonts w:hint="eastAsia" w:ascii="宋体" w:hAnsi="宋体"/>
                <w:szCs w:val="21"/>
              </w:rPr>
            </w:pPr>
            <w:r>
              <w:rPr>
                <w:rFonts w:hint="eastAsia" w:ascii="宋体" w:hAnsi="宋体"/>
                <w:szCs w:val="21"/>
              </w:rPr>
              <w:t>年</w:t>
            </w:r>
          </w:p>
        </w:tc>
        <w:tc>
          <w:tcPr>
            <w:tcW w:w="1560" w:type="dxa"/>
            <w:gridSpan w:val="3"/>
            <w:tcBorders>
              <w:top w:val="single" w:color="auto" w:sz="4" w:space="0"/>
              <w:left w:val="nil"/>
              <w:bottom w:val="single" w:color="auto" w:sz="4" w:space="0"/>
              <w:right w:val="single" w:color="auto" w:sz="4" w:space="0"/>
            </w:tcBorders>
            <w:noWrap w:val="0"/>
            <w:vAlign w:val="center"/>
          </w:tcPr>
          <w:p>
            <w:pPr>
              <w:spacing w:line="400" w:lineRule="exact"/>
              <w:ind w:firstLine="315" w:firstLineChars="150"/>
              <w:jc w:val="center"/>
              <w:rPr>
                <w:rFonts w:hint="eastAsia" w:ascii="宋体" w:hAnsi="宋体"/>
                <w:szCs w:val="21"/>
              </w:rPr>
            </w:pPr>
            <w:r>
              <w:rPr>
                <w:rFonts w:hint="eastAsia" w:ascii="宋体" w:hAnsi="宋体"/>
                <w:szCs w:val="21"/>
              </w:rPr>
              <w:t>年</w:t>
            </w:r>
          </w:p>
        </w:tc>
        <w:tc>
          <w:tcPr>
            <w:tcW w:w="1985"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年</w:t>
            </w:r>
          </w:p>
        </w:tc>
        <w:tc>
          <w:tcPr>
            <w:tcW w:w="1777"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合 计</w:t>
            </w:r>
          </w:p>
        </w:tc>
      </w:tr>
      <w:tr>
        <w:tblPrEx>
          <w:tblCellMar>
            <w:top w:w="0" w:type="dxa"/>
            <w:left w:w="108" w:type="dxa"/>
            <w:bottom w:w="0" w:type="dxa"/>
            <w:right w:w="108" w:type="dxa"/>
          </w:tblCellMar>
        </w:tblPrEx>
        <w:trPr>
          <w:trHeight w:val="632" w:hRule="atLeast"/>
          <w:jc w:val="center"/>
        </w:trPr>
        <w:tc>
          <w:tcPr>
            <w:tcW w:w="2482"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Cs w:val="21"/>
              </w:rPr>
            </w:pPr>
            <w:r>
              <w:rPr>
                <w:rFonts w:hint="eastAsia" w:ascii="宋体" w:hAnsi="宋体"/>
                <w:szCs w:val="21"/>
              </w:rPr>
              <w:t>市财政科技经费</w:t>
            </w:r>
          </w:p>
        </w:tc>
        <w:tc>
          <w:tcPr>
            <w:tcW w:w="1662"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p>
        </w:tc>
        <w:tc>
          <w:tcPr>
            <w:tcW w:w="1560"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p>
        </w:tc>
        <w:tc>
          <w:tcPr>
            <w:tcW w:w="1985"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p>
        </w:tc>
        <w:tc>
          <w:tcPr>
            <w:tcW w:w="1777"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p>
        </w:tc>
      </w:tr>
      <w:tr>
        <w:tblPrEx>
          <w:tblCellMar>
            <w:top w:w="0" w:type="dxa"/>
            <w:left w:w="108" w:type="dxa"/>
            <w:bottom w:w="0" w:type="dxa"/>
            <w:right w:w="108" w:type="dxa"/>
          </w:tblCellMar>
        </w:tblPrEx>
        <w:trPr>
          <w:trHeight w:val="826" w:hRule="atLeast"/>
          <w:jc w:val="center"/>
        </w:trPr>
        <w:tc>
          <w:tcPr>
            <w:tcW w:w="782" w:type="dxa"/>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其他来源</w:t>
            </w:r>
          </w:p>
        </w:tc>
        <w:tc>
          <w:tcPr>
            <w:tcW w:w="1700"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国家有关</w:t>
            </w:r>
          </w:p>
          <w:p>
            <w:pPr>
              <w:spacing w:line="400" w:lineRule="exact"/>
              <w:jc w:val="center"/>
              <w:rPr>
                <w:rFonts w:hint="eastAsia" w:ascii="宋体" w:hAnsi="宋体"/>
                <w:szCs w:val="21"/>
              </w:rPr>
            </w:pPr>
            <w:r>
              <w:rPr>
                <w:rFonts w:hint="eastAsia" w:ascii="宋体" w:hAnsi="宋体"/>
                <w:szCs w:val="21"/>
              </w:rPr>
              <w:t>部委拨款</w:t>
            </w:r>
          </w:p>
        </w:tc>
        <w:tc>
          <w:tcPr>
            <w:tcW w:w="1662"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p>
        </w:tc>
        <w:tc>
          <w:tcPr>
            <w:tcW w:w="1560"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p>
        </w:tc>
        <w:tc>
          <w:tcPr>
            <w:tcW w:w="1985"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p>
        </w:tc>
        <w:tc>
          <w:tcPr>
            <w:tcW w:w="1777"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p>
        </w:tc>
      </w:tr>
      <w:tr>
        <w:tblPrEx>
          <w:tblCellMar>
            <w:top w:w="0" w:type="dxa"/>
            <w:left w:w="108" w:type="dxa"/>
            <w:bottom w:w="0" w:type="dxa"/>
            <w:right w:w="108" w:type="dxa"/>
          </w:tblCellMar>
        </w:tblPrEx>
        <w:trPr>
          <w:trHeight w:val="408" w:hRule="atLeast"/>
          <w:jc w:val="center"/>
        </w:trPr>
        <w:tc>
          <w:tcPr>
            <w:tcW w:w="78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1700"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项目承担单位</w:t>
            </w:r>
          </w:p>
          <w:p>
            <w:pPr>
              <w:spacing w:line="400" w:lineRule="exact"/>
              <w:jc w:val="center"/>
              <w:rPr>
                <w:rFonts w:hint="eastAsia" w:ascii="宋体" w:hAnsi="宋体"/>
                <w:szCs w:val="21"/>
              </w:rPr>
            </w:pPr>
            <w:r>
              <w:rPr>
                <w:rFonts w:hint="eastAsia" w:ascii="宋体" w:hAnsi="宋体"/>
                <w:szCs w:val="21"/>
              </w:rPr>
              <w:t>自筹经费</w:t>
            </w:r>
          </w:p>
        </w:tc>
        <w:tc>
          <w:tcPr>
            <w:tcW w:w="1662"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p>
        </w:tc>
        <w:tc>
          <w:tcPr>
            <w:tcW w:w="1560"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p>
        </w:tc>
        <w:tc>
          <w:tcPr>
            <w:tcW w:w="1985"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p>
        </w:tc>
        <w:tc>
          <w:tcPr>
            <w:tcW w:w="1777"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p>
        </w:tc>
      </w:tr>
      <w:tr>
        <w:tblPrEx>
          <w:tblCellMar>
            <w:top w:w="0" w:type="dxa"/>
            <w:left w:w="108" w:type="dxa"/>
            <w:bottom w:w="0" w:type="dxa"/>
            <w:right w:w="108" w:type="dxa"/>
          </w:tblCellMar>
        </w:tblPrEx>
        <w:trPr>
          <w:trHeight w:val="408" w:hRule="atLeast"/>
          <w:jc w:val="center"/>
        </w:trPr>
        <w:tc>
          <w:tcPr>
            <w:tcW w:w="78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1700"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其   他</w:t>
            </w:r>
          </w:p>
        </w:tc>
        <w:tc>
          <w:tcPr>
            <w:tcW w:w="1662"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p>
        </w:tc>
        <w:tc>
          <w:tcPr>
            <w:tcW w:w="1560"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p>
        </w:tc>
        <w:tc>
          <w:tcPr>
            <w:tcW w:w="1985"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p>
        </w:tc>
        <w:tc>
          <w:tcPr>
            <w:tcW w:w="1777"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p>
        </w:tc>
      </w:tr>
      <w:tr>
        <w:tblPrEx>
          <w:tblCellMar>
            <w:top w:w="0" w:type="dxa"/>
            <w:left w:w="108" w:type="dxa"/>
            <w:bottom w:w="0" w:type="dxa"/>
            <w:right w:w="108" w:type="dxa"/>
          </w:tblCellMar>
        </w:tblPrEx>
        <w:trPr>
          <w:trHeight w:val="408" w:hRule="atLeast"/>
          <w:jc w:val="center"/>
        </w:trPr>
        <w:tc>
          <w:tcPr>
            <w:tcW w:w="248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合  计</w:t>
            </w:r>
          </w:p>
        </w:tc>
        <w:tc>
          <w:tcPr>
            <w:tcW w:w="1662"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p>
        </w:tc>
        <w:tc>
          <w:tcPr>
            <w:tcW w:w="1560"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p>
        </w:tc>
        <w:tc>
          <w:tcPr>
            <w:tcW w:w="1985"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p>
        </w:tc>
        <w:tc>
          <w:tcPr>
            <w:tcW w:w="1777"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p>
        </w:tc>
      </w:tr>
      <w:tr>
        <w:tblPrEx>
          <w:tblCellMar>
            <w:top w:w="0" w:type="dxa"/>
            <w:left w:w="108" w:type="dxa"/>
            <w:bottom w:w="0" w:type="dxa"/>
            <w:right w:w="108" w:type="dxa"/>
          </w:tblCellMar>
        </w:tblPrEx>
        <w:trPr>
          <w:trHeight w:val="562" w:hRule="atLeast"/>
          <w:jc w:val="center"/>
        </w:trPr>
        <w:tc>
          <w:tcPr>
            <w:tcW w:w="9466" w:type="dxa"/>
            <w:gridSpan w:val="1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420"/>
              <w:rPr>
                <w:rFonts w:hint="eastAsia" w:ascii="宋体" w:hAnsi="宋体"/>
                <w:b/>
                <w:bCs/>
                <w:szCs w:val="21"/>
              </w:rPr>
            </w:pPr>
            <w:r>
              <w:rPr>
                <w:rFonts w:hint="eastAsia" w:ascii="宋体" w:hAnsi="宋体"/>
                <w:szCs w:val="21"/>
              </w:rPr>
              <w:t>2、项目经费支出：                                  单位：万元</w:t>
            </w:r>
          </w:p>
        </w:tc>
      </w:tr>
      <w:tr>
        <w:tblPrEx>
          <w:tblCellMar>
            <w:top w:w="0" w:type="dxa"/>
            <w:left w:w="108" w:type="dxa"/>
            <w:bottom w:w="0" w:type="dxa"/>
            <w:right w:w="108" w:type="dxa"/>
          </w:tblCellMar>
        </w:tblPrEx>
        <w:trPr>
          <w:trHeight w:val="554" w:hRule="atLeast"/>
          <w:jc w:val="center"/>
        </w:trPr>
        <w:tc>
          <w:tcPr>
            <w:tcW w:w="9466" w:type="dxa"/>
            <w:gridSpan w:val="1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420"/>
              <w:rPr>
                <w:rFonts w:hint="eastAsia" w:ascii="宋体" w:hAnsi="宋体"/>
                <w:szCs w:val="21"/>
              </w:rPr>
            </w:pPr>
            <w:r>
              <w:rPr>
                <w:rFonts w:hint="eastAsia" w:ascii="宋体" w:hAnsi="宋体"/>
                <w:szCs w:val="21"/>
              </w:rPr>
              <w:t>（1）、项目经费支出预算：</w:t>
            </w:r>
          </w:p>
        </w:tc>
      </w:tr>
      <w:tr>
        <w:tblPrEx>
          <w:tblCellMar>
            <w:top w:w="0" w:type="dxa"/>
            <w:left w:w="108" w:type="dxa"/>
            <w:bottom w:w="0" w:type="dxa"/>
            <w:right w:w="108" w:type="dxa"/>
          </w:tblCellMar>
        </w:tblPrEx>
        <w:trPr>
          <w:cantSplit/>
          <w:trHeight w:val="75" w:hRule="atLeast"/>
          <w:jc w:val="center"/>
        </w:trPr>
        <w:tc>
          <w:tcPr>
            <w:tcW w:w="163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科 目</w:t>
            </w: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ind w:firstLine="210" w:firstLineChars="100"/>
              <w:jc w:val="center"/>
              <w:rPr>
                <w:rFonts w:hint="eastAsia" w:ascii="宋体" w:hAnsi="宋体"/>
                <w:szCs w:val="21"/>
              </w:rPr>
            </w:pPr>
            <w:r>
              <w:rPr>
                <w:rFonts w:hint="eastAsia" w:ascii="宋体" w:hAnsi="宋体"/>
                <w:szCs w:val="21"/>
              </w:rPr>
              <w:t>经费来源</w:t>
            </w:r>
          </w:p>
        </w:tc>
        <w:tc>
          <w:tcPr>
            <w:tcW w:w="1375" w:type="dxa"/>
            <w:gridSpan w:val="3"/>
            <w:tcBorders>
              <w:top w:val="single" w:color="auto" w:sz="4" w:space="0"/>
              <w:left w:val="nil"/>
              <w:bottom w:val="single" w:color="auto" w:sz="4" w:space="0"/>
              <w:right w:val="single" w:color="auto" w:sz="4" w:space="0"/>
            </w:tcBorders>
            <w:noWrap w:val="0"/>
            <w:vAlign w:val="center"/>
          </w:tcPr>
          <w:p>
            <w:pPr>
              <w:spacing w:line="400" w:lineRule="exact"/>
              <w:ind w:left="210" w:hanging="210" w:hangingChars="100"/>
              <w:jc w:val="center"/>
              <w:rPr>
                <w:rFonts w:hint="eastAsia" w:ascii="宋体" w:hAnsi="宋体"/>
                <w:szCs w:val="21"/>
              </w:rPr>
            </w:pPr>
            <w:r>
              <w:rPr>
                <w:rFonts w:hint="eastAsia" w:ascii="宋体" w:hAnsi="宋体"/>
                <w:szCs w:val="21"/>
              </w:rPr>
              <w:t>年</w:t>
            </w:r>
          </w:p>
        </w:tc>
        <w:tc>
          <w:tcPr>
            <w:tcW w:w="1560"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年</w:t>
            </w:r>
          </w:p>
        </w:tc>
        <w:tc>
          <w:tcPr>
            <w:tcW w:w="1417"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年</w:t>
            </w:r>
          </w:p>
        </w:tc>
        <w:tc>
          <w:tcPr>
            <w:tcW w:w="1777"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合 计</w:t>
            </w:r>
          </w:p>
        </w:tc>
      </w:tr>
      <w:tr>
        <w:tblPrEx>
          <w:tblCellMar>
            <w:top w:w="0" w:type="dxa"/>
            <w:left w:w="108" w:type="dxa"/>
            <w:bottom w:w="0" w:type="dxa"/>
            <w:right w:w="108" w:type="dxa"/>
          </w:tblCellMar>
        </w:tblPrEx>
        <w:trPr>
          <w:cantSplit/>
          <w:trHeight w:val="420" w:hRule="atLeast"/>
          <w:jc w:val="center"/>
        </w:trPr>
        <w:tc>
          <w:tcPr>
            <w:tcW w:w="1635" w:type="dxa"/>
            <w:gridSpan w:val="2"/>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设备费</w:t>
            </w: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市财政科技经费</w:t>
            </w:r>
          </w:p>
        </w:tc>
        <w:tc>
          <w:tcPr>
            <w:tcW w:w="1375" w:type="dxa"/>
            <w:gridSpan w:val="3"/>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777" w:type="dxa"/>
            <w:vMerge w:val="restart"/>
            <w:tcBorders>
              <w:top w:val="nil"/>
              <w:left w:val="nil"/>
              <w:bottom w:val="single" w:color="auto" w:sz="4" w:space="0"/>
              <w:right w:val="single" w:color="auto" w:sz="4" w:space="0"/>
            </w:tcBorders>
            <w:noWrap w:val="0"/>
            <w:vAlign w:val="top"/>
          </w:tcPr>
          <w:p>
            <w:pPr>
              <w:spacing w:line="400" w:lineRule="exact"/>
              <w:jc w:val="center"/>
              <w:rPr>
                <w:rFonts w:hint="eastAsia" w:ascii="宋体" w:hAnsi="宋体"/>
                <w:szCs w:val="21"/>
              </w:rPr>
            </w:pPr>
          </w:p>
        </w:tc>
      </w:tr>
      <w:tr>
        <w:tblPrEx>
          <w:tblCellMar>
            <w:top w:w="0" w:type="dxa"/>
            <w:left w:w="108" w:type="dxa"/>
            <w:bottom w:w="0" w:type="dxa"/>
            <w:right w:w="108" w:type="dxa"/>
          </w:tblCellMar>
        </w:tblPrEx>
        <w:trPr>
          <w:cantSplit/>
          <w:trHeight w:val="420" w:hRule="atLeast"/>
          <w:jc w:val="center"/>
        </w:trPr>
        <w:tc>
          <w:tcPr>
            <w:tcW w:w="1635"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其他来源</w:t>
            </w:r>
          </w:p>
        </w:tc>
        <w:tc>
          <w:tcPr>
            <w:tcW w:w="1375" w:type="dxa"/>
            <w:gridSpan w:val="3"/>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c>
          <w:tcPr>
            <w:tcW w:w="1777"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Cs w:val="21"/>
              </w:rPr>
            </w:pPr>
          </w:p>
        </w:tc>
      </w:tr>
      <w:tr>
        <w:tblPrEx>
          <w:tblCellMar>
            <w:top w:w="0" w:type="dxa"/>
            <w:left w:w="108" w:type="dxa"/>
            <w:bottom w:w="0" w:type="dxa"/>
            <w:right w:w="108" w:type="dxa"/>
          </w:tblCellMar>
        </w:tblPrEx>
        <w:trPr>
          <w:cantSplit/>
          <w:trHeight w:val="420" w:hRule="atLeast"/>
          <w:jc w:val="center"/>
        </w:trPr>
        <w:tc>
          <w:tcPr>
            <w:tcW w:w="1635" w:type="dxa"/>
            <w:gridSpan w:val="2"/>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材料费</w:t>
            </w: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市财政科技经费</w:t>
            </w:r>
          </w:p>
        </w:tc>
        <w:tc>
          <w:tcPr>
            <w:tcW w:w="1375" w:type="dxa"/>
            <w:gridSpan w:val="3"/>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777" w:type="dxa"/>
            <w:vMerge w:val="restart"/>
            <w:tcBorders>
              <w:top w:val="nil"/>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r>
      <w:tr>
        <w:tblPrEx>
          <w:tblCellMar>
            <w:top w:w="0" w:type="dxa"/>
            <w:left w:w="108" w:type="dxa"/>
            <w:bottom w:w="0" w:type="dxa"/>
            <w:right w:w="108" w:type="dxa"/>
          </w:tblCellMar>
        </w:tblPrEx>
        <w:trPr>
          <w:cantSplit/>
          <w:trHeight w:val="420" w:hRule="atLeast"/>
          <w:jc w:val="center"/>
        </w:trPr>
        <w:tc>
          <w:tcPr>
            <w:tcW w:w="1635"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其他来源</w:t>
            </w:r>
          </w:p>
        </w:tc>
        <w:tc>
          <w:tcPr>
            <w:tcW w:w="1375" w:type="dxa"/>
            <w:gridSpan w:val="3"/>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c>
          <w:tcPr>
            <w:tcW w:w="1777"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Cs w:val="21"/>
              </w:rPr>
            </w:pPr>
          </w:p>
        </w:tc>
      </w:tr>
      <w:tr>
        <w:tblPrEx>
          <w:tblCellMar>
            <w:top w:w="0" w:type="dxa"/>
            <w:left w:w="108" w:type="dxa"/>
            <w:bottom w:w="0" w:type="dxa"/>
            <w:right w:w="108" w:type="dxa"/>
          </w:tblCellMar>
        </w:tblPrEx>
        <w:trPr>
          <w:cantSplit/>
          <w:trHeight w:val="420" w:hRule="atLeast"/>
          <w:jc w:val="center"/>
        </w:trPr>
        <w:tc>
          <w:tcPr>
            <w:tcW w:w="1635" w:type="dxa"/>
            <w:gridSpan w:val="2"/>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测试化验加工费</w:t>
            </w: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市财政科技经费</w:t>
            </w:r>
          </w:p>
        </w:tc>
        <w:tc>
          <w:tcPr>
            <w:tcW w:w="1375" w:type="dxa"/>
            <w:gridSpan w:val="3"/>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777" w:type="dxa"/>
            <w:vMerge w:val="restart"/>
            <w:tcBorders>
              <w:top w:val="nil"/>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r>
      <w:tr>
        <w:tblPrEx>
          <w:tblCellMar>
            <w:top w:w="0" w:type="dxa"/>
            <w:left w:w="108" w:type="dxa"/>
            <w:bottom w:w="0" w:type="dxa"/>
            <w:right w:w="108" w:type="dxa"/>
          </w:tblCellMar>
        </w:tblPrEx>
        <w:trPr>
          <w:cantSplit/>
          <w:trHeight w:val="420" w:hRule="atLeast"/>
          <w:jc w:val="center"/>
        </w:trPr>
        <w:tc>
          <w:tcPr>
            <w:tcW w:w="1635"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其他来源</w:t>
            </w:r>
          </w:p>
        </w:tc>
        <w:tc>
          <w:tcPr>
            <w:tcW w:w="1375" w:type="dxa"/>
            <w:gridSpan w:val="3"/>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c>
          <w:tcPr>
            <w:tcW w:w="1777"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Cs w:val="21"/>
              </w:rPr>
            </w:pPr>
          </w:p>
        </w:tc>
      </w:tr>
      <w:tr>
        <w:tblPrEx>
          <w:tblCellMar>
            <w:top w:w="0" w:type="dxa"/>
            <w:left w:w="108" w:type="dxa"/>
            <w:bottom w:w="0" w:type="dxa"/>
            <w:right w:w="108" w:type="dxa"/>
          </w:tblCellMar>
        </w:tblPrEx>
        <w:trPr>
          <w:cantSplit/>
          <w:trHeight w:val="420" w:hRule="atLeast"/>
          <w:jc w:val="center"/>
        </w:trPr>
        <w:tc>
          <w:tcPr>
            <w:tcW w:w="1635" w:type="dxa"/>
            <w:gridSpan w:val="2"/>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燃料动力费</w:t>
            </w: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市财政科技经费</w:t>
            </w:r>
          </w:p>
        </w:tc>
        <w:tc>
          <w:tcPr>
            <w:tcW w:w="1375" w:type="dxa"/>
            <w:gridSpan w:val="3"/>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777" w:type="dxa"/>
            <w:vMerge w:val="restart"/>
            <w:tcBorders>
              <w:top w:val="nil"/>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r>
      <w:tr>
        <w:tblPrEx>
          <w:tblCellMar>
            <w:top w:w="0" w:type="dxa"/>
            <w:left w:w="108" w:type="dxa"/>
            <w:bottom w:w="0" w:type="dxa"/>
            <w:right w:w="108" w:type="dxa"/>
          </w:tblCellMar>
        </w:tblPrEx>
        <w:trPr>
          <w:cantSplit/>
          <w:trHeight w:val="420" w:hRule="atLeast"/>
          <w:jc w:val="center"/>
        </w:trPr>
        <w:tc>
          <w:tcPr>
            <w:tcW w:w="1635"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其他来源</w:t>
            </w:r>
          </w:p>
        </w:tc>
        <w:tc>
          <w:tcPr>
            <w:tcW w:w="1375" w:type="dxa"/>
            <w:gridSpan w:val="3"/>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c>
          <w:tcPr>
            <w:tcW w:w="1777"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Cs w:val="21"/>
              </w:rPr>
            </w:pPr>
          </w:p>
        </w:tc>
      </w:tr>
      <w:tr>
        <w:tblPrEx>
          <w:tblCellMar>
            <w:top w:w="0" w:type="dxa"/>
            <w:left w:w="108" w:type="dxa"/>
            <w:bottom w:w="0" w:type="dxa"/>
            <w:right w:w="108" w:type="dxa"/>
          </w:tblCellMar>
        </w:tblPrEx>
        <w:trPr>
          <w:cantSplit/>
          <w:trHeight w:val="501" w:hRule="atLeast"/>
          <w:jc w:val="center"/>
        </w:trPr>
        <w:tc>
          <w:tcPr>
            <w:tcW w:w="1635" w:type="dxa"/>
            <w:gridSpan w:val="2"/>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 xml:space="preserve">差旅费 </w:t>
            </w: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市财政科技经费</w:t>
            </w:r>
          </w:p>
        </w:tc>
        <w:tc>
          <w:tcPr>
            <w:tcW w:w="1375" w:type="dxa"/>
            <w:gridSpan w:val="3"/>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777" w:type="dxa"/>
            <w:vMerge w:val="restart"/>
            <w:tcBorders>
              <w:top w:val="nil"/>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r>
      <w:tr>
        <w:tblPrEx>
          <w:tblCellMar>
            <w:top w:w="0" w:type="dxa"/>
            <w:left w:w="108" w:type="dxa"/>
            <w:bottom w:w="0" w:type="dxa"/>
            <w:right w:w="108" w:type="dxa"/>
          </w:tblCellMar>
        </w:tblPrEx>
        <w:trPr>
          <w:cantSplit/>
          <w:trHeight w:val="420" w:hRule="atLeast"/>
          <w:jc w:val="center"/>
        </w:trPr>
        <w:tc>
          <w:tcPr>
            <w:tcW w:w="1635"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其他来源</w:t>
            </w:r>
          </w:p>
        </w:tc>
        <w:tc>
          <w:tcPr>
            <w:tcW w:w="1375" w:type="dxa"/>
            <w:gridSpan w:val="3"/>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c>
          <w:tcPr>
            <w:tcW w:w="1777"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Cs w:val="21"/>
              </w:rPr>
            </w:pPr>
          </w:p>
        </w:tc>
      </w:tr>
      <w:tr>
        <w:tblPrEx>
          <w:tblCellMar>
            <w:top w:w="0" w:type="dxa"/>
            <w:left w:w="108" w:type="dxa"/>
            <w:bottom w:w="0" w:type="dxa"/>
            <w:right w:w="108" w:type="dxa"/>
          </w:tblCellMar>
        </w:tblPrEx>
        <w:trPr>
          <w:cantSplit/>
          <w:trHeight w:val="414" w:hRule="atLeast"/>
          <w:jc w:val="center"/>
        </w:trPr>
        <w:tc>
          <w:tcPr>
            <w:tcW w:w="1635" w:type="dxa"/>
            <w:gridSpan w:val="2"/>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会议费</w:t>
            </w: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市财政科技经费</w:t>
            </w:r>
          </w:p>
        </w:tc>
        <w:tc>
          <w:tcPr>
            <w:tcW w:w="1375" w:type="dxa"/>
            <w:gridSpan w:val="3"/>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777" w:type="dxa"/>
            <w:vMerge w:val="restart"/>
            <w:tcBorders>
              <w:top w:val="nil"/>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r>
      <w:tr>
        <w:tblPrEx>
          <w:tblCellMar>
            <w:top w:w="0" w:type="dxa"/>
            <w:left w:w="108" w:type="dxa"/>
            <w:bottom w:w="0" w:type="dxa"/>
            <w:right w:w="108" w:type="dxa"/>
          </w:tblCellMar>
        </w:tblPrEx>
        <w:trPr>
          <w:cantSplit/>
          <w:trHeight w:val="420" w:hRule="atLeast"/>
          <w:jc w:val="center"/>
        </w:trPr>
        <w:tc>
          <w:tcPr>
            <w:tcW w:w="1635"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其他来源</w:t>
            </w:r>
          </w:p>
        </w:tc>
        <w:tc>
          <w:tcPr>
            <w:tcW w:w="1375"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c>
          <w:tcPr>
            <w:tcW w:w="1777"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Cs w:val="21"/>
              </w:rPr>
            </w:pPr>
          </w:p>
        </w:tc>
      </w:tr>
      <w:tr>
        <w:tblPrEx>
          <w:tblCellMar>
            <w:top w:w="0" w:type="dxa"/>
            <w:left w:w="108" w:type="dxa"/>
            <w:bottom w:w="0" w:type="dxa"/>
            <w:right w:w="108" w:type="dxa"/>
          </w:tblCellMar>
        </w:tblPrEx>
        <w:trPr>
          <w:cantSplit/>
          <w:trHeight w:val="420" w:hRule="atLeast"/>
          <w:jc w:val="center"/>
        </w:trPr>
        <w:tc>
          <w:tcPr>
            <w:tcW w:w="1635" w:type="dxa"/>
            <w:gridSpan w:val="2"/>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国际合作交流费</w:t>
            </w: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市财政科技经费</w:t>
            </w:r>
          </w:p>
        </w:tc>
        <w:tc>
          <w:tcPr>
            <w:tcW w:w="1375"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c>
          <w:tcPr>
            <w:tcW w:w="1777" w:type="dxa"/>
            <w:vMerge w:val="restart"/>
            <w:tcBorders>
              <w:top w:val="nil"/>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r>
      <w:tr>
        <w:tblPrEx>
          <w:tblCellMar>
            <w:top w:w="0" w:type="dxa"/>
            <w:left w:w="108" w:type="dxa"/>
            <w:bottom w:w="0" w:type="dxa"/>
            <w:right w:w="108" w:type="dxa"/>
          </w:tblCellMar>
        </w:tblPrEx>
        <w:trPr>
          <w:cantSplit/>
          <w:trHeight w:val="420" w:hRule="atLeast"/>
          <w:jc w:val="center"/>
        </w:trPr>
        <w:tc>
          <w:tcPr>
            <w:tcW w:w="1635"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其他来源</w:t>
            </w:r>
          </w:p>
        </w:tc>
        <w:tc>
          <w:tcPr>
            <w:tcW w:w="1375"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c>
          <w:tcPr>
            <w:tcW w:w="1777"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Cs w:val="21"/>
              </w:rPr>
            </w:pPr>
          </w:p>
        </w:tc>
      </w:tr>
      <w:tr>
        <w:tblPrEx>
          <w:tblCellMar>
            <w:top w:w="0" w:type="dxa"/>
            <w:left w:w="108" w:type="dxa"/>
            <w:bottom w:w="0" w:type="dxa"/>
            <w:right w:w="108" w:type="dxa"/>
          </w:tblCellMar>
        </w:tblPrEx>
        <w:trPr>
          <w:cantSplit/>
          <w:trHeight w:val="552" w:hRule="atLeast"/>
          <w:jc w:val="center"/>
        </w:trPr>
        <w:tc>
          <w:tcPr>
            <w:tcW w:w="1635" w:type="dxa"/>
            <w:gridSpan w:val="2"/>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出版/文献/信息传播/知识产权事务费</w:t>
            </w: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市财政科技经费</w:t>
            </w:r>
          </w:p>
        </w:tc>
        <w:tc>
          <w:tcPr>
            <w:tcW w:w="1375"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c>
          <w:tcPr>
            <w:tcW w:w="1777" w:type="dxa"/>
            <w:vMerge w:val="restart"/>
            <w:tcBorders>
              <w:top w:val="nil"/>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r>
      <w:tr>
        <w:tblPrEx>
          <w:tblCellMar>
            <w:top w:w="0" w:type="dxa"/>
            <w:left w:w="108" w:type="dxa"/>
            <w:bottom w:w="0" w:type="dxa"/>
            <w:right w:w="108" w:type="dxa"/>
          </w:tblCellMar>
        </w:tblPrEx>
        <w:trPr>
          <w:cantSplit/>
          <w:trHeight w:val="508" w:hRule="atLeast"/>
          <w:jc w:val="center"/>
        </w:trPr>
        <w:tc>
          <w:tcPr>
            <w:tcW w:w="1635"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其他来源</w:t>
            </w:r>
          </w:p>
        </w:tc>
        <w:tc>
          <w:tcPr>
            <w:tcW w:w="1375"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c>
          <w:tcPr>
            <w:tcW w:w="1777"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Cs w:val="21"/>
              </w:rPr>
            </w:pPr>
          </w:p>
        </w:tc>
      </w:tr>
      <w:tr>
        <w:tblPrEx>
          <w:tblCellMar>
            <w:top w:w="0" w:type="dxa"/>
            <w:left w:w="108" w:type="dxa"/>
            <w:bottom w:w="0" w:type="dxa"/>
            <w:right w:w="108" w:type="dxa"/>
          </w:tblCellMar>
        </w:tblPrEx>
        <w:trPr>
          <w:cantSplit/>
          <w:trHeight w:val="420" w:hRule="atLeast"/>
          <w:jc w:val="center"/>
        </w:trPr>
        <w:tc>
          <w:tcPr>
            <w:tcW w:w="1635" w:type="dxa"/>
            <w:gridSpan w:val="2"/>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劳务费</w:t>
            </w: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市财政科技经费</w:t>
            </w:r>
          </w:p>
        </w:tc>
        <w:tc>
          <w:tcPr>
            <w:tcW w:w="1375"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777" w:type="dxa"/>
            <w:vMerge w:val="restart"/>
            <w:tcBorders>
              <w:top w:val="nil"/>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r>
      <w:tr>
        <w:tblPrEx>
          <w:tblCellMar>
            <w:top w:w="0" w:type="dxa"/>
            <w:left w:w="108" w:type="dxa"/>
            <w:bottom w:w="0" w:type="dxa"/>
            <w:right w:w="108" w:type="dxa"/>
          </w:tblCellMar>
        </w:tblPrEx>
        <w:trPr>
          <w:cantSplit/>
          <w:trHeight w:val="420" w:hRule="atLeast"/>
          <w:jc w:val="center"/>
        </w:trPr>
        <w:tc>
          <w:tcPr>
            <w:tcW w:w="1635"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其他来源</w:t>
            </w:r>
          </w:p>
        </w:tc>
        <w:tc>
          <w:tcPr>
            <w:tcW w:w="1375"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c>
          <w:tcPr>
            <w:tcW w:w="1777"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Cs w:val="21"/>
              </w:rPr>
            </w:pPr>
          </w:p>
        </w:tc>
      </w:tr>
      <w:tr>
        <w:tblPrEx>
          <w:tblCellMar>
            <w:top w:w="0" w:type="dxa"/>
            <w:left w:w="108" w:type="dxa"/>
            <w:bottom w:w="0" w:type="dxa"/>
            <w:right w:w="108" w:type="dxa"/>
          </w:tblCellMar>
        </w:tblPrEx>
        <w:trPr>
          <w:cantSplit/>
          <w:trHeight w:val="420" w:hRule="atLeast"/>
          <w:jc w:val="center"/>
        </w:trPr>
        <w:tc>
          <w:tcPr>
            <w:tcW w:w="1635" w:type="dxa"/>
            <w:gridSpan w:val="2"/>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专家咨询费</w:t>
            </w: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市财政科技经费</w:t>
            </w:r>
          </w:p>
        </w:tc>
        <w:tc>
          <w:tcPr>
            <w:tcW w:w="1375"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c>
          <w:tcPr>
            <w:tcW w:w="1777" w:type="dxa"/>
            <w:vMerge w:val="restart"/>
            <w:tcBorders>
              <w:top w:val="nil"/>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r>
      <w:tr>
        <w:tblPrEx>
          <w:tblCellMar>
            <w:top w:w="0" w:type="dxa"/>
            <w:left w:w="108" w:type="dxa"/>
            <w:bottom w:w="0" w:type="dxa"/>
            <w:right w:w="108" w:type="dxa"/>
          </w:tblCellMar>
        </w:tblPrEx>
        <w:trPr>
          <w:cantSplit/>
          <w:trHeight w:val="420" w:hRule="atLeast"/>
          <w:jc w:val="center"/>
        </w:trPr>
        <w:tc>
          <w:tcPr>
            <w:tcW w:w="1635"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其他来源</w:t>
            </w:r>
          </w:p>
        </w:tc>
        <w:tc>
          <w:tcPr>
            <w:tcW w:w="1375" w:type="dxa"/>
            <w:gridSpan w:val="3"/>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c>
          <w:tcPr>
            <w:tcW w:w="1777"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Cs w:val="21"/>
              </w:rPr>
            </w:pPr>
          </w:p>
        </w:tc>
      </w:tr>
      <w:tr>
        <w:tblPrEx>
          <w:tblCellMar>
            <w:top w:w="0" w:type="dxa"/>
            <w:left w:w="108" w:type="dxa"/>
            <w:bottom w:w="0" w:type="dxa"/>
            <w:right w:w="108" w:type="dxa"/>
          </w:tblCellMar>
        </w:tblPrEx>
        <w:trPr>
          <w:cantSplit/>
          <w:trHeight w:val="420" w:hRule="atLeast"/>
          <w:jc w:val="center"/>
        </w:trPr>
        <w:tc>
          <w:tcPr>
            <w:tcW w:w="1635" w:type="dxa"/>
            <w:gridSpan w:val="2"/>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其他费用</w:t>
            </w: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市财政科技经费</w:t>
            </w:r>
          </w:p>
        </w:tc>
        <w:tc>
          <w:tcPr>
            <w:tcW w:w="1375" w:type="dxa"/>
            <w:gridSpan w:val="3"/>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c>
          <w:tcPr>
            <w:tcW w:w="1777" w:type="dxa"/>
            <w:vMerge w:val="restart"/>
            <w:tcBorders>
              <w:top w:val="nil"/>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r>
      <w:tr>
        <w:tblPrEx>
          <w:tblCellMar>
            <w:top w:w="0" w:type="dxa"/>
            <w:left w:w="108" w:type="dxa"/>
            <w:bottom w:w="0" w:type="dxa"/>
            <w:right w:w="108" w:type="dxa"/>
          </w:tblCellMar>
        </w:tblPrEx>
        <w:trPr>
          <w:cantSplit/>
          <w:trHeight w:val="420" w:hRule="atLeast"/>
          <w:jc w:val="center"/>
        </w:trPr>
        <w:tc>
          <w:tcPr>
            <w:tcW w:w="1635"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其他来源</w:t>
            </w:r>
          </w:p>
        </w:tc>
        <w:tc>
          <w:tcPr>
            <w:tcW w:w="1375" w:type="dxa"/>
            <w:gridSpan w:val="3"/>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c>
          <w:tcPr>
            <w:tcW w:w="1777"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Cs w:val="21"/>
              </w:rPr>
            </w:pPr>
          </w:p>
        </w:tc>
      </w:tr>
      <w:tr>
        <w:tblPrEx>
          <w:tblCellMar>
            <w:top w:w="0" w:type="dxa"/>
            <w:left w:w="108" w:type="dxa"/>
            <w:bottom w:w="0" w:type="dxa"/>
            <w:right w:w="108" w:type="dxa"/>
          </w:tblCellMar>
        </w:tblPrEx>
        <w:trPr>
          <w:cantSplit/>
          <w:trHeight w:val="420" w:hRule="atLeast"/>
          <w:jc w:val="center"/>
        </w:trPr>
        <w:tc>
          <w:tcPr>
            <w:tcW w:w="1635" w:type="dxa"/>
            <w:gridSpan w:val="2"/>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直接费用小计</w:t>
            </w: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市财政科技经费</w:t>
            </w:r>
          </w:p>
        </w:tc>
        <w:tc>
          <w:tcPr>
            <w:tcW w:w="1375"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center"/>
          </w:tcPr>
          <w:p>
            <w:pPr>
              <w:spacing w:line="400" w:lineRule="exact"/>
              <w:ind w:firstLine="210" w:firstLineChars="100"/>
              <w:rPr>
                <w:rFonts w:hint="eastAsia" w:ascii="宋体" w:hAnsi="宋体"/>
                <w:szCs w:val="21"/>
              </w:rPr>
            </w:pPr>
          </w:p>
        </w:tc>
        <w:tc>
          <w:tcPr>
            <w:tcW w:w="1777" w:type="dxa"/>
            <w:tcBorders>
              <w:top w:val="single" w:color="auto" w:sz="4" w:space="0"/>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r>
      <w:tr>
        <w:tblPrEx>
          <w:tblCellMar>
            <w:top w:w="0" w:type="dxa"/>
            <w:left w:w="108" w:type="dxa"/>
            <w:bottom w:w="0" w:type="dxa"/>
            <w:right w:w="108" w:type="dxa"/>
          </w:tblCellMar>
        </w:tblPrEx>
        <w:trPr>
          <w:cantSplit/>
          <w:trHeight w:val="420" w:hRule="atLeast"/>
          <w:jc w:val="center"/>
        </w:trPr>
        <w:tc>
          <w:tcPr>
            <w:tcW w:w="1635"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其他来源</w:t>
            </w:r>
          </w:p>
        </w:tc>
        <w:tc>
          <w:tcPr>
            <w:tcW w:w="1375"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center"/>
          </w:tcPr>
          <w:p>
            <w:pPr>
              <w:spacing w:line="400" w:lineRule="exact"/>
              <w:ind w:firstLine="210" w:firstLineChars="100"/>
              <w:rPr>
                <w:rFonts w:hint="eastAsia" w:ascii="宋体" w:hAnsi="宋体"/>
                <w:szCs w:val="21"/>
              </w:rPr>
            </w:pPr>
          </w:p>
        </w:tc>
        <w:tc>
          <w:tcPr>
            <w:tcW w:w="1777" w:type="dxa"/>
            <w:tcBorders>
              <w:top w:val="single" w:color="auto" w:sz="4" w:space="0"/>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r>
      <w:tr>
        <w:tblPrEx>
          <w:tblCellMar>
            <w:top w:w="0" w:type="dxa"/>
            <w:left w:w="108" w:type="dxa"/>
            <w:bottom w:w="0" w:type="dxa"/>
            <w:right w:w="108" w:type="dxa"/>
          </w:tblCellMar>
        </w:tblPrEx>
        <w:trPr>
          <w:cantSplit/>
          <w:trHeight w:val="420" w:hRule="atLeast"/>
          <w:jc w:val="center"/>
        </w:trPr>
        <w:tc>
          <w:tcPr>
            <w:tcW w:w="1635" w:type="dxa"/>
            <w:gridSpan w:val="2"/>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间接经费</w:t>
            </w: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市财政科技经费</w:t>
            </w:r>
          </w:p>
        </w:tc>
        <w:tc>
          <w:tcPr>
            <w:tcW w:w="1375"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center"/>
          </w:tcPr>
          <w:p>
            <w:pPr>
              <w:spacing w:line="400" w:lineRule="exact"/>
              <w:ind w:firstLine="210" w:firstLineChars="100"/>
              <w:rPr>
                <w:rFonts w:hint="eastAsia" w:ascii="宋体" w:hAnsi="宋体"/>
                <w:szCs w:val="21"/>
              </w:rPr>
            </w:pPr>
          </w:p>
        </w:tc>
        <w:tc>
          <w:tcPr>
            <w:tcW w:w="1777" w:type="dxa"/>
            <w:tcBorders>
              <w:top w:val="single" w:color="auto" w:sz="4" w:space="0"/>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r>
      <w:tr>
        <w:tblPrEx>
          <w:tblCellMar>
            <w:top w:w="0" w:type="dxa"/>
            <w:left w:w="108" w:type="dxa"/>
            <w:bottom w:w="0" w:type="dxa"/>
            <w:right w:w="108" w:type="dxa"/>
          </w:tblCellMar>
        </w:tblPrEx>
        <w:trPr>
          <w:cantSplit/>
          <w:trHeight w:val="420" w:hRule="atLeast"/>
          <w:jc w:val="center"/>
        </w:trPr>
        <w:tc>
          <w:tcPr>
            <w:tcW w:w="1635"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其他来源</w:t>
            </w:r>
          </w:p>
        </w:tc>
        <w:tc>
          <w:tcPr>
            <w:tcW w:w="1375"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center"/>
          </w:tcPr>
          <w:p>
            <w:pPr>
              <w:spacing w:line="400" w:lineRule="exact"/>
              <w:ind w:firstLine="210" w:firstLineChars="100"/>
              <w:rPr>
                <w:rFonts w:hint="eastAsia" w:ascii="宋体" w:hAnsi="宋体"/>
                <w:szCs w:val="21"/>
              </w:rPr>
            </w:pPr>
          </w:p>
        </w:tc>
        <w:tc>
          <w:tcPr>
            <w:tcW w:w="1777" w:type="dxa"/>
            <w:tcBorders>
              <w:top w:val="single" w:color="auto" w:sz="4" w:space="0"/>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r>
      <w:tr>
        <w:tblPrEx>
          <w:tblCellMar>
            <w:top w:w="0" w:type="dxa"/>
            <w:left w:w="108" w:type="dxa"/>
            <w:bottom w:w="0" w:type="dxa"/>
            <w:right w:w="108" w:type="dxa"/>
          </w:tblCellMar>
        </w:tblPrEx>
        <w:trPr>
          <w:cantSplit/>
          <w:trHeight w:val="420" w:hRule="atLeast"/>
          <w:jc w:val="center"/>
        </w:trPr>
        <w:tc>
          <w:tcPr>
            <w:tcW w:w="1635" w:type="dxa"/>
            <w:gridSpan w:val="2"/>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其中，绩效支出</w:t>
            </w: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市财政科技经费</w:t>
            </w:r>
          </w:p>
        </w:tc>
        <w:tc>
          <w:tcPr>
            <w:tcW w:w="1375"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center"/>
          </w:tcPr>
          <w:p>
            <w:pPr>
              <w:spacing w:line="400" w:lineRule="exact"/>
              <w:ind w:firstLine="210" w:firstLineChars="100"/>
              <w:rPr>
                <w:rFonts w:hint="eastAsia" w:ascii="宋体" w:hAnsi="宋体"/>
                <w:szCs w:val="21"/>
              </w:rPr>
            </w:pPr>
          </w:p>
        </w:tc>
        <w:tc>
          <w:tcPr>
            <w:tcW w:w="1777" w:type="dxa"/>
            <w:tcBorders>
              <w:top w:val="single" w:color="auto" w:sz="4" w:space="0"/>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r>
      <w:tr>
        <w:tblPrEx>
          <w:tblCellMar>
            <w:top w:w="0" w:type="dxa"/>
            <w:left w:w="108" w:type="dxa"/>
            <w:bottom w:w="0" w:type="dxa"/>
            <w:right w:w="108" w:type="dxa"/>
          </w:tblCellMar>
        </w:tblPrEx>
        <w:trPr>
          <w:cantSplit/>
          <w:trHeight w:val="420" w:hRule="atLeast"/>
          <w:jc w:val="center"/>
        </w:trPr>
        <w:tc>
          <w:tcPr>
            <w:tcW w:w="1635"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其他来源</w:t>
            </w:r>
          </w:p>
        </w:tc>
        <w:tc>
          <w:tcPr>
            <w:tcW w:w="1375"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center"/>
          </w:tcPr>
          <w:p>
            <w:pPr>
              <w:spacing w:line="400" w:lineRule="exact"/>
              <w:ind w:firstLine="210" w:firstLineChars="100"/>
              <w:rPr>
                <w:rFonts w:hint="eastAsia" w:ascii="宋体" w:hAnsi="宋体"/>
                <w:szCs w:val="21"/>
              </w:rPr>
            </w:pPr>
          </w:p>
        </w:tc>
        <w:tc>
          <w:tcPr>
            <w:tcW w:w="1777" w:type="dxa"/>
            <w:tcBorders>
              <w:top w:val="single" w:color="auto" w:sz="4" w:space="0"/>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r>
      <w:tr>
        <w:tblPrEx>
          <w:tblCellMar>
            <w:top w:w="0" w:type="dxa"/>
            <w:left w:w="108" w:type="dxa"/>
            <w:bottom w:w="0" w:type="dxa"/>
            <w:right w:w="108" w:type="dxa"/>
          </w:tblCellMar>
        </w:tblPrEx>
        <w:trPr>
          <w:cantSplit/>
          <w:trHeight w:val="420" w:hRule="atLeast"/>
          <w:jc w:val="center"/>
        </w:trPr>
        <w:tc>
          <w:tcPr>
            <w:tcW w:w="1635" w:type="dxa"/>
            <w:gridSpan w:val="2"/>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分项合计</w:t>
            </w: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市财政科技经费</w:t>
            </w:r>
          </w:p>
        </w:tc>
        <w:tc>
          <w:tcPr>
            <w:tcW w:w="1375"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center"/>
          </w:tcPr>
          <w:p>
            <w:pPr>
              <w:spacing w:line="400" w:lineRule="exact"/>
              <w:ind w:firstLine="210" w:firstLineChars="100"/>
              <w:rPr>
                <w:rFonts w:hint="eastAsia" w:ascii="宋体" w:hAnsi="宋体"/>
                <w:szCs w:val="21"/>
              </w:rPr>
            </w:pPr>
          </w:p>
        </w:tc>
        <w:tc>
          <w:tcPr>
            <w:tcW w:w="1777" w:type="dxa"/>
            <w:tcBorders>
              <w:top w:val="single" w:color="auto" w:sz="4" w:space="0"/>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r>
      <w:tr>
        <w:tblPrEx>
          <w:tblCellMar>
            <w:top w:w="0" w:type="dxa"/>
            <w:left w:w="108" w:type="dxa"/>
            <w:bottom w:w="0" w:type="dxa"/>
            <w:right w:w="108" w:type="dxa"/>
          </w:tblCellMar>
        </w:tblPrEx>
        <w:trPr>
          <w:cantSplit/>
          <w:trHeight w:val="420" w:hRule="atLeast"/>
          <w:jc w:val="center"/>
        </w:trPr>
        <w:tc>
          <w:tcPr>
            <w:tcW w:w="1635"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1702"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其他来源</w:t>
            </w:r>
          </w:p>
        </w:tc>
        <w:tc>
          <w:tcPr>
            <w:tcW w:w="1375"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center"/>
          </w:tcPr>
          <w:p>
            <w:pPr>
              <w:spacing w:line="400" w:lineRule="exact"/>
              <w:ind w:firstLine="210" w:firstLineChars="100"/>
              <w:rPr>
                <w:rFonts w:hint="eastAsia" w:ascii="宋体" w:hAnsi="宋体"/>
                <w:szCs w:val="21"/>
              </w:rPr>
            </w:pPr>
          </w:p>
        </w:tc>
        <w:tc>
          <w:tcPr>
            <w:tcW w:w="1777" w:type="dxa"/>
            <w:tcBorders>
              <w:top w:val="single" w:color="auto" w:sz="4" w:space="0"/>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r>
      <w:tr>
        <w:tblPrEx>
          <w:tblCellMar>
            <w:top w:w="0" w:type="dxa"/>
            <w:left w:w="108" w:type="dxa"/>
            <w:bottom w:w="0" w:type="dxa"/>
            <w:right w:w="108" w:type="dxa"/>
          </w:tblCellMar>
        </w:tblPrEx>
        <w:trPr>
          <w:trHeight w:val="70" w:hRule="atLeast"/>
          <w:jc w:val="center"/>
        </w:trPr>
        <w:tc>
          <w:tcPr>
            <w:tcW w:w="3337" w:type="dxa"/>
            <w:gridSpan w:val="5"/>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b/>
                <w:bCs/>
                <w:szCs w:val="21"/>
              </w:rPr>
            </w:pPr>
            <w:r>
              <w:rPr>
                <w:rFonts w:hint="eastAsia" w:ascii="宋体" w:hAnsi="宋体"/>
                <w:szCs w:val="21"/>
              </w:rPr>
              <w:t>合   计</w:t>
            </w:r>
          </w:p>
        </w:tc>
        <w:tc>
          <w:tcPr>
            <w:tcW w:w="1375"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560"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Cs w:val="21"/>
              </w:rPr>
            </w:pPr>
          </w:p>
        </w:tc>
        <w:tc>
          <w:tcPr>
            <w:tcW w:w="1777" w:type="dxa"/>
            <w:tcBorders>
              <w:top w:val="single" w:color="auto" w:sz="4" w:space="0"/>
              <w:left w:val="nil"/>
              <w:bottom w:val="single" w:color="auto" w:sz="4" w:space="0"/>
              <w:right w:val="single" w:color="auto" w:sz="4" w:space="0"/>
            </w:tcBorders>
            <w:noWrap w:val="0"/>
            <w:vAlign w:val="top"/>
          </w:tcPr>
          <w:p>
            <w:pPr>
              <w:spacing w:line="400" w:lineRule="exact"/>
              <w:ind w:firstLine="210" w:firstLineChars="100"/>
              <w:rPr>
                <w:rFonts w:hint="eastAsia" w:ascii="宋体" w:hAnsi="宋体"/>
                <w:szCs w:val="21"/>
              </w:rPr>
            </w:pPr>
          </w:p>
        </w:tc>
      </w:tr>
      <w:tr>
        <w:tblPrEx>
          <w:tblCellMar>
            <w:top w:w="0" w:type="dxa"/>
            <w:left w:w="108" w:type="dxa"/>
            <w:bottom w:w="0" w:type="dxa"/>
            <w:right w:w="108" w:type="dxa"/>
          </w:tblCellMar>
        </w:tblPrEx>
        <w:trPr>
          <w:trHeight w:val="70" w:hRule="atLeast"/>
          <w:jc w:val="center"/>
        </w:trPr>
        <w:tc>
          <w:tcPr>
            <w:tcW w:w="9466" w:type="dxa"/>
            <w:gridSpan w:val="12"/>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10" w:firstLineChars="100"/>
              <w:jc w:val="center"/>
              <w:rPr>
                <w:rFonts w:hint="eastAsia" w:ascii="宋体" w:hAnsi="宋体"/>
                <w:szCs w:val="21"/>
              </w:rPr>
            </w:pPr>
            <w:r>
              <w:rPr>
                <w:rFonts w:hint="eastAsia" w:ascii="宋体" w:hAnsi="宋体"/>
                <w:szCs w:val="21"/>
              </w:rPr>
              <w:t>国家有关部委经费支出明细</w:t>
            </w:r>
          </w:p>
        </w:tc>
      </w:tr>
      <w:tr>
        <w:tblPrEx>
          <w:tblCellMar>
            <w:top w:w="0" w:type="dxa"/>
            <w:left w:w="108" w:type="dxa"/>
            <w:bottom w:w="0" w:type="dxa"/>
            <w:right w:w="108" w:type="dxa"/>
          </w:tblCellMar>
        </w:tblPrEx>
        <w:trPr>
          <w:trHeight w:val="565" w:hRule="atLeast"/>
          <w:jc w:val="center"/>
        </w:trPr>
        <w:tc>
          <w:tcPr>
            <w:tcW w:w="9466" w:type="dxa"/>
            <w:gridSpan w:val="1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szCs w:val="21"/>
              </w:rPr>
            </w:pPr>
          </w:p>
        </w:tc>
      </w:tr>
      <w:tr>
        <w:tblPrEx>
          <w:tblCellMar>
            <w:top w:w="0" w:type="dxa"/>
            <w:left w:w="108" w:type="dxa"/>
            <w:bottom w:w="0" w:type="dxa"/>
            <w:right w:w="108" w:type="dxa"/>
          </w:tblCellMar>
        </w:tblPrEx>
        <w:trPr>
          <w:trHeight w:val="70" w:hRule="atLeast"/>
          <w:jc w:val="center"/>
        </w:trPr>
        <w:tc>
          <w:tcPr>
            <w:tcW w:w="9466" w:type="dxa"/>
            <w:gridSpan w:val="1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szCs w:val="21"/>
              </w:rPr>
            </w:pPr>
            <w:r>
              <w:rPr>
                <w:rFonts w:hint="eastAsia" w:ascii="宋体" w:hAnsi="宋体"/>
                <w:szCs w:val="21"/>
              </w:rPr>
              <w:t>（2）仪器设备购置费用明细：（总价不超过批准经费10%的设备）</w:t>
            </w:r>
          </w:p>
        </w:tc>
      </w:tr>
      <w:tr>
        <w:tblPrEx>
          <w:tblCellMar>
            <w:top w:w="0" w:type="dxa"/>
            <w:left w:w="108" w:type="dxa"/>
            <w:bottom w:w="0" w:type="dxa"/>
            <w:right w:w="108" w:type="dxa"/>
          </w:tblCellMar>
        </w:tblPrEx>
        <w:trPr>
          <w:trHeight w:val="70" w:hRule="atLeast"/>
          <w:jc w:val="center"/>
        </w:trPr>
        <w:tc>
          <w:tcPr>
            <w:tcW w:w="2102" w:type="dxa"/>
            <w:gridSpan w:val="3"/>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b/>
                <w:bCs/>
                <w:szCs w:val="21"/>
              </w:rPr>
            </w:pPr>
            <w:r>
              <w:rPr>
                <w:rFonts w:hint="eastAsia" w:ascii="宋体" w:hAnsi="宋体"/>
                <w:szCs w:val="21"/>
              </w:rPr>
              <w:t>名 称</w:t>
            </w:r>
          </w:p>
        </w:tc>
        <w:tc>
          <w:tcPr>
            <w:tcW w:w="1235" w:type="dxa"/>
            <w:gridSpan w:val="2"/>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b/>
                <w:bCs/>
                <w:szCs w:val="21"/>
              </w:rPr>
            </w:pPr>
            <w:r>
              <w:rPr>
                <w:rFonts w:hint="eastAsia" w:ascii="宋体" w:hAnsi="宋体"/>
                <w:szCs w:val="21"/>
              </w:rPr>
              <w:t>型号</w:t>
            </w:r>
          </w:p>
        </w:tc>
        <w:tc>
          <w:tcPr>
            <w:tcW w:w="1107" w:type="dxa"/>
            <w:gridSpan w:val="2"/>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b/>
                <w:bCs/>
                <w:szCs w:val="21"/>
              </w:rPr>
            </w:pPr>
            <w:r>
              <w:rPr>
                <w:rFonts w:hint="eastAsia" w:ascii="宋体" w:hAnsi="宋体"/>
                <w:szCs w:val="21"/>
              </w:rPr>
              <w:t>数量</w:t>
            </w:r>
          </w:p>
        </w:tc>
        <w:tc>
          <w:tcPr>
            <w:tcW w:w="1828" w:type="dxa"/>
            <w:gridSpan w:val="3"/>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szCs w:val="21"/>
              </w:rPr>
            </w:pPr>
            <w:r>
              <w:rPr>
                <w:rFonts w:hint="eastAsia" w:ascii="宋体" w:hAnsi="宋体"/>
                <w:szCs w:val="21"/>
              </w:rPr>
              <w:t>金额</w:t>
            </w:r>
          </w:p>
          <w:p>
            <w:pPr>
              <w:spacing w:line="400" w:lineRule="exact"/>
              <w:jc w:val="center"/>
              <w:rPr>
                <w:rFonts w:hint="eastAsia" w:ascii="宋体" w:hAnsi="宋体"/>
                <w:b/>
                <w:bCs/>
                <w:szCs w:val="21"/>
              </w:rPr>
            </w:pPr>
            <w:r>
              <w:rPr>
                <w:rFonts w:hint="eastAsia" w:ascii="宋体" w:hAnsi="宋体"/>
                <w:szCs w:val="21"/>
              </w:rPr>
              <w:t>（预估）</w:t>
            </w:r>
          </w:p>
        </w:tc>
        <w:tc>
          <w:tcPr>
            <w:tcW w:w="1417"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szCs w:val="21"/>
              </w:rPr>
            </w:pPr>
            <w:r>
              <w:rPr>
                <w:rFonts w:hint="eastAsia" w:ascii="宋体" w:hAnsi="宋体"/>
                <w:szCs w:val="21"/>
              </w:rPr>
              <w:t>主要用途</w:t>
            </w:r>
          </w:p>
        </w:tc>
        <w:tc>
          <w:tcPr>
            <w:tcW w:w="1777"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szCs w:val="21"/>
              </w:rPr>
            </w:pPr>
            <w:r>
              <w:rPr>
                <w:rFonts w:hint="eastAsia" w:ascii="宋体" w:hAnsi="宋体"/>
                <w:szCs w:val="21"/>
              </w:rPr>
              <w:t>经费来源</w:t>
            </w:r>
          </w:p>
        </w:tc>
      </w:tr>
      <w:tr>
        <w:tblPrEx>
          <w:tblCellMar>
            <w:top w:w="0" w:type="dxa"/>
            <w:left w:w="108" w:type="dxa"/>
            <w:bottom w:w="0" w:type="dxa"/>
            <w:right w:w="108" w:type="dxa"/>
          </w:tblCellMar>
        </w:tblPrEx>
        <w:trPr>
          <w:trHeight w:val="70" w:hRule="atLeast"/>
          <w:jc w:val="center"/>
        </w:trPr>
        <w:tc>
          <w:tcPr>
            <w:tcW w:w="2102"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szCs w:val="21"/>
              </w:rPr>
            </w:pPr>
          </w:p>
        </w:tc>
        <w:tc>
          <w:tcPr>
            <w:tcW w:w="1235"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p>
        </w:tc>
        <w:tc>
          <w:tcPr>
            <w:tcW w:w="1107" w:type="dxa"/>
            <w:gridSpan w:val="2"/>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szCs w:val="21"/>
              </w:rPr>
            </w:pPr>
          </w:p>
        </w:tc>
        <w:tc>
          <w:tcPr>
            <w:tcW w:w="1828" w:type="dxa"/>
            <w:gridSpan w:val="3"/>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777"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r>
      <w:tr>
        <w:tblPrEx>
          <w:tblCellMar>
            <w:top w:w="0" w:type="dxa"/>
            <w:left w:w="108" w:type="dxa"/>
            <w:bottom w:w="0" w:type="dxa"/>
            <w:right w:w="108" w:type="dxa"/>
          </w:tblCellMar>
        </w:tblPrEx>
        <w:trPr>
          <w:trHeight w:val="70" w:hRule="atLeast"/>
          <w:jc w:val="center"/>
        </w:trPr>
        <w:tc>
          <w:tcPr>
            <w:tcW w:w="2102"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szCs w:val="21"/>
              </w:rPr>
            </w:pPr>
            <w:r>
              <w:rPr>
                <w:rFonts w:hint="eastAsia" w:ascii="宋体" w:hAnsi="宋体"/>
                <w:szCs w:val="21"/>
              </w:rPr>
              <w:t>合 计</w:t>
            </w:r>
          </w:p>
        </w:tc>
        <w:tc>
          <w:tcPr>
            <w:tcW w:w="1235"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szCs w:val="21"/>
              </w:rPr>
            </w:pPr>
          </w:p>
        </w:tc>
        <w:tc>
          <w:tcPr>
            <w:tcW w:w="1107" w:type="dxa"/>
            <w:gridSpan w:val="2"/>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szCs w:val="21"/>
              </w:rPr>
            </w:pPr>
          </w:p>
        </w:tc>
        <w:tc>
          <w:tcPr>
            <w:tcW w:w="1828" w:type="dxa"/>
            <w:gridSpan w:val="3"/>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c>
          <w:tcPr>
            <w:tcW w:w="1777"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szCs w:val="21"/>
              </w:rPr>
            </w:pPr>
          </w:p>
        </w:tc>
      </w:tr>
      <w:tr>
        <w:tblPrEx>
          <w:tblCellMar>
            <w:top w:w="0" w:type="dxa"/>
            <w:left w:w="108" w:type="dxa"/>
            <w:bottom w:w="0" w:type="dxa"/>
            <w:right w:w="108" w:type="dxa"/>
          </w:tblCellMar>
        </w:tblPrEx>
        <w:trPr>
          <w:trHeight w:val="70" w:hRule="atLeast"/>
          <w:jc w:val="center"/>
        </w:trPr>
        <w:tc>
          <w:tcPr>
            <w:tcW w:w="9466" w:type="dxa"/>
            <w:gridSpan w:val="1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szCs w:val="21"/>
              </w:rPr>
            </w:pPr>
            <w:r>
              <w:rPr>
                <w:rFonts w:hint="eastAsia" w:ascii="宋体" w:hAnsi="宋体"/>
                <w:szCs w:val="21"/>
              </w:rPr>
              <w:t>3、项目研究所需的配套条件及来源</w:t>
            </w:r>
          </w:p>
        </w:tc>
      </w:tr>
      <w:tr>
        <w:tblPrEx>
          <w:tblCellMar>
            <w:top w:w="0" w:type="dxa"/>
            <w:left w:w="108" w:type="dxa"/>
            <w:bottom w:w="0" w:type="dxa"/>
            <w:right w:w="108" w:type="dxa"/>
          </w:tblCellMar>
        </w:tblPrEx>
        <w:trPr>
          <w:trHeight w:val="70" w:hRule="atLeast"/>
          <w:jc w:val="center"/>
        </w:trPr>
        <w:tc>
          <w:tcPr>
            <w:tcW w:w="9466" w:type="dxa"/>
            <w:gridSpan w:val="1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szCs w:val="21"/>
              </w:rPr>
            </w:pPr>
            <w:r>
              <w:rPr>
                <w:rFonts w:hint="eastAsia" w:ascii="宋体" w:hAnsi="宋体"/>
                <w:szCs w:val="21"/>
              </w:rPr>
              <w:t>（与项目研究相关的其他仪器设备等共享性资源、承担单位的保障措施，包括承诺的研发队伍、资金、研发设备和场地、课题管理等支撑条件。要充分考虑经济、技术等方面的可行性。）</w:t>
            </w:r>
          </w:p>
          <w:p>
            <w:pPr>
              <w:spacing w:line="400" w:lineRule="exact"/>
              <w:rPr>
                <w:rFonts w:hint="eastAsia" w:ascii="宋体" w:hAnsi="宋体"/>
                <w:szCs w:val="21"/>
              </w:rPr>
            </w:pPr>
          </w:p>
          <w:p>
            <w:pPr>
              <w:spacing w:line="400" w:lineRule="exact"/>
              <w:rPr>
                <w:rFonts w:hint="eastAsia" w:ascii="宋体" w:hAnsi="宋体"/>
                <w:szCs w:val="21"/>
              </w:rPr>
            </w:pPr>
          </w:p>
        </w:tc>
      </w:tr>
    </w:tbl>
    <w:p>
      <w:pPr>
        <w:widowControl/>
        <w:jc w:val="left"/>
        <w:rPr>
          <w:rFonts w:ascii="仿宋_GB2312" w:hAnsi="宋体" w:cs="宋体"/>
          <w:sz w:val="32"/>
          <w:szCs w:val="32"/>
        </w:rPr>
        <w:sectPr>
          <w:pgSz w:w="12242" w:h="15842"/>
          <w:pgMar w:top="1417" w:right="1474" w:bottom="1134" w:left="1588" w:header="720" w:footer="720" w:gutter="0"/>
          <w:pgBorders w:offsetFrom="page">
            <w:top w:val="none" w:sz="0" w:space="0"/>
            <w:left w:val="none" w:sz="0" w:space="0"/>
            <w:bottom w:val="none" w:sz="0" w:space="0"/>
            <w:right w:val="none" w:sz="0" w:space="0"/>
          </w:pgBorders>
          <w:pgNumType w:fmt="numberInDash"/>
          <w:cols w:space="720" w:num="1"/>
          <w:rtlGutter w:val="0"/>
          <w:docGrid w:type="lines" w:linePitch="312" w:charSpace="0"/>
        </w:sectPr>
      </w:pPr>
    </w:p>
    <w:p>
      <w:pPr>
        <w:spacing w:line="560" w:lineRule="exact"/>
        <w:ind w:firstLine="645"/>
        <w:rPr>
          <w:rFonts w:ascii="黑体" w:hAnsi="宋体" w:eastAsia="黑体"/>
          <w:sz w:val="32"/>
          <w:szCs w:val="32"/>
        </w:rPr>
      </w:pPr>
      <w:r>
        <w:rPr>
          <w:rFonts w:hint="eastAsia" w:ascii="黑体" w:hAnsi="宋体" w:eastAsia="黑体"/>
          <w:sz w:val="32"/>
          <w:szCs w:val="32"/>
        </w:rPr>
        <w:t>十一、合作单位任务分工及经费分配</w:t>
      </w:r>
    </w:p>
    <w:p>
      <w:pPr>
        <w:spacing w:line="560" w:lineRule="exact"/>
        <w:ind w:firstLine="645"/>
        <w:rPr>
          <w:rFonts w:hint="eastAsia" w:ascii="黑体" w:hAnsi="宋体" w:eastAsia="黑体"/>
          <w:sz w:val="32"/>
          <w:szCs w:val="32"/>
        </w:rPr>
      </w:pPr>
      <w:r>
        <w:rPr>
          <w:rFonts w:ascii="仿宋_GB2312" w:eastAsia="仿宋_GB2312"/>
          <w:sz w:val="32"/>
          <w:szCs w:val="32"/>
        </w:rPr>
        <w:t>（如无合作单位，可不填写，如有合作单位，还需提供合作意向书作为附件）</w:t>
      </w:r>
    </w:p>
    <w:p>
      <w:pPr>
        <w:spacing w:line="560" w:lineRule="exact"/>
        <w:rPr>
          <w:rFonts w:ascii="宋体" w:hAnsi="宋体"/>
          <w:b/>
          <w:bCs/>
          <w:sz w:val="24"/>
        </w:rPr>
      </w:pPr>
      <w:r>
        <w:rPr>
          <w:rFonts w:hint="eastAsia" w:ascii="宋体" w:hAnsi="宋体"/>
          <w:b/>
          <w:bCs/>
          <w:sz w:val="24"/>
        </w:rPr>
        <w:t xml:space="preserve"> </w:t>
      </w:r>
    </w:p>
    <w:p>
      <w:pPr>
        <w:spacing w:line="560" w:lineRule="exact"/>
        <w:ind w:firstLine="470" w:firstLineChars="196"/>
        <w:rPr>
          <w:rFonts w:hint="eastAsia" w:ascii="仿宋_GB2312" w:hAnsi="宋体"/>
          <w:sz w:val="32"/>
          <w:szCs w:val="32"/>
        </w:rPr>
      </w:pPr>
      <w:r>
        <w:rPr>
          <w:rFonts w:ascii="仿宋_GB2312" w:hAnsi="宋体"/>
          <w:sz w:val="24"/>
        </w:rPr>
        <w:br w:type="page"/>
      </w:r>
      <w:r>
        <w:rPr>
          <w:rFonts w:hint="eastAsia" w:ascii="黑体" w:hAnsi="宋体" w:eastAsia="黑体"/>
          <w:sz w:val="32"/>
          <w:szCs w:val="32"/>
        </w:rPr>
        <w:t>十二、签署意见</w:t>
      </w:r>
    </w:p>
    <w:p>
      <w:pPr>
        <w:snapToGrid w:val="0"/>
        <w:spacing w:line="336" w:lineRule="auto"/>
        <w:ind w:firstLine="640" w:firstLineChars="200"/>
        <w:rPr>
          <w:rFonts w:ascii="仿宋_GB2312" w:eastAsia="仿宋_GB2312"/>
          <w:sz w:val="32"/>
          <w:szCs w:val="32"/>
        </w:rPr>
      </w:pPr>
      <w:r>
        <w:rPr>
          <w:rFonts w:ascii="仿宋_GB2312" w:eastAsia="仿宋_GB2312"/>
          <w:sz w:val="32"/>
          <w:szCs w:val="32"/>
        </w:rPr>
        <w:t>1.单位学术委员会对项目的科学性、创新性及可行性意见</w:t>
      </w:r>
    </w:p>
    <w:p>
      <w:pPr>
        <w:snapToGrid w:val="0"/>
        <w:spacing w:line="336" w:lineRule="auto"/>
        <w:ind w:firstLine="640" w:firstLineChars="200"/>
        <w:rPr>
          <w:rFonts w:ascii="仿宋_GB2312" w:eastAsia="仿宋_GB2312"/>
          <w:sz w:val="32"/>
          <w:szCs w:val="32"/>
        </w:rPr>
      </w:pPr>
      <w:r>
        <w:rPr>
          <w:rFonts w:ascii="仿宋_GB2312" w:eastAsia="仿宋_GB2312"/>
          <w:sz w:val="32"/>
          <w:szCs w:val="32"/>
        </w:rPr>
        <w:t>（至少200字）</w:t>
      </w:r>
    </w:p>
    <w:tbl>
      <w:tblPr>
        <w:tblStyle w:val="6"/>
        <w:tblW w:w="0" w:type="auto"/>
        <w:jc w:val="center"/>
        <w:tblLayout w:type="fixed"/>
        <w:tblCellMar>
          <w:top w:w="0" w:type="dxa"/>
          <w:left w:w="108" w:type="dxa"/>
          <w:bottom w:w="0" w:type="dxa"/>
          <w:right w:w="108" w:type="dxa"/>
        </w:tblCellMar>
      </w:tblPr>
      <w:tblGrid>
        <w:gridCol w:w="9682"/>
      </w:tblGrid>
      <w:tr>
        <w:tblPrEx>
          <w:tblCellMar>
            <w:top w:w="0" w:type="dxa"/>
            <w:left w:w="108" w:type="dxa"/>
            <w:bottom w:w="0" w:type="dxa"/>
            <w:right w:w="108" w:type="dxa"/>
          </w:tblCellMar>
        </w:tblPrEx>
        <w:trPr>
          <w:trHeight w:val="315" w:hRule="atLeast"/>
          <w:jc w:val="center"/>
        </w:trPr>
        <w:tc>
          <w:tcPr>
            <w:tcW w:w="9682"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r>
              <w:rPr>
                <w:rFonts w:ascii="仿宋_GB2312" w:hAnsi="宋体"/>
                <w:sz w:val="32"/>
                <w:szCs w:val="32"/>
              </w:rPr>
              <w:t> </w:t>
            </w:r>
          </w:p>
          <w:p>
            <w:pPr>
              <w:spacing w:line="560" w:lineRule="exact"/>
              <w:rPr>
                <w:rFonts w:ascii="仿宋_GB2312" w:hAnsi="宋体"/>
                <w:sz w:val="32"/>
                <w:szCs w:val="32"/>
              </w:rPr>
            </w:pPr>
          </w:p>
          <w:p>
            <w:pPr>
              <w:spacing w:line="560" w:lineRule="exact"/>
              <w:rPr>
                <w:rFonts w:ascii="仿宋_GB2312" w:eastAsia="仿宋_GB2312"/>
                <w:sz w:val="32"/>
                <w:szCs w:val="32"/>
              </w:rPr>
            </w:pPr>
            <w:r>
              <w:rPr>
                <w:rFonts w:ascii="仿宋_GB2312" w:hAnsi="宋体"/>
                <w:sz w:val="32"/>
                <w:szCs w:val="32"/>
              </w:rPr>
              <w:t xml:space="preserve">                               </w:t>
            </w:r>
            <w:r>
              <w:rPr>
                <w:rFonts w:ascii="仿宋_GB2312" w:eastAsia="仿宋_GB2312"/>
                <w:sz w:val="32"/>
                <w:szCs w:val="32"/>
              </w:rPr>
              <w:t xml:space="preserve"> 科研主管部门盖章：</w:t>
            </w:r>
          </w:p>
          <w:p>
            <w:pPr>
              <w:spacing w:line="560" w:lineRule="exact"/>
              <w:rPr>
                <w:rFonts w:ascii="仿宋_GB2312" w:hAnsi="宋体"/>
                <w:sz w:val="32"/>
                <w:szCs w:val="32"/>
              </w:rPr>
            </w:pPr>
            <w:r>
              <w:rPr>
                <w:rFonts w:ascii="仿宋_GB2312" w:eastAsia="仿宋_GB2312"/>
                <w:sz w:val="32"/>
                <w:szCs w:val="32"/>
              </w:rPr>
              <w:t xml:space="preserve">                                     年  月  日</w:t>
            </w:r>
          </w:p>
        </w:tc>
      </w:tr>
    </w:tbl>
    <w:p>
      <w:pPr>
        <w:snapToGrid w:val="0"/>
        <w:spacing w:line="336" w:lineRule="auto"/>
        <w:ind w:firstLine="640" w:firstLineChars="200"/>
        <w:rPr>
          <w:rFonts w:ascii="仿宋_GB2312" w:eastAsia="仿宋_GB2312"/>
          <w:sz w:val="32"/>
          <w:szCs w:val="32"/>
        </w:rPr>
      </w:pPr>
      <w:r>
        <w:rPr>
          <w:rFonts w:ascii="仿宋_GB2312" w:eastAsia="仿宋_GB2312"/>
          <w:sz w:val="32"/>
          <w:szCs w:val="32"/>
        </w:rPr>
        <w:t>2.单位伦理委员会意见（涉及伦理问题须单位伦理委员会讨论并出据审查意见复印件）</w:t>
      </w:r>
    </w:p>
    <w:tbl>
      <w:tblPr>
        <w:tblStyle w:val="6"/>
        <w:tblW w:w="0" w:type="auto"/>
        <w:jc w:val="center"/>
        <w:tblLayout w:type="fixed"/>
        <w:tblCellMar>
          <w:top w:w="0" w:type="dxa"/>
          <w:left w:w="108" w:type="dxa"/>
          <w:bottom w:w="0" w:type="dxa"/>
          <w:right w:w="108" w:type="dxa"/>
        </w:tblCellMar>
      </w:tblPr>
      <w:tblGrid>
        <w:gridCol w:w="9600"/>
      </w:tblGrid>
      <w:tr>
        <w:tblPrEx>
          <w:tblCellMar>
            <w:top w:w="0" w:type="dxa"/>
            <w:left w:w="108" w:type="dxa"/>
            <w:bottom w:w="0" w:type="dxa"/>
            <w:right w:w="108" w:type="dxa"/>
          </w:tblCellMar>
        </w:tblPrEx>
        <w:trPr>
          <w:trHeight w:val="315" w:hRule="atLeast"/>
          <w:jc w:val="center"/>
        </w:trPr>
        <w:tc>
          <w:tcPr>
            <w:tcW w:w="9600"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r>
              <w:rPr>
                <w:rFonts w:ascii="仿宋_GB2312" w:hAnsi="宋体"/>
                <w:sz w:val="32"/>
                <w:szCs w:val="32"/>
              </w:rPr>
              <w:t> </w:t>
            </w:r>
          </w:p>
          <w:p>
            <w:pPr>
              <w:spacing w:line="560" w:lineRule="exact"/>
              <w:ind w:firstLine="5440" w:firstLineChars="1700"/>
              <w:rPr>
                <w:rFonts w:ascii="仿宋_GB2312" w:eastAsia="仿宋_GB2312"/>
                <w:sz w:val="32"/>
                <w:szCs w:val="32"/>
              </w:rPr>
            </w:pPr>
            <w:r>
              <w:rPr>
                <w:rFonts w:ascii="仿宋_GB2312" w:eastAsia="仿宋_GB2312"/>
                <w:sz w:val="32"/>
                <w:szCs w:val="32"/>
              </w:rPr>
              <w:t>伦理主管部门盖章：</w:t>
            </w:r>
          </w:p>
          <w:p>
            <w:pPr>
              <w:spacing w:line="560" w:lineRule="exact"/>
              <w:rPr>
                <w:rFonts w:ascii="仿宋_GB2312" w:eastAsia="仿宋_GB2312"/>
                <w:sz w:val="32"/>
                <w:szCs w:val="32"/>
              </w:rPr>
            </w:pPr>
            <w:r>
              <w:rPr>
                <w:rFonts w:ascii="仿宋_GB2312" w:eastAsia="仿宋_GB2312"/>
                <w:sz w:val="32"/>
                <w:szCs w:val="32"/>
              </w:rPr>
              <w:t xml:space="preserve">                                      年  月  日</w:t>
            </w:r>
          </w:p>
          <w:p>
            <w:pPr>
              <w:spacing w:line="560" w:lineRule="exact"/>
              <w:rPr>
                <w:rFonts w:ascii="仿宋_GB2312" w:hAnsi="宋体"/>
                <w:sz w:val="32"/>
                <w:szCs w:val="32"/>
              </w:rPr>
            </w:pPr>
          </w:p>
        </w:tc>
      </w:tr>
    </w:tbl>
    <w:p>
      <w:pPr>
        <w:snapToGrid w:val="0"/>
        <w:spacing w:line="336" w:lineRule="auto"/>
        <w:ind w:firstLine="640" w:firstLineChars="200"/>
        <w:rPr>
          <w:rFonts w:ascii="仿宋_GB2312" w:eastAsia="仿宋_GB2312"/>
          <w:sz w:val="32"/>
          <w:szCs w:val="32"/>
        </w:rPr>
      </w:pPr>
      <w:r>
        <w:rPr>
          <w:rFonts w:ascii="仿宋_GB2312" w:eastAsia="仿宋_GB2312"/>
          <w:sz w:val="32"/>
          <w:szCs w:val="32"/>
        </w:rPr>
        <w:t>3.单位意见</w:t>
      </w:r>
    </w:p>
    <w:tbl>
      <w:tblPr>
        <w:tblStyle w:val="6"/>
        <w:tblW w:w="0" w:type="auto"/>
        <w:jc w:val="center"/>
        <w:tblLayout w:type="fixed"/>
        <w:tblCellMar>
          <w:top w:w="0" w:type="dxa"/>
          <w:left w:w="108" w:type="dxa"/>
          <w:bottom w:w="0" w:type="dxa"/>
          <w:right w:w="108" w:type="dxa"/>
        </w:tblCellMar>
      </w:tblPr>
      <w:tblGrid>
        <w:gridCol w:w="9600"/>
      </w:tblGrid>
      <w:tr>
        <w:tblPrEx>
          <w:tblCellMar>
            <w:top w:w="0" w:type="dxa"/>
            <w:left w:w="108" w:type="dxa"/>
            <w:bottom w:w="0" w:type="dxa"/>
            <w:right w:w="108" w:type="dxa"/>
          </w:tblCellMar>
        </w:tblPrEx>
        <w:trPr>
          <w:trHeight w:val="3676" w:hRule="atLeast"/>
          <w:jc w:val="center"/>
        </w:trPr>
        <w:tc>
          <w:tcPr>
            <w:tcW w:w="9600"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ind w:firstLine="960" w:firstLineChars="300"/>
              <w:rPr>
                <w:rFonts w:ascii="仿宋_GB2312" w:eastAsia="仿宋_GB2312"/>
                <w:sz w:val="32"/>
                <w:szCs w:val="32"/>
              </w:rPr>
            </w:pPr>
            <w:r>
              <w:rPr>
                <w:rFonts w:ascii="仿宋_GB2312" w:eastAsia="仿宋_GB2312"/>
                <w:sz w:val="32"/>
                <w:szCs w:val="32"/>
              </w:rPr>
              <w:t>主管院长（签 章）：       单位公章：</w:t>
            </w:r>
          </w:p>
          <w:p>
            <w:pPr>
              <w:spacing w:line="560" w:lineRule="exact"/>
              <w:ind w:firstLine="960" w:firstLineChars="300"/>
              <w:rPr>
                <w:rFonts w:ascii="仿宋_GB2312" w:hAnsi="宋体"/>
                <w:sz w:val="32"/>
                <w:szCs w:val="32"/>
              </w:rPr>
            </w:pPr>
            <w:r>
              <w:rPr>
                <w:rFonts w:ascii="仿宋_GB2312" w:hAnsi="宋体"/>
                <w:sz w:val="32"/>
                <w:szCs w:val="32"/>
              </w:rPr>
              <w:t xml:space="preserve">                                    </w:t>
            </w:r>
            <w:r>
              <w:rPr>
                <w:rFonts w:ascii="仿宋_GB2312" w:eastAsia="仿宋_GB2312"/>
                <w:sz w:val="32"/>
                <w:szCs w:val="32"/>
              </w:rPr>
              <w:t xml:space="preserve"> 年  月  日</w:t>
            </w:r>
          </w:p>
        </w:tc>
      </w:tr>
    </w:tbl>
    <w:p>
      <w:pPr>
        <w:spacing w:line="560" w:lineRule="exact"/>
        <w:ind w:firstLine="627" w:firstLineChars="196"/>
        <w:jc w:val="left"/>
        <w:rPr>
          <w:rFonts w:ascii="仿宋_GB2312" w:hAnsi="宋体"/>
          <w:sz w:val="32"/>
          <w:szCs w:val="32"/>
        </w:rPr>
      </w:pPr>
      <w:r>
        <w:rPr>
          <w:rFonts w:ascii="仿宋_GB2312" w:hAnsi="宋体"/>
          <w:sz w:val="32"/>
          <w:szCs w:val="32"/>
        </w:rPr>
        <w:br w:type="page"/>
      </w:r>
      <w:r>
        <w:rPr>
          <w:rFonts w:hint="eastAsia" w:ascii="黑体" w:hAnsi="宋体" w:eastAsia="黑体"/>
          <w:sz w:val="32"/>
          <w:szCs w:val="32"/>
        </w:rPr>
        <w:t>十三、承诺：</w:t>
      </w:r>
    </w:p>
    <w:p>
      <w:pPr>
        <w:spacing w:line="560" w:lineRule="exact"/>
        <w:ind w:firstLine="627" w:firstLineChars="196"/>
        <w:rPr>
          <w:rFonts w:ascii="仿宋_GB2312" w:eastAsia="仿宋_GB2312"/>
          <w:sz w:val="32"/>
          <w:szCs w:val="32"/>
        </w:rPr>
      </w:pPr>
      <w:r>
        <w:rPr>
          <w:rFonts w:ascii="仿宋_GB2312" w:eastAsia="仿宋_GB2312"/>
          <w:sz w:val="32"/>
          <w:szCs w:val="32"/>
        </w:rPr>
        <w:t>1.申请人承诺：</w:t>
      </w:r>
    </w:p>
    <w:p>
      <w:pPr>
        <w:spacing w:line="560" w:lineRule="exact"/>
        <w:ind w:firstLine="627" w:firstLineChars="196"/>
        <w:rPr>
          <w:rFonts w:ascii="仿宋_GB2312" w:eastAsia="仿宋_GB2312"/>
          <w:sz w:val="32"/>
          <w:szCs w:val="32"/>
        </w:rPr>
      </w:pPr>
      <w:r>
        <w:rPr>
          <w:rFonts w:ascii="仿宋_GB2312" w:eastAsia="仿宋_GB2312"/>
          <w:sz w:val="32"/>
          <w:szCs w:val="32"/>
        </w:rPr>
        <w:t>我保证申请书内容的真实性。如果获得资助，我将履行项目负责人职责，严格遵守《首都卫生发展科研专项管理办法》及其配套文件的规定，切实保证研究工作时间，认真组织项目实施，完成研究任务目标，并配合做好全程监督检查。若填报失实、项目执行中出现违约行为，本人将承担违约责任。</w:t>
      </w:r>
    </w:p>
    <w:p>
      <w:pPr>
        <w:spacing w:line="560" w:lineRule="exact"/>
        <w:rPr>
          <w:rFonts w:ascii="仿宋_GB2312" w:eastAsia="仿宋_GB2312"/>
          <w:sz w:val="32"/>
          <w:szCs w:val="32"/>
        </w:rPr>
      </w:pPr>
      <w:r>
        <w:rPr>
          <w:rFonts w:ascii="仿宋_GB2312" w:eastAsia="仿宋_GB2312"/>
          <w:sz w:val="32"/>
          <w:szCs w:val="32"/>
        </w:rPr>
        <w:t xml:space="preserve"> </w:t>
      </w:r>
    </w:p>
    <w:p>
      <w:pPr>
        <w:spacing w:line="560" w:lineRule="exact"/>
        <w:rPr>
          <w:rFonts w:ascii="仿宋_GB2312" w:eastAsia="仿宋_GB2312"/>
          <w:sz w:val="32"/>
          <w:szCs w:val="32"/>
        </w:rPr>
      </w:pPr>
      <w:r>
        <w:rPr>
          <w:rFonts w:ascii="仿宋_GB2312" w:eastAsia="仿宋_GB2312"/>
          <w:sz w:val="32"/>
          <w:szCs w:val="32"/>
        </w:rPr>
        <w:t xml:space="preserve">                            申请人：（签字）     </w:t>
      </w:r>
    </w:p>
    <w:p>
      <w:pPr>
        <w:spacing w:line="560" w:lineRule="exact"/>
        <w:rPr>
          <w:rFonts w:ascii="仿宋_GB2312" w:eastAsia="仿宋_GB2312"/>
          <w:sz w:val="32"/>
          <w:szCs w:val="32"/>
        </w:rPr>
      </w:pPr>
      <w:r>
        <w:rPr>
          <w:rFonts w:ascii="仿宋_GB2312" w:eastAsia="仿宋_GB2312"/>
          <w:sz w:val="32"/>
          <w:szCs w:val="32"/>
        </w:rPr>
        <w:t xml:space="preserve">                                    年    月    日 </w:t>
      </w:r>
    </w:p>
    <w:p>
      <w:pPr>
        <w:spacing w:line="560" w:lineRule="exact"/>
        <w:rPr>
          <w:rFonts w:ascii="仿宋_GB2312" w:eastAsia="仿宋_GB2312"/>
          <w:sz w:val="32"/>
          <w:szCs w:val="32"/>
        </w:rPr>
      </w:pPr>
      <w:r>
        <w:rPr>
          <w:rFonts w:ascii="仿宋_GB2312" w:eastAsia="仿宋_GB2312"/>
          <w:sz w:val="32"/>
          <w:szCs w:val="32"/>
        </w:rPr>
        <w:t xml:space="preserve"> </w:t>
      </w:r>
    </w:p>
    <w:p>
      <w:pPr>
        <w:spacing w:line="560" w:lineRule="exact"/>
        <w:rPr>
          <w:rFonts w:ascii="仿宋_GB2312" w:eastAsia="仿宋_GB2312"/>
          <w:sz w:val="32"/>
          <w:szCs w:val="32"/>
        </w:rPr>
      </w:pPr>
      <w:r>
        <w:rPr>
          <w:rFonts w:ascii="仿宋_GB2312" w:eastAsia="仿宋_GB2312"/>
          <w:sz w:val="32"/>
          <w:szCs w:val="32"/>
        </w:rPr>
        <w:t xml:space="preserve"> </w:t>
      </w:r>
    </w:p>
    <w:p>
      <w:pPr>
        <w:spacing w:line="560" w:lineRule="exact"/>
        <w:ind w:firstLine="627" w:firstLineChars="196"/>
        <w:jc w:val="left"/>
        <w:rPr>
          <w:rFonts w:ascii="仿宋_GB2312" w:eastAsia="仿宋_GB2312"/>
          <w:sz w:val="32"/>
          <w:szCs w:val="32"/>
        </w:rPr>
      </w:pPr>
      <w:r>
        <w:rPr>
          <w:rFonts w:ascii="仿宋_GB2312" w:eastAsia="仿宋_GB2312"/>
          <w:sz w:val="32"/>
          <w:szCs w:val="32"/>
        </w:rPr>
        <w:t>2.申请单位承诺：</w:t>
      </w:r>
    </w:p>
    <w:p>
      <w:pPr>
        <w:spacing w:line="560" w:lineRule="exact"/>
        <w:ind w:firstLine="627" w:firstLineChars="196"/>
        <w:rPr>
          <w:rFonts w:ascii="仿宋_GB2312" w:eastAsia="仿宋_GB2312"/>
          <w:sz w:val="32"/>
          <w:szCs w:val="32"/>
        </w:rPr>
      </w:pPr>
      <w:r>
        <w:rPr>
          <w:rFonts w:ascii="仿宋_GB2312" w:eastAsia="仿宋_GB2312"/>
          <w:sz w:val="32"/>
          <w:szCs w:val="32"/>
        </w:rPr>
        <w:t>我单位已按此次《申请指南》的要求，对本申请书的各项内容进行了认真审核，情况属实并同意申请。申请项目如获资助，我单位将根据《首都卫生发展科研专项管理办法》及其配套文件的规定，按照本申请书和正式立项通知签署项目任务书，并严格履行相应义务。如果信息失实、项目执行中出现违约行为，我单位将承担违约责任。</w:t>
      </w:r>
    </w:p>
    <w:p>
      <w:pPr>
        <w:spacing w:line="560" w:lineRule="exact"/>
        <w:ind w:firstLine="627" w:firstLineChars="196"/>
        <w:rPr>
          <w:rFonts w:ascii="仿宋_GB2312" w:eastAsia="仿宋_GB2312"/>
          <w:sz w:val="32"/>
          <w:szCs w:val="32"/>
        </w:rPr>
      </w:pPr>
      <w:r>
        <w:rPr>
          <w:rFonts w:ascii="仿宋_GB2312" w:eastAsia="仿宋_GB2312"/>
          <w:sz w:val="32"/>
          <w:szCs w:val="32"/>
        </w:rPr>
        <w:t xml:space="preserve"> </w:t>
      </w:r>
    </w:p>
    <w:p>
      <w:pPr>
        <w:spacing w:line="560" w:lineRule="exact"/>
        <w:ind w:firstLine="627" w:firstLineChars="196"/>
        <w:rPr>
          <w:rFonts w:ascii="仿宋_GB2312" w:eastAsia="仿宋_GB2312"/>
          <w:sz w:val="32"/>
          <w:szCs w:val="32"/>
        </w:rPr>
      </w:pPr>
      <w:r>
        <w:rPr>
          <w:rFonts w:ascii="仿宋_GB2312" w:eastAsia="仿宋_GB2312"/>
          <w:sz w:val="32"/>
          <w:szCs w:val="32"/>
        </w:rPr>
        <w:t xml:space="preserve">申请单位法人（签章）：            申请单位（公章）   </w:t>
      </w:r>
    </w:p>
    <w:p>
      <w:pPr>
        <w:spacing w:line="560" w:lineRule="exact"/>
        <w:ind w:firstLine="627" w:firstLineChars="196"/>
        <w:rPr>
          <w:rFonts w:ascii="仿宋_GB2312" w:eastAsia="仿宋_GB2312"/>
          <w:sz w:val="32"/>
          <w:szCs w:val="32"/>
        </w:rPr>
      </w:pPr>
      <w:r>
        <w:rPr>
          <w:rFonts w:ascii="仿宋_GB2312" w:eastAsia="仿宋_GB2312"/>
          <w:sz w:val="32"/>
          <w:szCs w:val="32"/>
        </w:rPr>
        <w:t xml:space="preserve">                               年    月   日</w:t>
      </w:r>
    </w:p>
    <w:p>
      <w:pPr>
        <w:spacing w:line="560" w:lineRule="exact"/>
        <w:ind w:firstLine="627" w:firstLineChars="196"/>
        <w:rPr>
          <w:rFonts w:ascii="仿宋_GB2312" w:eastAsia="仿宋_GB2312"/>
          <w:sz w:val="32"/>
          <w:szCs w:val="32"/>
        </w:rPr>
      </w:pPr>
      <w:r>
        <w:rPr>
          <w:rFonts w:ascii="仿宋_GB2312" w:eastAsia="仿宋_GB2312"/>
          <w:sz w:val="32"/>
          <w:szCs w:val="32"/>
        </w:rPr>
        <w:t xml:space="preserve"> </w:t>
      </w:r>
    </w:p>
    <w:p>
      <w:pPr>
        <w:widowControl/>
        <w:jc w:val="left"/>
        <w:rPr>
          <w:rFonts w:ascii="黑体" w:hAnsi="宋体" w:eastAsia="黑体" w:cs="宋体"/>
          <w:sz w:val="32"/>
          <w:szCs w:val="32"/>
        </w:rPr>
        <w:sectPr>
          <w:pgSz w:w="11906" w:h="16838"/>
          <w:pgMar w:top="1440" w:right="1417" w:bottom="1440" w:left="1417" w:header="720" w:footer="720" w:gutter="0"/>
          <w:pgBorders w:offsetFrom="page">
            <w:top w:val="none" w:sz="0" w:space="0"/>
            <w:left w:val="none" w:sz="0" w:space="0"/>
            <w:bottom w:val="none" w:sz="0" w:space="0"/>
            <w:right w:val="none" w:sz="0" w:space="0"/>
          </w:pgBorders>
          <w:pgNumType w:fmt="numberInDash"/>
          <w:cols w:space="720" w:num="1"/>
          <w:rtlGutter w:val="0"/>
          <w:docGrid w:type="lines" w:linePitch="319" w:charSpace="0"/>
        </w:sectPr>
      </w:pPr>
    </w:p>
    <w:p>
      <w:pPr>
        <w:spacing w:line="560" w:lineRule="exact"/>
        <w:jc w:val="left"/>
        <w:rPr>
          <w:rFonts w:ascii="黑体" w:hAnsi="宋体" w:eastAsia="黑体"/>
          <w:sz w:val="32"/>
          <w:szCs w:val="32"/>
        </w:rPr>
      </w:pPr>
      <w:r>
        <w:rPr>
          <w:rFonts w:hint="eastAsia" w:ascii="黑体" w:hAnsi="宋体" w:eastAsia="黑体"/>
          <w:sz w:val="32"/>
          <w:szCs w:val="32"/>
        </w:rPr>
        <w:t>十四、申请书附件：</w:t>
      </w:r>
    </w:p>
    <w:p>
      <w:pPr>
        <w:spacing w:line="560" w:lineRule="exact"/>
        <w:ind w:firstLine="627" w:firstLineChars="196"/>
        <w:jc w:val="left"/>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w:t>
      </w:r>
      <w:r>
        <w:rPr>
          <w:rFonts w:ascii="仿宋_GB2312" w:eastAsia="仿宋_GB2312"/>
          <w:sz w:val="32"/>
          <w:szCs w:val="32"/>
        </w:rPr>
        <w:t>合作意向书（包括合作内容、合作人员、合作时间、经费分配依据和比例、支付形式与时间等）。</w:t>
      </w:r>
    </w:p>
    <w:p>
      <w:pPr>
        <w:spacing w:line="560" w:lineRule="exact"/>
        <w:ind w:firstLine="627" w:firstLineChars="196"/>
        <w:jc w:val="left"/>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lang w:val="en-US" w:eastAsia="zh-CN"/>
        </w:rPr>
        <w:t>.</w:t>
      </w:r>
      <w:r>
        <w:rPr>
          <w:rFonts w:ascii="仿宋_GB2312" w:eastAsia="仿宋_GB2312"/>
          <w:sz w:val="32"/>
          <w:szCs w:val="32"/>
        </w:rPr>
        <w:t>重点攻关及自主创新项目须提供指定机构出具的方法学评价意见。</w:t>
      </w:r>
    </w:p>
    <w:p>
      <w:pPr>
        <w:spacing w:line="560" w:lineRule="exact"/>
        <w:ind w:firstLine="627" w:firstLineChars="196"/>
        <w:jc w:val="left"/>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lang w:val="en-US" w:eastAsia="zh-CN"/>
        </w:rPr>
        <w:t>.</w:t>
      </w:r>
      <w:r>
        <w:rPr>
          <w:rFonts w:ascii="仿宋_GB2312" w:eastAsia="仿宋_GB2312"/>
          <w:sz w:val="32"/>
          <w:szCs w:val="32"/>
        </w:rPr>
        <w:t>伦理委员会审查文件复印件。</w:t>
      </w:r>
    </w:p>
    <w:p>
      <w:pPr>
        <w:spacing w:line="560" w:lineRule="exact"/>
        <w:ind w:firstLine="627" w:firstLineChars="196"/>
        <w:jc w:val="left"/>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lang w:val="en-US" w:eastAsia="zh-CN"/>
        </w:rPr>
        <w:t>.</w:t>
      </w:r>
      <w:r>
        <w:rPr>
          <w:rFonts w:ascii="仿宋_GB2312" w:eastAsia="仿宋_GB2312"/>
          <w:sz w:val="32"/>
          <w:szCs w:val="32"/>
        </w:rPr>
        <w:t>重点攻关项目申请人为国家临床重点专科的学科带头人、北京市卫生系统“215”高层次卫生技术人才队伍建设工程领军人才或学科带头人，承担过省部级及以上科技项目（含首发专项及原首发基金）以及获得过省部级以上科技奖励项目者，须提供证书、文件、任务书、获奖证书等相关证明材料复印件。</w:t>
      </w:r>
    </w:p>
    <w:p>
      <w:pPr>
        <w:spacing w:line="560" w:lineRule="exact"/>
        <w:ind w:firstLine="627" w:firstLineChars="196"/>
        <w:jc w:val="left"/>
        <w:rPr>
          <w:rFonts w:ascii="仿宋_GB2312" w:eastAsia="仿宋_GB2312"/>
          <w:sz w:val="32"/>
          <w:szCs w:val="32"/>
        </w:rPr>
      </w:pPr>
      <w:r>
        <w:rPr>
          <w:rFonts w:ascii="仿宋_GB2312" w:eastAsia="仿宋_GB2312"/>
          <w:sz w:val="32"/>
          <w:szCs w:val="32"/>
        </w:rPr>
        <w:t>5.项目申请人近五年研究经历及成果的相关证明材料。</w:t>
      </w:r>
    </w:p>
    <w:p>
      <w:pPr>
        <w:spacing w:line="560" w:lineRule="exact"/>
        <w:ind w:firstLine="627" w:firstLineChars="196"/>
        <w:jc w:val="left"/>
        <w:rPr>
          <w:rFonts w:ascii="仿宋_GB2312" w:eastAsia="仿宋_GB2312"/>
          <w:sz w:val="32"/>
          <w:szCs w:val="32"/>
        </w:rPr>
      </w:pPr>
      <w:r>
        <w:rPr>
          <w:rFonts w:ascii="仿宋_GB2312" w:eastAsia="仿宋_GB2312"/>
          <w:sz w:val="32"/>
          <w:szCs w:val="32"/>
        </w:rPr>
        <w:t>6.青年优才项目专家推荐表。（2名研究领域相同、具有高级专业技术职务（职称）的科研人员推荐）。</w:t>
      </w:r>
    </w:p>
    <w:p>
      <w:pPr>
        <w:widowControl/>
        <w:jc w:val="left"/>
        <w:rPr>
          <w:rFonts w:ascii="黑体" w:hAnsi="宋体" w:eastAsia="黑体" w:cs="宋体"/>
          <w:sz w:val="32"/>
          <w:szCs w:val="32"/>
        </w:rPr>
        <w:sectPr>
          <w:pgSz w:w="11906" w:h="16838"/>
          <w:pgMar w:top="1440" w:right="1417" w:bottom="1440" w:left="1417" w:header="720" w:footer="720" w:gutter="0"/>
          <w:pgBorders w:offsetFrom="page">
            <w:top w:val="none" w:sz="0" w:space="0"/>
            <w:left w:val="none" w:sz="0" w:space="0"/>
            <w:bottom w:val="none" w:sz="0" w:space="0"/>
            <w:right w:val="none" w:sz="0" w:space="0"/>
          </w:pgBorders>
          <w:pgNumType w:fmt="numberInDash"/>
          <w:cols w:space="720" w:num="1"/>
          <w:rtlGutter w:val="0"/>
          <w:docGrid w:type="lines" w:linePitch="319" w:charSpace="0"/>
        </w:sectPr>
      </w:pPr>
    </w:p>
    <w:p>
      <w:pPr>
        <w:spacing w:line="560" w:lineRule="exact"/>
        <w:rPr>
          <w:rFonts w:hint="eastAsia" w:ascii="黑体" w:hAnsi="黑体" w:eastAsia="黑体" w:cs="黑体"/>
          <w:sz w:val="32"/>
          <w:szCs w:val="32"/>
        </w:rPr>
      </w:pPr>
      <w:r>
        <w:rPr>
          <w:rFonts w:hint="eastAsia" w:ascii="黑体" w:hAnsi="黑体" w:eastAsia="黑体" w:cs="黑体"/>
          <w:sz w:val="32"/>
          <w:szCs w:val="32"/>
        </w:rPr>
        <w:t>附件6</w:t>
      </w:r>
    </w:p>
    <w:p>
      <w:pPr>
        <w:rPr>
          <w:rFonts w:hint="eastAsia" w:ascii="方正小标宋简体" w:eastAsia="方正小标宋简体"/>
          <w:szCs w:val="21"/>
        </w:rPr>
      </w:pPr>
      <w:r>
        <w:rPr>
          <w:rFonts w:hint="eastAsia" w:ascii="方正小标宋简体" w:eastAsia="方正小标宋简体"/>
          <w:szCs w:val="21"/>
        </w:rPr>
        <w:t xml:space="preserve"> </w:t>
      </w:r>
    </w:p>
    <w:p>
      <w:pPr>
        <w:jc w:val="center"/>
        <w:rPr>
          <w:rFonts w:hint="eastAsia" w:ascii="方正小标宋简体" w:eastAsia="方正小标宋简体"/>
          <w:sz w:val="44"/>
          <w:szCs w:val="44"/>
        </w:rPr>
      </w:pPr>
      <w:r>
        <w:rPr>
          <w:rFonts w:hint="eastAsia" w:ascii="方正小标宋简体" w:eastAsia="方正小标宋简体"/>
          <w:sz w:val="44"/>
          <w:szCs w:val="44"/>
        </w:rPr>
        <w:t>首都卫生发展科研专项项目</w:t>
      </w:r>
    </w:p>
    <w:p>
      <w:pPr>
        <w:autoSpaceDE w:val="0"/>
        <w:autoSpaceDN w:val="0"/>
        <w:jc w:val="center"/>
        <w:rPr>
          <w:rFonts w:hint="eastAsia" w:ascii="方正小标宋简体" w:eastAsia="方正小标宋简体"/>
          <w:sz w:val="44"/>
          <w:szCs w:val="44"/>
        </w:rPr>
      </w:pPr>
      <w:r>
        <w:rPr>
          <w:rFonts w:hint="eastAsia" w:ascii="方正小标宋简体" w:eastAsia="方正小标宋简体"/>
          <w:sz w:val="44"/>
          <w:szCs w:val="44"/>
        </w:rPr>
        <w:t>预算申请书</w:t>
      </w:r>
    </w:p>
    <w:p>
      <w:pPr>
        <w:autoSpaceDE w:val="0"/>
        <w:autoSpaceDN w:val="0"/>
        <w:rPr>
          <w:rFonts w:hint="eastAsia" w:ascii="仿宋_GB2312" w:hAnsi="仿宋_GB2312"/>
          <w:b/>
          <w:bCs/>
          <w:sz w:val="32"/>
          <w:szCs w:val="32"/>
        </w:rPr>
      </w:pPr>
      <w:r>
        <w:rPr>
          <w:rFonts w:ascii="仿宋_GB2312" w:hAnsi="仿宋_GB2312"/>
          <w:b/>
          <w:bCs/>
          <w:sz w:val="32"/>
          <w:szCs w:val="32"/>
        </w:rPr>
        <w:t xml:space="preserve"> </w:t>
      </w:r>
    </w:p>
    <w:p>
      <w:pPr>
        <w:autoSpaceDE w:val="0"/>
        <w:autoSpaceDN w:val="0"/>
        <w:spacing w:line="600" w:lineRule="auto"/>
        <w:rPr>
          <w:rFonts w:ascii="仿宋_GB2312" w:hAnsi="仿宋_GB2312"/>
          <w:sz w:val="32"/>
          <w:szCs w:val="32"/>
        </w:rPr>
      </w:pPr>
      <w:r>
        <w:rPr>
          <w:rFonts w:ascii="仿宋_GB2312" w:hAnsi="仿宋_GB2312"/>
          <w:sz w:val="32"/>
          <w:szCs w:val="32"/>
        </w:rPr>
        <w:t>项目名称：</w:t>
      </w:r>
    </w:p>
    <w:p>
      <w:pPr>
        <w:autoSpaceDE w:val="0"/>
        <w:autoSpaceDN w:val="0"/>
        <w:spacing w:line="600" w:lineRule="auto"/>
        <w:rPr>
          <w:rFonts w:ascii="仿宋_GB2312" w:hAnsi="仿宋_GB2312"/>
          <w:sz w:val="32"/>
          <w:szCs w:val="32"/>
        </w:rPr>
      </w:pPr>
      <w:r>
        <w:rPr>
          <w:rFonts w:ascii="仿宋_GB2312" w:hAnsi="仿宋_GB2312"/>
          <w:sz w:val="32"/>
          <w:szCs w:val="32"/>
        </w:rPr>
        <w:t>项目承担单位（公章）：</w:t>
      </w:r>
    </w:p>
    <w:p>
      <w:pPr>
        <w:autoSpaceDE w:val="0"/>
        <w:autoSpaceDN w:val="0"/>
        <w:spacing w:line="600" w:lineRule="auto"/>
        <w:rPr>
          <w:rFonts w:ascii="仿宋_GB2312" w:hAnsi="仿宋_GB2312"/>
          <w:sz w:val="32"/>
          <w:szCs w:val="32"/>
        </w:rPr>
      </w:pPr>
      <w:r>
        <w:rPr>
          <w:rFonts w:ascii="仿宋_GB2312" w:hAnsi="仿宋_GB2312"/>
          <w:sz w:val="32"/>
          <w:szCs w:val="32"/>
        </w:rPr>
        <w:t>项目负责人（签章）：</w:t>
      </w:r>
    </w:p>
    <w:p>
      <w:pPr>
        <w:autoSpaceDE w:val="0"/>
        <w:autoSpaceDN w:val="0"/>
        <w:spacing w:line="600" w:lineRule="auto"/>
        <w:rPr>
          <w:rFonts w:ascii="仿宋_GB2312" w:hAnsi="仿宋_GB2312"/>
          <w:sz w:val="32"/>
          <w:szCs w:val="32"/>
        </w:rPr>
      </w:pPr>
      <w:r>
        <w:rPr>
          <w:rFonts w:ascii="仿宋_GB2312" w:hAnsi="仿宋_GB2312"/>
          <w:sz w:val="32"/>
          <w:szCs w:val="32"/>
        </w:rPr>
        <w:t>项目承担单位财务部门负责人（签章）：</w:t>
      </w:r>
    </w:p>
    <w:p>
      <w:pPr>
        <w:autoSpaceDE w:val="0"/>
        <w:autoSpaceDN w:val="0"/>
        <w:spacing w:line="600" w:lineRule="auto"/>
        <w:rPr>
          <w:rFonts w:ascii="仿宋_GB2312" w:hAnsi="仿宋_GB2312"/>
          <w:sz w:val="32"/>
          <w:szCs w:val="32"/>
        </w:rPr>
      </w:pPr>
      <w:r>
        <w:rPr>
          <w:rFonts w:ascii="仿宋_GB2312" w:hAnsi="仿宋_GB2312"/>
          <w:sz w:val="32"/>
          <w:szCs w:val="32"/>
        </w:rPr>
        <w:t>预算编制人（签章）：</w:t>
      </w:r>
    </w:p>
    <w:p>
      <w:pPr>
        <w:autoSpaceDE w:val="0"/>
        <w:autoSpaceDN w:val="0"/>
        <w:rPr>
          <w:rFonts w:ascii="仿宋_GB2312" w:hAnsi="仿宋_GB2312"/>
          <w:sz w:val="32"/>
          <w:szCs w:val="32"/>
        </w:rPr>
      </w:pPr>
      <w:r>
        <w:rPr>
          <w:rFonts w:ascii="仿宋_GB2312" w:hAnsi="仿宋_GB2312"/>
          <w:sz w:val="32"/>
          <w:szCs w:val="32"/>
        </w:rPr>
        <w:t xml:space="preserve"> </w:t>
      </w:r>
    </w:p>
    <w:p>
      <w:pPr>
        <w:autoSpaceDE w:val="0"/>
        <w:autoSpaceDN w:val="0"/>
        <w:rPr>
          <w:rFonts w:ascii="仿宋_GB2312" w:hAnsi="仿宋_GB2312"/>
          <w:sz w:val="32"/>
          <w:szCs w:val="32"/>
        </w:rPr>
      </w:pPr>
      <w:r>
        <w:rPr>
          <w:rFonts w:ascii="仿宋_GB2312" w:hAnsi="仿宋_GB2312"/>
          <w:sz w:val="32"/>
          <w:szCs w:val="32"/>
        </w:rPr>
        <w:t>项目实施期间：    年   月  至    年   月</w:t>
      </w:r>
    </w:p>
    <w:p>
      <w:pPr>
        <w:autoSpaceDE w:val="0"/>
        <w:autoSpaceDN w:val="0"/>
        <w:rPr>
          <w:rFonts w:ascii="仿宋_GB2312" w:hAnsi="仿宋_GB2312"/>
          <w:sz w:val="32"/>
          <w:szCs w:val="32"/>
        </w:rPr>
      </w:pPr>
      <w:r>
        <w:rPr>
          <w:rFonts w:ascii="仿宋_GB2312" w:hAnsi="仿宋_GB2312"/>
          <w:sz w:val="32"/>
          <w:szCs w:val="32"/>
        </w:rPr>
        <w:t>编制日期：        年   月   日</w:t>
      </w:r>
    </w:p>
    <w:p>
      <w:pPr>
        <w:autoSpaceDE w:val="0"/>
        <w:autoSpaceDN w:val="0"/>
        <w:rPr>
          <w:rFonts w:ascii="仿宋_GB2312" w:hAnsi="仿宋_GB2312"/>
          <w:sz w:val="32"/>
          <w:szCs w:val="32"/>
        </w:rPr>
      </w:pPr>
      <w:r>
        <w:rPr>
          <w:rFonts w:ascii="仿宋_GB2312" w:hAnsi="仿宋_GB2312"/>
          <w:sz w:val="32"/>
          <w:szCs w:val="32"/>
        </w:rPr>
        <w:t xml:space="preserve"> </w:t>
      </w:r>
    </w:p>
    <w:p>
      <w:pPr>
        <w:autoSpaceDE w:val="0"/>
        <w:autoSpaceDN w:val="0"/>
        <w:rPr>
          <w:rFonts w:ascii="仿宋_GB2312" w:hAnsi="仿宋_GB2312"/>
          <w:sz w:val="32"/>
          <w:szCs w:val="32"/>
        </w:rPr>
      </w:pPr>
      <w:r>
        <w:rPr>
          <w:rFonts w:ascii="仿宋_GB2312" w:hAnsi="仿宋_GB2312"/>
          <w:sz w:val="32"/>
          <w:szCs w:val="32"/>
        </w:rPr>
        <w:t xml:space="preserve"> </w:t>
      </w:r>
    </w:p>
    <w:p>
      <w:pPr>
        <w:jc w:val="center"/>
        <w:rPr>
          <w:rFonts w:ascii="仿宋_GB2312" w:hAnsi="仿宋_GB2312"/>
          <w:sz w:val="32"/>
          <w:szCs w:val="32"/>
        </w:rPr>
      </w:pPr>
      <w:r>
        <w:rPr>
          <w:rFonts w:ascii="仿宋_GB2312" w:hAnsi="仿宋_GB2312"/>
          <w:sz w:val="32"/>
          <w:szCs w:val="32"/>
        </w:rPr>
        <w:t>北京市卫生健康委员会</w:t>
      </w:r>
    </w:p>
    <w:p>
      <w:pPr>
        <w:jc w:val="center"/>
        <w:rPr>
          <w:rFonts w:ascii="仿宋_GB2312" w:hAnsi="仿宋_GB2312"/>
          <w:sz w:val="32"/>
          <w:szCs w:val="32"/>
        </w:rPr>
      </w:pPr>
      <w:r>
        <w:rPr>
          <w:rFonts w:ascii="仿宋_GB2312" w:hAnsi="仿宋_GB2312"/>
          <w:sz w:val="32"/>
          <w:szCs w:val="32"/>
        </w:rPr>
        <w:t>2021年  月</w:t>
      </w:r>
    </w:p>
    <w:p>
      <w:pPr>
        <w:rPr>
          <w:rFonts w:ascii="仿宋" w:hAnsi="仿宋" w:eastAsia="仿宋"/>
          <w:sz w:val="28"/>
          <w:szCs w:val="28"/>
        </w:rPr>
      </w:pPr>
      <w:r>
        <w:rPr>
          <w:rFonts w:hint="eastAsia" w:ascii="仿宋" w:hAnsi="仿宋" w:eastAsia="仿宋"/>
          <w:sz w:val="28"/>
          <w:szCs w:val="28"/>
        </w:rPr>
        <w:t xml:space="preserve"> </w:t>
      </w:r>
    </w:p>
    <w:p>
      <w:pPr>
        <w:keepNext/>
        <w:widowControl/>
        <w:spacing w:before="260" w:after="260" w:line="540" w:lineRule="exact"/>
        <w:jc w:val="center"/>
        <w:outlineLvl w:val="1"/>
        <w:rPr>
          <w:rFonts w:hint="eastAsia" w:ascii="方正小标宋简体" w:hAnsi="Arial" w:eastAsia="方正小标宋简体"/>
          <w:b w:val="0"/>
          <w:bCs w:val="0"/>
          <w:sz w:val="44"/>
          <w:szCs w:val="44"/>
        </w:rPr>
      </w:pPr>
      <w:r>
        <w:rPr>
          <w:rFonts w:hint="eastAsia" w:ascii="方正小标宋简体" w:hAnsi="Arial" w:eastAsia="方正小标宋简体"/>
          <w:b w:val="0"/>
          <w:bCs w:val="0"/>
          <w:sz w:val="44"/>
          <w:szCs w:val="44"/>
        </w:rPr>
        <w:t>首都卫生发展科研专项项目预算申请书</w:t>
      </w:r>
    </w:p>
    <w:p>
      <w:pPr>
        <w:keepNext/>
        <w:widowControl/>
        <w:spacing w:before="260" w:after="260" w:line="540" w:lineRule="exact"/>
        <w:jc w:val="center"/>
        <w:outlineLvl w:val="1"/>
        <w:rPr>
          <w:rFonts w:hint="eastAsia" w:ascii="方正小标宋简体" w:hAnsi="Arial" w:eastAsia="方正小标宋简体"/>
          <w:b w:val="0"/>
          <w:bCs w:val="0"/>
          <w:sz w:val="44"/>
          <w:szCs w:val="44"/>
        </w:rPr>
      </w:pPr>
      <w:r>
        <w:rPr>
          <w:rFonts w:hint="eastAsia" w:ascii="方正小标宋简体" w:hAnsi="Arial" w:eastAsia="方正小标宋简体"/>
          <w:b w:val="0"/>
          <w:bCs w:val="0"/>
          <w:sz w:val="44"/>
          <w:szCs w:val="44"/>
        </w:rPr>
        <w:t>填写说明</w:t>
      </w:r>
    </w:p>
    <w:p>
      <w:pPr>
        <w:widowControl/>
        <w:spacing w:before="100" w:beforeAutospacing="1" w:after="120" w:line="400" w:lineRule="exact"/>
        <w:ind w:left="420" w:leftChars="200" w:firstLine="422"/>
        <w:rPr>
          <w:rFonts w:hint="eastAsia" w:eastAsia="仿宋_GB2312"/>
          <w:b/>
          <w:bCs/>
          <w:szCs w:val="21"/>
        </w:rPr>
      </w:pPr>
      <w:r>
        <w:rPr>
          <w:rFonts w:eastAsia="仿宋_GB2312"/>
          <w:b/>
          <w:bCs/>
          <w:szCs w:val="21"/>
        </w:rPr>
        <w:t>1</w:t>
      </w:r>
      <w:r>
        <w:rPr>
          <w:rFonts w:eastAsia="仿宋_GB2312" w:cs="仿宋_GB2312"/>
          <w:b/>
          <w:bCs/>
          <w:szCs w:val="21"/>
        </w:rPr>
        <w:t>、封面</w:t>
      </w:r>
    </w:p>
    <w:p>
      <w:pPr>
        <w:widowControl/>
        <w:spacing w:before="100" w:beforeAutospacing="1" w:after="120" w:line="400" w:lineRule="exact"/>
        <w:ind w:left="420" w:leftChars="200" w:firstLine="420" w:firstLineChars="200"/>
        <w:rPr>
          <w:rFonts w:eastAsia="仿宋_GB2312"/>
          <w:szCs w:val="21"/>
        </w:rPr>
      </w:pPr>
      <w:r>
        <w:rPr>
          <w:rFonts w:eastAsia="仿宋_GB2312" w:cs="仿宋_GB2312"/>
          <w:szCs w:val="21"/>
        </w:rPr>
        <w:t>（</w:t>
      </w:r>
      <w:r>
        <w:rPr>
          <w:rFonts w:eastAsia="仿宋_GB2312"/>
          <w:szCs w:val="21"/>
        </w:rPr>
        <w:t>1</w:t>
      </w:r>
      <w:r>
        <w:rPr>
          <w:rFonts w:eastAsia="仿宋_GB2312" w:cs="仿宋_GB2312"/>
          <w:szCs w:val="21"/>
        </w:rPr>
        <w:t>）</w:t>
      </w:r>
      <w:r>
        <w:rPr>
          <w:rFonts w:eastAsia="仿宋_GB2312"/>
          <w:szCs w:val="21"/>
        </w:rPr>
        <w:t>“</w:t>
      </w:r>
      <w:r>
        <w:rPr>
          <w:rFonts w:ascii="仿宋_GB2312" w:hAnsi="仿宋_GB2312" w:eastAsia="仿宋_GB2312" w:cs="仿宋_GB2312"/>
          <w:szCs w:val="21"/>
        </w:rPr>
        <w:t>项目名称</w:t>
      </w:r>
      <w:r>
        <w:rPr>
          <w:rFonts w:eastAsia="仿宋_GB2312"/>
          <w:szCs w:val="21"/>
        </w:rPr>
        <w:t>”</w:t>
      </w:r>
    </w:p>
    <w:p>
      <w:pPr>
        <w:widowControl/>
        <w:spacing w:before="100" w:beforeAutospacing="1" w:after="120" w:line="400" w:lineRule="exact"/>
        <w:ind w:left="420" w:leftChars="200" w:firstLine="420" w:firstLineChars="200"/>
        <w:rPr>
          <w:rFonts w:eastAsia="仿宋_GB2312"/>
          <w:szCs w:val="21"/>
        </w:rPr>
      </w:pPr>
      <w:r>
        <w:rPr>
          <w:rFonts w:eastAsia="仿宋_GB2312" w:cs="仿宋_GB2312"/>
          <w:szCs w:val="21"/>
        </w:rPr>
        <w:t>填报所申请的专项项目名称，应写全称。</w:t>
      </w:r>
    </w:p>
    <w:p>
      <w:pPr>
        <w:snapToGrid w:val="0"/>
        <w:spacing w:line="400" w:lineRule="exact"/>
        <w:ind w:firstLine="480"/>
        <w:rPr>
          <w:rFonts w:eastAsia="仿宋_GB2312"/>
          <w:szCs w:val="21"/>
        </w:rPr>
      </w:pPr>
      <w:r>
        <w:rPr>
          <w:szCs w:val="21"/>
        </w:rPr>
        <w:t>（</w:t>
      </w:r>
      <w:r>
        <w:rPr>
          <w:rFonts w:eastAsia="仿宋_GB2312"/>
          <w:szCs w:val="21"/>
        </w:rPr>
        <w:t>2</w:t>
      </w:r>
      <w:r>
        <w:rPr>
          <w:szCs w:val="21"/>
        </w:rPr>
        <w:t>）“项目承担单位”</w:t>
      </w:r>
    </w:p>
    <w:p>
      <w:pPr>
        <w:snapToGrid w:val="0"/>
        <w:spacing w:line="400" w:lineRule="exact"/>
        <w:ind w:firstLine="420" w:firstLineChars="200"/>
        <w:rPr>
          <w:rFonts w:eastAsia="仿宋_GB2312"/>
          <w:szCs w:val="21"/>
        </w:rPr>
      </w:pPr>
      <w:r>
        <w:rPr>
          <w:szCs w:val="21"/>
        </w:rPr>
        <w:t>项目承担单位应填写全称，必须与单位公章以及项目申请书中的承担单位名称完全一致。</w:t>
      </w:r>
    </w:p>
    <w:p>
      <w:pPr>
        <w:snapToGrid w:val="0"/>
        <w:spacing w:line="400" w:lineRule="exact"/>
        <w:ind w:firstLine="480"/>
        <w:rPr>
          <w:rFonts w:eastAsia="仿宋_GB2312"/>
          <w:szCs w:val="21"/>
        </w:rPr>
      </w:pPr>
      <w:r>
        <w:rPr>
          <w:szCs w:val="21"/>
        </w:rPr>
        <w:t>（</w:t>
      </w:r>
      <w:r>
        <w:rPr>
          <w:rFonts w:eastAsia="仿宋_GB2312"/>
          <w:szCs w:val="21"/>
        </w:rPr>
        <w:t>3</w:t>
      </w:r>
      <w:r>
        <w:rPr>
          <w:szCs w:val="21"/>
        </w:rPr>
        <w:t>）“项目负责人”、“项目承担单位财务部门负责人”“预算编制人”应该签字或盖章。</w:t>
      </w:r>
    </w:p>
    <w:p>
      <w:pPr>
        <w:snapToGrid w:val="0"/>
        <w:spacing w:line="400" w:lineRule="exact"/>
        <w:ind w:firstLine="480"/>
        <w:rPr>
          <w:rFonts w:eastAsia="仿宋_GB2312"/>
          <w:szCs w:val="21"/>
        </w:rPr>
      </w:pPr>
      <w:r>
        <w:rPr>
          <w:szCs w:val="21"/>
        </w:rPr>
        <w:t>（</w:t>
      </w:r>
      <w:r>
        <w:rPr>
          <w:rFonts w:eastAsia="仿宋_GB2312"/>
          <w:szCs w:val="21"/>
        </w:rPr>
        <w:t>4</w:t>
      </w:r>
      <w:r>
        <w:rPr>
          <w:szCs w:val="21"/>
        </w:rPr>
        <w:t>）“项目实施日期”及“编制日期”</w:t>
      </w:r>
    </w:p>
    <w:p>
      <w:pPr>
        <w:snapToGrid w:val="0"/>
        <w:spacing w:line="400" w:lineRule="exact"/>
        <w:ind w:firstLine="480"/>
        <w:rPr>
          <w:rFonts w:eastAsia="仿宋_GB2312"/>
          <w:szCs w:val="21"/>
        </w:rPr>
      </w:pPr>
      <w:r>
        <w:rPr>
          <w:szCs w:val="21"/>
        </w:rPr>
        <w:t>项目起止日期按相关规定填报，应与项目实施周期一致；编制日期按预算编制完成时的实际日期填报。</w:t>
      </w:r>
    </w:p>
    <w:p>
      <w:pPr>
        <w:widowControl/>
        <w:spacing w:before="100" w:beforeAutospacing="1" w:after="120" w:line="400" w:lineRule="exact"/>
        <w:ind w:left="420" w:leftChars="200" w:firstLine="422" w:firstLineChars="200"/>
        <w:rPr>
          <w:rFonts w:eastAsia="仿宋_GB2312"/>
          <w:b/>
          <w:bCs/>
          <w:szCs w:val="21"/>
        </w:rPr>
      </w:pPr>
      <w:r>
        <w:rPr>
          <w:rFonts w:eastAsia="仿宋_GB2312"/>
          <w:b/>
          <w:bCs/>
          <w:szCs w:val="21"/>
        </w:rPr>
        <w:t>2</w:t>
      </w:r>
      <w:r>
        <w:rPr>
          <w:rFonts w:eastAsia="仿宋_GB2312" w:cs="仿宋_GB2312"/>
          <w:b/>
          <w:bCs/>
          <w:szCs w:val="21"/>
        </w:rPr>
        <w:t>、承诺书</w:t>
      </w:r>
    </w:p>
    <w:p>
      <w:pPr>
        <w:widowControl/>
        <w:spacing w:before="100" w:beforeAutospacing="1" w:after="120" w:line="400" w:lineRule="exact"/>
        <w:ind w:left="420" w:leftChars="200" w:firstLine="420" w:firstLineChars="200"/>
        <w:rPr>
          <w:rFonts w:eastAsia="仿宋_GB2312"/>
          <w:szCs w:val="21"/>
        </w:rPr>
      </w:pPr>
      <w:r>
        <w:rPr>
          <w:rFonts w:eastAsia="仿宋_GB2312" w:cs="仿宋_GB2312"/>
          <w:szCs w:val="21"/>
        </w:rPr>
        <w:t>项目承担单位法定代表人、财务部门负责人和项目负责人需对项目预算申请书各项内容的真实、客观负责，并在承诺书上签字或盖章。</w:t>
      </w:r>
    </w:p>
    <w:p>
      <w:pPr>
        <w:widowControl/>
        <w:spacing w:before="100" w:beforeAutospacing="1" w:after="120" w:line="400" w:lineRule="exact"/>
        <w:ind w:left="420" w:leftChars="200" w:firstLine="422" w:firstLineChars="200"/>
        <w:rPr>
          <w:rFonts w:eastAsia="仿宋_GB2312"/>
          <w:b/>
          <w:bCs/>
          <w:szCs w:val="21"/>
        </w:rPr>
      </w:pPr>
      <w:r>
        <w:rPr>
          <w:rFonts w:eastAsia="仿宋_GB2312"/>
          <w:b/>
          <w:bCs/>
          <w:szCs w:val="21"/>
        </w:rPr>
        <w:t>3</w:t>
      </w:r>
      <w:r>
        <w:rPr>
          <w:rFonts w:eastAsia="仿宋_GB2312" w:cs="仿宋_GB2312"/>
          <w:b/>
          <w:bCs/>
          <w:szCs w:val="21"/>
        </w:rPr>
        <w:t>、表</w:t>
      </w:r>
      <w:r>
        <w:rPr>
          <w:rFonts w:eastAsia="仿宋_GB2312"/>
          <w:b/>
          <w:bCs/>
          <w:szCs w:val="21"/>
        </w:rPr>
        <w:t>1</w:t>
      </w:r>
      <w:r>
        <w:rPr>
          <w:rFonts w:eastAsia="仿宋_GB2312" w:cs="仿宋_GB2312"/>
          <w:b/>
          <w:bCs/>
          <w:szCs w:val="21"/>
        </w:rPr>
        <w:t>：项目基本情况表</w:t>
      </w:r>
    </w:p>
    <w:p>
      <w:pPr>
        <w:widowControl/>
        <w:spacing w:before="100" w:beforeAutospacing="1" w:after="120" w:line="400" w:lineRule="exact"/>
        <w:ind w:left="420" w:leftChars="200" w:firstLine="420" w:firstLineChars="200"/>
        <w:rPr>
          <w:rFonts w:eastAsia="仿宋_GB2312"/>
          <w:szCs w:val="21"/>
        </w:rPr>
      </w:pPr>
      <w:r>
        <w:rPr>
          <w:rFonts w:eastAsia="仿宋_GB2312" w:cs="仿宋_GB2312"/>
          <w:szCs w:val="21"/>
        </w:rPr>
        <w:t>（</w:t>
      </w:r>
      <w:r>
        <w:rPr>
          <w:rFonts w:eastAsia="仿宋_GB2312"/>
          <w:szCs w:val="21"/>
        </w:rPr>
        <w:t>1</w:t>
      </w:r>
      <w:r>
        <w:rPr>
          <w:rFonts w:eastAsia="仿宋_GB2312" w:cs="仿宋_GB2312"/>
          <w:szCs w:val="21"/>
        </w:rPr>
        <w:t>）</w:t>
      </w:r>
      <w:r>
        <w:rPr>
          <w:rFonts w:eastAsia="仿宋_GB2312"/>
          <w:szCs w:val="21"/>
        </w:rPr>
        <w:t>“</w:t>
      </w:r>
      <w:r>
        <w:rPr>
          <w:rFonts w:ascii="仿宋_GB2312" w:hAnsi="仿宋_GB2312" w:eastAsia="仿宋_GB2312" w:cs="仿宋_GB2312"/>
          <w:szCs w:val="21"/>
        </w:rPr>
        <w:t>单位银行开户名称</w:t>
      </w:r>
      <w:r>
        <w:rPr>
          <w:rFonts w:eastAsia="仿宋_GB2312"/>
          <w:szCs w:val="21"/>
        </w:rPr>
        <w:t>”</w:t>
      </w:r>
    </w:p>
    <w:p>
      <w:pPr>
        <w:widowControl/>
        <w:spacing w:before="100" w:beforeAutospacing="1" w:after="120" w:line="400" w:lineRule="exact"/>
        <w:ind w:left="420" w:leftChars="200" w:firstLine="420" w:firstLineChars="200"/>
        <w:rPr>
          <w:rFonts w:eastAsia="仿宋_GB2312"/>
          <w:szCs w:val="21"/>
        </w:rPr>
      </w:pPr>
      <w:r>
        <w:rPr>
          <w:rFonts w:eastAsia="仿宋_GB2312" w:cs="仿宋_GB2312"/>
          <w:szCs w:val="21"/>
        </w:rPr>
        <w:t>原则上，单位银行开户名称应与项目承担单位公章一致，如有特殊情况，项目承担单位必须提供证明文件。</w:t>
      </w:r>
    </w:p>
    <w:p>
      <w:pPr>
        <w:widowControl/>
        <w:spacing w:before="100" w:beforeAutospacing="1" w:after="120" w:line="400" w:lineRule="exact"/>
        <w:ind w:left="420" w:leftChars="200" w:firstLine="420" w:firstLineChars="200"/>
        <w:rPr>
          <w:rFonts w:eastAsia="仿宋_GB2312"/>
          <w:szCs w:val="21"/>
        </w:rPr>
      </w:pPr>
      <w:r>
        <w:rPr>
          <w:rFonts w:eastAsia="仿宋_GB2312" w:cs="仿宋_GB2312"/>
          <w:szCs w:val="21"/>
        </w:rPr>
        <w:t>（</w:t>
      </w:r>
      <w:r>
        <w:rPr>
          <w:rFonts w:eastAsia="仿宋_GB2312"/>
          <w:szCs w:val="21"/>
        </w:rPr>
        <w:t>2</w:t>
      </w:r>
      <w:r>
        <w:rPr>
          <w:rFonts w:eastAsia="仿宋_GB2312" w:cs="仿宋_GB2312"/>
          <w:szCs w:val="21"/>
        </w:rPr>
        <w:t>）</w:t>
      </w:r>
      <w:r>
        <w:rPr>
          <w:rFonts w:eastAsia="仿宋_GB2312"/>
          <w:szCs w:val="21"/>
        </w:rPr>
        <w:t>“</w:t>
      </w:r>
      <w:r>
        <w:rPr>
          <w:rFonts w:ascii="仿宋_GB2312" w:hAnsi="仿宋_GB2312" w:eastAsia="仿宋_GB2312" w:cs="仿宋_GB2312"/>
          <w:szCs w:val="21"/>
        </w:rPr>
        <w:t>开户银行</w:t>
      </w:r>
      <w:r>
        <w:rPr>
          <w:rFonts w:eastAsia="仿宋_GB2312"/>
          <w:szCs w:val="21"/>
        </w:rPr>
        <w:t>”</w:t>
      </w:r>
    </w:p>
    <w:p>
      <w:pPr>
        <w:snapToGrid w:val="0"/>
        <w:spacing w:line="400" w:lineRule="exact"/>
        <w:ind w:firstLine="560"/>
        <w:rPr>
          <w:rFonts w:eastAsia="仿宋_GB2312"/>
          <w:szCs w:val="21"/>
        </w:rPr>
      </w:pPr>
      <w:r>
        <w:rPr>
          <w:szCs w:val="21"/>
        </w:rPr>
        <w:t>开户银行的信息必须填写全面，必须写明银行所在市、区等信息。填写顺序为：</w:t>
      </w:r>
      <w:r>
        <w:rPr>
          <w:szCs w:val="21"/>
          <w:u w:val="single"/>
        </w:rPr>
        <w:t>××</w:t>
      </w:r>
      <w:r>
        <w:rPr>
          <w:szCs w:val="21"/>
        </w:rPr>
        <w:t>银行</w:t>
      </w:r>
      <w:r>
        <w:rPr>
          <w:szCs w:val="21"/>
          <w:u w:val="single"/>
        </w:rPr>
        <w:t>××</w:t>
      </w:r>
      <w:r>
        <w:rPr>
          <w:szCs w:val="21"/>
        </w:rPr>
        <w:t>支行（分行）或</w:t>
      </w:r>
      <w:r>
        <w:rPr>
          <w:szCs w:val="21"/>
          <w:u w:val="single"/>
        </w:rPr>
        <w:t>××</w:t>
      </w:r>
      <w:r>
        <w:rPr>
          <w:szCs w:val="21"/>
        </w:rPr>
        <w:t>分理处（营业部等）。如：</w:t>
      </w:r>
      <w:r>
        <w:rPr>
          <w:szCs w:val="21"/>
          <w:u w:val="single"/>
        </w:rPr>
        <w:t>中国工商</w:t>
      </w:r>
      <w:r>
        <w:rPr>
          <w:szCs w:val="21"/>
        </w:rPr>
        <w:t>银行西经路支行。</w:t>
      </w:r>
    </w:p>
    <w:p>
      <w:pPr>
        <w:widowControl/>
        <w:spacing w:before="100" w:beforeAutospacing="1" w:after="120" w:line="400" w:lineRule="exact"/>
        <w:ind w:left="420" w:leftChars="200" w:firstLine="420" w:firstLineChars="200"/>
        <w:rPr>
          <w:rFonts w:eastAsia="仿宋_GB2312"/>
          <w:szCs w:val="21"/>
        </w:rPr>
      </w:pPr>
      <w:r>
        <w:rPr>
          <w:rFonts w:eastAsia="仿宋_GB2312" w:cs="仿宋_GB2312"/>
          <w:szCs w:val="21"/>
        </w:rPr>
        <w:t>（</w:t>
      </w:r>
      <w:r>
        <w:rPr>
          <w:rFonts w:eastAsia="仿宋_GB2312"/>
          <w:szCs w:val="21"/>
        </w:rPr>
        <w:t>3</w:t>
      </w:r>
      <w:r>
        <w:rPr>
          <w:rFonts w:eastAsia="仿宋_GB2312" w:cs="仿宋_GB2312"/>
          <w:szCs w:val="21"/>
        </w:rPr>
        <w:t>）</w:t>
      </w:r>
      <w:r>
        <w:rPr>
          <w:rFonts w:eastAsia="仿宋_GB2312"/>
          <w:szCs w:val="21"/>
        </w:rPr>
        <w:t>“</w:t>
      </w:r>
      <w:r>
        <w:rPr>
          <w:rFonts w:ascii="仿宋_GB2312" w:hAnsi="仿宋_GB2312" w:eastAsia="仿宋_GB2312" w:cs="仿宋_GB2312"/>
          <w:szCs w:val="21"/>
        </w:rPr>
        <w:t>银行账号</w:t>
      </w:r>
      <w:r>
        <w:rPr>
          <w:rFonts w:eastAsia="仿宋_GB2312"/>
          <w:szCs w:val="21"/>
        </w:rPr>
        <w:t>”</w:t>
      </w:r>
    </w:p>
    <w:p>
      <w:pPr>
        <w:snapToGrid w:val="0"/>
        <w:spacing w:line="400" w:lineRule="exact"/>
        <w:rPr>
          <w:rFonts w:eastAsia="仿宋_GB2312"/>
          <w:szCs w:val="21"/>
        </w:rPr>
      </w:pPr>
      <w:r>
        <w:rPr>
          <w:rFonts w:eastAsia="仿宋_GB2312"/>
          <w:szCs w:val="21"/>
        </w:rPr>
        <w:t xml:space="preserve">    </w:t>
      </w:r>
      <w:r>
        <w:rPr>
          <w:szCs w:val="21"/>
        </w:rPr>
        <w:t>银行账号必须经项目承担单位财务部门确认。凡中国工商银行的账号位数必须填写</w:t>
      </w:r>
      <w:r>
        <w:rPr>
          <w:rFonts w:eastAsia="仿宋_GB2312"/>
          <w:szCs w:val="21"/>
        </w:rPr>
        <w:t>19</w:t>
      </w:r>
      <w:r>
        <w:rPr>
          <w:szCs w:val="21"/>
        </w:rPr>
        <w:t>位完整账号。</w:t>
      </w:r>
    </w:p>
    <w:p>
      <w:pPr>
        <w:widowControl/>
        <w:spacing w:before="100" w:beforeAutospacing="1" w:after="120" w:line="400" w:lineRule="exact"/>
        <w:ind w:left="420" w:leftChars="200" w:firstLine="422" w:firstLineChars="200"/>
        <w:rPr>
          <w:rFonts w:eastAsia="仿宋_GB2312"/>
          <w:b/>
          <w:bCs/>
          <w:szCs w:val="21"/>
        </w:rPr>
      </w:pPr>
      <w:r>
        <w:rPr>
          <w:rFonts w:eastAsia="仿宋_GB2312"/>
          <w:b/>
          <w:bCs/>
          <w:szCs w:val="21"/>
        </w:rPr>
        <w:t>4</w:t>
      </w:r>
      <w:r>
        <w:rPr>
          <w:rFonts w:eastAsia="仿宋_GB2312" w:cs="仿宋_GB2312"/>
          <w:b/>
          <w:bCs/>
          <w:szCs w:val="21"/>
        </w:rPr>
        <w:t>、表</w:t>
      </w:r>
      <w:r>
        <w:rPr>
          <w:rFonts w:eastAsia="仿宋_GB2312"/>
          <w:b/>
          <w:bCs/>
          <w:szCs w:val="21"/>
        </w:rPr>
        <w:t>2</w:t>
      </w:r>
      <w:r>
        <w:rPr>
          <w:rFonts w:eastAsia="仿宋_GB2312" w:cs="仿宋_GB2312"/>
          <w:b/>
          <w:bCs/>
          <w:szCs w:val="21"/>
        </w:rPr>
        <w:t>：首都卫生发展科研专项项目预算表</w:t>
      </w:r>
    </w:p>
    <w:p>
      <w:pPr>
        <w:snapToGrid w:val="0"/>
        <w:spacing w:line="400" w:lineRule="exact"/>
        <w:ind w:firstLine="480"/>
        <w:rPr>
          <w:rFonts w:eastAsia="仿宋_GB2312"/>
          <w:szCs w:val="21"/>
        </w:rPr>
      </w:pPr>
      <w:r>
        <w:rPr>
          <w:szCs w:val="21"/>
        </w:rPr>
        <w:t>首都卫生发展科研专项项目经费是指财政专项资金及其他来源经费。</w:t>
      </w:r>
    </w:p>
    <w:p>
      <w:pPr>
        <w:snapToGrid w:val="0"/>
        <w:spacing w:line="400" w:lineRule="exact"/>
        <w:ind w:firstLine="480"/>
        <w:rPr>
          <w:rFonts w:eastAsia="仿宋_GB2312"/>
          <w:szCs w:val="21"/>
        </w:rPr>
      </w:pPr>
      <w:r>
        <w:rPr>
          <w:szCs w:val="21"/>
        </w:rPr>
        <w:t>项目经费的开支范围包括直接经费（设备费、材料费、测试化验加工费、燃料动力费、差旅费、会议费、合作交流费、出版</w:t>
      </w:r>
      <w:r>
        <w:rPr>
          <w:rFonts w:eastAsia="仿宋_GB2312"/>
          <w:szCs w:val="21"/>
        </w:rPr>
        <w:t>/</w:t>
      </w:r>
      <w:r>
        <w:rPr>
          <w:szCs w:val="21"/>
        </w:rPr>
        <w:t>文献</w:t>
      </w:r>
      <w:r>
        <w:rPr>
          <w:rFonts w:eastAsia="仿宋_GB2312"/>
          <w:szCs w:val="21"/>
        </w:rPr>
        <w:t>/</w:t>
      </w:r>
      <w:r>
        <w:rPr>
          <w:szCs w:val="21"/>
        </w:rPr>
        <w:t>信息传播</w:t>
      </w:r>
      <w:r>
        <w:rPr>
          <w:rFonts w:eastAsia="仿宋_GB2312"/>
          <w:szCs w:val="21"/>
        </w:rPr>
        <w:t>/</w:t>
      </w:r>
      <w:r>
        <w:rPr>
          <w:szCs w:val="21"/>
        </w:rPr>
        <w:t>知识产权事务费、劳务费、专家咨询费、其他费用）和间接经费。</w:t>
      </w:r>
      <w:r>
        <w:rPr>
          <w:rFonts w:eastAsia="仿宋_GB2312"/>
          <w:szCs w:val="21"/>
        </w:rPr>
        <w:t xml:space="preserve"> </w:t>
      </w:r>
    </w:p>
    <w:p>
      <w:pPr>
        <w:snapToGrid w:val="0"/>
        <w:spacing w:line="400" w:lineRule="exact"/>
        <w:ind w:firstLine="480"/>
        <w:rPr>
          <w:rFonts w:eastAsia="仿宋_GB2312"/>
          <w:szCs w:val="21"/>
        </w:rPr>
      </w:pPr>
      <w:r>
        <w:rPr>
          <w:szCs w:val="21"/>
        </w:rPr>
        <w:t>项目经费预算按照经费开支范围确定的支出科目和不同经费来源编列，支出预算应对各项支出的主要用途和测算理由等进行简要说明。</w:t>
      </w:r>
    </w:p>
    <w:p>
      <w:pPr>
        <w:snapToGrid w:val="0"/>
        <w:spacing w:line="400" w:lineRule="exact"/>
        <w:ind w:firstLine="480"/>
        <w:rPr>
          <w:rFonts w:ascii="仿宋_GB2312"/>
          <w:szCs w:val="21"/>
        </w:rPr>
      </w:pPr>
      <w:r>
        <w:rPr>
          <w:rFonts w:ascii="仿宋_GB2312"/>
          <w:szCs w:val="21"/>
        </w:rPr>
        <w:t>经费支出：</w:t>
      </w:r>
    </w:p>
    <w:p>
      <w:pPr>
        <w:snapToGrid w:val="0"/>
        <w:spacing w:line="400" w:lineRule="exact"/>
        <w:ind w:firstLine="480"/>
        <w:rPr>
          <w:rFonts w:ascii="仿宋_GB2312"/>
          <w:szCs w:val="21"/>
        </w:rPr>
      </w:pPr>
      <w:r>
        <w:rPr>
          <w:rFonts w:ascii="仿宋_GB2312"/>
          <w:szCs w:val="21"/>
        </w:rPr>
        <w:t>（一）设备费：是指在项目实施过程中购置或试制专用仪器设备，对现有仪器设备进行升级改造，以及租赁使用外单位仪器设备而发生的相关费用。包括在项目研究开发过程中购置(含进口仪器设备的进口税、海关仓储费、运输费、安装费、专用配套软件和专用配套零配件等)或试制专用仪器、设备，对现有仪器、设备进行升级改造，以及租赁外单位仪器、设备而发生的费用。设备采购分为购置、试制、现有仪器和设备升级改造、租赁等四种方式。项目应当严格控制设备费支出，并参照《中华人民共和国政府采购法》执行。设备购置费应不超过审定的市财政专项经费的10%（大于经费10%的设备本专项不支持）。</w:t>
      </w:r>
    </w:p>
    <w:p>
      <w:pPr>
        <w:snapToGrid w:val="0"/>
        <w:spacing w:line="400" w:lineRule="exact"/>
        <w:ind w:firstLine="480"/>
        <w:rPr>
          <w:rFonts w:ascii="仿宋_GB2312"/>
          <w:szCs w:val="21"/>
        </w:rPr>
      </w:pPr>
      <w:r>
        <w:rPr>
          <w:rFonts w:ascii="仿宋_GB2312"/>
          <w:szCs w:val="21"/>
        </w:rPr>
        <w:t>应说明购置或试制设备的必要性，设备性能、功能等技术指标要求，经过询价后将市场价格、购买数量估算。不允许购置通用办公设备。</w:t>
      </w:r>
    </w:p>
    <w:p>
      <w:pPr>
        <w:snapToGrid w:val="0"/>
        <w:spacing w:line="400" w:lineRule="exact"/>
        <w:ind w:firstLine="480"/>
        <w:rPr>
          <w:rFonts w:ascii="仿宋_GB2312"/>
          <w:szCs w:val="21"/>
        </w:rPr>
      </w:pPr>
      <w:r>
        <w:rPr>
          <w:rFonts w:ascii="仿宋_GB2312"/>
          <w:szCs w:val="21"/>
        </w:rPr>
        <w:t>（二）材料费：是指在项目实施过程中消耗的各种原材料、辅助材料等低值易耗品的采购及运输、装卸、整理等费用。参照《中华人民共和国政府采购法》及当年北京市有关规定执行。</w:t>
      </w:r>
    </w:p>
    <w:p>
      <w:pPr>
        <w:snapToGrid w:val="0"/>
        <w:spacing w:line="400" w:lineRule="exact"/>
        <w:ind w:firstLine="480"/>
        <w:rPr>
          <w:rFonts w:ascii="仿宋_GB2312"/>
          <w:szCs w:val="21"/>
        </w:rPr>
      </w:pPr>
      <w:r>
        <w:rPr>
          <w:rFonts w:ascii="仿宋_GB2312"/>
          <w:szCs w:val="21"/>
        </w:rPr>
        <w:t>需提供各类材料与课题研究的相关性，经过询价后将市场价格、购买数量估算；低值易耗品如合计金额不超过5万元，无需列出测算明细；在材料费概算表中填写材料名称：如***等等，金额3.2万。低值易耗品如合计金额超过5万元请按表格填写测算明细。</w:t>
      </w:r>
    </w:p>
    <w:p>
      <w:pPr>
        <w:snapToGrid w:val="0"/>
        <w:spacing w:line="400" w:lineRule="exact"/>
        <w:ind w:firstLine="480"/>
        <w:rPr>
          <w:rFonts w:ascii="仿宋_GB2312"/>
          <w:szCs w:val="21"/>
        </w:rPr>
      </w:pPr>
      <w:r>
        <w:rPr>
          <w:rFonts w:ascii="仿宋_GB2312"/>
          <w:szCs w:val="21"/>
        </w:rPr>
        <w:t>（三）测试化验加工费：是指在项目实施过程中由于承担单位自身的技术、工艺和设备等条件的限制，委托或与外单位合作（包括项目承担单位内部独立核算单位）进行的检验、测试、化验、加工、试验、设计、制作、数据处理与分析等费用。涉及政府采购事项的须参照《中华人民共和国政府采购法》执行。测试化验加工费原则上不超过市财政专项经费（不含其他来源）的50%。</w:t>
      </w:r>
    </w:p>
    <w:p>
      <w:pPr>
        <w:snapToGrid w:val="0"/>
        <w:spacing w:line="400" w:lineRule="exact"/>
        <w:ind w:firstLine="480"/>
        <w:rPr>
          <w:rFonts w:ascii="仿宋_GB2312"/>
          <w:szCs w:val="21"/>
        </w:rPr>
      </w:pPr>
      <w:r>
        <w:rPr>
          <w:rFonts w:ascii="仿宋_GB2312"/>
          <w:szCs w:val="21"/>
        </w:rPr>
        <w:t>应根据项目实际需求测算，提供测试化验加工内容清单（包括次数估算、价格等），以及测试化验加工单位的遴选依据。不需提供合作意向书。可以根据需求列支合作单位人员劳务费、咨询费等费用。外协单位不能从中提取间接经费。</w:t>
      </w:r>
    </w:p>
    <w:p>
      <w:pPr>
        <w:snapToGrid w:val="0"/>
        <w:spacing w:line="400" w:lineRule="exact"/>
        <w:ind w:firstLine="480"/>
        <w:rPr>
          <w:rFonts w:ascii="仿宋_GB2312"/>
          <w:szCs w:val="21"/>
        </w:rPr>
      </w:pPr>
      <w:r>
        <w:rPr>
          <w:rFonts w:ascii="仿宋_GB2312"/>
          <w:szCs w:val="21"/>
        </w:rPr>
        <w:t>（四）燃料动力费：是指在项目实施过程中相关大型仪器设备、专用科学装置等运行发生的可以单独计量的水、电、气、燃料消耗等费用。</w:t>
      </w:r>
    </w:p>
    <w:p>
      <w:pPr>
        <w:snapToGrid w:val="0"/>
        <w:spacing w:line="400" w:lineRule="exact"/>
        <w:ind w:firstLine="480"/>
        <w:rPr>
          <w:rFonts w:ascii="仿宋_GB2312"/>
          <w:szCs w:val="21"/>
        </w:rPr>
      </w:pPr>
      <w:r>
        <w:rPr>
          <w:rFonts w:ascii="仿宋_GB2312"/>
          <w:szCs w:val="21"/>
        </w:rPr>
        <w:t xml:space="preserve"> 应提供相关科学装置为完成课题任务所需的运行时间，以及即期水、电、气、燃料等相关消耗的实际价格。评审时如承办单位无法单独计量燃料动力费用，需提供仪器设备功率牌及分摊测算说明，提供上年的缴费依据和合理的计算方法，按比例分摊科目中。</w:t>
      </w:r>
    </w:p>
    <w:p>
      <w:pPr>
        <w:snapToGrid w:val="0"/>
        <w:spacing w:line="400" w:lineRule="exact"/>
        <w:ind w:firstLine="480"/>
        <w:rPr>
          <w:rFonts w:ascii="仿宋_GB2312"/>
          <w:szCs w:val="21"/>
        </w:rPr>
      </w:pPr>
      <w:r>
        <w:rPr>
          <w:rFonts w:ascii="仿宋_GB2312"/>
          <w:szCs w:val="21"/>
        </w:rPr>
        <w:t>（五）差旅费：是指在项目实施过程中开展科学实验（试验）、科学考察、业务调研、学术交流等所发生的城市间交通费、住宿费、伙食补助费和市内交通费。</w:t>
      </w:r>
    </w:p>
    <w:p>
      <w:pPr>
        <w:snapToGrid w:val="0"/>
        <w:spacing w:line="400" w:lineRule="exact"/>
        <w:ind w:firstLine="480"/>
        <w:rPr>
          <w:rFonts w:ascii="仿宋_GB2312"/>
          <w:szCs w:val="21"/>
        </w:rPr>
      </w:pPr>
      <w:r>
        <w:rPr>
          <w:rFonts w:ascii="仿宋_GB2312"/>
          <w:szCs w:val="21"/>
        </w:rPr>
        <w:t xml:space="preserve"> 应说明科学考察计划基本情况，包括预计考察人次、天数估算等。承担单位根据本单位制定的管理办法和开支标准列支预算，请在参加预算论证时提供相关文件。</w:t>
      </w:r>
    </w:p>
    <w:p>
      <w:pPr>
        <w:snapToGrid w:val="0"/>
        <w:spacing w:line="400" w:lineRule="exact"/>
        <w:ind w:firstLine="480"/>
        <w:rPr>
          <w:rFonts w:ascii="仿宋_GB2312"/>
          <w:szCs w:val="21"/>
        </w:rPr>
      </w:pPr>
      <w:r>
        <w:rPr>
          <w:rFonts w:ascii="仿宋_GB2312"/>
          <w:szCs w:val="21"/>
        </w:rPr>
        <w:t>（六）会议费：是指在项目实施过程中为组织开展学术研讨、咨询以及协调项目等活动而发生的会议费用。</w:t>
      </w:r>
    </w:p>
    <w:p>
      <w:pPr>
        <w:snapToGrid w:val="0"/>
        <w:spacing w:line="400" w:lineRule="exact"/>
        <w:ind w:firstLine="480"/>
        <w:rPr>
          <w:rFonts w:ascii="仿宋_GB2312"/>
          <w:szCs w:val="21"/>
        </w:rPr>
      </w:pPr>
      <w:r>
        <w:rPr>
          <w:rFonts w:ascii="仿宋_GB2312"/>
          <w:szCs w:val="21"/>
        </w:rPr>
        <w:t>应说明会议计划有关信息，包括会议内容，预计的人员规模、天数估算等。承担单位根据本单位制定的管理办法和开支标准列支预算，请在参加预算论证时提供相关文件。</w:t>
      </w:r>
    </w:p>
    <w:p>
      <w:pPr>
        <w:snapToGrid w:val="0"/>
        <w:spacing w:line="400" w:lineRule="exact"/>
        <w:ind w:firstLine="480"/>
        <w:rPr>
          <w:rFonts w:ascii="仿宋_GB2312"/>
          <w:szCs w:val="21"/>
        </w:rPr>
      </w:pPr>
      <w:r>
        <w:rPr>
          <w:rFonts w:ascii="仿宋_GB2312"/>
          <w:szCs w:val="21"/>
        </w:rPr>
        <w:t>（七）国际合作与交流费：是指在项目实施过程中，项目研究人员出国及外国专家来华开展科学技术交流与合作的费用。国际合作与交流费应当严格执行国家及北京市外事经费管理的有关规定。</w:t>
      </w:r>
    </w:p>
    <w:p>
      <w:pPr>
        <w:snapToGrid w:val="0"/>
        <w:spacing w:line="400" w:lineRule="exact"/>
        <w:ind w:firstLine="480"/>
        <w:rPr>
          <w:rFonts w:ascii="仿宋_GB2312"/>
          <w:szCs w:val="21"/>
        </w:rPr>
      </w:pPr>
      <w:r>
        <w:rPr>
          <w:rFonts w:ascii="仿宋_GB2312"/>
          <w:szCs w:val="21"/>
        </w:rPr>
        <w:t xml:space="preserve"> 应说明拟开展的国际合作交流活动类型（出国考察或来华交流）、相关性的情况，拟合作交流的目的地、预计人员规模和天数估算等。</w:t>
      </w:r>
    </w:p>
    <w:p>
      <w:pPr>
        <w:snapToGrid w:val="0"/>
        <w:spacing w:line="400" w:lineRule="exact"/>
        <w:ind w:firstLine="480"/>
        <w:rPr>
          <w:rFonts w:ascii="仿宋_GB2312"/>
          <w:szCs w:val="21"/>
        </w:rPr>
      </w:pPr>
      <w:r>
        <w:rPr>
          <w:rFonts w:ascii="仿宋_GB2312"/>
          <w:szCs w:val="21"/>
        </w:rPr>
        <w:t>邀请外国专家来华工作相关经费标准参考国家外国专家局《引进人才专家经费管理实施细则》的通知（外专发〔2010〕87号）规定的各项费用标准审核。</w:t>
      </w:r>
    </w:p>
    <w:p>
      <w:pPr>
        <w:snapToGrid w:val="0"/>
        <w:spacing w:line="400" w:lineRule="exact"/>
        <w:ind w:firstLine="480"/>
        <w:rPr>
          <w:rFonts w:ascii="仿宋_GB2312"/>
          <w:szCs w:val="21"/>
        </w:rPr>
      </w:pPr>
      <w:r>
        <w:rPr>
          <w:rFonts w:ascii="仿宋_GB2312"/>
          <w:szCs w:val="21"/>
        </w:rPr>
        <w:t>（八）出版/文献/信息传播/知识产权事务费：是指在项目实施过程中，需要支付的出版费、资料及印刷费、专用软件购买费、文献检索费、专业通信费、专利申请及其他知识产权事务等费用。</w:t>
      </w:r>
    </w:p>
    <w:p>
      <w:pPr>
        <w:snapToGrid w:val="0"/>
        <w:spacing w:line="400" w:lineRule="exact"/>
        <w:ind w:firstLine="480"/>
        <w:rPr>
          <w:rFonts w:ascii="仿宋_GB2312"/>
          <w:szCs w:val="21"/>
        </w:rPr>
      </w:pPr>
      <w:r>
        <w:rPr>
          <w:rFonts w:ascii="仿宋_GB2312"/>
          <w:szCs w:val="21"/>
        </w:rPr>
        <w:t>印刷费超2万元要进行印刷定点服务政府采购。论文版面费据实申报。知识产权事务费按照与项目的相关性、合规性与合理性评审。</w:t>
      </w:r>
    </w:p>
    <w:p>
      <w:pPr>
        <w:snapToGrid w:val="0"/>
        <w:spacing w:line="400" w:lineRule="exact"/>
        <w:ind w:firstLine="480"/>
        <w:rPr>
          <w:rFonts w:ascii="仿宋_GB2312"/>
          <w:szCs w:val="21"/>
        </w:rPr>
      </w:pPr>
      <w:r>
        <w:rPr>
          <w:rFonts w:ascii="仿宋_GB2312"/>
          <w:szCs w:val="21"/>
        </w:rPr>
        <w:t>（九）劳务费：是指在项目实施过程中支付给项目组成员、参与项目研究的研究生、博士后、访问学者以及项目组聘用的研究人员、科研辅助人员的劳务性费用。项目组临时聘用人员的社会保险补助纳入劳务费科目中列支。财政供养人员不得列支劳务费。承担单位根据本单位制定的劳务费分配制度和开支标准列支预算，请在参加预算论证时提供相关文件。</w:t>
      </w:r>
    </w:p>
    <w:p>
      <w:pPr>
        <w:snapToGrid w:val="0"/>
        <w:spacing w:line="400" w:lineRule="exact"/>
        <w:ind w:firstLine="480"/>
        <w:rPr>
          <w:rFonts w:ascii="仿宋_GB2312"/>
          <w:szCs w:val="21"/>
        </w:rPr>
      </w:pPr>
      <w:r>
        <w:rPr>
          <w:rFonts w:ascii="仿宋_GB2312"/>
          <w:szCs w:val="21"/>
        </w:rPr>
        <w:t>研究生劳务费标准应不低于《关于调整北京市2021年最低工资标准的通知》（京人社劳发〔2021〕77号）中北京市2021年最低工资标准，2320元/月评审，研究生投入项目期间原则上每年不能超过10个月。单位有劳务费分配制度和开支标准的从其规定。</w:t>
      </w:r>
    </w:p>
    <w:p>
      <w:pPr>
        <w:snapToGrid w:val="0"/>
        <w:spacing w:line="400" w:lineRule="exact"/>
        <w:ind w:firstLine="480"/>
        <w:rPr>
          <w:rFonts w:ascii="仿宋_GB2312"/>
          <w:szCs w:val="21"/>
        </w:rPr>
      </w:pPr>
      <w:r>
        <w:rPr>
          <w:rFonts w:ascii="仿宋_GB2312"/>
          <w:szCs w:val="21"/>
        </w:rPr>
        <w:t>应对支出对象在项目研究中承担的不同任务，按项目组成员、临时工、研究生和外籍人员等类别，提供发放标准和工作时间概算。</w:t>
      </w:r>
    </w:p>
    <w:p>
      <w:pPr>
        <w:snapToGrid w:val="0"/>
        <w:spacing w:line="400" w:lineRule="exact"/>
        <w:ind w:firstLine="480"/>
        <w:rPr>
          <w:rFonts w:ascii="仿宋_GB2312"/>
          <w:szCs w:val="21"/>
        </w:rPr>
      </w:pPr>
      <w:r>
        <w:rPr>
          <w:rFonts w:ascii="仿宋_GB2312"/>
          <w:szCs w:val="21"/>
        </w:rPr>
        <w:t xml:space="preserve">（十）咨询费：是指在项目实施过程中支付给临时聘请的咨询专家的费用。专家咨询费不得支付给参与项目研究及管理相关的工作人员。  </w:t>
      </w:r>
    </w:p>
    <w:p>
      <w:pPr>
        <w:snapToGrid w:val="0"/>
        <w:spacing w:line="400" w:lineRule="exact"/>
        <w:ind w:firstLine="480"/>
        <w:rPr>
          <w:rFonts w:ascii="仿宋_GB2312"/>
          <w:szCs w:val="21"/>
        </w:rPr>
      </w:pPr>
      <w:r>
        <w:rPr>
          <w:rFonts w:ascii="仿宋_GB2312"/>
          <w:szCs w:val="21"/>
        </w:rPr>
        <w:t xml:space="preserve"> 应提供咨询工作计划有关情况（包括专家的人数、次数估算）和咨询费发放标准。承担单位根据本单位制定的管理办法和开支标准列支预算，请在参加预算论证时提供相关文件。</w:t>
      </w:r>
    </w:p>
    <w:p>
      <w:pPr>
        <w:snapToGrid w:val="0"/>
        <w:spacing w:line="400" w:lineRule="exact"/>
        <w:ind w:firstLine="480"/>
        <w:rPr>
          <w:rFonts w:ascii="仿宋_GB2312"/>
          <w:szCs w:val="21"/>
        </w:rPr>
      </w:pPr>
      <w:r>
        <w:rPr>
          <w:rFonts w:ascii="仿宋_GB2312"/>
          <w:szCs w:val="21"/>
        </w:rPr>
        <w:t>（十一）其他费用：是指项目研究开发过程中发生除上述费用之外的其他支出，包括北京市内交通费、郊区调研发生的相关费用、受试者补助等，需有明确的用途，并提供相应的测算标准和依据。不可以列支不可预见费。</w:t>
      </w:r>
    </w:p>
    <w:p>
      <w:pPr>
        <w:snapToGrid w:val="0"/>
        <w:spacing w:line="400" w:lineRule="exact"/>
        <w:ind w:firstLine="480"/>
        <w:rPr>
          <w:rFonts w:ascii="仿宋_GB2312"/>
          <w:szCs w:val="21"/>
        </w:rPr>
      </w:pPr>
      <w:r>
        <w:rPr>
          <w:rFonts w:ascii="仿宋_GB2312"/>
          <w:szCs w:val="21"/>
        </w:rPr>
        <w:t>应提供主要支出内容的相关性及测算方法和依据。</w:t>
      </w:r>
    </w:p>
    <w:p>
      <w:pPr>
        <w:snapToGrid w:val="0"/>
        <w:spacing w:line="400" w:lineRule="exact"/>
        <w:ind w:firstLine="480"/>
        <w:rPr>
          <w:rFonts w:ascii="仿宋_GB2312"/>
          <w:szCs w:val="21"/>
        </w:rPr>
      </w:pPr>
      <w:r>
        <w:rPr>
          <w:rFonts w:ascii="仿宋_GB2312"/>
          <w:szCs w:val="21"/>
        </w:rPr>
        <w:t>郊区调研发生的住宿费、餐费、交通费标准参照《北京市市级党政机关事业单位培训费管理办法》（京财预〔2017〕1389号）标准执行，住宿费340元/人天和伙食费130元/人天，合计470元/人天。如需租车需按照政府采购要求，实报实销。</w:t>
      </w:r>
    </w:p>
    <w:p>
      <w:pPr>
        <w:snapToGrid w:val="0"/>
        <w:spacing w:line="400" w:lineRule="exact"/>
        <w:ind w:firstLine="480"/>
        <w:rPr>
          <w:rFonts w:ascii="仿宋_GB2312"/>
          <w:szCs w:val="21"/>
        </w:rPr>
      </w:pPr>
      <w:r>
        <w:rPr>
          <w:rFonts w:ascii="仿宋_GB2312"/>
          <w:szCs w:val="21"/>
        </w:rPr>
        <w:t>临床研究受试者、流病现场调查对象误工费、交通费、营养补助等资金补助，依据具体情况测算，上限为合计每人次不超过300元。实物补助每人次不超过50元。</w:t>
      </w:r>
    </w:p>
    <w:p>
      <w:pPr>
        <w:snapToGrid w:val="0"/>
        <w:spacing w:line="400" w:lineRule="exact"/>
        <w:ind w:firstLine="480"/>
        <w:rPr>
          <w:rFonts w:ascii="仿宋_GB2312"/>
          <w:szCs w:val="21"/>
        </w:rPr>
      </w:pPr>
      <w:r>
        <w:rPr>
          <w:rFonts w:ascii="仿宋_GB2312"/>
          <w:szCs w:val="21"/>
        </w:rPr>
        <w:t>（十二） 间接费用：是指项目承担单位在组织实施项目过程中发生的无法在直接费用中列支的相关费用。主要包括项目承担单位为项目研究提供的现有仪器设备及房屋，水、电、气、暖消耗，以及有关管理费用的补助支出等。其中绩效支出是指承担单位为提高科研工作绩效安排的相关支出，只能用于项目组成员。</w:t>
      </w:r>
    </w:p>
    <w:p>
      <w:pPr>
        <w:snapToGrid w:val="0"/>
        <w:spacing w:line="400" w:lineRule="exact"/>
        <w:ind w:firstLine="480"/>
        <w:rPr>
          <w:rFonts w:ascii="仿宋_GB2312"/>
          <w:szCs w:val="21"/>
        </w:rPr>
      </w:pPr>
      <w:r>
        <w:rPr>
          <w:rFonts w:ascii="仿宋_GB2312"/>
          <w:szCs w:val="21"/>
        </w:rPr>
        <w:t>按照不超过项目经费中直接费用扣除设备购置费后的20%核定。间接费用不得超出比例要求，承担单位要依法依规使用间接费用，处理好合理分摊间接成本和对科研人员激励的关系，绩效支出只能用于项目组成员，不得截留、挪用、挤占。项目负责人要结合项目组成员的实际贡献，公开、公正安排绩效支出，真正体现科研人员价值。</w:t>
      </w:r>
    </w:p>
    <w:p>
      <w:pPr>
        <w:snapToGrid w:val="0"/>
        <w:spacing w:line="400" w:lineRule="exact"/>
        <w:ind w:firstLine="480"/>
        <w:rPr>
          <w:rFonts w:ascii="仿宋_GB2312"/>
          <w:b/>
          <w:bCs/>
          <w:szCs w:val="21"/>
        </w:rPr>
      </w:pPr>
      <w:r>
        <w:rPr>
          <w:rFonts w:ascii="仿宋_GB2312"/>
          <w:b/>
          <w:bCs/>
          <w:szCs w:val="21"/>
        </w:rPr>
        <w:t>5.对多家单位共同参与完成项目的编报说明</w:t>
      </w:r>
    </w:p>
    <w:p>
      <w:pPr>
        <w:snapToGrid w:val="0"/>
        <w:spacing w:line="400" w:lineRule="exact"/>
        <w:ind w:firstLine="480"/>
        <w:rPr>
          <w:rFonts w:ascii="仿宋_GB2312"/>
          <w:szCs w:val="21"/>
        </w:rPr>
      </w:pPr>
      <w:r>
        <w:rPr>
          <w:rFonts w:ascii="仿宋_GB2312"/>
          <w:szCs w:val="21"/>
        </w:rPr>
        <w:t>对于多家单位共同参与任务研究的项目，项目承担单位需按要求填写“表2-1：承担单位与参加单位研究经费支出预算明细表”，并在预算说明书中详细说明所有承担单位和各参加单位分别承担的任务和经费安排。各参加单位名称、承担的任务及任务负责人等信息应与确定的项目申请书保持一致。所有参加单位都需填入表2-1中，项目承担单位不得随意增加或删减项目参加单位，不得向未填列的单位转拨经费。</w:t>
      </w:r>
    </w:p>
    <w:p>
      <w:pPr>
        <w:rPr>
          <w:rFonts w:ascii="仿宋" w:hAnsi="仿宋" w:eastAsia="仿宋"/>
          <w:sz w:val="28"/>
          <w:szCs w:val="28"/>
        </w:rPr>
      </w:pPr>
      <w:r>
        <w:rPr>
          <w:rFonts w:hint="eastAsia" w:ascii="仿宋" w:hAnsi="仿宋" w:eastAsia="仿宋"/>
          <w:sz w:val="28"/>
          <w:szCs w:val="28"/>
        </w:rPr>
        <w:t xml:space="preserve"> </w:t>
      </w:r>
    </w:p>
    <w:p>
      <w:pPr>
        <w:rPr>
          <w:rFonts w:hint="eastAsia" w:ascii="仿宋" w:hAnsi="仿宋" w:eastAsia="仿宋"/>
          <w:sz w:val="28"/>
          <w:szCs w:val="28"/>
        </w:rPr>
      </w:pPr>
    </w:p>
    <w:p>
      <w:pPr>
        <w:jc w:val="center"/>
        <w:rPr>
          <w:rFonts w:ascii="方正小标宋简体" w:eastAsia="方正小标宋简体"/>
          <w:sz w:val="44"/>
          <w:szCs w:val="44"/>
        </w:rPr>
      </w:pPr>
      <w:r>
        <w:rPr>
          <w:rFonts w:hint="eastAsia" w:ascii="方正小标宋简体" w:eastAsia="方正小标宋简体"/>
          <w:sz w:val="44"/>
          <w:szCs w:val="44"/>
        </w:rPr>
        <w:t>承     诺     书</w:t>
      </w:r>
    </w:p>
    <w:p>
      <w:pPr>
        <w:rPr>
          <w:rFonts w:hint="eastAsia" w:eastAsia="黑体"/>
          <w:sz w:val="28"/>
          <w:szCs w:val="28"/>
        </w:rPr>
      </w:pPr>
      <w:r>
        <w:rPr>
          <w:rFonts w:eastAsia="黑体"/>
          <w:sz w:val="28"/>
          <w:szCs w:val="28"/>
        </w:rPr>
        <w:t xml:space="preserve"> </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本项目预算申请书的编制是在认真阅读理解相关国家、北京市科技计划经费管理办法及首都卫生发展科研专项资金管理办法的基础上，按程序和规定编制的。本单位法定代表人、财务部门负责人、本项目负责人保证预算申请书各项内容真实、客观，并承担由此引起的相关责任。</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 xml:space="preserve"> </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 xml:space="preserve"> </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 xml:space="preserve">                     法定代表人（签章）：                 </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 xml:space="preserve">                                 年     月     日</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 xml:space="preserve"> </w:t>
      </w:r>
    </w:p>
    <w:p>
      <w:pPr>
        <w:adjustRightInd w:val="0"/>
        <w:snapToGrid w:val="0"/>
        <w:spacing w:line="570" w:lineRule="exact"/>
        <w:ind w:firstLine="640" w:firstLineChars="200"/>
        <w:rPr>
          <w:rFonts w:ascii="仿宋_GB2312" w:hAnsi="仿宋_GB2312"/>
          <w:sz w:val="32"/>
          <w:szCs w:val="32"/>
        </w:rPr>
      </w:pPr>
      <w:r>
        <w:rPr>
          <w:rFonts w:hint="eastAsia" w:ascii="仿宋_GB2312" w:hAnsi="Arial" w:eastAsia="仿宋_GB2312" w:cs="Arial"/>
          <w:bCs/>
          <w:kern w:val="0"/>
          <w:sz w:val="32"/>
          <w:szCs w:val="32"/>
        </w:rPr>
        <w:t xml:space="preserve">                </w:t>
      </w:r>
      <w:r>
        <w:rPr>
          <w:rFonts w:hint="eastAsia" w:ascii="仿宋_GB2312" w:hAnsi="Arial" w:eastAsia="仿宋_GB2312" w:cs="Arial"/>
          <w:bCs/>
          <w:kern w:val="0"/>
          <w:sz w:val="32"/>
          <w:szCs w:val="32"/>
          <w:lang w:val="en-US" w:eastAsia="zh-CN"/>
        </w:rPr>
        <w:t xml:space="preserve">    </w:t>
      </w:r>
      <w:r>
        <w:rPr>
          <w:rFonts w:hint="eastAsia" w:ascii="仿宋_GB2312" w:hAnsi="Arial" w:eastAsia="仿宋_GB2312" w:cs="Arial"/>
          <w:bCs/>
          <w:kern w:val="0"/>
          <w:sz w:val="32"/>
          <w:szCs w:val="32"/>
        </w:rPr>
        <w:t xml:space="preserve"> 财务部门负责人（签章）： </w:t>
      </w:r>
      <w:r>
        <w:rPr>
          <w:rFonts w:ascii="仿宋_GB2312" w:hAnsi="仿宋_GB2312"/>
          <w:sz w:val="32"/>
          <w:szCs w:val="32"/>
        </w:rPr>
        <w:t xml:space="preserve"> </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ascii="仿宋_GB2312" w:hAnsi="仿宋_GB2312"/>
          <w:sz w:val="32"/>
          <w:szCs w:val="32"/>
        </w:rPr>
        <w:t xml:space="preserve">                                </w:t>
      </w:r>
      <w:r>
        <w:rPr>
          <w:rFonts w:hint="eastAsia" w:ascii="仿宋_GB2312" w:hAnsi="Arial" w:eastAsia="仿宋_GB2312" w:cs="Arial"/>
          <w:bCs/>
          <w:kern w:val="0"/>
          <w:sz w:val="32"/>
          <w:szCs w:val="32"/>
        </w:rPr>
        <w:t xml:space="preserve"> 年     月     日</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 xml:space="preserve"> </w:t>
      </w:r>
    </w:p>
    <w:p>
      <w:pPr>
        <w:spacing w:line="480" w:lineRule="auto"/>
        <w:rPr>
          <w:rFonts w:hint="eastAsia" w:ascii="仿宋_GB2312" w:hAnsi="Arial" w:eastAsia="仿宋_GB2312" w:cs="Arial"/>
          <w:bCs/>
          <w:kern w:val="0"/>
          <w:sz w:val="32"/>
          <w:szCs w:val="32"/>
        </w:rPr>
      </w:pPr>
      <w:r>
        <w:rPr>
          <w:rFonts w:ascii="仿宋_GB2312" w:hAnsi="仿宋_GB2312"/>
          <w:sz w:val="32"/>
          <w:szCs w:val="32"/>
        </w:rPr>
        <w:t xml:space="preserve">                     </w:t>
      </w:r>
      <w:r>
        <w:rPr>
          <w:rFonts w:hint="eastAsia" w:ascii="仿宋_GB2312" w:hAnsi="仿宋_GB2312"/>
          <w:sz w:val="32"/>
          <w:szCs w:val="32"/>
          <w:lang w:val="en-US" w:eastAsia="zh-CN"/>
        </w:rPr>
        <w:t xml:space="preserve">    </w:t>
      </w:r>
      <w:r>
        <w:rPr>
          <w:rFonts w:hint="eastAsia" w:ascii="仿宋_GB2312" w:hAnsi="Arial" w:eastAsia="仿宋_GB2312" w:cs="Arial"/>
          <w:bCs/>
          <w:kern w:val="0"/>
          <w:sz w:val="32"/>
          <w:szCs w:val="32"/>
        </w:rPr>
        <w:t xml:space="preserve">项目负责人（签章）：  </w:t>
      </w:r>
    </w:p>
    <w:p>
      <w:pPr>
        <w:spacing w:line="480" w:lineRule="auto"/>
        <w:rPr>
          <w:rFonts w:ascii="仿宋_GB2312" w:hAnsi="仿宋_GB2312"/>
          <w:sz w:val="32"/>
          <w:szCs w:val="32"/>
        </w:rPr>
      </w:pPr>
      <w:r>
        <w:rPr>
          <w:rFonts w:ascii="仿宋_GB2312" w:hAnsi="仿宋_GB2312"/>
          <w:sz w:val="32"/>
          <w:szCs w:val="32"/>
        </w:rPr>
        <w:t xml:space="preserve">                                 </w:t>
      </w:r>
      <w:r>
        <w:rPr>
          <w:rFonts w:hint="eastAsia" w:ascii="仿宋_GB2312" w:hAnsi="Arial" w:eastAsia="仿宋_GB2312" w:cs="Arial"/>
          <w:bCs/>
          <w:kern w:val="0"/>
          <w:sz w:val="32"/>
          <w:szCs w:val="32"/>
        </w:rPr>
        <w:t xml:space="preserve">   年     月     日</w:t>
      </w:r>
    </w:p>
    <w:p>
      <w:pPr>
        <w:widowControl/>
        <w:jc w:val="left"/>
        <w:rPr>
          <w:rFonts w:ascii="方正小标宋简体" w:hAnsi="宋体" w:eastAsia="方正小标宋简体" w:cs="宋体"/>
          <w:sz w:val="44"/>
          <w:szCs w:val="44"/>
        </w:rPr>
        <w:sectPr>
          <w:pgSz w:w="11906" w:h="16838"/>
          <w:pgMar w:top="2098" w:right="1474" w:bottom="1984" w:left="1587" w:header="720" w:footer="720" w:gutter="0"/>
          <w:pgBorders w:offsetFrom="page">
            <w:top w:val="none" w:sz="0" w:space="0"/>
            <w:left w:val="none" w:sz="0" w:space="0"/>
            <w:bottom w:val="none" w:sz="0" w:space="0"/>
            <w:right w:val="none" w:sz="0" w:space="0"/>
          </w:pgBorders>
          <w:pgNumType w:fmt="numberInDash"/>
          <w:cols w:space="720" w:num="1"/>
          <w:docGrid w:type="lines" w:linePitch="318" w:charSpace="0"/>
        </w:sectPr>
      </w:pPr>
    </w:p>
    <w:p>
      <w:pPr>
        <w:adjustRightInd w:val="0"/>
        <w:snapToGrid w:val="0"/>
        <w:jc w:val="center"/>
        <w:rPr>
          <w:rFonts w:ascii="方正小标宋简体" w:eastAsia="方正小标宋简体"/>
          <w:sz w:val="28"/>
          <w:szCs w:val="28"/>
        </w:rPr>
      </w:pPr>
      <w:r>
        <w:rPr>
          <w:rFonts w:hint="eastAsia" w:ascii="方正小标宋简体" w:eastAsia="方正小标宋简体"/>
          <w:sz w:val="44"/>
          <w:szCs w:val="44"/>
        </w:rPr>
        <w:t>项目基本情况表</w:t>
      </w:r>
    </w:p>
    <w:p>
      <w:pPr>
        <w:autoSpaceDE w:val="0"/>
        <w:autoSpaceDN w:val="0"/>
        <w:rPr>
          <w:rFonts w:hint="eastAsia" w:ascii="宋体" w:hAnsi="宋体"/>
          <w:sz w:val="20"/>
          <w:szCs w:val="20"/>
        </w:rPr>
      </w:pPr>
      <w:r>
        <w:rPr>
          <w:rFonts w:hint="eastAsia" w:ascii="宋体" w:hAnsi="宋体"/>
          <w:sz w:val="20"/>
          <w:szCs w:val="20"/>
        </w:rPr>
        <w:t>表1</w:t>
      </w:r>
    </w:p>
    <w:tbl>
      <w:tblPr>
        <w:tblStyle w:val="6"/>
        <w:tblW w:w="0" w:type="auto"/>
        <w:jc w:val="center"/>
        <w:tblLayout w:type="fixed"/>
        <w:tblCellMar>
          <w:top w:w="0" w:type="dxa"/>
          <w:left w:w="0" w:type="dxa"/>
          <w:bottom w:w="0" w:type="dxa"/>
          <w:right w:w="0" w:type="dxa"/>
        </w:tblCellMar>
      </w:tblPr>
      <w:tblGrid>
        <w:gridCol w:w="540"/>
        <w:gridCol w:w="1260"/>
        <w:gridCol w:w="1074"/>
        <w:gridCol w:w="1383"/>
        <w:gridCol w:w="1374"/>
        <w:gridCol w:w="669"/>
        <w:gridCol w:w="720"/>
        <w:gridCol w:w="2217"/>
      </w:tblGrid>
      <w:tr>
        <w:tblPrEx>
          <w:tblCellMar>
            <w:top w:w="0" w:type="dxa"/>
            <w:left w:w="0" w:type="dxa"/>
            <w:bottom w:w="0" w:type="dxa"/>
            <w:right w:w="0" w:type="dxa"/>
          </w:tblCellMar>
        </w:tblPrEx>
        <w:trPr>
          <w:cantSplit/>
          <w:jc w:val="center"/>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before="20" w:line="300" w:lineRule="auto"/>
              <w:ind w:right="28"/>
              <w:jc w:val="center"/>
              <w:rPr>
                <w:rFonts w:hint="eastAsia" w:ascii="宋体" w:hAnsi="宋体"/>
                <w:sz w:val="20"/>
                <w:szCs w:val="20"/>
              </w:rPr>
            </w:pPr>
            <w:r>
              <w:rPr>
                <w:rFonts w:hint="eastAsia" w:ascii="宋体" w:hAnsi="宋体"/>
                <w:sz w:val="20"/>
                <w:szCs w:val="20"/>
              </w:rPr>
              <w:t>项</w:t>
            </w:r>
          </w:p>
          <w:p>
            <w:pPr>
              <w:snapToGrid w:val="0"/>
              <w:spacing w:before="20" w:line="300" w:lineRule="auto"/>
              <w:ind w:right="28"/>
              <w:jc w:val="center"/>
              <w:rPr>
                <w:rFonts w:hint="eastAsia" w:ascii="宋体" w:hAnsi="宋体"/>
                <w:sz w:val="20"/>
                <w:szCs w:val="20"/>
              </w:rPr>
            </w:pPr>
            <w:r>
              <w:rPr>
                <w:rFonts w:hint="eastAsia" w:ascii="宋体" w:hAnsi="宋体"/>
                <w:sz w:val="20"/>
                <w:szCs w:val="20"/>
              </w:rPr>
              <w:t>目</w:t>
            </w:r>
          </w:p>
          <w:p>
            <w:pPr>
              <w:snapToGrid w:val="0"/>
              <w:spacing w:before="20" w:line="300" w:lineRule="auto"/>
              <w:ind w:right="28"/>
              <w:jc w:val="center"/>
              <w:rPr>
                <w:rFonts w:hint="eastAsia" w:ascii="宋体" w:hAnsi="宋体"/>
                <w:sz w:val="20"/>
                <w:szCs w:val="20"/>
              </w:rPr>
            </w:pPr>
            <w:r>
              <w:rPr>
                <w:rFonts w:hint="eastAsia" w:ascii="宋体" w:hAnsi="宋体"/>
                <w:sz w:val="20"/>
                <w:szCs w:val="20"/>
              </w:rPr>
              <w:t>承</w:t>
            </w:r>
          </w:p>
          <w:p>
            <w:pPr>
              <w:snapToGrid w:val="0"/>
              <w:spacing w:before="20" w:line="300" w:lineRule="auto"/>
              <w:ind w:right="28"/>
              <w:jc w:val="center"/>
              <w:rPr>
                <w:rFonts w:hint="eastAsia" w:ascii="宋体" w:hAnsi="宋体"/>
                <w:sz w:val="20"/>
                <w:szCs w:val="20"/>
              </w:rPr>
            </w:pPr>
            <w:r>
              <w:rPr>
                <w:rFonts w:hint="eastAsia" w:ascii="宋体" w:hAnsi="宋体"/>
                <w:sz w:val="20"/>
                <w:szCs w:val="20"/>
              </w:rPr>
              <w:t>担</w:t>
            </w:r>
          </w:p>
          <w:p>
            <w:pPr>
              <w:snapToGrid w:val="0"/>
              <w:spacing w:before="20" w:line="300" w:lineRule="auto"/>
              <w:ind w:right="28"/>
              <w:jc w:val="center"/>
              <w:rPr>
                <w:rFonts w:hint="eastAsia" w:ascii="宋体" w:hAnsi="宋体"/>
                <w:sz w:val="20"/>
                <w:szCs w:val="20"/>
              </w:rPr>
            </w:pPr>
            <w:r>
              <w:rPr>
                <w:rFonts w:hint="eastAsia" w:ascii="宋体" w:hAnsi="宋体"/>
                <w:sz w:val="20"/>
                <w:szCs w:val="20"/>
              </w:rPr>
              <w:t>单</w:t>
            </w:r>
          </w:p>
          <w:p>
            <w:pPr>
              <w:snapToGrid w:val="0"/>
              <w:spacing w:before="20" w:line="300" w:lineRule="auto"/>
              <w:ind w:right="28"/>
              <w:jc w:val="center"/>
              <w:rPr>
                <w:rFonts w:hint="eastAsia" w:ascii="宋体" w:hAnsi="宋体"/>
                <w:sz w:val="20"/>
                <w:szCs w:val="20"/>
              </w:rPr>
            </w:pPr>
            <w:r>
              <w:rPr>
                <w:rFonts w:hint="eastAsia" w:ascii="宋体" w:hAnsi="宋体"/>
                <w:sz w:val="20"/>
                <w:szCs w:val="20"/>
              </w:rPr>
              <w:t>位</w:t>
            </w:r>
          </w:p>
        </w:tc>
        <w:tc>
          <w:tcPr>
            <w:tcW w:w="1260" w:type="dxa"/>
            <w:tcBorders>
              <w:top w:val="single" w:color="auto" w:sz="4" w:space="0"/>
              <w:left w:val="nil"/>
              <w:bottom w:val="single" w:color="auto" w:sz="4" w:space="0"/>
              <w:right w:val="single" w:color="auto" w:sz="4" w:space="0"/>
            </w:tcBorders>
            <w:noWrap w:val="0"/>
            <w:vAlign w:val="top"/>
          </w:tcPr>
          <w:p>
            <w:pPr>
              <w:snapToGrid w:val="0"/>
              <w:spacing w:before="20" w:line="300" w:lineRule="auto"/>
              <w:ind w:right="28"/>
              <w:rPr>
                <w:rFonts w:hint="eastAsia" w:ascii="宋体" w:hAnsi="宋体"/>
                <w:sz w:val="20"/>
                <w:szCs w:val="20"/>
              </w:rPr>
            </w:pPr>
            <w:r>
              <w:rPr>
                <w:rFonts w:hint="eastAsia" w:ascii="宋体" w:hAnsi="宋体"/>
                <w:sz w:val="20"/>
                <w:szCs w:val="20"/>
              </w:rPr>
              <w:t>名  称</w:t>
            </w:r>
          </w:p>
        </w:tc>
        <w:tc>
          <w:tcPr>
            <w:tcW w:w="7437" w:type="dxa"/>
            <w:gridSpan w:val="6"/>
            <w:tcBorders>
              <w:top w:val="single" w:color="auto" w:sz="4" w:space="0"/>
              <w:left w:val="nil"/>
              <w:bottom w:val="single" w:color="auto" w:sz="4" w:space="0"/>
              <w:right w:val="single" w:color="auto" w:sz="4" w:space="0"/>
            </w:tcBorders>
            <w:noWrap w:val="0"/>
            <w:vAlign w:val="top"/>
          </w:tcPr>
          <w:p>
            <w:pPr>
              <w:snapToGrid w:val="0"/>
              <w:spacing w:before="20" w:line="300" w:lineRule="auto"/>
              <w:ind w:right="28"/>
              <w:rPr>
                <w:rFonts w:hint="eastAsia" w:ascii="宋体" w:hAnsi="宋体"/>
                <w:sz w:val="20"/>
                <w:szCs w:val="20"/>
              </w:rPr>
            </w:pPr>
          </w:p>
        </w:tc>
      </w:tr>
      <w:tr>
        <w:tblPrEx>
          <w:tblCellMar>
            <w:top w:w="0" w:type="dxa"/>
            <w:left w:w="0" w:type="dxa"/>
            <w:bottom w:w="0" w:type="dxa"/>
            <w:right w:w="0"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260" w:type="dxa"/>
            <w:tcBorders>
              <w:top w:val="single" w:color="auto" w:sz="4" w:space="0"/>
              <w:left w:val="nil"/>
              <w:bottom w:val="single" w:color="auto" w:sz="4" w:space="0"/>
              <w:right w:val="single" w:color="auto" w:sz="4" w:space="0"/>
            </w:tcBorders>
            <w:noWrap w:val="0"/>
            <w:vAlign w:val="top"/>
          </w:tcPr>
          <w:p>
            <w:pPr>
              <w:snapToGrid w:val="0"/>
              <w:spacing w:before="20" w:line="300" w:lineRule="auto"/>
              <w:ind w:right="28"/>
              <w:rPr>
                <w:rFonts w:hint="eastAsia" w:ascii="宋体" w:hAnsi="宋体"/>
                <w:sz w:val="20"/>
                <w:szCs w:val="20"/>
              </w:rPr>
            </w:pPr>
            <w:r>
              <w:rPr>
                <w:rFonts w:hint="eastAsia" w:ascii="宋体" w:hAnsi="宋体"/>
                <w:sz w:val="20"/>
                <w:szCs w:val="20"/>
              </w:rPr>
              <w:t>统一社会信用代码</w:t>
            </w:r>
          </w:p>
        </w:tc>
        <w:tc>
          <w:tcPr>
            <w:tcW w:w="7437" w:type="dxa"/>
            <w:gridSpan w:val="6"/>
            <w:tcBorders>
              <w:top w:val="single" w:color="auto" w:sz="4" w:space="0"/>
              <w:left w:val="nil"/>
              <w:bottom w:val="single" w:color="auto" w:sz="4" w:space="0"/>
              <w:right w:val="single" w:color="auto" w:sz="4" w:space="0"/>
            </w:tcBorders>
            <w:noWrap w:val="0"/>
            <w:vAlign w:val="top"/>
          </w:tcPr>
          <w:p>
            <w:pPr>
              <w:snapToGrid w:val="0"/>
              <w:spacing w:before="20" w:line="300" w:lineRule="auto"/>
              <w:ind w:right="28"/>
              <w:rPr>
                <w:rFonts w:hint="eastAsia" w:ascii="宋体" w:hAnsi="宋体"/>
                <w:sz w:val="20"/>
                <w:szCs w:val="20"/>
              </w:rPr>
            </w:pPr>
            <w:r>
              <w:rPr>
                <w:rFonts w:hint="eastAsia" w:ascii="宋体" w:hAnsi="宋体"/>
                <w:sz w:val="20"/>
                <w:szCs w:val="20"/>
              </w:rPr>
              <w:t xml:space="preserve">                  </w:t>
            </w:r>
          </w:p>
        </w:tc>
      </w:tr>
      <w:tr>
        <w:tblPrEx>
          <w:tblCellMar>
            <w:top w:w="0" w:type="dxa"/>
            <w:left w:w="0" w:type="dxa"/>
            <w:bottom w:w="0" w:type="dxa"/>
            <w:right w:w="0"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260" w:type="dxa"/>
            <w:tcBorders>
              <w:top w:val="single" w:color="auto" w:sz="4" w:space="0"/>
              <w:left w:val="nil"/>
              <w:bottom w:val="single" w:color="auto" w:sz="4" w:space="0"/>
              <w:right w:val="single" w:color="auto" w:sz="4" w:space="0"/>
            </w:tcBorders>
            <w:noWrap w:val="0"/>
            <w:vAlign w:val="top"/>
          </w:tcPr>
          <w:p>
            <w:pPr>
              <w:snapToGrid w:val="0"/>
              <w:spacing w:before="20" w:line="300" w:lineRule="auto"/>
              <w:ind w:right="28"/>
              <w:rPr>
                <w:rFonts w:hint="eastAsia" w:ascii="宋体" w:hAnsi="宋体"/>
                <w:sz w:val="20"/>
                <w:szCs w:val="20"/>
              </w:rPr>
            </w:pPr>
            <w:r>
              <w:rPr>
                <w:rFonts w:hint="eastAsia" w:ascii="宋体" w:hAnsi="宋体"/>
                <w:sz w:val="20"/>
                <w:szCs w:val="20"/>
              </w:rPr>
              <w:t>通讯地址</w:t>
            </w:r>
          </w:p>
        </w:tc>
        <w:tc>
          <w:tcPr>
            <w:tcW w:w="4500" w:type="dxa"/>
            <w:gridSpan w:val="4"/>
            <w:tcBorders>
              <w:top w:val="single" w:color="auto" w:sz="4" w:space="0"/>
              <w:left w:val="nil"/>
              <w:bottom w:val="single" w:color="auto" w:sz="4" w:space="0"/>
              <w:right w:val="single" w:color="auto" w:sz="4" w:space="0"/>
            </w:tcBorders>
            <w:noWrap w:val="0"/>
            <w:vAlign w:val="top"/>
          </w:tcPr>
          <w:p>
            <w:pPr>
              <w:snapToGrid w:val="0"/>
              <w:spacing w:before="20" w:line="300" w:lineRule="auto"/>
              <w:ind w:right="28"/>
              <w:rPr>
                <w:rFonts w:hint="eastAsia" w:ascii="宋体" w:hAnsi="宋体"/>
                <w:sz w:val="20"/>
                <w:szCs w:val="20"/>
              </w:rPr>
            </w:pPr>
          </w:p>
        </w:tc>
        <w:tc>
          <w:tcPr>
            <w:tcW w:w="720" w:type="dxa"/>
            <w:tcBorders>
              <w:top w:val="single" w:color="auto" w:sz="4" w:space="0"/>
              <w:left w:val="nil"/>
              <w:bottom w:val="single" w:color="auto" w:sz="4" w:space="0"/>
              <w:right w:val="single" w:color="auto" w:sz="4" w:space="0"/>
            </w:tcBorders>
            <w:noWrap w:val="0"/>
            <w:vAlign w:val="top"/>
          </w:tcPr>
          <w:p>
            <w:pPr>
              <w:snapToGrid w:val="0"/>
              <w:spacing w:before="20" w:line="300" w:lineRule="auto"/>
              <w:ind w:right="28"/>
              <w:jc w:val="center"/>
              <w:rPr>
                <w:rFonts w:hint="eastAsia" w:ascii="宋体" w:hAnsi="宋体"/>
                <w:sz w:val="20"/>
                <w:szCs w:val="20"/>
              </w:rPr>
            </w:pPr>
            <w:r>
              <w:rPr>
                <w:rFonts w:hint="eastAsia" w:ascii="宋体" w:hAnsi="宋体"/>
                <w:sz w:val="20"/>
                <w:szCs w:val="20"/>
              </w:rPr>
              <w:t>邮编</w:t>
            </w:r>
          </w:p>
        </w:tc>
        <w:tc>
          <w:tcPr>
            <w:tcW w:w="2217" w:type="dxa"/>
            <w:tcBorders>
              <w:top w:val="single" w:color="auto" w:sz="4" w:space="0"/>
              <w:left w:val="nil"/>
              <w:bottom w:val="single" w:color="auto" w:sz="4" w:space="0"/>
              <w:right w:val="single" w:color="auto" w:sz="4" w:space="0"/>
            </w:tcBorders>
            <w:noWrap w:val="0"/>
            <w:vAlign w:val="top"/>
          </w:tcPr>
          <w:p>
            <w:pPr>
              <w:snapToGrid w:val="0"/>
              <w:spacing w:before="20" w:line="300" w:lineRule="auto"/>
              <w:ind w:right="28"/>
              <w:rPr>
                <w:rFonts w:hint="eastAsia" w:ascii="宋体" w:hAnsi="宋体"/>
                <w:sz w:val="20"/>
                <w:szCs w:val="20"/>
              </w:rPr>
            </w:pPr>
          </w:p>
        </w:tc>
      </w:tr>
      <w:tr>
        <w:tblPrEx>
          <w:tblCellMar>
            <w:top w:w="0" w:type="dxa"/>
            <w:left w:w="0" w:type="dxa"/>
            <w:bottom w:w="0" w:type="dxa"/>
            <w:right w:w="0" w:type="dxa"/>
          </w:tblCellMar>
        </w:tblPrEx>
        <w:trPr>
          <w:cantSplit/>
          <w:trHeight w:val="822"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260" w:type="dxa"/>
            <w:vMerge w:val="restart"/>
            <w:tcBorders>
              <w:top w:val="nil"/>
              <w:left w:val="nil"/>
              <w:bottom w:val="single" w:color="auto" w:sz="4" w:space="0"/>
              <w:right w:val="single" w:color="auto" w:sz="4" w:space="0"/>
            </w:tcBorders>
            <w:noWrap w:val="0"/>
            <w:vAlign w:val="center"/>
          </w:tcPr>
          <w:p>
            <w:pPr>
              <w:snapToGrid w:val="0"/>
              <w:spacing w:before="20"/>
              <w:ind w:right="26"/>
              <w:rPr>
                <w:rFonts w:hint="eastAsia" w:ascii="宋体" w:hAnsi="宋体"/>
                <w:sz w:val="20"/>
                <w:szCs w:val="20"/>
              </w:rPr>
            </w:pPr>
            <w:r>
              <w:rPr>
                <w:rFonts w:hint="eastAsia" w:ascii="宋体" w:hAnsi="宋体"/>
                <w:sz w:val="20"/>
                <w:szCs w:val="20"/>
              </w:rPr>
              <w:t>单位类别</w:t>
            </w:r>
          </w:p>
        </w:tc>
        <w:tc>
          <w:tcPr>
            <w:tcW w:w="1074" w:type="dxa"/>
            <w:tcBorders>
              <w:top w:val="single" w:color="auto" w:sz="4" w:space="0"/>
              <w:left w:val="nil"/>
              <w:bottom w:val="single" w:color="auto" w:sz="4" w:space="0"/>
              <w:right w:val="single" w:color="auto" w:sz="4" w:space="0"/>
            </w:tcBorders>
            <w:noWrap w:val="0"/>
            <w:vAlign w:val="center"/>
          </w:tcPr>
          <w:p>
            <w:pPr>
              <w:snapToGrid w:val="0"/>
              <w:spacing w:before="20"/>
              <w:ind w:right="26"/>
              <w:rPr>
                <w:rFonts w:hint="eastAsia" w:ascii="宋体" w:hAnsi="宋体"/>
                <w:sz w:val="20"/>
                <w:szCs w:val="20"/>
              </w:rPr>
            </w:pPr>
            <w:r>
              <w:rPr>
                <w:rFonts w:hint="eastAsia" w:ascii="宋体" w:hAnsi="宋体"/>
                <w:sz w:val="20"/>
                <w:szCs w:val="20"/>
              </w:rPr>
              <w:t>医疗机构</w:t>
            </w:r>
          </w:p>
        </w:tc>
        <w:tc>
          <w:tcPr>
            <w:tcW w:w="6363" w:type="dxa"/>
            <w:gridSpan w:val="5"/>
            <w:tcBorders>
              <w:top w:val="single" w:color="auto" w:sz="4" w:space="0"/>
              <w:left w:val="nil"/>
              <w:bottom w:val="single" w:color="auto" w:sz="4" w:space="0"/>
              <w:right w:val="single" w:color="auto" w:sz="4" w:space="0"/>
            </w:tcBorders>
            <w:noWrap w:val="0"/>
            <w:vAlign w:val="top"/>
          </w:tcPr>
          <w:p>
            <w:pPr>
              <w:snapToGrid w:val="0"/>
              <w:spacing w:before="20"/>
              <w:ind w:left="60" w:right="26"/>
              <w:rPr>
                <w:rFonts w:hint="eastAsia" w:ascii="宋体" w:hAnsi="宋体"/>
                <w:sz w:val="20"/>
                <w:szCs w:val="20"/>
              </w:rPr>
            </w:pPr>
            <w:r>
              <w:rPr>
                <w:rFonts w:hint="eastAsia" w:ascii="宋体" w:hAnsi="宋体"/>
                <w:sz w:val="20"/>
                <w:szCs w:val="20"/>
              </w:rPr>
              <w:t xml:space="preserve">□中央所属  □军队所属 □市属 □企业所属 □区县所属  </w:t>
            </w:r>
          </w:p>
          <w:p>
            <w:pPr>
              <w:snapToGrid w:val="0"/>
              <w:spacing w:before="20"/>
              <w:ind w:left="60" w:right="26"/>
              <w:rPr>
                <w:rFonts w:hint="eastAsia" w:ascii="宋体" w:hAnsi="宋体"/>
                <w:sz w:val="20"/>
                <w:szCs w:val="20"/>
              </w:rPr>
            </w:pPr>
            <w:r>
              <w:rPr>
                <w:rFonts w:hint="eastAsia" w:ascii="宋体" w:hAnsi="宋体"/>
                <w:sz w:val="20"/>
                <w:szCs w:val="20"/>
              </w:rPr>
              <w:t>□其他</w:t>
            </w:r>
          </w:p>
        </w:tc>
      </w:tr>
      <w:tr>
        <w:tblPrEx>
          <w:tblCellMar>
            <w:top w:w="0" w:type="dxa"/>
            <w:left w:w="0" w:type="dxa"/>
            <w:bottom w:w="0" w:type="dxa"/>
            <w:right w:w="0" w:type="dxa"/>
          </w:tblCellMar>
        </w:tblPrEx>
        <w:trPr>
          <w:cantSplit/>
          <w:trHeight w:val="409"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260"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 w:val="20"/>
                <w:szCs w:val="20"/>
              </w:rPr>
            </w:pPr>
          </w:p>
        </w:tc>
        <w:tc>
          <w:tcPr>
            <w:tcW w:w="1074" w:type="dxa"/>
            <w:tcBorders>
              <w:top w:val="single" w:color="auto" w:sz="4" w:space="0"/>
              <w:left w:val="nil"/>
              <w:bottom w:val="single" w:color="auto" w:sz="4" w:space="0"/>
              <w:right w:val="single" w:color="auto" w:sz="4" w:space="0"/>
            </w:tcBorders>
            <w:noWrap w:val="0"/>
            <w:vAlign w:val="top"/>
          </w:tcPr>
          <w:p>
            <w:pPr>
              <w:snapToGrid w:val="0"/>
              <w:spacing w:before="20"/>
              <w:ind w:right="26"/>
              <w:rPr>
                <w:rFonts w:hint="eastAsia" w:ascii="宋体" w:hAnsi="宋体"/>
                <w:sz w:val="20"/>
                <w:szCs w:val="20"/>
              </w:rPr>
            </w:pPr>
            <w:r>
              <w:rPr>
                <w:rFonts w:hint="eastAsia" w:ascii="宋体" w:hAnsi="宋体"/>
                <w:sz w:val="20"/>
                <w:szCs w:val="20"/>
              </w:rPr>
              <w:t>卫生机构</w:t>
            </w:r>
          </w:p>
        </w:tc>
        <w:tc>
          <w:tcPr>
            <w:tcW w:w="6363" w:type="dxa"/>
            <w:gridSpan w:val="5"/>
            <w:tcBorders>
              <w:top w:val="single" w:color="auto" w:sz="4" w:space="0"/>
              <w:left w:val="nil"/>
              <w:bottom w:val="single" w:color="auto" w:sz="4" w:space="0"/>
              <w:right w:val="single" w:color="auto" w:sz="4" w:space="0"/>
            </w:tcBorders>
            <w:noWrap w:val="0"/>
            <w:vAlign w:val="top"/>
          </w:tcPr>
          <w:p>
            <w:pPr>
              <w:snapToGrid w:val="0"/>
              <w:spacing w:before="20"/>
              <w:ind w:left="57" w:leftChars="27" w:right="26"/>
              <w:rPr>
                <w:rFonts w:hint="eastAsia" w:ascii="宋体" w:hAnsi="宋体"/>
                <w:sz w:val="20"/>
                <w:szCs w:val="20"/>
              </w:rPr>
            </w:pPr>
            <w:r>
              <w:rPr>
                <w:rFonts w:hint="eastAsia" w:ascii="宋体" w:hAnsi="宋体"/>
                <w:sz w:val="20"/>
                <w:szCs w:val="20"/>
              </w:rPr>
              <w:t>□市属 □区县所属</w:t>
            </w:r>
            <w:r>
              <w:rPr>
                <w:rFonts w:hint="eastAsia" w:ascii="宋体" w:hAnsi="宋体"/>
                <w:color w:val="FF0000"/>
                <w:sz w:val="20"/>
                <w:szCs w:val="20"/>
              </w:rPr>
              <w:t> </w:t>
            </w:r>
            <w:r>
              <w:rPr>
                <w:rFonts w:hint="eastAsia" w:ascii="宋体" w:hAnsi="宋体"/>
                <w:sz w:val="20"/>
                <w:szCs w:val="20"/>
              </w:rPr>
              <w:t>□中央所属</w:t>
            </w:r>
          </w:p>
        </w:tc>
      </w:tr>
      <w:tr>
        <w:tblPrEx>
          <w:tblCellMar>
            <w:top w:w="0" w:type="dxa"/>
            <w:left w:w="0" w:type="dxa"/>
            <w:bottom w:w="0" w:type="dxa"/>
            <w:right w:w="0" w:type="dxa"/>
          </w:tblCellMar>
        </w:tblPrEx>
        <w:trPr>
          <w:cantSplit/>
          <w:trHeight w:val="375"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260"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 w:val="20"/>
                <w:szCs w:val="20"/>
              </w:rPr>
            </w:pPr>
          </w:p>
        </w:tc>
        <w:tc>
          <w:tcPr>
            <w:tcW w:w="1074" w:type="dxa"/>
            <w:tcBorders>
              <w:top w:val="single" w:color="auto" w:sz="4" w:space="0"/>
              <w:left w:val="nil"/>
              <w:bottom w:val="single" w:color="auto" w:sz="4" w:space="0"/>
              <w:right w:val="single" w:color="auto" w:sz="4" w:space="0"/>
            </w:tcBorders>
            <w:noWrap w:val="0"/>
            <w:vAlign w:val="top"/>
          </w:tcPr>
          <w:p>
            <w:pPr>
              <w:snapToGrid w:val="0"/>
              <w:spacing w:before="20"/>
              <w:ind w:right="26"/>
              <w:rPr>
                <w:rFonts w:hint="eastAsia" w:ascii="宋体" w:hAnsi="宋体"/>
                <w:sz w:val="20"/>
                <w:szCs w:val="20"/>
              </w:rPr>
            </w:pPr>
            <w:r>
              <w:rPr>
                <w:rFonts w:hint="eastAsia" w:ascii="宋体" w:hAnsi="宋体"/>
                <w:sz w:val="20"/>
                <w:szCs w:val="20"/>
              </w:rPr>
              <w:t>研究机构</w:t>
            </w:r>
          </w:p>
        </w:tc>
        <w:tc>
          <w:tcPr>
            <w:tcW w:w="6363" w:type="dxa"/>
            <w:gridSpan w:val="5"/>
            <w:tcBorders>
              <w:top w:val="single" w:color="auto" w:sz="4" w:space="0"/>
              <w:left w:val="nil"/>
              <w:bottom w:val="single" w:color="auto" w:sz="4" w:space="0"/>
              <w:right w:val="single" w:color="auto" w:sz="4" w:space="0"/>
            </w:tcBorders>
            <w:noWrap w:val="0"/>
            <w:vAlign w:val="top"/>
          </w:tcPr>
          <w:p>
            <w:pPr>
              <w:snapToGrid w:val="0"/>
              <w:spacing w:before="20"/>
              <w:ind w:left="57" w:leftChars="27" w:right="26"/>
              <w:rPr>
                <w:rFonts w:hint="eastAsia" w:ascii="宋体" w:hAnsi="宋体"/>
                <w:sz w:val="20"/>
                <w:szCs w:val="20"/>
              </w:rPr>
            </w:pPr>
            <w:r>
              <w:rPr>
                <w:rFonts w:hint="eastAsia" w:ascii="宋体" w:hAnsi="宋体"/>
                <w:sz w:val="20"/>
                <w:szCs w:val="20"/>
              </w:rPr>
              <w:t>□市属科研院所 □央所属科研机构</w:t>
            </w:r>
          </w:p>
        </w:tc>
      </w:tr>
      <w:tr>
        <w:tblPrEx>
          <w:tblCellMar>
            <w:top w:w="0" w:type="dxa"/>
            <w:left w:w="0" w:type="dxa"/>
            <w:bottom w:w="0" w:type="dxa"/>
            <w:right w:w="0"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2334" w:type="dxa"/>
            <w:gridSpan w:val="2"/>
            <w:tcBorders>
              <w:top w:val="single" w:color="auto" w:sz="4" w:space="0"/>
              <w:left w:val="nil"/>
              <w:bottom w:val="single" w:color="auto" w:sz="4" w:space="0"/>
              <w:right w:val="single" w:color="auto" w:sz="4" w:space="0"/>
            </w:tcBorders>
            <w:noWrap w:val="0"/>
            <w:vAlign w:val="top"/>
          </w:tcPr>
          <w:p>
            <w:pPr>
              <w:snapToGrid w:val="0"/>
              <w:spacing w:before="20" w:line="300" w:lineRule="auto"/>
              <w:ind w:right="26"/>
              <w:rPr>
                <w:rFonts w:hint="eastAsia" w:ascii="宋体" w:hAnsi="宋体"/>
                <w:sz w:val="20"/>
                <w:szCs w:val="20"/>
              </w:rPr>
            </w:pPr>
            <w:r>
              <w:rPr>
                <w:rFonts w:hint="eastAsia" w:ascii="宋体" w:hAnsi="宋体"/>
                <w:sz w:val="20"/>
                <w:szCs w:val="20"/>
              </w:rPr>
              <w:t>单位主管部门</w:t>
            </w:r>
          </w:p>
        </w:tc>
        <w:tc>
          <w:tcPr>
            <w:tcW w:w="6363" w:type="dxa"/>
            <w:gridSpan w:val="5"/>
            <w:tcBorders>
              <w:top w:val="single" w:color="auto" w:sz="4" w:space="0"/>
              <w:left w:val="nil"/>
              <w:bottom w:val="single" w:color="auto" w:sz="4" w:space="0"/>
              <w:right w:val="single" w:color="auto" w:sz="4" w:space="0"/>
            </w:tcBorders>
            <w:noWrap w:val="0"/>
            <w:vAlign w:val="top"/>
          </w:tcPr>
          <w:p>
            <w:pPr>
              <w:snapToGrid w:val="0"/>
              <w:spacing w:before="20" w:line="300" w:lineRule="auto"/>
              <w:ind w:right="26"/>
              <w:rPr>
                <w:rFonts w:hint="eastAsia" w:ascii="宋体" w:hAnsi="宋体"/>
                <w:sz w:val="20"/>
                <w:szCs w:val="20"/>
              </w:rPr>
            </w:pPr>
          </w:p>
        </w:tc>
      </w:tr>
      <w:tr>
        <w:tblPrEx>
          <w:tblCellMar>
            <w:top w:w="0" w:type="dxa"/>
            <w:left w:w="0" w:type="dxa"/>
            <w:bottom w:w="0" w:type="dxa"/>
            <w:right w:w="0" w:type="dxa"/>
          </w:tblCellMar>
        </w:tblPrEx>
        <w:trPr>
          <w:cantSplit/>
          <w:trHeight w:val="357"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2334" w:type="dxa"/>
            <w:gridSpan w:val="2"/>
            <w:tcBorders>
              <w:top w:val="single" w:color="auto" w:sz="4" w:space="0"/>
              <w:left w:val="nil"/>
              <w:bottom w:val="single" w:color="auto" w:sz="4" w:space="0"/>
              <w:right w:val="single" w:color="auto" w:sz="4" w:space="0"/>
            </w:tcBorders>
            <w:noWrap w:val="0"/>
            <w:vAlign w:val="center"/>
          </w:tcPr>
          <w:p>
            <w:pPr>
              <w:autoSpaceDE w:val="0"/>
              <w:autoSpaceDN w:val="0"/>
              <w:spacing w:line="300" w:lineRule="auto"/>
              <w:rPr>
                <w:rFonts w:hint="eastAsia" w:ascii="宋体" w:hAnsi="宋体"/>
                <w:sz w:val="20"/>
                <w:szCs w:val="20"/>
              </w:rPr>
            </w:pPr>
            <w:r>
              <w:rPr>
                <w:rFonts w:hint="eastAsia" w:ascii="宋体" w:hAnsi="宋体"/>
                <w:sz w:val="20"/>
                <w:szCs w:val="20"/>
              </w:rPr>
              <w:t>单位银行开户名称</w:t>
            </w:r>
          </w:p>
        </w:tc>
        <w:tc>
          <w:tcPr>
            <w:tcW w:w="6363" w:type="dxa"/>
            <w:gridSpan w:val="5"/>
            <w:tcBorders>
              <w:top w:val="single" w:color="auto" w:sz="4" w:space="0"/>
              <w:left w:val="nil"/>
              <w:bottom w:val="single" w:color="auto" w:sz="4" w:space="0"/>
              <w:right w:val="single" w:color="auto" w:sz="4" w:space="0"/>
            </w:tcBorders>
            <w:noWrap w:val="0"/>
            <w:vAlign w:val="center"/>
          </w:tcPr>
          <w:p>
            <w:pPr>
              <w:autoSpaceDE w:val="0"/>
              <w:autoSpaceDN w:val="0"/>
              <w:spacing w:line="300" w:lineRule="auto"/>
              <w:rPr>
                <w:rFonts w:hint="eastAsia" w:ascii="宋体" w:hAnsi="宋体"/>
                <w:sz w:val="20"/>
                <w:szCs w:val="20"/>
              </w:rPr>
            </w:pPr>
          </w:p>
        </w:tc>
      </w:tr>
      <w:tr>
        <w:tblPrEx>
          <w:tblCellMar>
            <w:top w:w="0" w:type="dxa"/>
            <w:left w:w="0" w:type="dxa"/>
            <w:bottom w:w="0" w:type="dxa"/>
            <w:right w:w="0" w:type="dxa"/>
          </w:tblCellMar>
        </w:tblPrEx>
        <w:trPr>
          <w:cantSplit/>
          <w:trHeight w:val="262"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2334" w:type="dxa"/>
            <w:gridSpan w:val="2"/>
            <w:tcBorders>
              <w:top w:val="single" w:color="auto" w:sz="4" w:space="0"/>
              <w:left w:val="nil"/>
              <w:bottom w:val="single" w:color="auto" w:sz="4" w:space="0"/>
              <w:right w:val="single" w:color="auto" w:sz="4" w:space="0"/>
            </w:tcBorders>
            <w:noWrap w:val="0"/>
            <w:vAlign w:val="center"/>
          </w:tcPr>
          <w:p>
            <w:pPr>
              <w:autoSpaceDE w:val="0"/>
              <w:autoSpaceDN w:val="0"/>
              <w:spacing w:line="300" w:lineRule="auto"/>
              <w:rPr>
                <w:rFonts w:hint="eastAsia" w:ascii="宋体" w:hAnsi="宋体"/>
                <w:sz w:val="20"/>
                <w:szCs w:val="20"/>
              </w:rPr>
            </w:pPr>
            <w:r>
              <w:rPr>
                <w:rFonts w:hint="eastAsia" w:ascii="宋体" w:hAnsi="宋体"/>
                <w:sz w:val="20"/>
                <w:szCs w:val="20"/>
              </w:rPr>
              <w:t>开户银行（全称）</w:t>
            </w:r>
          </w:p>
        </w:tc>
        <w:tc>
          <w:tcPr>
            <w:tcW w:w="6363" w:type="dxa"/>
            <w:gridSpan w:val="5"/>
            <w:tcBorders>
              <w:top w:val="nil"/>
              <w:left w:val="nil"/>
              <w:bottom w:val="single" w:color="auto" w:sz="4" w:space="0"/>
              <w:right w:val="single" w:color="auto" w:sz="4" w:space="0"/>
            </w:tcBorders>
            <w:noWrap w:val="0"/>
            <w:vAlign w:val="center"/>
          </w:tcPr>
          <w:p>
            <w:pPr>
              <w:autoSpaceDE w:val="0"/>
              <w:autoSpaceDN w:val="0"/>
              <w:spacing w:line="300" w:lineRule="auto"/>
              <w:rPr>
                <w:rFonts w:hint="eastAsia" w:ascii="宋体" w:hAnsi="宋体"/>
                <w:sz w:val="20"/>
                <w:szCs w:val="20"/>
              </w:rPr>
            </w:pPr>
          </w:p>
        </w:tc>
      </w:tr>
      <w:tr>
        <w:tblPrEx>
          <w:tblCellMar>
            <w:top w:w="0" w:type="dxa"/>
            <w:left w:w="0" w:type="dxa"/>
            <w:bottom w:w="0" w:type="dxa"/>
            <w:right w:w="0"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2334" w:type="dxa"/>
            <w:gridSpan w:val="2"/>
            <w:tcBorders>
              <w:top w:val="single" w:color="auto" w:sz="4" w:space="0"/>
              <w:left w:val="nil"/>
              <w:bottom w:val="single" w:color="auto" w:sz="4" w:space="0"/>
              <w:right w:val="single" w:color="auto" w:sz="4" w:space="0"/>
            </w:tcBorders>
            <w:noWrap w:val="0"/>
            <w:vAlign w:val="center"/>
          </w:tcPr>
          <w:p>
            <w:pPr>
              <w:autoSpaceDE w:val="0"/>
              <w:autoSpaceDN w:val="0"/>
              <w:spacing w:line="300" w:lineRule="auto"/>
              <w:rPr>
                <w:rFonts w:hint="eastAsia" w:ascii="宋体" w:hAnsi="宋体"/>
                <w:sz w:val="20"/>
                <w:szCs w:val="20"/>
              </w:rPr>
            </w:pPr>
            <w:r>
              <w:rPr>
                <w:rFonts w:hint="eastAsia" w:ascii="宋体" w:hAnsi="宋体"/>
                <w:sz w:val="20"/>
                <w:szCs w:val="20"/>
              </w:rPr>
              <w:t>银行账号</w:t>
            </w:r>
          </w:p>
        </w:tc>
        <w:tc>
          <w:tcPr>
            <w:tcW w:w="6363" w:type="dxa"/>
            <w:gridSpan w:val="5"/>
            <w:tcBorders>
              <w:top w:val="nil"/>
              <w:left w:val="nil"/>
              <w:bottom w:val="single" w:color="auto" w:sz="4" w:space="0"/>
              <w:right w:val="single" w:color="auto" w:sz="4" w:space="0"/>
            </w:tcBorders>
            <w:noWrap w:val="0"/>
            <w:vAlign w:val="center"/>
          </w:tcPr>
          <w:p>
            <w:pPr>
              <w:autoSpaceDE w:val="0"/>
              <w:autoSpaceDN w:val="0"/>
              <w:spacing w:line="300" w:lineRule="auto"/>
              <w:rPr>
                <w:rFonts w:hint="eastAsia" w:ascii="宋体" w:hAnsi="宋体"/>
                <w:sz w:val="20"/>
                <w:szCs w:val="20"/>
              </w:rPr>
            </w:pPr>
          </w:p>
        </w:tc>
      </w:tr>
      <w:tr>
        <w:tblPrEx>
          <w:tblCellMar>
            <w:top w:w="0" w:type="dxa"/>
            <w:left w:w="0" w:type="dxa"/>
            <w:bottom w:w="0" w:type="dxa"/>
            <w:right w:w="0" w:type="dxa"/>
          </w:tblCellMar>
        </w:tblPrEx>
        <w:trPr>
          <w:cantSplit/>
          <w:trHeight w:val="301" w:hRule="atLeast"/>
          <w:jc w:val="center"/>
        </w:trPr>
        <w:tc>
          <w:tcPr>
            <w:tcW w:w="540" w:type="dxa"/>
            <w:vMerge w:val="restart"/>
            <w:tcBorders>
              <w:top w:val="nil"/>
              <w:left w:val="single" w:color="auto" w:sz="4" w:space="0"/>
              <w:bottom w:val="single" w:color="auto" w:sz="4" w:space="0"/>
              <w:right w:val="single" w:color="auto" w:sz="4" w:space="0"/>
            </w:tcBorders>
            <w:noWrap w:val="0"/>
            <w:vAlign w:val="top"/>
          </w:tcPr>
          <w:p>
            <w:pPr>
              <w:snapToGrid w:val="0"/>
              <w:spacing w:before="20"/>
              <w:ind w:right="26"/>
              <w:jc w:val="center"/>
              <w:rPr>
                <w:rFonts w:hint="eastAsia" w:ascii="宋体" w:hAnsi="宋体"/>
                <w:sz w:val="20"/>
                <w:szCs w:val="20"/>
              </w:rPr>
            </w:pPr>
          </w:p>
          <w:p>
            <w:pPr>
              <w:snapToGrid w:val="0"/>
              <w:spacing w:before="20"/>
              <w:ind w:right="26"/>
              <w:jc w:val="center"/>
              <w:rPr>
                <w:rFonts w:hint="eastAsia" w:ascii="宋体" w:hAnsi="宋体"/>
                <w:sz w:val="20"/>
                <w:szCs w:val="20"/>
              </w:rPr>
            </w:pPr>
            <w:r>
              <w:rPr>
                <w:rFonts w:hint="eastAsia" w:ascii="宋体" w:hAnsi="宋体"/>
                <w:sz w:val="20"/>
                <w:szCs w:val="20"/>
              </w:rPr>
              <w:t>课题参加单位</w:t>
            </w:r>
          </w:p>
        </w:tc>
        <w:tc>
          <w:tcPr>
            <w:tcW w:w="2334" w:type="dxa"/>
            <w:gridSpan w:val="2"/>
            <w:tcBorders>
              <w:top w:val="single" w:color="auto" w:sz="4" w:space="0"/>
              <w:left w:val="nil"/>
              <w:bottom w:val="single" w:color="auto" w:sz="4" w:space="0"/>
              <w:right w:val="single" w:color="auto" w:sz="4" w:space="0"/>
            </w:tcBorders>
            <w:noWrap w:val="0"/>
            <w:vAlign w:val="center"/>
          </w:tcPr>
          <w:p>
            <w:pPr>
              <w:autoSpaceDE w:val="0"/>
              <w:autoSpaceDN w:val="0"/>
              <w:spacing w:line="360" w:lineRule="auto"/>
              <w:jc w:val="center"/>
              <w:rPr>
                <w:rFonts w:hint="eastAsia" w:ascii="宋体" w:hAnsi="宋体"/>
                <w:sz w:val="20"/>
                <w:szCs w:val="20"/>
              </w:rPr>
            </w:pPr>
            <w:r>
              <w:rPr>
                <w:rFonts w:hint="eastAsia" w:ascii="宋体" w:hAnsi="宋体"/>
                <w:sz w:val="20"/>
                <w:szCs w:val="20"/>
              </w:rPr>
              <w:t>序号</w:t>
            </w:r>
          </w:p>
        </w:tc>
        <w:tc>
          <w:tcPr>
            <w:tcW w:w="6363" w:type="dxa"/>
            <w:gridSpan w:val="5"/>
            <w:tcBorders>
              <w:top w:val="single" w:color="auto" w:sz="4" w:space="0"/>
              <w:left w:val="nil"/>
              <w:bottom w:val="single" w:color="auto" w:sz="4" w:space="0"/>
              <w:right w:val="single" w:color="auto" w:sz="4" w:space="0"/>
            </w:tcBorders>
            <w:noWrap w:val="0"/>
            <w:vAlign w:val="center"/>
          </w:tcPr>
          <w:p>
            <w:pPr>
              <w:autoSpaceDE w:val="0"/>
              <w:autoSpaceDN w:val="0"/>
              <w:spacing w:line="360" w:lineRule="auto"/>
              <w:jc w:val="center"/>
              <w:rPr>
                <w:rFonts w:hint="eastAsia" w:ascii="宋体" w:hAnsi="宋体"/>
                <w:sz w:val="20"/>
                <w:szCs w:val="20"/>
              </w:rPr>
            </w:pPr>
            <w:r>
              <w:rPr>
                <w:rFonts w:hint="eastAsia" w:ascii="宋体" w:hAnsi="宋体"/>
                <w:sz w:val="20"/>
                <w:szCs w:val="20"/>
              </w:rPr>
              <w:t>单位名称</w:t>
            </w:r>
          </w:p>
        </w:tc>
      </w:tr>
      <w:tr>
        <w:tblPrEx>
          <w:tblCellMar>
            <w:top w:w="0" w:type="dxa"/>
            <w:left w:w="0" w:type="dxa"/>
            <w:bottom w:w="0" w:type="dxa"/>
            <w:right w:w="0" w:type="dxa"/>
          </w:tblCellMar>
        </w:tblPrEx>
        <w:trPr>
          <w:cantSplit/>
          <w:jc w:val="center"/>
        </w:trPr>
        <w:tc>
          <w:tcPr>
            <w:tcW w:w="5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2334" w:type="dxa"/>
            <w:gridSpan w:val="2"/>
            <w:tcBorders>
              <w:top w:val="single" w:color="auto" w:sz="4" w:space="0"/>
              <w:left w:val="nil"/>
              <w:bottom w:val="single" w:color="auto" w:sz="4" w:space="0"/>
              <w:right w:val="single" w:color="auto" w:sz="4" w:space="0"/>
            </w:tcBorders>
            <w:noWrap w:val="0"/>
            <w:vAlign w:val="center"/>
          </w:tcPr>
          <w:p>
            <w:pPr>
              <w:autoSpaceDE w:val="0"/>
              <w:autoSpaceDN w:val="0"/>
              <w:spacing w:line="360" w:lineRule="auto"/>
              <w:jc w:val="center"/>
              <w:rPr>
                <w:rFonts w:hint="eastAsia" w:ascii="宋体" w:hAnsi="宋体"/>
                <w:sz w:val="20"/>
                <w:szCs w:val="20"/>
              </w:rPr>
            </w:pPr>
            <w:r>
              <w:rPr>
                <w:rFonts w:hint="eastAsia" w:ascii="宋体" w:hAnsi="宋体"/>
                <w:sz w:val="20"/>
                <w:szCs w:val="20"/>
              </w:rPr>
              <w:t>1</w:t>
            </w:r>
          </w:p>
        </w:tc>
        <w:tc>
          <w:tcPr>
            <w:tcW w:w="6363" w:type="dxa"/>
            <w:gridSpan w:val="5"/>
            <w:tcBorders>
              <w:top w:val="single" w:color="auto" w:sz="4" w:space="0"/>
              <w:left w:val="nil"/>
              <w:bottom w:val="single" w:color="auto" w:sz="4" w:space="0"/>
              <w:right w:val="single" w:color="auto" w:sz="4" w:space="0"/>
            </w:tcBorders>
            <w:noWrap w:val="0"/>
            <w:vAlign w:val="center"/>
          </w:tcPr>
          <w:p>
            <w:pPr>
              <w:autoSpaceDE w:val="0"/>
              <w:autoSpaceDN w:val="0"/>
              <w:spacing w:line="360" w:lineRule="auto"/>
              <w:rPr>
                <w:rFonts w:hint="eastAsia" w:ascii="宋体" w:hAnsi="宋体"/>
                <w:sz w:val="20"/>
                <w:szCs w:val="20"/>
              </w:rPr>
            </w:pPr>
          </w:p>
        </w:tc>
      </w:tr>
      <w:tr>
        <w:tblPrEx>
          <w:tblCellMar>
            <w:top w:w="0" w:type="dxa"/>
            <w:left w:w="0" w:type="dxa"/>
            <w:bottom w:w="0" w:type="dxa"/>
            <w:right w:w="0" w:type="dxa"/>
          </w:tblCellMar>
        </w:tblPrEx>
        <w:trPr>
          <w:cantSplit/>
          <w:jc w:val="center"/>
        </w:trPr>
        <w:tc>
          <w:tcPr>
            <w:tcW w:w="5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2334" w:type="dxa"/>
            <w:gridSpan w:val="2"/>
            <w:tcBorders>
              <w:top w:val="single" w:color="auto" w:sz="4" w:space="0"/>
              <w:left w:val="nil"/>
              <w:bottom w:val="single" w:color="auto" w:sz="4" w:space="0"/>
              <w:right w:val="single" w:color="auto" w:sz="4" w:space="0"/>
            </w:tcBorders>
            <w:noWrap w:val="0"/>
            <w:vAlign w:val="center"/>
          </w:tcPr>
          <w:p>
            <w:pPr>
              <w:autoSpaceDE w:val="0"/>
              <w:autoSpaceDN w:val="0"/>
              <w:spacing w:line="360" w:lineRule="auto"/>
              <w:jc w:val="center"/>
              <w:rPr>
                <w:rFonts w:hint="eastAsia" w:ascii="宋体" w:hAnsi="宋体"/>
                <w:sz w:val="20"/>
                <w:szCs w:val="20"/>
              </w:rPr>
            </w:pPr>
            <w:r>
              <w:rPr>
                <w:rFonts w:hint="eastAsia" w:ascii="宋体" w:hAnsi="宋体"/>
                <w:sz w:val="20"/>
                <w:szCs w:val="20"/>
              </w:rPr>
              <w:t>2</w:t>
            </w:r>
          </w:p>
        </w:tc>
        <w:tc>
          <w:tcPr>
            <w:tcW w:w="6363" w:type="dxa"/>
            <w:gridSpan w:val="5"/>
            <w:tcBorders>
              <w:top w:val="single" w:color="auto" w:sz="4" w:space="0"/>
              <w:left w:val="nil"/>
              <w:bottom w:val="single" w:color="auto" w:sz="4" w:space="0"/>
              <w:right w:val="single" w:color="auto" w:sz="4" w:space="0"/>
            </w:tcBorders>
            <w:noWrap w:val="0"/>
            <w:vAlign w:val="center"/>
          </w:tcPr>
          <w:p>
            <w:pPr>
              <w:autoSpaceDE w:val="0"/>
              <w:autoSpaceDN w:val="0"/>
              <w:spacing w:line="360" w:lineRule="auto"/>
              <w:rPr>
                <w:rFonts w:hint="eastAsia" w:ascii="宋体" w:hAnsi="宋体"/>
                <w:sz w:val="20"/>
                <w:szCs w:val="20"/>
              </w:rPr>
            </w:pPr>
          </w:p>
        </w:tc>
      </w:tr>
      <w:tr>
        <w:tblPrEx>
          <w:tblCellMar>
            <w:top w:w="0" w:type="dxa"/>
            <w:left w:w="0" w:type="dxa"/>
            <w:bottom w:w="0" w:type="dxa"/>
            <w:right w:w="0" w:type="dxa"/>
          </w:tblCellMar>
        </w:tblPrEx>
        <w:trPr>
          <w:cantSplit/>
          <w:jc w:val="center"/>
        </w:trPr>
        <w:tc>
          <w:tcPr>
            <w:tcW w:w="5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2334" w:type="dxa"/>
            <w:gridSpan w:val="2"/>
            <w:tcBorders>
              <w:top w:val="single" w:color="auto" w:sz="4" w:space="0"/>
              <w:left w:val="nil"/>
              <w:bottom w:val="single" w:color="auto" w:sz="4" w:space="0"/>
              <w:right w:val="single" w:color="auto" w:sz="4" w:space="0"/>
            </w:tcBorders>
            <w:noWrap w:val="0"/>
            <w:vAlign w:val="center"/>
          </w:tcPr>
          <w:p>
            <w:pPr>
              <w:autoSpaceDE w:val="0"/>
              <w:autoSpaceDN w:val="0"/>
              <w:spacing w:line="360" w:lineRule="auto"/>
              <w:jc w:val="center"/>
              <w:rPr>
                <w:rFonts w:hint="eastAsia" w:ascii="宋体" w:hAnsi="宋体"/>
                <w:sz w:val="20"/>
                <w:szCs w:val="20"/>
              </w:rPr>
            </w:pPr>
            <w:r>
              <w:rPr>
                <w:rFonts w:hint="eastAsia" w:ascii="宋体" w:hAnsi="宋体"/>
                <w:sz w:val="20"/>
                <w:szCs w:val="20"/>
              </w:rPr>
              <w:t>3</w:t>
            </w:r>
          </w:p>
        </w:tc>
        <w:tc>
          <w:tcPr>
            <w:tcW w:w="6363" w:type="dxa"/>
            <w:gridSpan w:val="5"/>
            <w:tcBorders>
              <w:top w:val="single" w:color="auto" w:sz="4" w:space="0"/>
              <w:left w:val="nil"/>
              <w:bottom w:val="single" w:color="auto" w:sz="4" w:space="0"/>
              <w:right w:val="single" w:color="auto" w:sz="4" w:space="0"/>
            </w:tcBorders>
            <w:noWrap w:val="0"/>
            <w:vAlign w:val="center"/>
          </w:tcPr>
          <w:p>
            <w:pPr>
              <w:autoSpaceDE w:val="0"/>
              <w:autoSpaceDN w:val="0"/>
              <w:spacing w:line="360" w:lineRule="auto"/>
              <w:rPr>
                <w:rFonts w:hint="eastAsia" w:ascii="宋体" w:hAnsi="宋体"/>
                <w:sz w:val="20"/>
                <w:szCs w:val="20"/>
              </w:rPr>
            </w:pPr>
          </w:p>
        </w:tc>
      </w:tr>
      <w:tr>
        <w:tblPrEx>
          <w:tblCellMar>
            <w:top w:w="0" w:type="dxa"/>
            <w:left w:w="0" w:type="dxa"/>
            <w:bottom w:w="0" w:type="dxa"/>
            <w:right w:w="0" w:type="dxa"/>
          </w:tblCellMar>
        </w:tblPrEx>
        <w:trPr>
          <w:cantSplit/>
          <w:trHeight w:val="369" w:hRule="atLeast"/>
          <w:jc w:val="center"/>
        </w:trPr>
        <w:tc>
          <w:tcPr>
            <w:tcW w:w="540" w:type="dxa"/>
            <w:vMerge w:val="restart"/>
            <w:tcBorders>
              <w:top w:val="nil"/>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r>
              <w:rPr>
                <w:rFonts w:hint="eastAsia" w:ascii="宋体" w:hAnsi="宋体"/>
                <w:sz w:val="20"/>
                <w:szCs w:val="20"/>
              </w:rPr>
              <w:t>相关责任人</w:t>
            </w:r>
          </w:p>
        </w:tc>
        <w:tc>
          <w:tcPr>
            <w:tcW w:w="2334" w:type="dxa"/>
            <w:gridSpan w:val="2"/>
            <w:vMerge w:val="restart"/>
            <w:tcBorders>
              <w:top w:val="nil"/>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r>
              <w:rPr>
                <w:rFonts w:hint="eastAsia" w:ascii="宋体" w:hAnsi="宋体"/>
                <w:sz w:val="20"/>
                <w:szCs w:val="20"/>
              </w:rPr>
              <w:t>项目负责人</w:t>
            </w:r>
          </w:p>
        </w:tc>
        <w:tc>
          <w:tcPr>
            <w:tcW w:w="1383"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r>
              <w:rPr>
                <w:rFonts w:hint="eastAsia" w:ascii="宋体" w:hAnsi="宋体"/>
                <w:sz w:val="20"/>
                <w:szCs w:val="20"/>
              </w:rPr>
              <w:t>姓名</w:t>
            </w:r>
          </w:p>
        </w:tc>
        <w:tc>
          <w:tcPr>
            <w:tcW w:w="4980" w:type="dxa"/>
            <w:gridSpan w:val="4"/>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p>
        </w:tc>
      </w:tr>
      <w:tr>
        <w:tblPrEx>
          <w:tblCellMar>
            <w:top w:w="0" w:type="dxa"/>
            <w:left w:w="0" w:type="dxa"/>
            <w:bottom w:w="0" w:type="dxa"/>
            <w:right w:w="0" w:type="dxa"/>
          </w:tblCellMar>
        </w:tblPrEx>
        <w:trPr>
          <w:cantSplit/>
          <w:trHeight w:val="369" w:hRule="atLeast"/>
          <w:jc w:val="center"/>
        </w:trPr>
        <w:tc>
          <w:tcPr>
            <w:tcW w:w="5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2334" w:type="dxa"/>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sz w:val="20"/>
                <w:szCs w:val="20"/>
              </w:rPr>
            </w:pPr>
          </w:p>
        </w:tc>
        <w:tc>
          <w:tcPr>
            <w:tcW w:w="1383"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r>
              <w:rPr>
                <w:rFonts w:hint="eastAsia" w:ascii="宋体" w:hAnsi="宋体"/>
                <w:sz w:val="20"/>
                <w:szCs w:val="20"/>
              </w:rPr>
              <w:t>身份证号码</w:t>
            </w:r>
          </w:p>
        </w:tc>
        <w:tc>
          <w:tcPr>
            <w:tcW w:w="4980" w:type="dxa"/>
            <w:gridSpan w:val="4"/>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p>
        </w:tc>
      </w:tr>
      <w:tr>
        <w:tblPrEx>
          <w:tblCellMar>
            <w:top w:w="0" w:type="dxa"/>
            <w:left w:w="0" w:type="dxa"/>
            <w:bottom w:w="0" w:type="dxa"/>
            <w:right w:w="0" w:type="dxa"/>
          </w:tblCellMar>
        </w:tblPrEx>
        <w:trPr>
          <w:cantSplit/>
          <w:trHeight w:val="369" w:hRule="atLeast"/>
          <w:jc w:val="center"/>
        </w:trPr>
        <w:tc>
          <w:tcPr>
            <w:tcW w:w="5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2334" w:type="dxa"/>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sz w:val="20"/>
                <w:szCs w:val="20"/>
              </w:rPr>
            </w:pPr>
          </w:p>
        </w:tc>
        <w:tc>
          <w:tcPr>
            <w:tcW w:w="1383"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r>
              <w:rPr>
                <w:rFonts w:hint="eastAsia" w:ascii="宋体" w:hAnsi="宋体"/>
                <w:sz w:val="20"/>
                <w:szCs w:val="20"/>
              </w:rPr>
              <w:t>工作单位</w:t>
            </w:r>
          </w:p>
        </w:tc>
        <w:tc>
          <w:tcPr>
            <w:tcW w:w="4980" w:type="dxa"/>
            <w:gridSpan w:val="4"/>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p>
        </w:tc>
      </w:tr>
      <w:tr>
        <w:tblPrEx>
          <w:tblCellMar>
            <w:top w:w="0" w:type="dxa"/>
            <w:left w:w="0" w:type="dxa"/>
            <w:bottom w:w="0" w:type="dxa"/>
            <w:right w:w="0" w:type="dxa"/>
          </w:tblCellMar>
        </w:tblPrEx>
        <w:trPr>
          <w:cantSplit/>
          <w:trHeight w:val="369" w:hRule="atLeast"/>
          <w:jc w:val="center"/>
        </w:trPr>
        <w:tc>
          <w:tcPr>
            <w:tcW w:w="5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2334" w:type="dxa"/>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sz w:val="20"/>
                <w:szCs w:val="20"/>
              </w:rPr>
            </w:pPr>
          </w:p>
        </w:tc>
        <w:tc>
          <w:tcPr>
            <w:tcW w:w="1383"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r>
              <w:rPr>
                <w:rFonts w:hint="eastAsia" w:ascii="宋体" w:hAnsi="宋体"/>
                <w:sz w:val="20"/>
                <w:szCs w:val="20"/>
              </w:rPr>
              <w:t>办公电话</w:t>
            </w:r>
          </w:p>
        </w:tc>
        <w:tc>
          <w:tcPr>
            <w:tcW w:w="1374"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p>
        </w:tc>
        <w:tc>
          <w:tcPr>
            <w:tcW w:w="1389" w:type="dxa"/>
            <w:gridSpan w:val="2"/>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r>
              <w:rPr>
                <w:rFonts w:hint="eastAsia" w:ascii="宋体" w:hAnsi="宋体"/>
                <w:sz w:val="20"/>
                <w:szCs w:val="20"/>
              </w:rPr>
              <w:t>移动电话</w:t>
            </w:r>
          </w:p>
        </w:tc>
        <w:tc>
          <w:tcPr>
            <w:tcW w:w="2217"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p>
        </w:tc>
      </w:tr>
      <w:tr>
        <w:tblPrEx>
          <w:tblCellMar>
            <w:top w:w="0" w:type="dxa"/>
            <w:left w:w="0" w:type="dxa"/>
            <w:bottom w:w="0" w:type="dxa"/>
            <w:right w:w="0" w:type="dxa"/>
          </w:tblCellMar>
        </w:tblPrEx>
        <w:trPr>
          <w:cantSplit/>
          <w:trHeight w:val="369" w:hRule="atLeast"/>
          <w:jc w:val="center"/>
        </w:trPr>
        <w:tc>
          <w:tcPr>
            <w:tcW w:w="5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2334" w:type="dxa"/>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sz w:val="20"/>
                <w:szCs w:val="20"/>
              </w:rPr>
            </w:pPr>
          </w:p>
        </w:tc>
        <w:tc>
          <w:tcPr>
            <w:tcW w:w="1383"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r>
              <w:rPr>
                <w:rFonts w:hint="eastAsia" w:ascii="宋体" w:hAnsi="宋体"/>
                <w:sz w:val="20"/>
                <w:szCs w:val="20"/>
              </w:rPr>
              <w:t>电子邮箱</w:t>
            </w:r>
          </w:p>
        </w:tc>
        <w:tc>
          <w:tcPr>
            <w:tcW w:w="1374"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p>
        </w:tc>
        <w:tc>
          <w:tcPr>
            <w:tcW w:w="1389" w:type="dxa"/>
            <w:gridSpan w:val="2"/>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r>
              <w:rPr>
                <w:rFonts w:hint="eastAsia" w:ascii="宋体" w:hAnsi="宋体"/>
                <w:sz w:val="20"/>
                <w:szCs w:val="20"/>
              </w:rPr>
              <w:t>邮政编码</w:t>
            </w:r>
          </w:p>
        </w:tc>
        <w:tc>
          <w:tcPr>
            <w:tcW w:w="2217"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p>
        </w:tc>
      </w:tr>
      <w:tr>
        <w:tblPrEx>
          <w:tblCellMar>
            <w:top w:w="0" w:type="dxa"/>
            <w:left w:w="0" w:type="dxa"/>
            <w:bottom w:w="0" w:type="dxa"/>
            <w:right w:w="0" w:type="dxa"/>
          </w:tblCellMar>
        </w:tblPrEx>
        <w:trPr>
          <w:cantSplit/>
          <w:trHeight w:val="369" w:hRule="atLeast"/>
          <w:jc w:val="center"/>
        </w:trPr>
        <w:tc>
          <w:tcPr>
            <w:tcW w:w="5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2334" w:type="dxa"/>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sz w:val="20"/>
                <w:szCs w:val="20"/>
              </w:rPr>
            </w:pPr>
          </w:p>
        </w:tc>
        <w:tc>
          <w:tcPr>
            <w:tcW w:w="1383"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r>
              <w:rPr>
                <w:rFonts w:hint="eastAsia" w:ascii="宋体" w:hAnsi="宋体"/>
                <w:sz w:val="20"/>
                <w:szCs w:val="20"/>
              </w:rPr>
              <w:t>通信地址</w:t>
            </w:r>
          </w:p>
        </w:tc>
        <w:tc>
          <w:tcPr>
            <w:tcW w:w="4980" w:type="dxa"/>
            <w:gridSpan w:val="4"/>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p>
        </w:tc>
      </w:tr>
      <w:tr>
        <w:tblPrEx>
          <w:tblCellMar>
            <w:top w:w="0" w:type="dxa"/>
            <w:left w:w="0" w:type="dxa"/>
            <w:bottom w:w="0" w:type="dxa"/>
            <w:right w:w="0" w:type="dxa"/>
          </w:tblCellMar>
        </w:tblPrEx>
        <w:trPr>
          <w:cantSplit/>
          <w:trHeight w:val="369" w:hRule="atLeast"/>
          <w:jc w:val="center"/>
        </w:trPr>
        <w:tc>
          <w:tcPr>
            <w:tcW w:w="5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2334" w:type="dxa"/>
            <w:gridSpan w:val="2"/>
            <w:vMerge w:val="restart"/>
            <w:tcBorders>
              <w:top w:val="nil"/>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r>
              <w:rPr>
                <w:rFonts w:hint="eastAsia" w:ascii="宋体" w:hAnsi="宋体"/>
                <w:sz w:val="20"/>
                <w:szCs w:val="20"/>
              </w:rPr>
              <w:t>项目联系人</w:t>
            </w:r>
          </w:p>
        </w:tc>
        <w:tc>
          <w:tcPr>
            <w:tcW w:w="1383"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r>
              <w:rPr>
                <w:rFonts w:hint="eastAsia" w:ascii="宋体" w:hAnsi="宋体"/>
                <w:sz w:val="20"/>
                <w:szCs w:val="20"/>
              </w:rPr>
              <w:t>姓名</w:t>
            </w:r>
          </w:p>
        </w:tc>
        <w:tc>
          <w:tcPr>
            <w:tcW w:w="4980" w:type="dxa"/>
            <w:gridSpan w:val="4"/>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p>
        </w:tc>
      </w:tr>
      <w:tr>
        <w:tblPrEx>
          <w:tblCellMar>
            <w:top w:w="0" w:type="dxa"/>
            <w:left w:w="0" w:type="dxa"/>
            <w:bottom w:w="0" w:type="dxa"/>
            <w:right w:w="0" w:type="dxa"/>
          </w:tblCellMar>
        </w:tblPrEx>
        <w:trPr>
          <w:cantSplit/>
          <w:trHeight w:val="369" w:hRule="atLeast"/>
          <w:jc w:val="center"/>
        </w:trPr>
        <w:tc>
          <w:tcPr>
            <w:tcW w:w="5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2334" w:type="dxa"/>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sz w:val="20"/>
                <w:szCs w:val="20"/>
              </w:rPr>
            </w:pPr>
          </w:p>
        </w:tc>
        <w:tc>
          <w:tcPr>
            <w:tcW w:w="1383"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r>
              <w:rPr>
                <w:rFonts w:hint="eastAsia" w:ascii="宋体" w:hAnsi="宋体"/>
                <w:sz w:val="20"/>
                <w:szCs w:val="20"/>
              </w:rPr>
              <w:t>办公电话</w:t>
            </w:r>
          </w:p>
        </w:tc>
        <w:tc>
          <w:tcPr>
            <w:tcW w:w="1374"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p>
        </w:tc>
        <w:tc>
          <w:tcPr>
            <w:tcW w:w="1389" w:type="dxa"/>
            <w:gridSpan w:val="2"/>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r>
              <w:rPr>
                <w:rFonts w:hint="eastAsia" w:ascii="宋体" w:hAnsi="宋体"/>
                <w:sz w:val="20"/>
                <w:szCs w:val="20"/>
              </w:rPr>
              <w:t>移动电话</w:t>
            </w:r>
          </w:p>
        </w:tc>
        <w:tc>
          <w:tcPr>
            <w:tcW w:w="2217"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p>
        </w:tc>
      </w:tr>
      <w:tr>
        <w:tblPrEx>
          <w:tblCellMar>
            <w:top w:w="0" w:type="dxa"/>
            <w:left w:w="0" w:type="dxa"/>
            <w:bottom w:w="0" w:type="dxa"/>
            <w:right w:w="0" w:type="dxa"/>
          </w:tblCellMar>
        </w:tblPrEx>
        <w:trPr>
          <w:cantSplit/>
          <w:trHeight w:val="369" w:hRule="atLeast"/>
          <w:jc w:val="center"/>
        </w:trPr>
        <w:tc>
          <w:tcPr>
            <w:tcW w:w="5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2334" w:type="dxa"/>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sz w:val="20"/>
                <w:szCs w:val="20"/>
              </w:rPr>
            </w:pPr>
          </w:p>
        </w:tc>
        <w:tc>
          <w:tcPr>
            <w:tcW w:w="1383"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r>
              <w:rPr>
                <w:rFonts w:hint="eastAsia" w:ascii="宋体" w:hAnsi="宋体"/>
                <w:sz w:val="20"/>
                <w:szCs w:val="20"/>
              </w:rPr>
              <w:t>传真号码</w:t>
            </w:r>
          </w:p>
        </w:tc>
        <w:tc>
          <w:tcPr>
            <w:tcW w:w="4980" w:type="dxa"/>
            <w:gridSpan w:val="4"/>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p>
        </w:tc>
      </w:tr>
      <w:tr>
        <w:tblPrEx>
          <w:tblCellMar>
            <w:top w:w="0" w:type="dxa"/>
            <w:left w:w="0" w:type="dxa"/>
            <w:bottom w:w="0" w:type="dxa"/>
            <w:right w:w="0" w:type="dxa"/>
          </w:tblCellMar>
        </w:tblPrEx>
        <w:trPr>
          <w:cantSplit/>
          <w:trHeight w:val="369" w:hRule="atLeast"/>
          <w:jc w:val="center"/>
        </w:trPr>
        <w:tc>
          <w:tcPr>
            <w:tcW w:w="5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2334" w:type="dxa"/>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sz w:val="20"/>
                <w:szCs w:val="20"/>
              </w:rPr>
            </w:pPr>
          </w:p>
        </w:tc>
        <w:tc>
          <w:tcPr>
            <w:tcW w:w="1383"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r>
              <w:rPr>
                <w:rFonts w:hint="eastAsia" w:ascii="宋体" w:hAnsi="宋体"/>
                <w:sz w:val="20"/>
                <w:szCs w:val="20"/>
              </w:rPr>
              <w:t>电子邮箱</w:t>
            </w:r>
          </w:p>
        </w:tc>
        <w:tc>
          <w:tcPr>
            <w:tcW w:w="4980" w:type="dxa"/>
            <w:gridSpan w:val="4"/>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p>
        </w:tc>
      </w:tr>
      <w:tr>
        <w:tblPrEx>
          <w:tblCellMar>
            <w:top w:w="0" w:type="dxa"/>
            <w:left w:w="0" w:type="dxa"/>
            <w:bottom w:w="0" w:type="dxa"/>
            <w:right w:w="0" w:type="dxa"/>
          </w:tblCellMar>
        </w:tblPrEx>
        <w:trPr>
          <w:cantSplit/>
          <w:trHeight w:val="369" w:hRule="atLeast"/>
          <w:jc w:val="center"/>
        </w:trPr>
        <w:tc>
          <w:tcPr>
            <w:tcW w:w="5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2334" w:type="dxa"/>
            <w:gridSpan w:val="2"/>
            <w:vMerge w:val="restart"/>
            <w:tcBorders>
              <w:top w:val="nil"/>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r>
              <w:rPr>
                <w:rFonts w:hint="eastAsia" w:ascii="宋体" w:hAnsi="宋体"/>
                <w:sz w:val="20"/>
                <w:szCs w:val="20"/>
              </w:rPr>
              <w:t>财务部门负责人</w:t>
            </w:r>
          </w:p>
        </w:tc>
        <w:tc>
          <w:tcPr>
            <w:tcW w:w="1383"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r>
              <w:rPr>
                <w:rFonts w:hint="eastAsia" w:ascii="宋体" w:hAnsi="宋体"/>
                <w:sz w:val="20"/>
                <w:szCs w:val="20"/>
              </w:rPr>
              <w:t>姓名</w:t>
            </w:r>
          </w:p>
        </w:tc>
        <w:tc>
          <w:tcPr>
            <w:tcW w:w="4980" w:type="dxa"/>
            <w:gridSpan w:val="4"/>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p>
        </w:tc>
      </w:tr>
      <w:tr>
        <w:tblPrEx>
          <w:tblCellMar>
            <w:top w:w="0" w:type="dxa"/>
            <w:left w:w="0" w:type="dxa"/>
            <w:bottom w:w="0" w:type="dxa"/>
            <w:right w:w="0" w:type="dxa"/>
          </w:tblCellMar>
        </w:tblPrEx>
        <w:trPr>
          <w:cantSplit/>
          <w:trHeight w:val="369" w:hRule="atLeast"/>
          <w:jc w:val="center"/>
        </w:trPr>
        <w:tc>
          <w:tcPr>
            <w:tcW w:w="5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2334" w:type="dxa"/>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sz w:val="20"/>
                <w:szCs w:val="20"/>
              </w:rPr>
            </w:pPr>
          </w:p>
        </w:tc>
        <w:tc>
          <w:tcPr>
            <w:tcW w:w="1383"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r>
              <w:rPr>
                <w:rFonts w:hint="eastAsia" w:ascii="宋体" w:hAnsi="宋体"/>
                <w:sz w:val="20"/>
                <w:szCs w:val="20"/>
              </w:rPr>
              <w:t>身份证号码</w:t>
            </w:r>
          </w:p>
        </w:tc>
        <w:tc>
          <w:tcPr>
            <w:tcW w:w="4980" w:type="dxa"/>
            <w:gridSpan w:val="4"/>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p>
        </w:tc>
      </w:tr>
      <w:tr>
        <w:tblPrEx>
          <w:tblCellMar>
            <w:top w:w="0" w:type="dxa"/>
            <w:left w:w="0" w:type="dxa"/>
            <w:bottom w:w="0" w:type="dxa"/>
            <w:right w:w="0" w:type="dxa"/>
          </w:tblCellMar>
        </w:tblPrEx>
        <w:trPr>
          <w:cantSplit/>
          <w:trHeight w:val="369" w:hRule="atLeast"/>
          <w:jc w:val="center"/>
        </w:trPr>
        <w:tc>
          <w:tcPr>
            <w:tcW w:w="5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2334" w:type="dxa"/>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sz w:val="20"/>
                <w:szCs w:val="20"/>
              </w:rPr>
            </w:pPr>
          </w:p>
        </w:tc>
        <w:tc>
          <w:tcPr>
            <w:tcW w:w="1383"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r>
              <w:rPr>
                <w:rFonts w:hint="eastAsia" w:ascii="宋体" w:hAnsi="宋体"/>
                <w:sz w:val="20"/>
                <w:szCs w:val="20"/>
              </w:rPr>
              <w:t>办公电话</w:t>
            </w:r>
          </w:p>
        </w:tc>
        <w:tc>
          <w:tcPr>
            <w:tcW w:w="1374"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p>
        </w:tc>
        <w:tc>
          <w:tcPr>
            <w:tcW w:w="1389" w:type="dxa"/>
            <w:gridSpan w:val="2"/>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r>
              <w:rPr>
                <w:rFonts w:hint="eastAsia" w:ascii="宋体" w:hAnsi="宋体"/>
                <w:sz w:val="20"/>
                <w:szCs w:val="20"/>
              </w:rPr>
              <w:t>移动电话</w:t>
            </w:r>
          </w:p>
        </w:tc>
        <w:tc>
          <w:tcPr>
            <w:tcW w:w="2217"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p>
        </w:tc>
      </w:tr>
      <w:tr>
        <w:tblPrEx>
          <w:tblCellMar>
            <w:top w:w="0" w:type="dxa"/>
            <w:left w:w="0" w:type="dxa"/>
            <w:bottom w:w="0" w:type="dxa"/>
            <w:right w:w="0" w:type="dxa"/>
          </w:tblCellMar>
        </w:tblPrEx>
        <w:trPr>
          <w:cantSplit/>
          <w:trHeight w:val="369" w:hRule="atLeast"/>
          <w:jc w:val="center"/>
        </w:trPr>
        <w:tc>
          <w:tcPr>
            <w:tcW w:w="5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2334" w:type="dxa"/>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sz w:val="20"/>
                <w:szCs w:val="20"/>
              </w:rPr>
            </w:pPr>
          </w:p>
        </w:tc>
        <w:tc>
          <w:tcPr>
            <w:tcW w:w="1383"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r>
              <w:rPr>
                <w:rFonts w:hint="eastAsia" w:ascii="宋体" w:hAnsi="宋体"/>
                <w:sz w:val="20"/>
                <w:szCs w:val="20"/>
              </w:rPr>
              <w:t>电子邮箱</w:t>
            </w:r>
          </w:p>
        </w:tc>
        <w:tc>
          <w:tcPr>
            <w:tcW w:w="4980" w:type="dxa"/>
            <w:gridSpan w:val="4"/>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utoSpaceDE w:val="0"/>
              <w:autoSpaceDN w:val="0"/>
              <w:rPr>
                <w:rFonts w:hint="eastAsia" w:ascii="宋体" w:hAnsi="宋体"/>
                <w:sz w:val="20"/>
                <w:szCs w:val="20"/>
              </w:rPr>
            </w:pPr>
          </w:p>
        </w:tc>
      </w:tr>
    </w:tbl>
    <w:p>
      <w:pPr>
        <w:spacing w:line="360" w:lineRule="exact"/>
        <w:ind w:left="702" w:leftChars="239" w:hanging="200" w:hangingChars="100"/>
        <w:rPr>
          <w:rFonts w:hint="eastAsia" w:ascii="宋体" w:hAnsi="宋体"/>
          <w:szCs w:val="21"/>
        </w:rPr>
      </w:pPr>
      <w:r>
        <w:rPr>
          <w:rFonts w:hint="eastAsia" w:ascii="宋体" w:hAnsi="宋体"/>
          <w:sz w:val="20"/>
          <w:szCs w:val="20"/>
        </w:rPr>
        <w:t>注： 单位名称、单位公章名称及单位开户名称必须一致，如有开户名称不一致等特殊情况，项目承担单位必须提供证明文件。</w:t>
      </w:r>
    </w:p>
    <w:p>
      <w:pPr>
        <w:widowControl/>
        <w:jc w:val="left"/>
        <w:rPr>
          <w:rFonts w:ascii="方正小标宋简体" w:hAnsi="宋体" w:eastAsia="方正小标宋简体" w:cs="宋体"/>
          <w:sz w:val="44"/>
          <w:szCs w:val="44"/>
        </w:rPr>
        <w:sectPr>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cols w:space="720" w:num="1"/>
          <w:docGrid w:type="lines" w:linePitch="312" w:charSpace="0"/>
        </w:sectPr>
      </w:pPr>
    </w:p>
    <w:p>
      <w:pPr>
        <w:snapToGrid w:val="0"/>
        <w:jc w:val="center"/>
        <w:rPr>
          <w:rFonts w:hint="eastAsia" w:ascii="方正小标宋简体" w:eastAsia="方正小标宋简体"/>
          <w:sz w:val="44"/>
          <w:szCs w:val="44"/>
        </w:rPr>
      </w:pPr>
      <w:r>
        <w:rPr>
          <w:rFonts w:hint="eastAsia" w:ascii="方正小标宋简体" w:eastAsia="方正小标宋简体"/>
          <w:sz w:val="44"/>
          <w:szCs w:val="44"/>
        </w:rPr>
        <w:t>首都卫生发展科研专项项目预算总表</w:t>
      </w:r>
    </w:p>
    <w:p>
      <w:pPr>
        <w:rPr>
          <w:rFonts w:hint="eastAsia"/>
          <w:sz w:val="30"/>
          <w:szCs w:val="30"/>
        </w:rPr>
      </w:pPr>
      <w:r>
        <w:rPr>
          <w:rFonts w:hint="eastAsia"/>
          <w:sz w:val="20"/>
          <w:szCs w:val="20"/>
        </w:rPr>
        <w:t>表</w:t>
      </w:r>
      <w:r>
        <w:rPr>
          <w:sz w:val="20"/>
          <w:szCs w:val="20"/>
        </w:rPr>
        <w:t xml:space="preserve">2  </w:t>
      </w:r>
      <w:r>
        <w:rPr>
          <w:rFonts w:hint="eastAsia"/>
          <w:sz w:val="20"/>
          <w:szCs w:val="20"/>
        </w:rPr>
        <w:t>项目名称：</w:t>
      </w:r>
      <w:r>
        <w:rPr>
          <w:sz w:val="20"/>
          <w:szCs w:val="20"/>
        </w:rPr>
        <w:t xml:space="preserve"> </w:t>
      </w:r>
      <w:r>
        <w:rPr>
          <w:sz w:val="20"/>
          <w:szCs w:val="20"/>
        </w:rPr>
        <w:tab/>
      </w:r>
      <w:r>
        <w:rPr>
          <w:rFonts w:hint="eastAsia"/>
          <w:sz w:val="20"/>
          <w:szCs w:val="20"/>
        </w:rPr>
        <w:t xml:space="preserve">   </w:t>
      </w:r>
      <w:r>
        <w:rPr>
          <w:sz w:val="20"/>
          <w:szCs w:val="20"/>
        </w:rPr>
        <w:t xml:space="preserve">                                              </w:t>
      </w:r>
      <w:r>
        <w:rPr>
          <w:rFonts w:hint="eastAsia"/>
          <w:sz w:val="20"/>
          <w:szCs w:val="20"/>
        </w:rPr>
        <w:t>金额单位：万元</w:t>
      </w:r>
    </w:p>
    <w:tbl>
      <w:tblPr>
        <w:tblStyle w:val="6"/>
        <w:tblW w:w="0" w:type="auto"/>
        <w:jc w:val="center"/>
        <w:tblLayout w:type="fixed"/>
        <w:tblCellMar>
          <w:top w:w="0" w:type="dxa"/>
          <w:left w:w="108" w:type="dxa"/>
          <w:bottom w:w="0" w:type="dxa"/>
          <w:right w:w="108" w:type="dxa"/>
        </w:tblCellMar>
      </w:tblPr>
      <w:tblGrid>
        <w:gridCol w:w="464"/>
        <w:gridCol w:w="1696"/>
        <w:gridCol w:w="1980"/>
        <w:gridCol w:w="1080"/>
        <w:gridCol w:w="1080"/>
        <w:gridCol w:w="1080"/>
        <w:gridCol w:w="1700"/>
      </w:tblGrid>
      <w:tr>
        <w:tblPrEx>
          <w:tblCellMar>
            <w:top w:w="0" w:type="dxa"/>
            <w:left w:w="108" w:type="dxa"/>
            <w:bottom w:w="0" w:type="dxa"/>
            <w:right w:w="108" w:type="dxa"/>
          </w:tblCellMar>
        </w:tblPrEx>
        <w:trPr>
          <w:trHeight w:val="444" w:hRule="atLeast"/>
          <w:jc w:val="center"/>
        </w:trPr>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仿宋_GB2312"/>
                <w:sz w:val="20"/>
                <w:szCs w:val="20"/>
              </w:rPr>
            </w:pPr>
            <w:r>
              <w:rPr>
                <w:rFonts w:hint="eastAsia" w:ascii="宋体" w:hAnsi="宋体" w:cs="仿宋_GB2312"/>
                <w:sz w:val="20"/>
                <w:szCs w:val="20"/>
              </w:rPr>
              <w:t>科 目</w:t>
            </w:r>
          </w:p>
        </w:tc>
        <w:tc>
          <w:tcPr>
            <w:tcW w:w="198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cs="仿宋_GB2312"/>
                <w:sz w:val="20"/>
                <w:szCs w:val="20"/>
              </w:rPr>
            </w:pPr>
            <w:r>
              <w:rPr>
                <w:rFonts w:hint="eastAsia" w:ascii="宋体" w:hAnsi="宋体" w:cs="仿宋_GB2312"/>
                <w:sz w:val="20"/>
                <w:szCs w:val="20"/>
              </w:rPr>
              <w:t>来源</w:t>
            </w:r>
          </w:p>
        </w:tc>
        <w:tc>
          <w:tcPr>
            <w:tcW w:w="108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仿宋_GB2312"/>
                <w:sz w:val="20"/>
                <w:szCs w:val="20"/>
              </w:rPr>
            </w:pPr>
            <w:r>
              <w:rPr>
                <w:rFonts w:hint="eastAsia" w:ascii="宋体" w:hAnsi="宋体" w:cs="仿宋_GB2312"/>
                <w:sz w:val="20"/>
                <w:szCs w:val="20"/>
              </w:rPr>
              <w:t>20  年</w:t>
            </w:r>
          </w:p>
        </w:tc>
        <w:tc>
          <w:tcPr>
            <w:tcW w:w="108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仿宋_GB2312"/>
                <w:sz w:val="20"/>
                <w:szCs w:val="20"/>
              </w:rPr>
            </w:pPr>
            <w:r>
              <w:rPr>
                <w:rFonts w:hint="eastAsia" w:ascii="宋体" w:hAnsi="宋体" w:cs="仿宋_GB2312"/>
                <w:sz w:val="20"/>
                <w:szCs w:val="20"/>
              </w:rPr>
              <w:t>20  年</w:t>
            </w:r>
          </w:p>
        </w:tc>
        <w:tc>
          <w:tcPr>
            <w:tcW w:w="108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仿宋_GB2312"/>
                <w:sz w:val="20"/>
                <w:szCs w:val="20"/>
              </w:rPr>
            </w:pPr>
            <w:r>
              <w:rPr>
                <w:rFonts w:hint="eastAsia" w:ascii="宋体" w:hAnsi="宋体" w:cs="仿宋_GB2312"/>
                <w:sz w:val="20"/>
                <w:szCs w:val="20"/>
              </w:rPr>
              <w:t>20 年</w:t>
            </w: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cs="仿宋_GB2312"/>
                <w:sz w:val="20"/>
                <w:szCs w:val="20"/>
              </w:rPr>
            </w:pPr>
            <w:r>
              <w:rPr>
                <w:rFonts w:hint="eastAsia" w:ascii="宋体" w:hAnsi="宋体" w:cs="仿宋_GB2312"/>
                <w:sz w:val="20"/>
                <w:szCs w:val="20"/>
              </w:rPr>
              <w:t>合 计</w:t>
            </w:r>
          </w:p>
        </w:tc>
      </w:tr>
      <w:tr>
        <w:tblPrEx>
          <w:tblCellMar>
            <w:top w:w="0" w:type="dxa"/>
            <w:left w:w="108" w:type="dxa"/>
            <w:bottom w:w="0" w:type="dxa"/>
            <w:right w:w="108" w:type="dxa"/>
          </w:tblCellMar>
        </w:tblPrEx>
        <w:trPr>
          <w:cantSplit/>
          <w:jc w:val="center"/>
        </w:trPr>
        <w:tc>
          <w:tcPr>
            <w:tcW w:w="464" w:type="dxa"/>
            <w:vMerge w:val="restart"/>
            <w:tcBorders>
              <w:top w:val="nil"/>
              <w:left w:val="single" w:color="auto" w:sz="4" w:space="0"/>
              <w:bottom w:val="single" w:color="auto" w:sz="4" w:space="0"/>
              <w:right w:val="single" w:color="auto" w:sz="4" w:space="0"/>
            </w:tcBorders>
            <w:noWrap w:val="0"/>
            <w:vAlign w:val="center"/>
          </w:tcPr>
          <w:p>
            <w:pPr>
              <w:spacing w:line="400" w:lineRule="exact"/>
              <w:rPr>
                <w:rFonts w:hint="eastAsia" w:ascii="宋体" w:hAnsi="宋体"/>
                <w:sz w:val="20"/>
                <w:szCs w:val="20"/>
              </w:rPr>
            </w:pPr>
            <w:r>
              <w:rPr>
                <w:rFonts w:hint="eastAsia" w:ascii="宋体" w:hAnsi="宋体"/>
                <w:sz w:val="20"/>
                <w:szCs w:val="20"/>
              </w:rPr>
              <w:t>直接经费</w:t>
            </w:r>
          </w:p>
        </w:tc>
        <w:tc>
          <w:tcPr>
            <w:tcW w:w="1696" w:type="dxa"/>
            <w:vMerge w:val="restart"/>
            <w:tcBorders>
              <w:top w:val="nil"/>
              <w:left w:val="nil"/>
              <w:bottom w:val="single" w:color="auto" w:sz="4" w:space="0"/>
              <w:right w:val="single" w:color="auto" w:sz="4" w:space="0"/>
            </w:tcBorders>
            <w:noWrap w:val="0"/>
            <w:vAlign w:val="center"/>
          </w:tcPr>
          <w:p>
            <w:pPr>
              <w:spacing w:line="400" w:lineRule="exact"/>
              <w:rPr>
                <w:rFonts w:hint="eastAsia" w:ascii="宋体" w:hAnsi="宋体"/>
                <w:sz w:val="20"/>
                <w:szCs w:val="20"/>
              </w:rPr>
            </w:pPr>
            <w:r>
              <w:rPr>
                <w:rFonts w:hint="eastAsia" w:ascii="宋体" w:hAnsi="宋体"/>
                <w:sz w:val="20"/>
                <w:szCs w:val="20"/>
              </w:rPr>
              <w:t>设备费</w:t>
            </w: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市财政专项经费</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cs="仿宋_GB2312"/>
                <w:sz w:val="20"/>
                <w:szCs w:val="20"/>
              </w:rPr>
            </w:pPr>
            <w:r>
              <w:rPr>
                <w:rFonts w:hint="eastAsia" w:ascii="宋体" w:hAnsi="宋体" w:cs="仿宋_GB2312"/>
                <w:sz w:val="20"/>
                <w:szCs w:val="20"/>
              </w:rPr>
              <w:t>--</w:t>
            </w: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4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696"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 w:val="20"/>
                <w:szCs w:val="20"/>
              </w:rPr>
            </w:pP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其他来源</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cs="仿宋_GB2312"/>
                <w:sz w:val="20"/>
                <w:szCs w:val="20"/>
              </w:rPr>
            </w:pP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4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696" w:type="dxa"/>
            <w:vMerge w:val="restart"/>
            <w:tcBorders>
              <w:top w:val="nil"/>
              <w:left w:val="nil"/>
              <w:bottom w:val="single" w:color="auto" w:sz="4" w:space="0"/>
              <w:right w:val="single" w:color="auto" w:sz="4" w:space="0"/>
            </w:tcBorders>
            <w:noWrap w:val="0"/>
            <w:vAlign w:val="center"/>
          </w:tcPr>
          <w:p>
            <w:pPr>
              <w:spacing w:line="400" w:lineRule="exact"/>
              <w:rPr>
                <w:rFonts w:hint="eastAsia" w:ascii="宋体" w:hAnsi="宋体"/>
                <w:sz w:val="20"/>
                <w:szCs w:val="20"/>
              </w:rPr>
            </w:pPr>
            <w:r>
              <w:rPr>
                <w:rFonts w:hint="eastAsia" w:ascii="宋体" w:hAnsi="宋体"/>
                <w:sz w:val="20"/>
                <w:szCs w:val="20"/>
              </w:rPr>
              <w:t>材料费</w:t>
            </w: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市财政专项经费</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cs="仿宋_GB2312"/>
                <w:sz w:val="20"/>
                <w:szCs w:val="20"/>
              </w:rPr>
            </w:pPr>
            <w:r>
              <w:rPr>
                <w:rFonts w:hint="eastAsia" w:ascii="宋体" w:hAnsi="宋体" w:cs="仿宋_GB2312"/>
                <w:sz w:val="20"/>
                <w:szCs w:val="20"/>
              </w:rPr>
              <w:t>--</w:t>
            </w: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4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696"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 w:val="20"/>
                <w:szCs w:val="20"/>
              </w:rPr>
            </w:pP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其他来源</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cs="仿宋_GB2312"/>
                <w:sz w:val="20"/>
                <w:szCs w:val="20"/>
              </w:rPr>
            </w:pP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4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696" w:type="dxa"/>
            <w:vMerge w:val="restart"/>
            <w:tcBorders>
              <w:top w:val="nil"/>
              <w:left w:val="nil"/>
              <w:bottom w:val="single" w:color="auto" w:sz="4" w:space="0"/>
              <w:right w:val="single" w:color="auto" w:sz="4" w:space="0"/>
            </w:tcBorders>
            <w:noWrap w:val="0"/>
            <w:vAlign w:val="center"/>
          </w:tcPr>
          <w:p>
            <w:pPr>
              <w:spacing w:line="400" w:lineRule="exact"/>
              <w:rPr>
                <w:rFonts w:hint="eastAsia" w:ascii="宋体" w:hAnsi="宋体"/>
                <w:sz w:val="20"/>
                <w:szCs w:val="20"/>
              </w:rPr>
            </w:pPr>
            <w:r>
              <w:rPr>
                <w:rFonts w:hint="eastAsia" w:ascii="宋体" w:hAnsi="宋体"/>
                <w:sz w:val="20"/>
                <w:szCs w:val="20"/>
              </w:rPr>
              <w:t>测试化验加工费</w:t>
            </w: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市财政专项经费</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cs="仿宋_GB2312"/>
                <w:sz w:val="20"/>
                <w:szCs w:val="20"/>
              </w:rPr>
            </w:pPr>
            <w:r>
              <w:rPr>
                <w:rFonts w:hint="eastAsia" w:ascii="宋体" w:hAnsi="宋体" w:cs="仿宋_GB2312"/>
                <w:sz w:val="20"/>
                <w:szCs w:val="20"/>
              </w:rPr>
              <w:t>--</w:t>
            </w: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4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696"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 w:val="20"/>
                <w:szCs w:val="20"/>
              </w:rPr>
            </w:pP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其他来源</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cs="仿宋_GB2312"/>
                <w:sz w:val="20"/>
                <w:szCs w:val="20"/>
              </w:rPr>
            </w:pP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4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696" w:type="dxa"/>
            <w:vMerge w:val="restart"/>
            <w:tcBorders>
              <w:top w:val="nil"/>
              <w:left w:val="nil"/>
              <w:bottom w:val="single" w:color="auto" w:sz="4" w:space="0"/>
              <w:right w:val="single" w:color="auto" w:sz="4" w:space="0"/>
            </w:tcBorders>
            <w:noWrap w:val="0"/>
            <w:vAlign w:val="center"/>
          </w:tcPr>
          <w:p>
            <w:pPr>
              <w:spacing w:line="400" w:lineRule="exact"/>
              <w:rPr>
                <w:rFonts w:hint="eastAsia" w:ascii="宋体" w:hAnsi="宋体"/>
                <w:sz w:val="20"/>
                <w:szCs w:val="20"/>
              </w:rPr>
            </w:pPr>
            <w:r>
              <w:rPr>
                <w:rFonts w:hint="eastAsia" w:ascii="宋体" w:hAnsi="宋体"/>
                <w:sz w:val="20"/>
                <w:szCs w:val="20"/>
              </w:rPr>
              <w:t>燃料动力费</w:t>
            </w: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市财政专项经费</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cs="仿宋_GB2312"/>
                <w:sz w:val="20"/>
                <w:szCs w:val="20"/>
              </w:rPr>
            </w:pPr>
            <w:r>
              <w:rPr>
                <w:rFonts w:hint="eastAsia" w:ascii="宋体" w:hAnsi="宋体" w:cs="仿宋_GB2312"/>
                <w:sz w:val="20"/>
                <w:szCs w:val="20"/>
              </w:rPr>
              <w:t>--</w:t>
            </w: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4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696"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 w:val="20"/>
                <w:szCs w:val="20"/>
              </w:rPr>
            </w:pP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其他来源</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cs="仿宋_GB2312"/>
                <w:sz w:val="20"/>
                <w:szCs w:val="20"/>
              </w:rPr>
            </w:pP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4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696" w:type="dxa"/>
            <w:vMerge w:val="restart"/>
            <w:tcBorders>
              <w:top w:val="nil"/>
              <w:left w:val="nil"/>
              <w:bottom w:val="single" w:color="auto" w:sz="4" w:space="0"/>
              <w:right w:val="single" w:color="auto" w:sz="4" w:space="0"/>
            </w:tcBorders>
            <w:noWrap w:val="0"/>
            <w:vAlign w:val="center"/>
          </w:tcPr>
          <w:p>
            <w:pPr>
              <w:spacing w:line="400" w:lineRule="exact"/>
              <w:rPr>
                <w:rFonts w:hint="eastAsia" w:ascii="宋体" w:hAnsi="宋体"/>
                <w:sz w:val="20"/>
                <w:szCs w:val="20"/>
              </w:rPr>
            </w:pPr>
            <w:r>
              <w:rPr>
                <w:rFonts w:hint="eastAsia" w:ascii="宋体" w:hAnsi="宋体"/>
                <w:sz w:val="20"/>
                <w:szCs w:val="20"/>
              </w:rPr>
              <w:t>国际合作与交流费</w:t>
            </w: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市财政专项经费</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cs="仿宋_GB2312"/>
                <w:sz w:val="20"/>
                <w:szCs w:val="20"/>
              </w:rPr>
            </w:pPr>
            <w:r>
              <w:rPr>
                <w:rFonts w:hint="eastAsia" w:ascii="宋体" w:hAnsi="宋体" w:cs="仿宋_GB2312"/>
                <w:sz w:val="20"/>
                <w:szCs w:val="20"/>
              </w:rPr>
              <w:t>--</w:t>
            </w: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4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696"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 w:val="20"/>
                <w:szCs w:val="20"/>
              </w:rPr>
            </w:pP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其他来源</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cs="仿宋_GB2312"/>
                <w:sz w:val="20"/>
                <w:szCs w:val="20"/>
              </w:rPr>
            </w:pP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4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696" w:type="dxa"/>
            <w:vMerge w:val="restart"/>
            <w:tcBorders>
              <w:top w:val="nil"/>
              <w:left w:val="nil"/>
              <w:bottom w:val="single" w:color="auto" w:sz="4" w:space="0"/>
              <w:right w:val="single" w:color="auto" w:sz="4" w:space="0"/>
            </w:tcBorders>
            <w:noWrap w:val="0"/>
            <w:vAlign w:val="center"/>
          </w:tcPr>
          <w:p>
            <w:pPr>
              <w:spacing w:line="400" w:lineRule="exact"/>
              <w:rPr>
                <w:rFonts w:hint="eastAsia" w:ascii="宋体" w:hAnsi="宋体"/>
                <w:sz w:val="20"/>
                <w:szCs w:val="20"/>
              </w:rPr>
            </w:pPr>
            <w:r>
              <w:rPr>
                <w:rFonts w:hint="eastAsia" w:ascii="宋体" w:hAnsi="宋体"/>
                <w:sz w:val="20"/>
                <w:szCs w:val="20"/>
              </w:rPr>
              <w:t>差旅费</w:t>
            </w: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市财政专项经费</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cs="仿宋_GB2312"/>
                <w:sz w:val="20"/>
                <w:szCs w:val="20"/>
              </w:rPr>
            </w:pPr>
            <w:r>
              <w:rPr>
                <w:rFonts w:hint="eastAsia" w:ascii="宋体" w:hAnsi="宋体" w:cs="仿宋_GB2312"/>
                <w:sz w:val="20"/>
                <w:szCs w:val="20"/>
              </w:rPr>
              <w:t>--</w:t>
            </w: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4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696"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 w:val="20"/>
                <w:szCs w:val="20"/>
              </w:rPr>
            </w:pP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其他来源</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cs="仿宋_GB2312"/>
                <w:sz w:val="20"/>
                <w:szCs w:val="20"/>
              </w:rPr>
            </w:pP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4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696" w:type="dxa"/>
            <w:vMerge w:val="restart"/>
            <w:tcBorders>
              <w:top w:val="nil"/>
              <w:left w:val="nil"/>
              <w:bottom w:val="single" w:color="auto" w:sz="4" w:space="0"/>
              <w:right w:val="single" w:color="auto" w:sz="4" w:space="0"/>
            </w:tcBorders>
            <w:noWrap w:val="0"/>
            <w:vAlign w:val="center"/>
          </w:tcPr>
          <w:p>
            <w:pPr>
              <w:spacing w:line="400" w:lineRule="exact"/>
              <w:rPr>
                <w:rFonts w:hint="eastAsia" w:ascii="宋体" w:hAnsi="宋体"/>
                <w:sz w:val="20"/>
                <w:szCs w:val="20"/>
              </w:rPr>
            </w:pPr>
            <w:r>
              <w:rPr>
                <w:rFonts w:hint="eastAsia" w:ascii="宋体" w:hAnsi="宋体"/>
                <w:sz w:val="20"/>
                <w:szCs w:val="20"/>
              </w:rPr>
              <w:t>会议费</w:t>
            </w: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市财政专项经费</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cs="仿宋_GB2312"/>
                <w:sz w:val="20"/>
                <w:szCs w:val="20"/>
              </w:rPr>
            </w:pPr>
            <w:r>
              <w:rPr>
                <w:rFonts w:hint="eastAsia" w:ascii="宋体" w:hAnsi="宋体" w:cs="仿宋_GB2312"/>
                <w:sz w:val="20"/>
                <w:szCs w:val="20"/>
              </w:rPr>
              <w:t>--</w:t>
            </w: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trHeight w:val="416" w:hRule="atLeast"/>
          <w:jc w:val="center"/>
        </w:trPr>
        <w:tc>
          <w:tcPr>
            <w:tcW w:w="4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696"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 w:val="20"/>
                <w:szCs w:val="20"/>
              </w:rPr>
            </w:pP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其他来源</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cs="仿宋_GB2312"/>
                <w:sz w:val="20"/>
                <w:szCs w:val="20"/>
              </w:rPr>
            </w:pP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trHeight w:val="564" w:hRule="atLeast"/>
          <w:jc w:val="center"/>
        </w:trPr>
        <w:tc>
          <w:tcPr>
            <w:tcW w:w="4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696" w:type="dxa"/>
            <w:vMerge w:val="restart"/>
            <w:tcBorders>
              <w:top w:val="nil"/>
              <w:left w:val="nil"/>
              <w:bottom w:val="single" w:color="auto" w:sz="4" w:space="0"/>
              <w:right w:val="single" w:color="auto" w:sz="4" w:space="0"/>
            </w:tcBorders>
            <w:noWrap w:val="0"/>
            <w:vAlign w:val="center"/>
          </w:tcPr>
          <w:p>
            <w:pPr>
              <w:spacing w:line="400" w:lineRule="exact"/>
              <w:rPr>
                <w:rFonts w:hint="eastAsia" w:ascii="宋体" w:hAnsi="宋体"/>
                <w:sz w:val="20"/>
                <w:szCs w:val="20"/>
              </w:rPr>
            </w:pPr>
            <w:r>
              <w:rPr>
                <w:rFonts w:hint="eastAsia" w:ascii="宋体" w:hAnsi="宋体"/>
                <w:sz w:val="20"/>
                <w:szCs w:val="20"/>
              </w:rPr>
              <w:t>档案出版、文献信息传播、知识产权事务费</w:t>
            </w: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市财政专项经费</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cs="仿宋_GB2312"/>
                <w:sz w:val="20"/>
                <w:szCs w:val="20"/>
              </w:rPr>
            </w:pPr>
            <w:r>
              <w:rPr>
                <w:rFonts w:hint="eastAsia" w:ascii="宋体" w:hAnsi="宋体" w:cs="仿宋_GB2312"/>
                <w:sz w:val="20"/>
                <w:szCs w:val="20"/>
              </w:rPr>
              <w:t>--</w:t>
            </w: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trHeight w:val="507" w:hRule="atLeast"/>
          <w:jc w:val="center"/>
        </w:trPr>
        <w:tc>
          <w:tcPr>
            <w:tcW w:w="4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696"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 w:val="20"/>
                <w:szCs w:val="20"/>
              </w:rPr>
            </w:pP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其他来源</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cs="仿宋_GB2312"/>
                <w:sz w:val="20"/>
                <w:szCs w:val="20"/>
              </w:rPr>
            </w:pP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4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696" w:type="dxa"/>
            <w:vMerge w:val="restart"/>
            <w:tcBorders>
              <w:top w:val="nil"/>
              <w:left w:val="nil"/>
              <w:bottom w:val="single" w:color="auto" w:sz="4" w:space="0"/>
              <w:right w:val="single" w:color="auto" w:sz="4" w:space="0"/>
            </w:tcBorders>
            <w:noWrap w:val="0"/>
            <w:vAlign w:val="center"/>
          </w:tcPr>
          <w:p>
            <w:pPr>
              <w:spacing w:line="400" w:lineRule="exact"/>
              <w:rPr>
                <w:rFonts w:hint="eastAsia" w:ascii="宋体" w:hAnsi="宋体"/>
                <w:sz w:val="20"/>
                <w:szCs w:val="20"/>
              </w:rPr>
            </w:pPr>
            <w:r>
              <w:rPr>
                <w:rFonts w:hint="eastAsia" w:ascii="宋体" w:hAnsi="宋体"/>
                <w:sz w:val="20"/>
                <w:szCs w:val="20"/>
              </w:rPr>
              <w:t>劳务费</w:t>
            </w: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市财政专项经费</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cs="仿宋_GB2312"/>
                <w:sz w:val="20"/>
                <w:szCs w:val="20"/>
              </w:rPr>
            </w:pPr>
            <w:r>
              <w:rPr>
                <w:rFonts w:hint="eastAsia" w:ascii="宋体" w:hAnsi="宋体" w:cs="仿宋_GB2312"/>
                <w:sz w:val="20"/>
                <w:szCs w:val="20"/>
              </w:rPr>
              <w:t>--</w:t>
            </w: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4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696"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 w:val="20"/>
                <w:szCs w:val="20"/>
              </w:rPr>
            </w:pP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其他来源</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cs="仿宋_GB2312"/>
                <w:sz w:val="20"/>
                <w:szCs w:val="20"/>
              </w:rPr>
            </w:pP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4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696" w:type="dxa"/>
            <w:vMerge w:val="restart"/>
            <w:tcBorders>
              <w:top w:val="nil"/>
              <w:left w:val="nil"/>
              <w:bottom w:val="single" w:color="auto" w:sz="4" w:space="0"/>
              <w:right w:val="single" w:color="auto" w:sz="4" w:space="0"/>
            </w:tcBorders>
            <w:noWrap w:val="0"/>
            <w:vAlign w:val="top"/>
          </w:tcPr>
          <w:p>
            <w:pPr>
              <w:spacing w:line="400" w:lineRule="exact"/>
              <w:rPr>
                <w:rFonts w:hint="eastAsia" w:ascii="宋体" w:hAnsi="宋体"/>
                <w:sz w:val="20"/>
                <w:szCs w:val="20"/>
              </w:rPr>
            </w:pPr>
            <w:r>
              <w:rPr>
                <w:rFonts w:hint="eastAsia" w:ascii="宋体" w:hAnsi="宋体"/>
                <w:sz w:val="20"/>
                <w:szCs w:val="20"/>
              </w:rPr>
              <w:t>咨询费</w:t>
            </w: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市财政专项经费</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cs="仿宋_GB2312"/>
                <w:sz w:val="20"/>
                <w:szCs w:val="20"/>
              </w:rPr>
            </w:pPr>
            <w:r>
              <w:rPr>
                <w:rFonts w:hint="eastAsia" w:ascii="宋体" w:hAnsi="宋体" w:cs="仿宋_GB2312"/>
                <w:sz w:val="20"/>
                <w:szCs w:val="20"/>
              </w:rPr>
              <w:t>--</w:t>
            </w: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4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696"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 w:val="20"/>
                <w:szCs w:val="20"/>
              </w:rPr>
            </w:pP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其他来源</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cs="仿宋_GB2312"/>
                <w:sz w:val="20"/>
                <w:szCs w:val="20"/>
              </w:rPr>
            </w:pP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4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696" w:type="dxa"/>
            <w:vMerge w:val="restart"/>
            <w:tcBorders>
              <w:top w:val="nil"/>
              <w:left w:val="nil"/>
              <w:bottom w:val="single" w:color="auto" w:sz="4" w:space="0"/>
              <w:right w:val="single" w:color="auto" w:sz="4" w:space="0"/>
            </w:tcBorders>
            <w:noWrap w:val="0"/>
            <w:vAlign w:val="top"/>
          </w:tcPr>
          <w:p>
            <w:pPr>
              <w:spacing w:line="400" w:lineRule="exact"/>
              <w:rPr>
                <w:rFonts w:hint="eastAsia" w:ascii="宋体" w:hAnsi="宋体"/>
                <w:sz w:val="20"/>
                <w:szCs w:val="20"/>
              </w:rPr>
            </w:pPr>
            <w:r>
              <w:rPr>
                <w:rFonts w:hint="eastAsia" w:ascii="宋体" w:hAnsi="宋体"/>
                <w:sz w:val="20"/>
                <w:szCs w:val="20"/>
              </w:rPr>
              <w:t>其他费用</w:t>
            </w: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市财政专项经费</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cs="仿宋_GB2312"/>
                <w:sz w:val="20"/>
                <w:szCs w:val="20"/>
              </w:rPr>
            </w:pPr>
            <w:r>
              <w:rPr>
                <w:rFonts w:hint="eastAsia" w:ascii="宋体" w:hAnsi="宋体" w:cs="仿宋_GB2312"/>
                <w:sz w:val="20"/>
                <w:szCs w:val="20"/>
              </w:rPr>
              <w:t>--</w:t>
            </w: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4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696"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 w:val="20"/>
                <w:szCs w:val="20"/>
              </w:rPr>
            </w:pP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其他来源</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4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696" w:type="dxa"/>
            <w:vMerge w:val="restart"/>
            <w:tcBorders>
              <w:top w:val="nil"/>
              <w:left w:val="nil"/>
              <w:bottom w:val="single" w:color="auto" w:sz="4" w:space="0"/>
              <w:right w:val="single" w:color="auto" w:sz="4" w:space="0"/>
            </w:tcBorders>
            <w:noWrap w:val="0"/>
            <w:vAlign w:val="center"/>
          </w:tcPr>
          <w:p>
            <w:pPr>
              <w:spacing w:line="400" w:lineRule="exact"/>
              <w:jc w:val="center"/>
              <w:rPr>
                <w:rFonts w:hint="eastAsia" w:ascii="宋体" w:hAnsi="宋体"/>
                <w:sz w:val="20"/>
                <w:szCs w:val="20"/>
              </w:rPr>
            </w:pPr>
            <w:r>
              <w:rPr>
                <w:rFonts w:hint="eastAsia" w:ascii="宋体" w:hAnsi="宋体"/>
                <w:sz w:val="20"/>
                <w:szCs w:val="20"/>
              </w:rPr>
              <w:t>小计</w:t>
            </w:r>
          </w:p>
        </w:tc>
        <w:tc>
          <w:tcPr>
            <w:tcW w:w="198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 w:val="20"/>
                <w:szCs w:val="20"/>
              </w:rPr>
            </w:pPr>
            <w:r>
              <w:rPr>
                <w:rFonts w:hint="eastAsia" w:ascii="宋体" w:hAnsi="宋体" w:cs="仿宋_GB2312"/>
                <w:sz w:val="20"/>
                <w:szCs w:val="20"/>
              </w:rPr>
              <w:t>市财政专项经费</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4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696"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 w:val="20"/>
                <w:szCs w:val="20"/>
              </w:rPr>
            </w:pPr>
          </w:p>
        </w:tc>
        <w:tc>
          <w:tcPr>
            <w:tcW w:w="1980" w:type="dxa"/>
            <w:tcBorders>
              <w:top w:val="single" w:color="auto" w:sz="4" w:space="0"/>
              <w:left w:val="nil"/>
              <w:bottom w:val="single" w:color="auto" w:sz="4" w:space="0"/>
              <w:right w:val="single" w:color="auto" w:sz="4" w:space="0"/>
            </w:tcBorders>
            <w:noWrap w:val="0"/>
            <w:vAlign w:val="center"/>
          </w:tcPr>
          <w:p>
            <w:pPr>
              <w:spacing w:line="400" w:lineRule="exact"/>
              <w:jc w:val="left"/>
              <w:rPr>
                <w:rFonts w:hint="eastAsia" w:ascii="宋体" w:hAnsi="宋体"/>
                <w:sz w:val="20"/>
                <w:szCs w:val="20"/>
              </w:rPr>
            </w:pPr>
            <w:r>
              <w:rPr>
                <w:rFonts w:hint="eastAsia" w:ascii="宋体" w:hAnsi="宋体" w:cs="仿宋_GB2312"/>
                <w:sz w:val="20"/>
                <w:szCs w:val="20"/>
              </w:rPr>
              <w:t>其他来源</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2160" w:type="dxa"/>
            <w:gridSpan w:val="2"/>
            <w:vMerge w:val="restart"/>
            <w:tcBorders>
              <w:top w:val="nil"/>
              <w:left w:val="single" w:color="auto" w:sz="4" w:space="0"/>
              <w:bottom w:val="single" w:color="auto" w:sz="4" w:space="0"/>
              <w:right w:val="single" w:color="auto" w:sz="4" w:space="0"/>
            </w:tcBorders>
            <w:noWrap w:val="0"/>
            <w:vAlign w:val="center"/>
          </w:tcPr>
          <w:p>
            <w:pPr>
              <w:jc w:val="center"/>
              <w:rPr>
                <w:rFonts w:hint="eastAsia" w:ascii="宋体" w:hAnsi="宋体"/>
                <w:sz w:val="20"/>
                <w:szCs w:val="20"/>
              </w:rPr>
            </w:pPr>
            <w:r>
              <w:rPr>
                <w:rFonts w:hint="eastAsia" w:ascii="宋体" w:hAnsi="宋体"/>
                <w:sz w:val="20"/>
                <w:szCs w:val="20"/>
              </w:rPr>
              <w:t>间接经费</w:t>
            </w: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市财政专项经费</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cs="仿宋_GB2312"/>
                <w:sz w:val="20"/>
                <w:szCs w:val="20"/>
              </w:rPr>
            </w:pPr>
            <w:r>
              <w:rPr>
                <w:rFonts w:hint="eastAsia" w:ascii="宋体" w:hAnsi="宋体" w:cs="仿宋_GB2312"/>
                <w:sz w:val="20"/>
                <w:szCs w:val="20"/>
              </w:rPr>
              <w:t>--</w:t>
            </w: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216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其他来源</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2160" w:type="dxa"/>
            <w:gridSpan w:val="2"/>
            <w:vMerge w:val="restart"/>
            <w:tcBorders>
              <w:top w:val="nil"/>
              <w:left w:val="single" w:color="auto" w:sz="4" w:space="0"/>
              <w:bottom w:val="single" w:color="auto" w:sz="4" w:space="0"/>
              <w:right w:val="single" w:color="auto" w:sz="4" w:space="0"/>
            </w:tcBorders>
            <w:noWrap w:val="0"/>
            <w:vAlign w:val="center"/>
          </w:tcPr>
          <w:p>
            <w:pPr>
              <w:jc w:val="center"/>
              <w:rPr>
                <w:rFonts w:hint="eastAsia" w:ascii="宋体" w:hAnsi="宋体"/>
                <w:sz w:val="20"/>
                <w:szCs w:val="20"/>
              </w:rPr>
            </w:pPr>
            <w:r>
              <w:rPr>
                <w:rFonts w:hint="eastAsia" w:ascii="宋体" w:hAnsi="宋体"/>
                <w:sz w:val="20"/>
                <w:szCs w:val="20"/>
              </w:rPr>
              <w:t>其中，绩效支出</w:t>
            </w: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市财政专项经费</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216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其他来源</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2160" w:type="dxa"/>
            <w:gridSpan w:val="2"/>
            <w:vMerge w:val="restart"/>
            <w:tcBorders>
              <w:top w:val="nil"/>
              <w:left w:val="single" w:color="auto" w:sz="4" w:space="0"/>
              <w:bottom w:val="single" w:color="auto" w:sz="4" w:space="0"/>
              <w:right w:val="single" w:color="auto" w:sz="4" w:space="0"/>
            </w:tcBorders>
            <w:noWrap w:val="0"/>
            <w:vAlign w:val="center"/>
          </w:tcPr>
          <w:p>
            <w:pPr>
              <w:jc w:val="center"/>
              <w:rPr>
                <w:rFonts w:hint="eastAsia" w:ascii="宋体" w:hAnsi="宋体"/>
                <w:sz w:val="20"/>
                <w:szCs w:val="20"/>
              </w:rPr>
            </w:pPr>
            <w:r>
              <w:rPr>
                <w:rFonts w:hint="eastAsia" w:ascii="宋体" w:hAnsi="宋体"/>
                <w:sz w:val="20"/>
                <w:szCs w:val="20"/>
              </w:rPr>
              <w:t>经费支出合计</w:t>
            </w: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市财政专项经费</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r>
        <w:tblPrEx>
          <w:tblCellMar>
            <w:top w:w="0" w:type="dxa"/>
            <w:left w:w="108" w:type="dxa"/>
            <w:bottom w:w="0" w:type="dxa"/>
            <w:right w:w="108" w:type="dxa"/>
          </w:tblCellMar>
        </w:tblPrEx>
        <w:trPr>
          <w:cantSplit/>
          <w:jc w:val="center"/>
        </w:trPr>
        <w:tc>
          <w:tcPr>
            <w:tcW w:w="216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0"/>
                <w:szCs w:val="20"/>
              </w:rPr>
            </w:pPr>
          </w:p>
        </w:tc>
        <w:tc>
          <w:tcPr>
            <w:tcW w:w="19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r>
              <w:rPr>
                <w:rFonts w:hint="eastAsia" w:ascii="宋体" w:hAnsi="宋体" w:cs="仿宋_GB2312"/>
                <w:sz w:val="20"/>
                <w:szCs w:val="20"/>
              </w:rPr>
              <w:t>其他来源</w:t>
            </w: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080"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宋体" w:hAnsi="宋体" w:cs="仿宋_GB2312"/>
                <w:sz w:val="20"/>
                <w:szCs w:val="20"/>
              </w:rPr>
            </w:pPr>
          </w:p>
        </w:tc>
        <w:tc>
          <w:tcPr>
            <w:tcW w:w="170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仿宋_GB2312"/>
                <w:sz w:val="20"/>
                <w:szCs w:val="20"/>
              </w:rPr>
            </w:pPr>
          </w:p>
        </w:tc>
      </w:tr>
    </w:tbl>
    <w:p>
      <w:pPr>
        <w:widowControl/>
        <w:jc w:val="left"/>
        <w:rPr>
          <w:rFonts w:ascii="方正小标宋简体" w:hAnsi="宋体" w:eastAsia="方正小标宋简体" w:cs="宋体"/>
          <w:sz w:val="44"/>
          <w:szCs w:val="44"/>
        </w:rPr>
        <w:sectPr>
          <w:pgSz w:w="11906" w:h="16838"/>
          <w:pgMar w:top="1270" w:right="1469" w:bottom="1270" w:left="1797" w:header="720" w:footer="720" w:gutter="0"/>
          <w:pgBorders w:offsetFrom="page">
            <w:top w:val="none" w:sz="0" w:space="0"/>
            <w:left w:val="none" w:sz="0" w:space="0"/>
            <w:bottom w:val="none" w:sz="0" w:space="0"/>
            <w:right w:val="none" w:sz="0" w:space="0"/>
          </w:pgBorders>
          <w:pgNumType w:fmt="numberInDash"/>
          <w:cols w:space="720" w:num="1"/>
          <w:docGrid w:type="lines" w:linePitch="312" w:charSpace="0"/>
        </w:sectPr>
      </w:pPr>
    </w:p>
    <w:p>
      <w:pPr>
        <w:autoSpaceDE w:val="0"/>
        <w:autoSpaceDN w:val="0"/>
        <w:snapToGrid w:val="0"/>
        <w:jc w:val="center"/>
        <w:rPr>
          <w:rFonts w:hint="eastAsia" w:ascii="方正小标宋简体" w:eastAsia="方正小标宋简体"/>
          <w:sz w:val="44"/>
          <w:szCs w:val="44"/>
        </w:rPr>
      </w:pPr>
      <w:r>
        <w:rPr>
          <w:rFonts w:hint="eastAsia" w:ascii="方正小标宋简体" w:eastAsia="方正小标宋简体"/>
          <w:sz w:val="44"/>
          <w:szCs w:val="44"/>
        </w:rPr>
        <w:t>承担单位与其他合作单位研究经费支出预算明细表</w:t>
      </w:r>
    </w:p>
    <w:p>
      <w:pPr>
        <w:autoSpaceDE w:val="0"/>
        <w:autoSpaceDN w:val="0"/>
        <w:jc w:val="center"/>
        <w:rPr>
          <w:rFonts w:hint="eastAsia" w:eastAsia="黑体"/>
          <w:sz w:val="28"/>
          <w:szCs w:val="28"/>
        </w:rPr>
      </w:pPr>
      <w:r>
        <w:rPr>
          <w:rFonts w:eastAsia="黑体"/>
          <w:sz w:val="28"/>
          <w:szCs w:val="28"/>
        </w:rPr>
        <w:t xml:space="preserve"> </w:t>
      </w:r>
    </w:p>
    <w:p>
      <w:pPr>
        <w:autoSpaceDE w:val="0"/>
        <w:autoSpaceDN w:val="0"/>
        <w:spacing w:line="300" w:lineRule="auto"/>
        <w:ind w:firstLine="200" w:firstLineChars="100"/>
        <w:rPr>
          <w:szCs w:val="21"/>
        </w:rPr>
      </w:pPr>
      <w:r>
        <w:rPr>
          <w:sz w:val="20"/>
          <w:szCs w:val="20"/>
        </w:rPr>
        <w:t xml:space="preserve">  </w:t>
      </w:r>
      <w:r>
        <w:rPr>
          <w:rFonts w:hint="eastAsia"/>
          <w:sz w:val="20"/>
          <w:szCs w:val="20"/>
        </w:rPr>
        <w:t>表</w:t>
      </w:r>
      <w:r>
        <w:rPr>
          <w:sz w:val="20"/>
          <w:szCs w:val="20"/>
        </w:rPr>
        <w:t xml:space="preserve">2-1  </w:t>
      </w:r>
      <w:r>
        <w:rPr>
          <w:sz w:val="20"/>
          <w:szCs w:val="20"/>
        </w:rPr>
        <w:tab/>
      </w:r>
      <w:r>
        <w:rPr>
          <w:rFonts w:eastAsia="楷体_GB2312"/>
          <w:sz w:val="20"/>
          <w:szCs w:val="20"/>
        </w:rPr>
        <w:tab/>
      </w:r>
      <w:r>
        <w:rPr>
          <w:rFonts w:eastAsia="楷体_GB2312"/>
          <w:sz w:val="20"/>
          <w:szCs w:val="20"/>
        </w:rPr>
        <w:t xml:space="preserve">   </w:t>
      </w:r>
      <w:r>
        <w:rPr>
          <w:rFonts w:hint="eastAsia" w:eastAsia="楷体_GB2312"/>
          <w:sz w:val="20"/>
          <w:szCs w:val="20"/>
        </w:rPr>
        <w:t xml:space="preserve"> </w:t>
      </w:r>
      <w:r>
        <w:rPr>
          <w:rFonts w:eastAsia="楷体_GB2312"/>
          <w:sz w:val="20"/>
          <w:szCs w:val="20"/>
        </w:rPr>
        <w:t xml:space="preserve"> </w:t>
      </w:r>
      <w:r>
        <w:rPr>
          <w:rFonts w:hint="eastAsia" w:eastAsia="楷体_GB2312"/>
          <w:sz w:val="20"/>
          <w:szCs w:val="20"/>
        </w:rPr>
        <w:t xml:space="preserve"> </w:t>
      </w:r>
      <w:r>
        <w:rPr>
          <w:sz w:val="20"/>
          <w:szCs w:val="20"/>
        </w:rPr>
        <w:t xml:space="preserve"> </w:t>
      </w:r>
      <w:r>
        <w:rPr>
          <w:rFonts w:hint="eastAsia"/>
          <w:sz w:val="20"/>
          <w:szCs w:val="20"/>
        </w:rPr>
        <w:t>项目名称：</w:t>
      </w:r>
      <w:r>
        <w:rPr>
          <w:sz w:val="20"/>
          <w:szCs w:val="20"/>
        </w:rPr>
        <w:tab/>
      </w:r>
      <w:r>
        <w:rPr>
          <w:sz w:val="20"/>
          <w:szCs w:val="20"/>
        </w:rPr>
        <w:t xml:space="preserve"> </w:t>
      </w:r>
      <w:r>
        <w:rPr>
          <w:rFonts w:hint="eastAsia"/>
          <w:sz w:val="20"/>
          <w:szCs w:val="20"/>
        </w:rPr>
        <w:t xml:space="preserve">    </w:t>
      </w:r>
      <w:r>
        <w:rPr>
          <w:sz w:val="20"/>
          <w:szCs w:val="20"/>
        </w:rPr>
        <w:t xml:space="preserve">                                                          </w:t>
      </w:r>
      <w:r>
        <w:rPr>
          <w:rFonts w:hint="eastAsia"/>
          <w:sz w:val="20"/>
          <w:szCs w:val="20"/>
        </w:rPr>
        <w:t>金额单位：万元</w:t>
      </w:r>
    </w:p>
    <w:tbl>
      <w:tblPr>
        <w:tblStyle w:val="6"/>
        <w:tblW w:w="0" w:type="auto"/>
        <w:jc w:val="center"/>
        <w:tblLayout w:type="fixed"/>
        <w:tblCellMar>
          <w:top w:w="0" w:type="dxa"/>
          <w:left w:w="108" w:type="dxa"/>
          <w:bottom w:w="0" w:type="dxa"/>
          <w:right w:w="108" w:type="dxa"/>
        </w:tblCellMar>
      </w:tblPr>
      <w:tblGrid>
        <w:gridCol w:w="417"/>
        <w:gridCol w:w="3372"/>
        <w:gridCol w:w="1048"/>
        <w:gridCol w:w="4849"/>
        <w:gridCol w:w="1193"/>
        <w:gridCol w:w="1307"/>
        <w:gridCol w:w="1405"/>
      </w:tblGrid>
      <w:tr>
        <w:tblPrEx>
          <w:tblCellMar>
            <w:top w:w="0" w:type="dxa"/>
            <w:left w:w="108" w:type="dxa"/>
            <w:bottom w:w="0" w:type="dxa"/>
            <w:right w:w="108" w:type="dxa"/>
          </w:tblCellMar>
        </w:tblPrEx>
        <w:trPr>
          <w:cantSplit/>
          <w:trHeight w:val="641" w:hRule="atLeast"/>
          <w:jc w:val="center"/>
        </w:trPr>
        <w:tc>
          <w:tcPr>
            <w:tcW w:w="4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序号</w:t>
            </w:r>
          </w:p>
        </w:tc>
        <w:tc>
          <w:tcPr>
            <w:tcW w:w="3372" w:type="dxa"/>
            <w:tcBorders>
              <w:top w:val="single" w:color="auto" w:sz="6" w:space="0"/>
              <w:left w:val="nil"/>
              <w:bottom w:val="single" w:color="auto" w:sz="6" w:space="0"/>
              <w:right w:val="single" w:color="auto" w:sz="4" w:space="0"/>
            </w:tcBorders>
            <w:noWrap w:val="0"/>
            <w:vAlign w:val="center"/>
          </w:tcPr>
          <w:p>
            <w:pPr>
              <w:autoSpaceDE w:val="0"/>
              <w:autoSpaceDN w:val="0"/>
              <w:jc w:val="center"/>
              <w:rPr>
                <w:sz w:val="20"/>
                <w:szCs w:val="20"/>
              </w:rPr>
            </w:pPr>
            <w:r>
              <w:rPr>
                <w:rFonts w:hint="eastAsia"/>
                <w:sz w:val="20"/>
                <w:szCs w:val="20"/>
              </w:rPr>
              <w:t>单位名称</w:t>
            </w:r>
          </w:p>
        </w:tc>
        <w:tc>
          <w:tcPr>
            <w:tcW w:w="104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单位类型</w:t>
            </w:r>
          </w:p>
        </w:tc>
        <w:tc>
          <w:tcPr>
            <w:tcW w:w="4849" w:type="dxa"/>
            <w:tcBorders>
              <w:top w:val="single" w:color="auto" w:sz="6" w:space="0"/>
              <w:left w:val="nil"/>
              <w:bottom w:val="single" w:color="auto" w:sz="6" w:space="0"/>
              <w:right w:val="single" w:color="auto" w:sz="4" w:space="0"/>
            </w:tcBorders>
            <w:noWrap w:val="0"/>
            <w:vAlign w:val="center"/>
          </w:tcPr>
          <w:p>
            <w:pPr>
              <w:autoSpaceDE w:val="0"/>
              <w:autoSpaceDN w:val="0"/>
              <w:jc w:val="center"/>
              <w:rPr>
                <w:sz w:val="20"/>
                <w:szCs w:val="20"/>
              </w:rPr>
            </w:pPr>
            <w:r>
              <w:rPr>
                <w:rFonts w:hint="eastAsia"/>
                <w:sz w:val="20"/>
                <w:szCs w:val="20"/>
              </w:rPr>
              <w:t>任务分工</w:t>
            </w:r>
          </w:p>
          <w:p>
            <w:pPr>
              <w:autoSpaceDE w:val="0"/>
              <w:autoSpaceDN w:val="0"/>
              <w:jc w:val="center"/>
              <w:rPr>
                <w:sz w:val="20"/>
                <w:szCs w:val="20"/>
              </w:rPr>
            </w:pPr>
            <w:r>
              <w:rPr>
                <w:rFonts w:hint="eastAsia"/>
                <w:sz w:val="20"/>
                <w:szCs w:val="20"/>
              </w:rPr>
              <w:t>研究任务负责人</w:t>
            </w:r>
          </w:p>
        </w:tc>
        <w:tc>
          <w:tcPr>
            <w:tcW w:w="1193" w:type="dxa"/>
            <w:tcBorders>
              <w:top w:val="single" w:color="auto" w:sz="6" w:space="0"/>
              <w:left w:val="nil"/>
              <w:bottom w:val="single" w:color="auto" w:sz="6" w:space="0"/>
              <w:right w:val="single" w:color="auto" w:sz="4" w:space="0"/>
            </w:tcBorders>
            <w:noWrap w:val="0"/>
            <w:vAlign w:val="center"/>
          </w:tcPr>
          <w:p>
            <w:pPr>
              <w:autoSpaceDE w:val="0"/>
              <w:autoSpaceDN w:val="0"/>
              <w:jc w:val="center"/>
              <w:rPr>
                <w:sz w:val="20"/>
                <w:szCs w:val="20"/>
              </w:rPr>
            </w:pPr>
            <w:r>
              <w:rPr>
                <w:rFonts w:hint="eastAsia"/>
                <w:sz w:val="20"/>
                <w:szCs w:val="20"/>
              </w:rPr>
              <w:t>专项经费</w:t>
            </w:r>
          </w:p>
        </w:tc>
        <w:tc>
          <w:tcPr>
            <w:tcW w:w="1307" w:type="dxa"/>
            <w:tcBorders>
              <w:top w:val="single" w:color="auto" w:sz="6" w:space="0"/>
              <w:left w:val="nil"/>
              <w:bottom w:val="single" w:color="auto" w:sz="6" w:space="0"/>
              <w:right w:val="single" w:color="auto" w:sz="4" w:space="0"/>
            </w:tcBorders>
            <w:noWrap w:val="0"/>
            <w:vAlign w:val="center"/>
          </w:tcPr>
          <w:p>
            <w:pPr>
              <w:autoSpaceDE w:val="0"/>
              <w:autoSpaceDN w:val="0"/>
              <w:jc w:val="center"/>
              <w:rPr>
                <w:sz w:val="20"/>
                <w:szCs w:val="20"/>
              </w:rPr>
            </w:pPr>
            <w:r>
              <w:rPr>
                <w:rFonts w:hint="eastAsia"/>
                <w:sz w:val="20"/>
                <w:szCs w:val="20"/>
              </w:rPr>
              <w:t>其他来源</w:t>
            </w:r>
          </w:p>
        </w:tc>
        <w:tc>
          <w:tcPr>
            <w:tcW w:w="1405" w:type="dxa"/>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经费合计</w:t>
            </w:r>
          </w:p>
        </w:tc>
      </w:tr>
      <w:tr>
        <w:tblPrEx>
          <w:tblCellMar>
            <w:top w:w="0" w:type="dxa"/>
            <w:left w:w="108" w:type="dxa"/>
            <w:bottom w:w="0" w:type="dxa"/>
            <w:right w:w="108" w:type="dxa"/>
          </w:tblCellMar>
        </w:tblPrEx>
        <w:trPr>
          <w:cantSplit/>
          <w:trHeight w:val="1166" w:hRule="atLeast"/>
          <w:jc w:val="center"/>
        </w:trPr>
        <w:tc>
          <w:tcPr>
            <w:tcW w:w="4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rPr>
                <w:sz w:val="20"/>
                <w:szCs w:val="20"/>
              </w:rPr>
            </w:pPr>
          </w:p>
        </w:tc>
        <w:tc>
          <w:tcPr>
            <w:tcW w:w="3372" w:type="dxa"/>
            <w:tcBorders>
              <w:top w:val="single" w:color="auto" w:sz="6" w:space="0"/>
              <w:left w:val="nil"/>
              <w:bottom w:val="single" w:color="auto" w:sz="6" w:space="0"/>
              <w:right w:val="single" w:color="auto" w:sz="4" w:space="0"/>
            </w:tcBorders>
            <w:noWrap w:val="0"/>
            <w:vAlign w:val="center"/>
          </w:tcPr>
          <w:p>
            <w:pPr>
              <w:autoSpaceDE w:val="0"/>
              <w:autoSpaceDN w:val="0"/>
              <w:rPr>
                <w:sz w:val="20"/>
                <w:szCs w:val="20"/>
              </w:rPr>
            </w:pPr>
          </w:p>
        </w:tc>
        <w:tc>
          <w:tcPr>
            <w:tcW w:w="104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rPr>
                <w:sz w:val="20"/>
                <w:szCs w:val="20"/>
              </w:rPr>
            </w:pPr>
          </w:p>
        </w:tc>
        <w:tc>
          <w:tcPr>
            <w:tcW w:w="4849" w:type="dxa"/>
            <w:tcBorders>
              <w:top w:val="single" w:color="auto" w:sz="6" w:space="0"/>
              <w:left w:val="nil"/>
              <w:bottom w:val="single" w:color="auto" w:sz="6" w:space="0"/>
              <w:right w:val="single" w:color="auto" w:sz="4" w:space="0"/>
            </w:tcBorders>
            <w:noWrap w:val="0"/>
            <w:vAlign w:val="center"/>
          </w:tcPr>
          <w:p>
            <w:pPr>
              <w:autoSpaceDE w:val="0"/>
              <w:autoSpaceDN w:val="0"/>
              <w:rPr>
                <w:sz w:val="20"/>
                <w:szCs w:val="20"/>
              </w:rPr>
            </w:pPr>
          </w:p>
        </w:tc>
        <w:tc>
          <w:tcPr>
            <w:tcW w:w="1193" w:type="dxa"/>
            <w:tcBorders>
              <w:top w:val="single" w:color="auto" w:sz="6" w:space="0"/>
              <w:left w:val="nil"/>
              <w:bottom w:val="single" w:color="auto" w:sz="6" w:space="0"/>
              <w:right w:val="single" w:color="auto" w:sz="4" w:space="0"/>
            </w:tcBorders>
            <w:noWrap w:val="0"/>
            <w:vAlign w:val="center"/>
          </w:tcPr>
          <w:p>
            <w:pPr>
              <w:autoSpaceDE w:val="0"/>
              <w:autoSpaceDN w:val="0"/>
              <w:rPr>
                <w:sz w:val="20"/>
                <w:szCs w:val="20"/>
              </w:rPr>
            </w:pPr>
          </w:p>
        </w:tc>
        <w:tc>
          <w:tcPr>
            <w:tcW w:w="1307" w:type="dxa"/>
            <w:tcBorders>
              <w:top w:val="single" w:color="auto" w:sz="6" w:space="0"/>
              <w:left w:val="nil"/>
              <w:bottom w:val="single" w:color="auto" w:sz="6" w:space="0"/>
              <w:right w:val="single" w:color="auto" w:sz="4" w:space="0"/>
            </w:tcBorders>
            <w:noWrap w:val="0"/>
            <w:vAlign w:val="center"/>
          </w:tcPr>
          <w:p>
            <w:pPr>
              <w:autoSpaceDE w:val="0"/>
              <w:autoSpaceDN w:val="0"/>
              <w:rPr>
                <w:sz w:val="20"/>
                <w:szCs w:val="20"/>
              </w:rPr>
            </w:pPr>
          </w:p>
        </w:tc>
        <w:tc>
          <w:tcPr>
            <w:tcW w:w="1405" w:type="dxa"/>
            <w:tcBorders>
              <w:top w:val="single" w:color="auto" w:sz="6" w:space="0"/>
              <w:left w:val="nil"/>
              <w:bottom w:val="single" w:color="auto" w:sz="6" w:space="0"/>
              <w:right w:val="single" w:color="auto" w:sz="6" w:space="0"/>
            </w:tcBorders>
            <w:noWrap w:val="0"/>
            <w:vAlign w:val="center"/>
          </w:tcPr>
          <w:p>
            <w:pPr>
              <w:autoSpaceDE w:val="0"/>
              <w:autoSpaceDN w:val="0"/>
              <w:rPr>
                <w:sz w:val="20"/>
                <w:szCs w:val="20"/>
              </w:rPr>
            </w:pPr>
          </w:p>
        </w:tc>
      </w:tr>
      <w:tr>
        <w:tblPrEx>
          <w:tblCellMar>
            <w:top w:w="0" w:type="dxa"/>
            <w:left w:w="108" w:type="dxa"/>
            <w:bottom w:w="0" w:type="dxa"/>
            <w:right w:w="108" w:type="dxa"/>
          </w:tblCellMar>
        </w:tblPrEx>
        <w:trPr>
          <w:cantSplit/>
          <w:trHeight w:val="927" w:hRule="atLeast"/>
          <w:jc w:val="center"/>
        </w:trPr>
        <w:tc>
          <w:tcPr>
            <w:tcW w:w="4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rPr>
                <w:sz w:val="20"/>
                <w:szCs w:val="20"/>
              </w:rPr>
            </w:pPr>
          </w:p>
        </w:tc>
        <w:tc>
          <w:tcPr>
            <w:tcW w:w="3372" w:type="dxa"/>
            <w:tcBorders>
              <w:top w:val="single" w:color="auto" w:sz="6" w:space="0"/>
              <w:left w:val="nil"/>
              <w:bottom w:val="single" w:color="auto" w:sz="6" w:space="0"/>
              <w:right w:val="single" w:color="auto" w:sz="4" w:space="0"/>
            </w:tcBorders>
            <w:noWrap w:val="0"/>
            <w:vAlign w:val="center"/>
          </w:tcPr>
          <w:p>
            <w:pPr>
              <w:autoSpaceDE w:val="0"/>
              <w:autoSpaceDN w:val="0"/>
              <w:rPr>
                <w:sz w:val="20"/>
                <w:szCs w:val="20"/>
              </w:rPr>
            </w:pPr>
          </w:p>
        </w:tc>
        <w:tc>
          <w:tcPr>
            <w:tcW w:w="104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rPr>
                <w:sz w:val="20"/>
                <w:szCs w:val="20"/>
              </w:rPr>
            </w:pPr>
          </w:p>
        </w:tc>
        <w:tc>
          <w:tcPr>
            <w:tcW w:w="4849" w:type="dxa"/>
            <w:tcBorders>
              <w:top w:val="single" w:color="auto" w:sz="6" w:space="0"/>
              <w:left w:val="nil"/>
              <w:bottom w:val="single" w:color="auto" w:sz="6" w:space="0"/>
              <w:right w:val="single" w:color="auto" w:sz="4" w:space="0"/>
            </w:tcBorders>
            <w:noWrap w:val="0"/>
            <w:vAlign w:val="center"/>
          </w:tcPr>
          <w:p>
            <w:pPr>
              <w:autoSpaceDE w:val="0"/>
              <w:autoSpaceDN w:val="0"/>
              <w:rPr>
                <w:sz w:val="20"/>
                <w:szCs w:val="20"/>
              </w:rPr>
            </w:pPr>
          </w:p>
        </w:tc>
        <w:tc>
          <w:tcPr>
            <w:tcW w:w="1193" w:type="dxa"/>
            <w:tcBorders>
              <w:top w:val="single" w:color="auto" w:sz="6" w:space="0"/>
              <w:left w:val="nil"/>
              <w:bottom w:val="single" w:color="auto" w:sz="6" w:space="0"/>
              <w:right w:val="single" w:color="auto" w:sz="4" w:space="0"/>
            </w:tcBorders>
            <w:noWrap w:val="0"/>
            <w:vAlign w:val="center"/>
          </w:tcPr>
          <w:p>
            <w:pPr>
              <w:autoSpaceDE w:val="0"/>
              <w:autoSpaceDN w:val="0"/>
              <w:rPr>
                <w:sz w:val="20"/>
                <w:szCs w:val="20"/>
              </w:rPr>
            </w:pPr>
          </w:p>
        </w:tc>
        <w:tc>
          <w:tcPr>
            <w:tcW w:w="1307" w:type="dxa"/>
            <w:tcBorders>
              <w:top w:val="single" w:color="auto" w:sz="6" w:space="0"/>
              <w:left w:val="nil"/>
              <w:bottom w:val="single" w:color="auto" w:sz="6" w:space="0"/>
              <w:right w:val="single" w:color="auto" w:sz="4" w:space="0"/>
            </w:tcBorders>
            <w:noWrap w:val="0"/>
            <w:vAlign w:val="center"/>
          </w:tcPr>
          <w:p>
            <w:pPr>
              <w:autoSpaceDE w:val="0"/>
              <w:autoSpaceDN w:val="0"/>
              <w:rPr>
                <w:sz w:val="20"/>
                <w:szCs w:val="20"/>
              </w:rPr>
            </w:pPr>
          </w:p>
        </w:tc>
        <w:tc>
          <w:tcPr>
            <w:tcW w:w="1405" w:type="dxa"/>
            <w:tcBorders>
              <w:top w:val="single" w:color="auto" w:sz="6" w:space="0"/>
              <w:left w:val="nil"/>
              <w:bottom w:val="single" w:color="auto" w:sz="6" w:space="0"/>
              <w:right w:val="single" w:color="auto" w:sz="6" w:space="0"/>
            </w:tcBorders>
            <w:noWrap w:val="0"/>
            <w:vAlign w:val="center"/>
          </w:tcPr>
          <w:p>
            <w:pPr>
              <w:autoSpaceDE w:val="0"/>
              <w:autoSpaceDN w:val="0"/>
              <w:rPr>
                <w:sz w:val="20"/>
                <w:szCs w:val="20"/>
              </w:rPr>
            </w:pPr>
          </w:p>
        </w:tc>
      </w:tr>
      <w:tr>
        <w:tblPrEx>
          <w:tblCellMar>
            <w:top w:w="0" w:type="dxa"/>
            <w:left w:w="108" w:type="dxa"/>
            <w:bottom w:w="0" w:type="dxa"/>
            <w:right w:w="108" w:type="dxa"/>
          </w:tblCellMar>
        </w:tblPrEx>
        <w:trPr>
          <w:cantSplit/>
          <w:trHeight w:val="1066" w:hRule="atLeast"/>
          <w:jc w:val="center"/>
        </w:trPr>
        <w:tc>
          <w:tcPr>
            <w:tcW w:w="4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rPr>
                <w:sz w:val="20"/>
                <w:szCs w:val="20"/>
              </w:rPr>
            </w:pPr>
          </w:p>
        </w:tc>
        <w:tc>
          <w:tcPr>
            <w:tcW w:w="3372" w:type="dxa"/>
            <w:tcBorders>
              <w:top w:val="single" w:color="auto" w:sz="6" w:space="0"/>
              <w:left w:val="nil"/>
              <w:bottom w:val="single" w:color="auto" w:sz="6" w:space="0"/>
              <w:right w:val="single" w:color="auto" w:sz="4" w:space="0"/>
            </w:tcBorders>
            <w:noWrap w:val="0"/>
            <w:vAlign w:val="center"/>
          </w:tcPr>
          <w:p>
            <w:pPr>
              <w:autoSpaceDE w:val="0"/>
              <w:autoSpaceDN w:val="0"/>
              <w:rPr>
                <w:sz w:val="20"/>
                <w:szCs w:val="20"/>
              </w:rPr>
            </w:pPr>
          </w:p>
        </w:tc>
        <w:tc>
          <w:tcPr>
            <w:tcW w:w="104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rPr>
                <w:sz w:val="20"/>
                <w:szCs w:val="20"/>
              </w:rPr>
            </w:pPr>
          </w:p>
        </w:tc>
        <w:tc>
          <w:tcPr>
            <w:tcW w:w="4849" w:type="dxa"/>
            <w:tcBorders>
              <w:top w:val="single" w:color="auto" w:sz="6" w:space="0"/>
              <w:left w:val="nil"/>
              <w:bottom w:val="single" w:color="auto" w:sz="6" w:space="0"/>
              <w:right w:val="single" w:color="auto" w:sz="4" w:space="0"/>
            </w:tcBorders>
            <w:noWrap w:val="0"/>
            <w:vAlign w:val="center"/>
          </w:tcPr>
          <w:p>
            <w:pPr>
              <w:autoSpaceDE w:val="0"/>
              <w:autoSpaceDN w:val="0"/>
              <w:rPr>
                <w:sz w:val="20"/>
                <w:szCs w:val="20"/>
              </w:rPr>
            </w:pPr>
          </w:p>
        </w:tc>
        <w:tc>
          <w:tcPr>
            <w:tcW w:w="1193" w:type="dxa"/>
            <w:tcBorders>
              <w:top w:val="single" w:color="auto" w:sz="6" w:space="0"/>
              <w:left w:val="nil"/>
              <w:bottom w:val="single" w:color="auto" w:sz="6" w:space="0"/>
              <w:right w:val="single" w:color="auto" w:sz="4" w:space="0"/>
            </w:tcBorders>
            <w:noWrap w:val="0"/>
            <w:vAlign w:val="center"/>
          </w:tcPr>
          <w:p>
            <w:pPr>
              <w:autoSpaceDE w:val="0"/>
              <w:autoSpaceDN w:val="0"/>
              <w:rPr>
                <w:sz w:val="20"/>
                <w:szCs w:val="20"/>
              </w:rPr>
            </w:pPr>
          </w:p>
        </w:tc>
        <w:tc>
          <w:tcPr>
            <w:tcW w:w="1307" w:type="dxa"/>
            <w:tcBorders>
              <w:top w:val="single" w:color="auto" w:sz="6" w:space="0"/>
              <w:left w:val="nil"/>
              <w:bottom w:val="single" w:color="auto" w:sz="6" w:space="0"/>
              <w:right w:val="single" w:color="auto" w:sz="4" w:space="0"/>
            </w:tcBorders>
            <w:noWrap w:val="0"/>
            <w:vAlign w:val="center"/>
          </w:tcPr>
          <w:p>
            <w:pPr>
              <w:autoSpaceDE w:val="0"/>
              <w:autoSpaceDN w:val="0"/>
              <w:rPr>
                <w:sz w:val="20"/>
                <w:szCs w:val="20"/>
              </w:rPr>
            </w:pPr>
          </w:p>
        </w:tc>
        <w:tc>
          <w:tcPr>
            <w:tcW w:w="1405" w:type="dxa"/>
            <w:tcBorders>
              <w:top w:val="single" w:color="auto" w:sz="6" w:space="0"/>
              <w:left w:val="nil"/>
              <w:bottom w:val="single" w:color="auto" w:sz="6" w:space="0"/>
              <w:right w:val="single" w:color="auto" w:sz="6" w:space="0"/>
            </w:tcBorders>
            <w:noWrap w:val="0"/>
            <w:vAlign w:val="center"/>
          </w:tcPr>
          <w:p>
            <w:pPr>
              <w:autoSpaceDE w:val="0"/>
              <w:autoSpaceDN w:val="0"/>
              <w:rPr>
                <w:sz w:val="20"/>
                <w:szCs w:val="20"/>
              </w:rPr>
            </w:pPr>
          </w:p>
        </w:tc>
      </w:tr>
      <w:tr>
        <w:tblPrEx>
          <w:tblCellMar>
            <w:top w:w="0" w:type="dxa"/>
            <w:left w:w="108" w:type="dxa"/>
            <w:bottom w:w="0" w:type="dxa"/>
            <w:right w:w="108" w:type="dxa"/>
          </w:tblCellMar>
        </w:tblPrEx>
        <w:trPr>
          <w:cantSplit/>
          <w:trHeight w:val="925" w:hRule="atLeast"/>
          <w:jc w:val="center"/>
        </w:trPr>
        <w:tc>
          <w:tcPr>
            <w:tcW w:w="4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rPr>
                <w:sz w:val="20"/>
                <w:szCs w:val="20"/>
              </w:rPr>
            </w:pPr>
          </w:p>
        </w:tc>
        <w:tc>
          <w:tcPr>
            <w:tcW w:w="3372" w:type="dxa"/>
            <w:tcBorders>
              <w:top w:val="single" w:color="auto" w:sz="6" w:space="0"/>
              <w:left w:val="nil"/>
              <w:bottom w:val="single" w:color="auto" w:sz="6" w:space="0"/>
              <w:right w:val="single" w:color="auto" w:sz="4" w:space="0"/>
            </w:tcBorders>
            <w:noWrap w:val="0"/>
            <w:vAlign w:val="center"/>
          </w:tcPr>
          <w:p>
            <w:pPr>
              <w:autoSpaceDE w:val="0"/>
              <w:autoSpaceDN w:val="0"/>
              <w:rPr>
                <w:sz w:val="20"/>
                <w:szCs w:val="20"/>
              </w:rPr>
            </w:pPr>
          </w:p>
        </w:tc>
        <w:tc>
          <w:tcPr>
            <w:tcW w:w="104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rPr>
                <w:sz w:val="20"/>
                <w:szCs w:val="20"/>
              </w:rPr>
            </w:pPr>
          </w:p>
        </w:tc>
        <w:tc>
          <w:tcPr>
            <w:tcW w:w="4849" w:type="dxa"/>
            <w:tcBorders>
              <w:top w:val="single" w:color="auto" w:sz="6" w:space="0"/>
              <w:left w:val="nil"/>
              <w:bottom w:val="single" w:color="auto" w:sz="6" w:space="0"/>
              <w:right w:val="single" w:color="auto" w:sz="4" w:space="0"/>
            </w:tcBorders>
            <w:noWrap w:val="0"/>
            <w:vAlign w:val="center"/>
          </w:tcPr>
          <w:p>
            <w:pPr>
              <w:autoSpaceDE w:val="0"/>
              <w:autoSpaceDN w:val="0"/>
              <w:rPr>
                <w:sz w:val="20"/>
                <w:szCs w:val="20"/>
              </w:rPr>
            </w:pPr>
          </w:p>
        </w:tc>
        <w:tc>
          <w:tcPr>
            <w:tcW w:w="1193" w:type="dxa"/>
            <w:tcBorders>
              <w:top w:val="single" w:color="auto" w:sz="6" w:space="0"/>
              <w:left w:val="nil"/>
              <w:bottom w:val="single" w:color="auto" w:sz="6" w:space="0"/>
              <w:right w:val="single" w:color="auto" w:sz="4" w:space="0"/>
            </w:tcBorders>
            <w:noWrap w:val="0"/>
            <w:vAlign w:val="center"/>
          </w:tcPr>
          <w:p>
            <w:pPr>
              <w:autoSpaceDE w:val="0"/>
              <w:autoSpaceDN w:val="0"/>
              <w:rPr>
                <w:sz w:val="20"/>
                <w:szCs w:val="20"/>
              </w:rPr>
            </w:pPr>
          </w:p>
        </w:tc>
        <w:tc>
          <w:tcPr>
            <w:tcW w:w="1307" w:type="dxa"/>
            <w:tcBorders>
              <w:top w:val="single" w:color="auto" w:sz="6" w:space="0"/>
              <w:left w:val="nil"/>
              <w:bottom w:val="single" w:color="auto" w:sz="6" w:space="0"/>
              <w:right w:val="single" w:color="auto" w:sz="4" w:space="0"/>
            </w:tcBorders>
            <w:noWrap w:val="0"/>
            <w:vAlign w:val="center"/>
          </w:tcPr>
          <w:p>
            <w:pPr>
              <w:autoSpaceDE w:val="0"/>
              <w:autoSpaceDN w:val="0"/>
              <w:rPr>
                <w:sz w:val="20"/>
                <w:szCs w:val="20"/>
              </w:rPr>
            </w:pPr>
          </w:p>
        </w:tc>
        <w:tc>
          <w:tcPr>
            <w:tcW w:w="1405" w:type="dxa"/>
            <w:tcBorders>
              <w:top w:val="single" w:color="auto" w:sz="6" w:space="0"/>
              <w:left w:val="nil"/>
              <w:bottom w:val="single" w:color="auto" w:sz="6" w:space="0"/>
              <w:right w:val="single" w:color="auto" w:sz="6" w:space="0"/>
            </w:tcBorders>
            <w:noWrap w:val="0"/>
            <w:vAlign w:val="center"/>
          </w:tcPr>
          <w:p>
            <w:pPr>
              <w:autoSpaceDE w:val="0"/>
              <w:autoSpaceDN w:val="0"/>
              <w:rPr>
                <w:sz w:val="20"/>
                <w:szCs w:val="20"/>
              </w:rPr>
            </w:pPr>
          </w:p>
        </w:tc>
      </w:tr>
      <w:tr>
        <w:tblPrEx>
          <w:tblCellMar>
            <w:top w:w="0" w:type="dxa"/>
            <w:left w:w="108" w:type="dxa"/>
            <w:bottom w:w="0" w:type="dxa"/>
            <w:right w:w="108" w:type="dxa"/>
          </w:tblCellMar>
        </w:tblPrEx>
        <w:trPr>
          <w:cantSplit/>
          <w:trHeight w:val="611" w:hRule="atLeast"/>
          <w:jc w:val="center"/>
        </w:trPr>
        <w:tc>
          <w:tcPr>
            <w:tcW w:w="9686" w:type="dxa"/>
            <w:gridSpan w:val="4"/>
            <w:tcBorders>
              <w:top w:val="single" w:color="auto" w:sz="6" w:space="0"/>
              <w:left w:val="single" w:color="auto" w:sz="6" w:space="0"/>
              <w:bottom w:val="single" w:color="auto" w:sz="6" w:space="0"/>
              <w:right w:val="single" w:color="auto" w:sz="4" w:space="0"/>
            </w:tcBorders>
            <w:noWrap w:val="0"/>
            <w:vAlign w:val="center"/>
          </w:tcPr>
          <w:p>
            <w:pPr>
              <w:autoSpaceDE w:val="0"/>
              <w:autoSpaceDN w:val="0"/>
              <w:jc w:val="center"/>
              <w:rPr>
                <w:sz w:val="20"/>
                <w:szCs w:val="20"/>
              </w:rPr>
            </w:pPr>
            <w:r>
              <w:rPr>
                <w:rFonts w:hint="eastAsia"/>
                <w:sz w:val="20"/>
                <w:szCs w:val="20"/>
              </w:rPr>
              <w:t>累计</w:t>
            </w:r>
          </w:p>
        </w:tc>
        <w:tc>
          <w:tcPr>
            <w:tcW w:w="1193" w:type="dxa"/>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p>
        </w:tc>
        <w:tc>
          <w:tcPr>
            <w:tcW w:w="1307" w:type="dxa"/>
            <w:tcBorders>
              <w:top w:val="single" w:color="auto" w:sz="6" w:space="0"/>
              <w:left w:val="nil"/>
              <w:bottom w:val="single" w:color="auto" w:sz="6" w:space="0"/>
              <w:right w:val="single" w:color="auto" w:sz="4" w:space="0"/>
            </w:tcBorders>
            <w:noWrap w:val="0"/>
            <w:vAlign w:val="center"/>
          </w:tcPr>
          <w:p>
            <w:pPr>
              <w:autoSpaceDE w:val="0"/>
              <w:autoSpaceDN w:val="0"/>
              <w:rPr>
                <w:sz w:val="20"/>
                <w:szCs w:val="20"/>
              </w:rPr>
            </w:pPr>
          </w:p>
        </w:tc>
        <w:tc>
          <w:tcPr>
            <w:tcW w:w="1405" w:type="dxa"/>
            <w:tcBorders>
              <w:top w:val="single" w:color="auto" w:sz="6" w:space="0"/>
              <w:left w:val="nil"/>
              <w:bottom w:val="single" w:color="auto" w:sz="6" w:space="0"/>
              <w:right w:val="single" w:color="auto" w:sz="6" w:space="0"/>
            </w:tcBorders>
            <w:noWrap w:val="0"/>
            <w:vAlign w:val="center"/>
          </w:tcPr>
          <w:p>
            <w:pPr>
              <w:autoSpaceDE w:val="0"/>
              <w:autoSpaceDN w:val="0"/>
              <w:rPr>
                <w:sz w:val="20"/>
                <w:szCs w:val="20"/>
              </w:rPr>
            </w:pPr>
          </w:p>
        </w:tc>
      </w:tr>
    </w:tbl>
    <w:p>
      <w:pPr>
        <w:spacing w:line="360" w:lineRule="auto"/>
        <w:rPr>
          <w:rFonts w:eastAsia="楷体_GB2312"/>
          <w:sz w:val="20"/>
          <w:szCs w:val="20"/>
        </w:rPr>
      </w:pPr>
      <w:r>
        <w:rPr>
          <w:rFonts w:eastAsia="楷体_GB2312"/>
          <w:sz w:val="20"/>
          <w:szCs w:val="20"/>
        </w:rPr>
        <w:t xml:space="preserve">   </w:t>
      </w:r>
      <w:r>
        <w:rPr>
          <w:rFonts w:hint="eastAsia" w:eastAsia="楷体_GB2312"/>
          <w:sz w:val="20"/>
          <w:szCs w:val="20"/>
        </w:rPr>
        <w:t>填表说明：单位类型分为：</w:t>
      </w:r>
      <w:r>
        <w:rPr>
          <w:rFonts w:eastAsia="楷体_GB2312"/>
          <w:sz w:val="20"/>
          <w:szCs w:val="20"/>
        </w:rPr>
        <w:t>A</w:t>
      </w:r>
      <w:r>
        <w:rPr>
          <w:rFonts w:hint="eastAsia" w:eastAsia="楷体_GB2312"/>
          <w:sz w:val="20"/>
          <w:szCs w:val="20"/>
        </w:rPr>
        <w:t>、第一承担单位</w:t>
      </w:r>
      <w:r>
        <w:rPr>
          <w:rFonts w:eastAsia="楷体_GB2312"/>
          <w:sz w:val="20"/>
          <w:szCs w:val="20"/>
        </w:rPr>
        <w:t xml:space="preserve">  B</w:t>
      </w:r>
      <w:r>
        <w:rPr>
          <w:rFonts w:hint="eastAsia" w:eastAsia="楷体_GB2312"/>
          <w:sz w:val="20"/>
          <w:szCs w:val="20"/>
        </w:rPr>
        <w:t>、其他参加单位。</w:t>
      </w:r>
    </w:p>
    <w:p>
      <w:pPr>
        <w:snapToGrid w:val="0"/>
        <w:spacing w:line="500" w:lineRule="exact"/>
        <w:rPr>
          <w:rFonts w:ascii="方正小标宋简体" w:eastAsia="方正小标宋简体"/>
          <w:kern w:val="0"/>
          <w:sz w:val="28"/>
          <w:szCs w:val="28"/>
        </w:rPr>
      </w:pPr>
      <w:r>
        <w:rPr>
          <w:rFonts w:hint="eastAsia" w:ascii="方正小标宋简体" w:eastAsia="方正小标宋简体"/>
          <w:kern w:val="0"/>
          <w:sz w:val="28"/>
          <w:szCs w:val="28"/>
        </w:rPr>
        <w:t xml:space="preserve"> </w:t>
      </w:r>
    </w:p>
    <w:p>
      <w:pPr>
        <w:snapToGrid w:val="0"/>
        <w:spacing w:line="500" w:lineRule="exact"/>
        <w:rPr>
          <w:rFonts w:hint="eastAsia" w:ascii="方正小标宋简体" w:eastAsia="方正小标宋简体"/>
          <w:kern w:val="0"/>
          <w:sz w:val="28"/>
          <w:szCs w:val="28"/>
        </w:rPr>
      </w:pPr>
      <w:r>
        <w:rPr>
          <w:rFonts w:hint="eastAsia" w:ascii="方正小标宋简体" w:eastAsia="方正小标宋简体"/>
          <w:kern w:val="0"/>
          <w:sz w:val="28"/>
          <w:szCs w:val="28"/>
        </w:rPr>
        <w:t xml:space="preserve"> </w:t>
      </w:r>
    </w:p>
    <w:p>
      <w:pPr>
        <w:snapToGrid w:val="0"/>
        <w:spacing w:line="500" w:lineRule="exact"/>
        <w:rPr>
          <w:rFonts w:hint="eastAsia" w:ascii="方正小标宋简体" w:eastAsia="方正小标宋简体"/>
          <w:kern w:val="0"/>
          <w:sz w:val="28"/>
          <w:szCs w:val="28"/>
        </w:rPr>
      </w:pPr>
      <w:r>
        <w:rPr>
          <w:rFonts w:hint="eastAsia" w:ascii="方正小标宋简体" w:eastAsia="方正小标宋简体"/>
          <w:kern w:val="0"/>
          <w:sz w:val="28"/>
          <w:szCs w:val="28"/>
        </w:rPr>
        <w:t xml:space="preserve"> </w:t>
      </w:r>
    </w:p>
    <w:p>
      <w:pPr>
        <w:snapToGrid w:val="0"/>
        <w:spacing w:line="500" w:lineRule="exact"/>
        <w:jc w:val="center"/>
        <w:rPr>
          <w:rFonts w:hint="eastAsia" w:ascii="方正小标宋简体" w:eastAsia="方正小标宋简体"/>
          <w:kern w:val="0"/>
          <w:sz w:val="28"/>
          <w:szCs w:val="28"/>
        </w:rPr>
      </w:pPr>
      <w:r>
        <w:rPr>
          <w:rFonts w:hint="eastAsia" w:ascii="方正小标宋简体" w:eastAsia="方正小标宋简体"/>
          <w:kern w:val="0"/>
          <w:sz w:val="44"/>
          <w:szCs w:val="44"/>
        </w:rPr>
        <w:t>首都卫生发展科研专项项目经费预算支出计划及概算</w:t>
      </w:r>
    </w:p>
    <w:p>
      <w:pPr>
        <w:snapToGrid w:val="0"/>
        <w:spacing w:line="500" w:lineRule="exact"/>
        <w:ind w:firstLine="560" w:firstLineChars="200"/>
        <w:jc w:val="left"/>
        <w:rPr>
          <w:rFonts w:hint="eastAsia" w:ascii="黑体" w:hAnsi="宋体" w:eastAsia="黑体"/>
          <w:kern w:val="0"/>
          <w:sz w:val="28"/>
          <w:szCs w:val="28"/>
        </w:rPr>
      </w:pPr>
      <w:r>
        <w:rPr>
          <w:rFonts w:hint="eastAsia" w:ascii="黑体" w:hAnsi="宋体" w:eastAsia="黑体"/>
          <w:kern w:val="0"/>
          <w:sz w:val="28"/>
          <w:szCs w:val="28"/>
        </w:rPr>
        <w:t>一、设备费</w:t>
      </w:r>
    </w:p>
    <w:tbl>
      <w:tblPr>
        <w:tblStyle w:val="6"/>
        <w:tblW w:w="0" w:type="auto"/>
        <w:jc w:val="center"/>
        <w:tblLayout w:type="fixed"/>
        <w:tblCellMar>
          <w:top w:w="0" w:type="dxa"/>
          <w:left w:w="30" w:type="dxa"/>
          <w:bottom w:w="0" w:type="dxa"/>
          <w:right w:w="30" w:type="dxa"/>
        </w:tblCellMar>
      </w:tblPr>
      <w:tblGrid>
        <w:gridCol w:w="522"/>
        <w:gridCol w:w="2026"/>
        <w:gridCol w:w="598"/>
        <w:gridCol w:w="976"/>
        <w:gridCol w:w="745"/>
        <w:gridCol w:w="744"/>
        <w:gridCol w:w="993"/>
        <w:gridCol w:w="1242"/>
        <w:gridCol w:w="1117"/>
        <w:gridCol w:w="2821"/>
        <w:gridCol w:w="1167"/>
        <w:gridCol w:w="1169"/>
      </w:tblGrid>
      <w:tr>
        <w:tblPrEx>
          <w:tblCellMar>
            <w:top w:w="0" w:type="dxa"/>
            <w:left w:w="30" w:type="dxa"/>
            <w:bottom w:w="0" w:type="dxa"/>
            <w:right w:w="30" w:type="dxa"/>
          </w:tblCellMar>
        </w:tblPrEx>
        <w:trPr>
          <w:cantSplit/>
          <w:trHeight w:val="463" w:hRule="atLeast"/>
          <w:jc w:val="center"/>
        </w:trPr>
        <w:tc>
          <w:tcPr>
            <w:tcW w:w="522" w:type="dxa"/>
            <w:vMerge w:val="restart"/>
            <w:tcBorders>
              <w:top w:val="single" w:color="auto" w:sz="6" w:space="0"/>
              <w:left w:val="single" w:color="auto" w:sz="6" w:space="0"/>
              <w:bottom w:val="single" w:color="auto" w:sz="4" w:space="0"/>
              <w:right w:val="single" w:color="auto" w:sz="6" w:space="0"/>
            </w:tcBorders>
            <w:noWrap w:val="0"/>
            <w:vAlign w:val="center"/>
          </w:tcPr>
          <w:p>
            <w:pPr>
              <w:autoSpaceDE w:val="0"/>
              <w:autoSpaceDN w:val="0"/>
              <w:jc w:val="center"/>
              <w:rPr>
                <w:rFonts w:hint="eastAsia"/>
                <w:sz w:val="20"/>
                <w:szCs w:val="20"/>
              </w:rPr>
            </w:pPr>
            <w:r>
              <w:rPr>
                <w:rFonts w:hint="eastAsia"/>
                <w:sz w:val="20"/>
                <w:szCs w:val="20"/>
              </w:rPr>
              <w:t>序号</w:t>
            </w:r>
          </w:p>
        </w:tc>
        <w:tc>
          <w:tcPr>
            <w:tcW w:w="2026" w:type="dxa"/>
            <w:vMerge w:val="restart"/>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设备名称</w:t>
            </w:r>
          </w:p>
        </w:tc>
        <w:tc>
          <w:tcPr>
            <w:tcW w:w="598" w:type="dxa"/>
            <w:vMerge w:val="restart"/>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设备</w:t>
            </w:r>
          </w:p>
          <w:p>
            <w:pPr>
              <w:autoSpaceDE w:val="0"/>
              <w:autoSpaceDN w:val="0"/>
              <w:jc w:val="center"/>
              <w:rPr>
                <w:sz w:val="20"/>
                <w:szCs w:val="20"/>
              </w:rPr>
            </w:pPr>
            <w:r>
              <w:rPr>
                <w:rFonts w:hint="eastAsia"/>
                <w:sz w:val="20"/>
                <w:szCs w:val="20"/>
              </w:rPr>
              <w:t>分类</w:t>
            </w:r>
          </w:p>
        </w:tc>
        <w:tc>
          <w:tcPr>
            <w:tcW w:w="976" w:type="dxa"/>
            <w:vMerge w:val="restart"/>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单价</w:t>
            </w:r>
            <w:r>
              <w:rPr>
                <w:sz w:val="20"/>
                <w:szCs w:val="20"/>
              </w:rPr>
              <w:t xml:space="preserve">             (</w:t>
            </w:r>
            <w:r>
              <w:rPr>
                <w:rFonts w:hint="eastAsia"/>
                <w:sz w:val="20"/>
                <w:szCs w:val="20"/>
              </w:rPr>
              <w:t>元</w:t>
            </w:r>
            <w:r>
              <w:rPr>
                <w:sz w:val="20"/>
                <w:szCs w:val="20"/>
              </w:rPr>
              <w:t>/</w:t>
            </w:r>
            <w:r>
              <w:rPr>
                <w:rFonts w:hint="eastAsia"/>
                <w:sz w:val="20"/>
                <w:szCs w:val="20"/>
              </w:rPr>
              <w:t>台件</w:t>
            </w:r>
            <w:r>
              <w:rPr>
                <w:sz w:val="20"/>
                <w:szCs w:val="20"/>
              </w:rPr>
              <w:t>)</w:t>
            </w:r>
          </w:p>
        </w:tc>
        <w:tc>
          <w:tcPr>
            <w:tcW w:w="745" w:type="dxa"/>
            <w:vMerge w:val="restart"/>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数量 （台件）</w:t>
            </w:r>
          </w:p>
        </w:tc>
        <w:tc>
          <w:tcPr>
            <w:tcW w:w="744" w:type="dxa"/>
            <w:vMerge w:val="restart"/>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金额</w:t>
            </w:r>
            <w:r>
              <w:rPr>
                <w:sz w:val="20"/>
                <w:szCs w:val="20"/>
              </w:rPr>
              <w:t> </w:t>
            </w:r>
            <w:r>
              <w:rPr>
                <w:rFonts w:hint="eastAsia"/>
                <w:sz w:val="20"/>
                <w:szCs w:val="20"/>
              </w:rPr>
              <w:t>（万元）</w:t>
            </w:r>
            <w:r>
              <w:rPr>
                <w:sz w:val="20"/>
                <w:szCs w:val="20"/>
              </w:rPr>
              <w:t xml:space="preserve">           </w:t>
            </w:r>
          </w:p>
        </w:tc>
        <w:tc>
          <w:tcPr>
            <w:tcW w:w="993" w:type="dxa"/>
            <w:vMerge w:val="restart"/>
            <w:tcBorders>
              <w:top w:val="single" w:color="auto" w:sz="6" w:space="0"/>
              <w:left w:val="single" w:color="auto" w:sz="4" w:space="0"/>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购置设备</w:t>
            </w:r>
          </w:p>
          <w:p>
            <w:pPr>
              <w:autoSpaceDE w:val="0"/>
              <w:autoSpaceDN w:val="0"/>
              <w:jc w:val="center"/>
              <w:rPr>
                <w:sz w:val="20"/>
                <w:szCs w:val="20"/>
              </w:rPr>
            </w:pPr>
            <w:r>
              <w:rPr>
                <w:rFonts w:hint="eastAsia"/>
                <w:sz w:val="20"/>
                <w:szCs w:val="20"/>
              </w:rPr>
              <w:t>型号</w:t>
            </w:r>
          </w:p>
        </w:tc>
        <w:tc>
          <w:tcPr>
            <w:tcW w:w="1242" w:type="dxa"/>
            <w:vMerge w:val="restart"/>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购置设备生产</w:t>
            </w:r>
          </w:p>
          <w:p>
            <w:pPr>
              <w:autoSpaceDE w:val="0"/>
              <w:autoSpaceDN w:val="0"/>
              <w:jc w:val="center"/>
              <w:rPr>
                <w:sz w:val="20"/>
                <w:szCs w:val="20"/>
              </w:rPr>
            </w:pPr>
            <w:r>
              <w:rPr>
                <w:rFonts w:hint="eastAsia"/>
                <w:sz w:val="20"/>
                <w:szCs w:val="20"/>
              </w:rPr>
              <w:t>国别与地区</w:t>
            </w:r>
          </w:p>
        </w:tc>
        <w:tc>
          <w:tcPr>
            <w:tcW w:w="1117" w:type="dxa"/>
            <w:vMerge w:val="restart"/>
            <w:tcBorders>
              <w:top w:val="single" w:color="auto" w:sz="6" w:space="0"/>
              <w:left w:val="nil"/>
              <w:bottom w:val="single" w:color="auto" w:sz="6" w:space="0"/>
              <w:right w:val="single" w:color="auto" w:sz="4" w:space="0"/>
            </w:tcBorders>
            <w:noWrap w:val="0"/>
            <w:vAlign w:val="center"/>
          </w:tcPr>
          <w:p>
            <w:pPr>
              <w:autoSpaceDE w:val="0"/>
              <w:autoSpaceDN w:val="0"/>
              <w:jc w:val="center"/>
              <w:rPr>
                <w:sz w:val="20"/>
                <w:szCs w:val="20"/>
              </w:rPr>
            </w:pPr>
            <w:r>
              <w:rPr>
                <w:rFonts w:hint="eastAsia"/>
                <w:sz w:val="20"/>
                <w:szCs w:val="20"/>
              </w:rPr>
              <w:t>主要技术</w:t>
            </w:r>
          </w:p>
          <w:p>
            <w:pPr>
              <w:autoSpaceDE w:val="0"/>
              <w:autoSpaceDN w:val="0"/>
              <w:jc w:val="center"/>
              <w:rPr>
                <w:sz w:val="20"/>
                <w:szCs w:val="20"/>
              </w:rPr>
            </w:pPr>
            <w:r>
              <w:rPr>
                <w:rFonts w:hint="eastAsia"/>
                <w:sz w:val="20"/>
                <w:szCs w:val="20"/>
              </w:rPr>
              <w:t>性能指标</w:t>
            </w:r>
          </w:p>
        </w:tc>
        <w:tc>
          <w:tcPr>
            <w:tcW w:w="2821" w:type="dxa"/>
            <w:vMerge w:val="restart"/>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用途</w:t>
            </w:r>
          </w:p>
          <w:p>
            <w:pPr>
              <w:autoSpaceDE w:val="0"/>
              <w:autoSpaceDN w:val="0"/>
              <w:jc w:val="center"/>
              <w:rPr>
                <w:sz w:val="20"/>
                <w:szCs w:val="20"/>
              </w:rPr>
            </w:pPr>
            <w:r>
              <w:rPr>
                <w:rFonts w:hint="eastAsia"/>
                <w:sz w:val="20"/>
                <w:szCs w:val="20"/>
              </w:rPr>
              <w:t>（与项目研究任务的关系）</w:t>
            </w:r>
          </w:p>
        </w:tc>
        <w:tc>
          <w:tcPr>
            <w:tcW w:w="2336" w:type="dxa"/>
            <w:gridSpan w:val="2"/>
            <w:tcBorders>
              <w:top w:val="single" w:color="auto" w:sz="6" w:space="0"/>
              <w:left w:val="single" w:color="auto" w:sz="4" w:space="0"/>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其中</w:t>
            </w:r>
          </w:p>
        </w:tc>
      </w:tr>
      <w:tr>
        <w:tblPrEx>
          <w:tblCellMar>
            <w:top w:w="0" w:type="dxa"/>
            <w:left w:w="30" w:type="dxa"/>
            <w:bottom w:w="0" w:type="dxa"/>
            <w:right w:w="30" w:type="dxa"/>
          </w:tblCellMar>
        </w:tblPrEx>
        <w:trPr>
          <w:cantSplit/>
          <w:trHeight w:val="463" w:hRule="atLeast"/>
          <w:jc w:val="center"/>
        </w:trPr>
        <w:tc>
          <w:tcPr>
            <w:tcW w:w="522" w:type="dxa"/>
            <w:vMerge w:val="continue"/>
            <w:tcBorders>
              <w:top w:val="single" w:color="auto" w:sz="6" w:space="0"/>
              <w:left w:val="single" w:color="auto" w:sz="6" w:space="0"/>
              <w:bottom w:val="single" w:color="auto" w:sz="4" w:space="0"/>
              <w:right w:val="single" w:color="auto" w:sz="6" w:space="0"/>
            </w:tcBorders>
            <w:noWrap w:val="0"/>
            <w:vAlign w:val="center"/>
          </w:tcPr>
          <w:p>
            <w:pPr>
              <w:widowControl/>
              <w:jc w:val="left"/>
              <w:rPr>
                <w:sz w:val="20"/>
                <w:szCs w:val="20"/>
              </w:rPr>
            </w:pPr>
          </w:p>
        </w:tc>
        <w:tc>
          <w:tcPr>
            <w:tcW w:w="2026" w:type="dxa"/>
            <w:vMerge w:val="continue"/>
            <w:tcBorders>
              <w:top w:val="single" w:color="auto" w:sz="6" w:space="0"/>
              <w:left w:val="nil"/>
              <w:bottom w:val="single" w:color="auto" w:sz="6" w:space="0"/>
              <w:right w:val="single" w:color="auto" w:sz="6" w:space="0"/>
            </w:tcBorders>
            <w:noWrap w:val="0"/>
            <w:vAlign w:val="center"/>
          </w:tcPr>
          <w:p>
            <w:pPr>
              <w:widowControl/>
              <w:jc w:val="left"/>
              <w:rPr>
                <w:sz w:val="20"/>
                <w:szCs w:val="20"/>
              </w:rPr>
            </w:pPr>
          </w:p>
        </w:tc>
        <w:tc>
          <w:tcPr>
            <w:tcW w:w="598" w:type="dxa"/>
            <w:vMerge w:val="continue"/>
            <w:tcBorders>
              <w:top w:val="single" w:color="auto" w:sz="6" w:space="0"/>
              <w:left w:val="nil"/>
              <w:bottom w:val="single" w:color="auto" w:sz="6" w:space="0"/>
              <w:right w:val="single" w:color="auto" w:sz="6" w:space="0"/>
            </w:tcBorders>
            <w:noWrap w:val="0"/>
            <w:vAlign w:val="center"/>
          </w:tcPr>
          <w:p>
            <w:pPr>
              <w:widowControl/>
              <w:jc w:val="left"/>
              <w:rPr>
                <w:sz w:val="20"/>
                <w:szCs w:val="20"/>
              </w:rPr>
            </w:pPr>
          </w:p>
        </w:tc>
        <w:tc>
          <w:tcPr>
            <w:tcW w:w="976" w:type="dxa"/>
            <w:vMerge w:val="continue"/>
            <w:tcBorders>
              <w:top w:val="single" w:color="auto" w:sz="6" w:space="0"/>
              <w:left w:val="nil"/>
              <w:bottom w:val="single" w:color="auto" w:sz="6" w:space="0"/>
              <w:right w:val="single" w:color="auto" w:sz="6" w:space="0"/>
            </w:tcBorders>
            <w:noWrap w:val="0"/>
            <w:vAlign w:val="center"/>
          </w:tcPr>
          <w:p>
            <w:pPr>
              <w:widowControl/>
              <w:jc w:val="left"/>
              <w:rPr>
                <w:sz w:val="20"/>
                <w:szCs w:val="20"/>
              </w:rPr>
            </w:pPr>
          </w:p>
        </w:tc>
        <w:tc>
          <w:tcPr>
            <w:tcW w:w="745" w:type="dxa"/>
            <w:vMerge w:val="continue"/>
            <w:tcBorders>
              <w:top w:val="single" w:color="auto" w:sz="6" w:space="0"/>
              <w:left w:val="nil"/>
              <w:bottom w:val="single" w:color="auto" w:sz="6" w:space="0"/>
              <w:right w:val="single" w:color="auto" w:sz="6" w:space="0"/>
            </w:tcBorders>
            <w:noWrap w:val="0"/>
            <w:vAlign w:val="center"/>
          </w:tcPr>
          <w:p>
            <w:pPr>
              <w:widowControl/>
              <w:jc w:val="left"/>
              <w:rPr>
                <w:sz w:val="20"/>
                <w:szCs w:val="20"/>
              </w:rPr>
            </w:pPr>
          </w:p>
        </w:tc>
        <w:tc>
          <w:tcPr>
            <w:tcW w:w="744" w:type="dxa"/>
            <w:vMerge w:val="continue"/>
            <w:tcBorders>
              <w:top w:val="single" w:color="auto" w:sz="6" w:space="0"/>
              <w:left w:val="nil"/>
              <w:bottom w:val="single" w:color="auto" w:sz="6" w:space="0"/>
              <w:right w:val="single" w:color="auto" w:sz="6" w:space="0"/>
            </w:tcBorders>
            <w:noWrap w:val="0"/>
            <w:vAlign w:val="center"/>
          </w:tcPr>
          <w:p>
            <w:pPr>
              <w:widowControl/>
              <w:jc w:val="left"/>
              <w:rPr>
                <w:sz w:val="20"/>
                <w:szCs w:val="20"/>
              </w:rPr>
            </w:pPr>
          </w:p>
        </w:tc>
        <w:tc>
          <w:tcPr>
            <w:tcW w:w="993" w:type="dxa"/>
            <w:vMerge w:val="continue"/>
            <w:tcBorders>
              <w:top w:val="single" w:color="auto" w:sz="6" w:space="0"/>
              <w:left w:val="single" w:color="auto" w:sz="4" w:space="0"/>
              <w:bottom w:val="single" w:color="auto" w:sz="6" w:space="0"/>
              <w:right w:val="single" w:color="auto" w:sz="6" w:space="0"/>
            </w:tcBorders>
            <w:noWrap w:val="0"/>
            <w:vAlign w:val="center"/>
          </w:tcPr>
          <w:p>
            <w:pPr>
              <w:widowControl/>
              <w:jc w:val="left"/>
              <w:rPr>
                <w:sz w:val="20"/>
                <w:szCs w:val="20"/>
              </w:rPr>
            </w:pPr>
          </w:p>
        </w:tc>
        <w:tc>
          <w:tcPr>
            <w:tcW w:w="1242" w:type="dxa"/>
            <w:vMerge w:val="continue"/>
            <w:tcBorders>
              <w:top w:val="single" w:color="auto" w:sz="6" w:space="0"/>
              <w:left w:val="nil"/>
              <w:bottom w:val="single" w:color="auto" w:sz="6" w:space="0"/>
              <w:right w:val="single" w:color="auto" w:sz="6" w:space="0"/>
            </w:tcBorders>
            <w:noWrap w:val="0"/>
            <w:vAlign w:val="center"/>
          </w:tcPr>
          <w:p>
            <w:pPr>
              <w:widowControl/>
              <w:jc w:val="left"/>
              <w:rPr>
                <w:sz w:val="20"/>
                <w:szCs w:val="20"/>
              </w:rPr>
            </w:pPr>
          </w:p>
        </w:tc>
        <w:tc>
          <w:tcPr>
            <w:tcW w:w="1117" w:type="dxa"/>
            <w:vMerge w:val="continue"/>
            <w:tcBorders>
              <w:top w:val="single" w:color="auto" w:sz="6" w:space="0"/>
              <w:left w:val="nil"/>
              <w:bottom w:val="single" w:color="auto" w:sz="6" w:space="0"/>
              <w:right w:val="single" w:color="auto" w:sz="4" w:space="0"/>
            </w:tcBorders>
            <w:noWrap w:val="0"/>
            <w:vAlign w:val="center"/>
          </w:tcPr>
          <w:p>
            <w:pPr>
              <w:widowControl/>
              <w:jc w:val="left"/>
              <w:rPr>
                <w:sz w:val="20"/>
                <w:szCs w:val="20"/>
              </w:rPr>
            </w:pPr>
          </w:p>
        </w:tc>
        <w:tc>
          <w:tcPr>
            <w:tcW w:w="2821" w:type="dxa"/>
            <w:vMerge w:val="continue"/>
            <w:tcBorders>
              <w:top w:val="single" w:color="auto" w:sz="6" w:space="0"/>
              <w:left w:val="nil"/>
              <w:bottom w:val="single" w:color="auto" w:sz="6" w:space="0"/>
              <w:right w:val="single" w:color="auto" w:sz="6" w:space="0"/>
            </w:tcBorders>
            <w:noWrap w:val="0"/>
            <w:vAlign w:val="center"/>
          </w:tcPr>
          <w:p>
            <w:pPr>
              <w:widowControl/>
              <w:jc w:val="left"/>
              <w:rPr>
                <w:sz w:val="20"/>
                <w:szCs w:val="20"/>
              </w:rPr>
            </w:pPr>
          </w:p>
        </w:tc>
        <w:tc>
          <w:tcPr>
            <w:tcW w:w="1167"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专项经费</w:t>
            </w:r>
            <w:r>
              <w:rPr>
                <w:sz w:val="20"/>
                <w:szCs w:val="20"/>
              </w:rPr>
              <w:br w:type="textWrapping"/>
            </w:r>
            <w:r>
              <w:rPr>
                <w:rFonts w:hint="eastAsia"/>
                <w:sz w:val="20"/>
                <w:szCs w:val="20"/>
              </w:rPr>
              <w:t>（万元）</w:t>
            </w:r>
          </w:p>
        </w:tc>
        <w:tc>
          <w:tcPr>
            <w:tcW w:w="1169"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其他来源</w:t>
            </w:r>
            <w:r>
              <w:rPr>
                <w:sz w:val="20"/>
                <w:szCs w:val="20"/>
              </w:rPr>
              <w:br w:type="textWrapping"/>
            </w:r>
            <w:r>
              <w:rPr>
                <w:rFonts w:hint="eastAsia"/>
                <w:sz w:val="20"/>
                <w:szCs w:val="20"/>
              </w:rPr>
              <w:t>（万元）</w:t>
            </w:r>
          </w:p>
        </w:tc>
      </w:tr>
      <w:tr>
        <w:tblPrEx>
          <w:tblCellMar>
            <w:top w:w="0" w:type="dxa"/>
            <w:left w:w="30" w:type="dxa"/>
            <w:bottom w:w="0" w:type="dxa"/>
            <w:right w:w="30" w:type="dxa"/>
          </w:tblCellMar>
        </w:tblPrEx>
        <w:trPr>
          <w:cantSplit/>
          <w:trHeight w:val="397" w:hRule="atLeast"/>
          <w:jc w:val="center"/>
        </w:trPr>
        <w:tc>
          <w:tcPr>
            <w:tcW w:w="52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szCs w:val="21"/>
              </w:rPr>
            </w:pPr>
          </w:p>
        </w:tc>
        <w:tc>
          <w:tcPr>
            <w:tcW w:w="2026"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598"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976"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745"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744"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993" w:type="dxa"/>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242"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117" w:type="dxa"/>
            <w:tcBorders>
              <w:top w:val="single" w:color="auto" w:sz="6" w:space="0"/>
              <w:left w:val="nil"/>
              <w:bottom w:val="single" w:color="auto" w:sz="6" w:space="0"/>
              <w:right w:val="single" w:color="auto" w:sz="4" w:space="0"/>
            </w:tcBorders>
            <w:noWrap w:val="0"/>
            <w:vAlign w:val="center"/>
          </w:tcPr>
          <w:p>
            <w:pPr>
              <w:spacing w:line="360" w:lineRule="auto"/>
              <w:jc w:val="center"/>
              <w:rPr>
                <w:rFonts w:hint="eastAsia" w:ascii="宋体" w:hAnsi="宋体"/>
                <w:szCs w:val="21"/>
              </w:rPr>
            </w:pPr>
          </w:p>
        </w:tc>
        <w:tc>
          <w:tcPr>
            <w:tcW w:w="2821"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167" w:type="dxa"/>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169" w:type="dxa"/>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hint="eastAsia" w:ascii="宋体" w:hAnsi="宋体"/>
                <w:szCs w:val="21"/>
              </w:rPr>
            </w:pPr>
          </w:p>
        </w:tc>
      </w:tr>
      <w:tr>
        <w:tblPrEx>
          <w:tblCellMar>
            <w:top w:w="0" w:type="dxa"/>
            <w:left w:w="30" w:type="dxa"/>
            <w:bottom w:w="0" w:type="dxa"/>
            <w:right w:w="30" w:type="dxa"/>
          </w:tblCellMar>
        </w:tblPrEx>
        <w:trPr>
          <w:cantSplit/>
          <w:trHeight w:val="397" w:hRule="atLeast"/>
          <w:jc w:val="center"/>
        </w:trPr>
        <w:tc>
          <w:tcPr>
            <w:tcW w:w="52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2026"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598"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976"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745"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744"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993" w:type="dxa"/>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242"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117" w:type="dxa"/>
            <w:tcBorders>
              <w:top w:val="single" w:color="auto" w:sz="6" w:space="0"/>
              <w:left w:val="nil"/>
              <w:bottom w:val="single" w:color="auto" w:sz="6" w:space="0"/>
              <w:right w:val="single" w:color="auto" w:sz="4" w:space="0"/>
            </w:tcBorders>
            <w:noWrap w:val="0"/>
            <w:vAlign w:val="center"/>
          </w:tcPr>
          <w:p>
            <w:pPr>
              <w:spacing w:line="360" w:lineRule="auto"/>
              <w:jc w:val="center"/>
              <w:rPr>
                <w:rFonts w:hint="eastAsia" w:ascii="宋体" w:hAnsi="宋体"/>
                <w:szCs w:val="21"/>
              </w:rPr>
            </w:pPr>
          </w:p>
        </w:tc>
        <w:tc>
          <w:tcPr>
            <w:tcW w:w="2821"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167" w:type="dxa"/>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169" w:type="dxa"/>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hint="eastAsia" w:ascii="宋体" w:hAnsi="宋体"/>
                <w:szCs w:val="21"/>
              </w:rPr>
            </w:pPr>
          </w:p>
        </w:tc>
      </w:tr>
      <w:tr>
        <w:tblPrEx>
          <w:tblCellMar>
            <w:top w:w="0" w:type="dxa"/>
            <w:left w:w="30" w:type="dxa"/>
            <w:bottom w:w="0" w:type="dxa"/>
            <w:right w:w="30" w:type="dxa"/>
          </w:tblCellMar>
        </w:tblPrEx>
        <w:trPr>
          <w:cantSplit/>
          <w:trHeight w:val="397" w:hRule="atLeast"/>
          <w:jc w:val="center"/>
        </w:trPr>
        <w:tc>
          <w:tcPr>
            <w:tcW w:w="2548"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szCs w:val="21"/>
              </w:rPr>
            </w:pPr>
            <w:r>
              <w:rPr>
                <w:rFonts w:hint="eastAsia" w:ascii="宋体" w:hAnsi="宋体"/>
                <w:szCs w:val="21"/>
              </w:rPr>
              <w:t>累计</w:t>
            </w:r>
          </w:p>
        </w:tc>
        <w:tc>
          <w:tcPr>
            <w:tcW w:w="598"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r>
              <w:rPr>
                <w:rFonts w:hint="eastAsia" w:ascii="宋体" w:hAnsi="宋体"/>
                <w:szCs w:val="21"/>
              </w:rPr>
              <w:t>／</w:t>
            </w:r>
          </w:p>
        </w:tc>
        <w:tc>
          <w:tcPr>
            <w:tcW w:w="976"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r>
              <w:rPr>
                <w:rFonts w:hint="eastAsia" w:ascii="宋体" w:hAnsi="宋体"/>
                <w:szCs w:val="21"/>
              </w:rPr>
              <w:t>／</w:t>
            </w:r>
          </w:p>
        </w:tc>
        <w:tc>
          <w:tcPr>
            <w:tcW w:w="745"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744"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993" w:type="dxa"/>
            <w:tcBorders>
              <w:top w:val="single" w:color="auto" w:sz="6" w:space="0"/>
              <w:left w:val="single" w:color="auto" w:sz="4" w:space="0"/>
              <w:bottom w:val="single" w:color="auto" w:sz="6" w:space="0"/>
              <w:right w:val="single" w:color="auto" w:sz="6" w:space="0"/>
            </w:tcBorders>
            <w:noWrap w:val="0"/>
            <w:vAlign w:val="top"/>
          </w:tcPr>
          <w:p>
            <w:pPr>
              <w:spacing w:line="360" w:lineRule="auto"/>
              <w:jc w:val="center"/>
              <w:rPr>
                <w:rFonts w:hint="eastAsia" w:ascii="宋体" w:hAnsi="宋体"/>
                <w:szCs w:val="21"/>
              </w:rPr>
            </w:pPr>
            <w:r>
              <w:rPr>
                <w:rFonts w:hint="eastAsia" w:ascii="宋体" w:hAnsi="宋体"/>
                <w:szCs w:val="21"/>
              </w:rPr>
              <w:t>／</w:t>
            </w:r>
          </w:p>
        </w:tc>
        <w:tc>
          <w:tcPr>
            <w:tcW w:w="1242"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r>
              <w:rPr>
                <w:rFonts w:hint="eastAsia" w:ascii="宋体" w:hAnsi="宋体"/>
                <w:szCs w:val="21"/>
              </w:rPr>
              <w:t>／</w:t>
            </w:r>
          </w:p>
        </w:tc>
        <w:tc>
          <w:tcPr>
            <w:tcW w:w="1117" w:type="dxa"/>
            <w:tcBorders>
              <w:top w:val="single" w:color="auto" w:sz="6" w:space="0"/>
              <w:left w:val="nil"/>
              <w:bottom w:val="single" w:color="auto" w:sz="6"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w:t>
            </w:r>
          </w:p>
        </w:tc>
        <w:tc>
          <w:tcPr>
            <w:tcW w:w="2821" w:type="dxa"/>
            <w:tcBorders>
              <w:top w:val="single" w:color="auto" w:sz="6" w:space="0"/>
              <w:left w:val="nil"/>
              <w:bottom w:val="single" w:color="auto" w:sz="6" w:space="0"/>
              <w:right w:val="single" w:color="auto" w:sz="6" w:space="0"/>
            </w:tcBorders>
            <w:noWrap w:val="0"/>
            <w:vAlign w:val="center"/>
          </w:tcPr>
          <w:p>
            <w:pPr>
              <w:spacing w:line="360" w:lineRule="auto"/>
              <w:rPr>
                <w:rFonts w:hint="eastAsia" w:ascii="宋体" w:hAnsi="宋体"/>
                <w:szCs w:val="21"/>
              </w:rPr>
            </w:pPr>
          </w:p>
        </w:tc>
        <w:tc>
          <w:tcPr>
            <w:tcW w:w="1167" w:type="dxa"/>
            <w:tcBorders>
              <w:top w:val="single" w:color="auto" w:sz="6" w:space="0"/>
              <w:left w:val="single" w:color="auto" w:sz="4" w:space="0"/>
              <w:bottom w:val="single" w:color="auto" w:sz="6" w:space="0"/>
              <w:right w:val="single" w:color="auto" w:sz="6" w:space="0"/>
            </w:tcBorders>
            <w:noWrap w:val="0"/>
            <w:vAlign w:val="center"/>
          </w:tcPr>
          <w:p>
            <w:pPr>
              <w:spacing w:line="360" w:lineRule="auto"/>
              <w:rPr>
                <w:rFonts w:hint="eastAsia" w:ascii="宋体" w:hAnsi="宋体"/>
                <w:szCs w:val="21"/>
              </w:rPr>
            </w:pPr>
          </w:p>
        </w:tc>
        <w:tc>
          <w:tcPr>
            <w:tcW w:w="1169" w:type="dxa"/>
            <w:tcBorders>
              <w:top w:val="single" w:color="auto" w:sz="6" w:space="0"/>
              <w:left w:val="single" w:color="auto" w:sz="4" w:space="0"/>
              <w:bottom w:val="single" w:color="auto" w:sz="6" w:space="0"/>
              <w:right w:val="single" w:color="auto" w:sz="6" w:space="0"/>
            </w:tcBorders>
            <w:noWrap w:val="0"/>
            <w:vAlign w:val="center"/>
          </w:tcPr>
          <w:p>
            <w:pPr>
              <w:spacing w:line="360" w:lineRule="auto"/>
              <w:rPr>
                <w:rFonts w:hint="eastAsia" w:ascii="宋体" w:hAnsi="宋体"/>
                <w:szCs w:val="21"/>
              </w:rPr>
            </w:pPr>
          </w:p>
        </w:tc>
      </w:tr>
    </w:tbl>
    <w:p>
      <w:pPr>
        <w:autoSpaceDE w:val="0"/>
        <w:autoSpaceDN w:val="0"/>
        <w:adjustRightInd w:val="0"/>
        <w:snapToGrid w:val="0"/>
        <w:rPr>
          <w:rFonts w:hint="eastAsia" w:eastAsia="楷体_GB2312"/>
          <w:szCs w:val="21"/>
        </w:rPr>
      </w:pPr>
      <w:r>
        <w:rPr>
          <w:rFonts w:hint="eastAsia" w:eastAsia="楷体_GB2312"/>
          <w:szCs w:val="21"/>
        </w:rPr>
        <w:t xml:space="preserve">设备费：是指在项目实施过程中购置或试制专用仪器设备，对现有仪器设备进行升级改造，以及租赁外单位仪器设备而发生的相关费用。 </w:t>
      </w:r>
    </w:p>
    <w:p>
      <w:pPr>
        <w:autoSpaceDE w:val="0"/>
        <w:autoSpaceDN w:val="0"/>
        <w:adjustRightInd w:val="0"/>
        <w:snapToGrid w:val="0"/>
        <w:rPr>
          <w:rFonts w:eastAsia="楷体_GB2312"/>
          <w:szCs w:val="21"/>
        </w:rPr>
      </w:pPr>
      <w:r>
        <w:rPr>
          <w:rFonts w:hint="eastAsia" w:eastAsia="楷体_GB2312"/>
          <w:szCs w:val="21"/>
        </w:rPr>
        <w:t>编制要求：请说明购置或试制设备的必要性，设备性能、功能等技术指标要求，经过询价后将市场价格、购买数量估算。不允许购置通用办公设备。设备分类指：</w:t>
      </w:r>
      <w:r>
        <w:rPr>
          <w:rFonts w:eastAsia="楷体_GB2312"/>
          <w:szCs w:val="21"/>
        </w:rPr>
        <w:t xml:space="preserve"> </w:t>
      </w:r>
      <w:r>
        <w:rPr>
          <w:rFonts w:hint="eastAsia" w:eastAsia="楷体_GB2312"/>
          <w:szCs w:val="21"/>
        </w:rPr>
        <w:t>购置、试制</w:t>
      </w:r>
      <w:r>
        <w:rPr>
          <w:rFonts w:eastAsia="楷体_GB2312"/>
          <w:szCs w:val="21"/>
        </w:rPr>
        <w:t xml:space="preserve"> </w:t>
      </w:r>
      <w:r>
        <w:rPr>
          <w:rFonts w:hint="eastAsia" w:eastAsia="楷体_GB2312"/>
          <w:szCs w:val="21"/>
        </w:rPr>
        <w:t>或</w:t>
      </w:r>
      <w:r>
        <w:rPr>
          <w:rFonts w:eastAsia="楷体_GB2312"/>
          <w:szCs w:val="21"/>
        </w:rPr>
        <w:t xml:space="preserve"> </w:t>
      </w:r>
      <w:r>
        <w:rPr>
          <w:rFonts w:hint="eastAsia" w:eastAsia="楷体_GB2312"/>
          <w:szCs w:val="21"/>
        </w:rPr>
        <w:t>租赁；试制设备不需填列本表购置设备型号、购置设备生产国别与地区；设备购置费应不超于市财政专项经费的</w:t>
      </w:r>
      <w:r>
        <w:rPr>
          <w:rFonts w:eastAsia="楷体_GB2312"/>
          <w:szCs w:val="21"/>
        </w:rPr>
        <w:t>10%</w:t>
      </w:r>
      <w:r>
        <w:rPr>
          <w:rFonts w:hint="eastAsia" w:eastAsia="楷体_GB2312"/>
          <w:szCs w:val="21"/>
        </w:rPr>
        <w:t>（大于经费</w:t>
      </w:r>
      <w:r>
        <w:rPr>
          <w:rFonts w:eastAsia="楷体_GB2312"/>
          <w:szCs w:val="21"/>
        </w:rPr>
        <w:t>10%</w:t>
      </w:r>
      <w:r>
        <w:rPr>
          <w:rFonts w:hint="eastAsia" w:eastAsia="楷体_GB2312"/>
          <w:szCs w:val="21"/>
        </w:rPr>
        <w:t>的设备费本专项不支持）。</w:t>
      </w:r>
    </w:p>
    <w:p>
      <w:pPr>
        <w:snapToGrid w:val="0"/>
        <w:spacing w:line="500" w:lineRule="exact"/>
        <w:ind w:firstLine="560" w:firstLineChars="200"/>
        <w:rPr>
          <w:rFonts w:ascii="黑体" w:hAnsi="宋体" w:eastAsia="黑体"/>
          <w:sz w:val="28"/>
          <w:szCs w:val="28"/>
        </w:rPr>
      </w:pPr>
      <w:r>
        <w:rPr>
          <w:rFonts w:hint="eastAsia" w:ascii="黑体" w:hAnsi="宋体" w:eastAsia="黑体"/>
          <w:color w:val="000000"/>
          <w:sz w:val="28"/>
          <w:szCs w:val="28"/>
        </w:rPr>
        <w:t>二、材料费</w:t>
      </w:r>
    </w:p>
    <w:tbl>
      <w:tblPr>
        <w:tblStyle w:val="6"/>
        <w:tblW w:w="0" w:type="auto"/>
        <w:jc w:val="center"/>
        <w:tblLayout w:type="fixed"/>
        <w:tblCellMar>
          <w:top w:w="0" w:type="dxa"/>
          <w:left w:w="30" w:type="dxa"/>
          <w:bottom w:w="0" w:type="dxa"/>
          <w:right w:w="30" w:type="dxa"/>
        </w:tblCellMar>
      </w:tblPr>
      <w:tblGrid>
        <w:gridCol w:w="571"/>
        <w:gridCol w:w="1740"/>
        <w:gridCol w:w="1061"/>
        <w:gridCol w:w="1060"/>
        <w:gridCol w:w="888"/>
        <w:gridCol w:w="1378"/>
        <w:gridCol w:w="4987"/>
        <w:gridCol w:w="1217"/>
        <w:gridCol w:w="1219"/>
      </w:tblGrid>
      <w:tr>
        <w:tblPrEx>
          <w:tblCellMar>
            <w:top w:w="0" w:type="dxa"/>
            <w:left w:w="30" w:type="dxa"/>
            <w:bottom w:w="0" w:type="dxa"/>
            <w:right w:w="30" w:type="dxa"/>
          </w:tblCellMar>
        </w:tblPrEx>
        <w:trPr>
          <w:cantSplit/>
          <w:trHeight w:val="318" w:hRule="atLeast"/>
          <w:jc w:val="center"/>
        </w:trPr>
        <w:tc>
          <w:tcPr>
            <w:tcW w:w="571" w:type="dxa"/>
            <w:vMerge w:val="restart"/>
            <w:tcBorders>
              <w:top w:val="single" w:color="auto" w:sz="6" w:space="0"/>
              <w:left w:val="single" w:color="auto" w:sz="6" w:space="0"/>
              <w:bottom w:val="single" w:color="auto" w:sz="4" w:space="0"/>
              <w:right w:val="single" w:color="auto" w:sz="6" w:space="0"/>
            </w:tcBorders>
            <w:noWrap w:val="0"/>
            <w:vAlign w:val="center"/>
          </w:tcPr>
          <w:p>
            <w:pPr>
              <w:autoSpaceDE w:val="0"/>
              <w:autoSpaceDN w:val="0"/>
              <w:jc w:val="center"/>
              <w:rPr>
                <w:rFonts w:hint="eastAsia"/>
                <w:sz w:val="20"/>
                <w:szCs w:val="20"/>
              </w:rPr>
            </w:pPr>
            <w:r>
              <w:rPr>
                <w:rFonts w:hint="eastAsia"/>
                <w:sz w:val="20"/>
                <w:szCs w:val="20"/>
              </w:rPr>
              <w:t>序号</w:t>
            </w:r>
          </w:p>
        </w:tc>
        <w:tc>
          <w:tcPr>
            <w:tcW w:w="1740" w:type="dxa"/>
            <w:vMerge w:val="restart"/>
            <w:tcBorders>
              <w:top w:val="single" w:color="auto" w:sz="6" w:space="0"/>
              <w:left w:val="nil"/>
              <w:bottom w:val="single" w:color="auto" w:sz="4" w:space="0"/>
              <w:right w:val="single" w:color="auto" w:sz="6" w:space="0"/>
            </w:tcBorders>
            <w:noWrap w:val="0"/>
            <w:vAlign w:val="center"/>
          </w:tcPr>
          <w:p>
            <w:pPr>
              <w:autoSpaceDE w:val="0"/>
              <w:autoSpaceDN w:val="0"/>
              <w:jc w:val="center"/>
              <w:rPr>
                <w:sz w:val="20"/>
                <w:szCs w:val="20"/>
              </w:rPr>
            </w:pPr>
            <w:r>
              <w:rPr>
                <w:rFonts w:hint="eastAsia"/>
                <w:sz w:val="20"/>
                <w:szCs w:val="20"/>
              </w:rPr>
              <w:t>材料名称</w:t>
            </w:r>
          </w:p>
        </w:tc>
        <w:tc>
          <w:tcPr>
            <w:tcW w:w="1061" w:type="dxa"/>
            <w:vMerge w:val="restart"/>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单价</w:t>
            </w:r>
          </w:p>
        </w:tc>
        <w:tc>
          <w:tcPr>
            <w:tcW w:w="1060" w:type="dxa"/>
            <w:vMerge w:val="restart"/>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购置数量</w:t>
            </w:r>
          </w:p>
        </w:tc>
        <w:tc>
          <w:tcPr>
            <w:tcW w:w="888" w:type="dxa"/>
            <w:vMerge w:val="restart"/>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金额</w:t>
            </w:r>
          </w:p>
          <w:p>
            <w:pPr>
              <w:autoSpaceDE w:val="0"/>
              <w:autoSpaceDN w:val="0"/>
              <w:jc w:val="center"/>
              <w:rPr>
                <w:sz w:val="20"/>
                <w:szCs w:val="20"/>
              </w:rPr>
            </w:pPr>
            <w:r>
              <w:rPr>
                <w:rFonts w:hint="eastAsia"/>
                <w:sz w:val="20"/>
                <w:szCs w:val="20"/>
              </w:rPr>
              <w:t>（万元）</w:t>
            </w:r>
          </w:p>
        </w:tc>
        <w:tc>
          <w:tcPr>
            <w:tcW w:w="1378" w:type="dxa"/>
            <w:vMerge w:val="restart"/>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经费来源</w:t>
            </w:r>
          </w:p>
        </w:tc>
        <w:tc>
          <w:tcPr>
            <w:tcW w:w="4987" w:type="dxa"/>
            <w:vMerge w:val="restart"/>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用途</w:t>
            </w:r>
          </w:p>
          <w:p>
            <w:pPr>
              <w:autoSpaceDE w:val="0"/>
              <w:autoSpaceDN w:val="0"/>
              <w:jc w:val="center"/>
              <w:rPr>
                <w:sz w:val="20"/>
                <w:szCs w:val="20"/>
              </w:rPr>
            </w:pPr>
            <w:r>
              <w:rPr>
                <w:rFonts w:hint="eastAsia"/>
                <w:sz w:val="20"/>
                <w:szCs w:val="20"/>
              </w:rPr>
              <w:t>（与项目研究任务的关系）</w:t>
            </w:r>
          </w:p>
        </w:tc>
        <w:tc>
          <w:tcPr>
            <w:tcW w:w="2436" w:type="dxa"/>
            <w:gridSpan w:val="2"/>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其中</w:t>
            </w:r>
          </w:p>
        </w:tc>
      </w:tr>
      <w:tr>
        <w:tblPrEx>
          <w:tblCellMar>
            <w:top w:w="0" w:type="dxa"/>
            <w:left w:w="30" w:type="dxa"/>
            <w:bottom w:w="0" w:type="dxa"/>
            <w:right w:w="30" w:type="dxa"/>
          </w:tblCellMar>
        </w:tblPrEx>
        <w:trPr>
          <w:cantSplit/>
          <w:trHeight w:val="318" w:hRule="atLeast"/>
          <w:jc w:val="center"/>
        </w:trPr>
        <w:tc>
          <w:tcPr>
            <w:tcW w:w="571" w:type="dxa"/>
            <w:vMerge w:val="continue"/>
            <w:tcBorders>
              <w:top w:val="single" w:color="auto" w:sz="6" w:space="0"/>
              <w:left w:val="single" w:color="auto" w:sz="6" w:space="0"/>
              <w:bottom w:val="single" w:color="auto" w:sz="4" w:space="0"/>
              <w:right w:val="single" w:color="auto" w:sz="6" w:space="0"/>
            </w:tcBorders>
            <w:noWrap w:val="0"/>
            <w:vAlign w:val="center"/>
          </w:tcPr>
          <w:p>
            <w:pPr>
              <w:widowControl/>
              <w:jc w:val="left"/>
              <w:rPr>
                <w:sz w:val="20"/>
                <w:szCs w:val="20"/>
              </w:rPr>
            </w:pPr>
          </w:p>
        </w:tc>
        <w:tc>
          <w:tcPr>
            <w:tcW w:w="1740" w:type="dxa"/>
            <w:vMerge w:val="continue"/>
            <w:tcBorders>
              <w:top w:val="single" w:color="auto" w:sz="6" w:space="0"/>
              <w:left w:val="nil"/>
              <w:bottom w:val="single" w:color="auto" w:sz="4" w:space="0"/>
              <w:right w:val="single" w:color="auto" w:sz="6" w:space="0"/>
            </w:tcBorders>
            <w:noWrap w:val="0"/>
            <w:vAlign w:val="center"/>
          </w:tcPr>
          <w:p>
            <w:pPr>
              <w:widowControl/>
              <w:jc w:val="left"/>
              <w:rPr>
                <w:sz w:val="20"/>
                <w:szCs w:val="20"/>
              </w:rPr>
            </w:pPr>
          </w:p>
        </w:tc>
        <w:tc>
          <w:tcPr>
            <w:tcW w:w="1061" w:type="dxa"/>
            <w:vMerge w:val="continue"/>
            <w:tcBorders>
              <w:top w:val="single" w:color="auto" w:sz="6" w:space="0"/>
              <w:left w:val="nil"/>
              <w:bottom w:val="single" w:color="auto" w:sz="6" w:space="0"/>
              <w:right w:val="single" w:color="auto" w:sz="6" w:space="0"/>
            </w:tcBorders>
            <w:noWrap w:val="0"/>
            <w:vAlign w:val="center"/>
          </w:tcPr>
          <w:p>
            <w:pPr>
              <w:widowControl/>
              <w:jc w:val="left"/>
              <w:rPr>
                <w:sz w:val="20"/>
                <w:szCs w:val="20"/>
              </w:rPr>
            </w:pPr>
          </w:p>
        </w:tc>
        <w:tc>
          <w:tcPr>
            <w:tcW w:w="1060" w:type="dxa"/>
            <w:vMerge w:val="continue"/>
            <w:tcBorders>
              <w:top w:val="single" w:color="auto" w:sz="6" w:space="0"/>
              <w:left w:val="nil"/>
              <w:bottom w:val="single" w:color="auto" w:sz="6" w:space="0"/>
              <w:right w:val="single" w:color="auto" w:sz="6" w:space="0"/>
            </w:tcBorders>
            <w:noWrap w:val="0"/>
            <w:vAlign w:val="center"/>
          </w:tcPr>
          <w:p>
            <w:pPr>
              <w:widowControl/>
              <w:jc w:val="left"/>
              <w:rPr>
                <w:sz w:val="20"/>
                <w:szCs w:val="20"/>
              </w:rPr>
            </w:pPr>
          </w:p>
        </w:tc>
        <w:tc>
          <w:tcPr>
            <w:tcW w:w="888" w:type="dxa"/>
            <w:vMerge w:val="continue"/>
            <w:tcBorders>
              <w:top w:val="single" w:color="auto" w:sz="6" w:space="0"/>
              <w:left w:val="nil"/>
              <w:bottom w:val="single" w:color="auto" w:sz="6" w:space="0"/>
              <w:right w:val="single" w:color="auto" w:sz="6" w:space="0"/>
            </w:tcBorders>
            <w:noWrap w:val="0"/>
            <w:vAlign w:val="center"/>
          </w:tcPr>
          <w:p>
            <w:pPr>
              <w:widowControl/>
              <w:jc w:val="left"/>
              <w:rPr>
                <w:sz w:val="20"/>
                <w:szCs w:val="20"/>
              </w:rPr>
            </w:pPr>
          </w:p>
        </w:tc>
        <w:tc>
          <w:tcPr>
            <w:tcW w:w="1378" w:type="dxa"/>
            <w:vMerge w:val="continue"/>
            <w:tcBorders>
              <w:top w:val="single" w:color="auto" w:sz="6" w:space="0"/>
              <w:left w:val="nil"/>
              <w:bottom w:val="single" w:color="auto" w:sz="6" w:space="0"/>
              <w:right w:val="single" w:color="auto" w:sz="6" w:space="0"/>
            </w:tcBorders>
            <w:noWrap w:val="0"/>
            <w:vAlign w:val="center"/>
          </w:tcPr>
          <w:p>
            <w:pPr>
              <w:widowControl/>
              <w:jc w:val="left"/>
              <w:rPr>
                <w:sz w:val="20"/>
                <w:szCs w:val="20"/>
              </w:rPr>
            </w:pPr>
          </w:p>
        </w:tc>
        <w:tc>
          <w:tcPr>
            <w:tcW w:w="4987" w:type="dxa"/>
            <w:vMerge w:val="continue"/>
            <w:tcBorders>
              <w:top w:val="single" w:color="auto" w:sz="6" w:space="0"/>
              <w:left w:val="nil"/>
              <w:bottom w:val="single" w:color="auto" w:sz="6" w:space="0"/>
              <w:right w:val="single" w:color="auto" w:sz="6" w:space="0"/>
            </w:tcBorders>
            <w:noWrap w:val="0"/>
            <w:vAlign w:val="center"/>
          </w:tcPr>
          <w:p>
            <w:pPr>
              <w:widowControl/>
              <w:jc w:val="left"/>
              <w:rPr>
                <w:sz w:val="20"/>
                <w:szCs w:val="20"/>
              </w:rPr>
            </w:pPr>
          </w:p>
        </w:tc>
        <w:tc>
          <w:tcPr>
            <w:tcW w:w="1217" w:type="dxa"/>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专项经费</w:t>
            </w:r>
            <w:r>
              <w:rPr>
                <w:sz w:val="20"/>
                <w:szCs w:val="20"/>
              </w:rPr>
              <w:br w:type="textWrapping"/>
            </w:r>
            <w:r>
              <w:rPr>
                <w:rFonts w:hint="eastAsia"/>
                <w:sz w:val="20"/>
                <w:szCs w:val="20"/>
              </w:rPr>
              <w:t>（万元）</w:t>
            </w:r>
          </w:p>
        </w:tc>
        <w:tc>
          <w:tcPr>
            <w:tcW w:w="1219" w:type="dxa"/>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其他来源</w:t>
            </w:r>
            <w:r>
              <w:rPr>
                <w:sz w:val="20"/>
                <w:szCs w:val="20"/>
              </w:rPr>
              <w:br w:type="textWrapping"/>
            </w:r>
            <w:r>
              <w:rPr>
                <w:rFonts w:hint="eastAsia"/>
                <w:sz w:val="20"/>
                <w:szCs w:val="20"/>
              </w:rPr>
              <w:t>（万元）</w:t>
            </w:r>
          </w:p>
        </w:tc>
      </w:tr>
      <w:tr>
        <w:tblPrEx>
          <w:tblCellMar>
            <w:top w:w="0" w:type="dxa"/>
            <w:left w:w="30" w:type="dxa"/>
            <w:bottom w:w="0" w:type="dxa"/>
            <w:right w:w="30" w:type="dxa"/>
          </w:tblCellMar>
        </w:tblPrEx>
        <w:trPr>
          <w:cantSplit/>
          <w:trHeight w:val="318" w:hRule="atLeast"/>
          <w:jc w:val="center"/>
        </w:trPr>
        <w:tc>
          <w:tcPr>
            <w:tcW w:w="571" w:type="dxa"/>
            <w:tcBorders>
              <w:top w:val="single" w:color="auto" w:sz="6" w:space="0"/>
              <w:left w:val="single" w:color="auto" w:sz="6" w:space="0"/>
              <w:bottom w:val="single" w:color="auto" w:sz="4" w:space="0"/>
              <w:right w:val="single" w:color="auto" w:sz="6" w:space="0"/>
            </w:tcBorders>
            <w:noWrap w:val="0"/>
            <w:vAlign w:val="center"/>
          </w:tcPr>
          <w:p>
            <w:pPr>
              <w:spacing w:line="360" w:lineRule="auto"/>
              <w:jc w:val="center"/>
              <w:rPr>
                <w:rFonts w:ascii="宋体" w:hAnsi="宋体"/>
                <w:szCs w:val="21"/>
              </w:rPr>
            </w:pPr>
          </w:p>
        </w:tc>
        <w:tc>
          <w:tcPr>
            <w:tcW w:w="1740" w:type="dxa"/>
            <w:tcBorders>
              <w:top w:val="single" w:color="auto" w:sz="6" w:space="0"/>
              <w:left w:val="nil"/>
              <w:bottom w:val="single" w:color="auto" w:sz="4" w:space="0"/>
              <w:right w:val="single" w:color="auto" w:sz="6" w:space="0"/>
            </w:tcBorders>
            <w:noWrap w:val="0"/>
            <w:vAlign w:val="center"/>
          </w:tcPr>
          <w:p>
            <w:pPr>
              <w:spacing w:line="360" w:lineRule="auto"/>
              <w:jc w:val="center"/>
              <w:rPr>
                <w:rFonts w:hint="eastAsia" w:ascii="宋体" w:hAnsi="宋体"/>
                <w:szCs w:val="21"/>
              </w:rPr>
            </w:pPr>
          </w:p>
        </w:tc>
        <w:tc>
          <w:tcPr>
            <w:tcW w:w="1061"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060"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888"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378"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4987"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217"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219"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r>
      <w:tr>
        <w:tblPrEx>
          <w:tblCellMar>
            <w:top w:w="0" w:type="dxa"/>
            <w:left w:w="30" w:type="dxa"/>
            <w:bottom w:w="0" w:type="dxa"/>
            <w:right w:w="30" w:type="dxa"/>
          </w:tblCellMar>
        </w:tblPrEx>
        <w:trPr>
          <w:cantSplit/>
          <w:trHeight w:val="318" w:hRule="atLeast"/>
          <w:jc w:val="center"/>
        </w:trPr>
        <w:tc>
          <w:tcPr>
            <w:tcW w:w="571" w:type="dxa"/>
            <w:tcBorders>
              <w:top w:val="single" w:color="auto" w:sz="6" w:space="0"/>
              <w:left w:val="single" w:color="auto" w:sz="6" w:space="0"/>
              <w:bottom w:val="single" w:color="auto" w:sz="4" w:space="0"/>
              <w:right w:val="single" w:color="auto" w:sz="6" w:space="0"/>
            </w:tcBorders>
            <w:noWrap w:val="0"/>
            <w:vAlign w:val="center"/>
          </w:tcPr>
          <w:p>
            <w:pPr>
              <w:spacing w:line="360" w:lineRule="auto"/>
              <w:jc w:val="center"/>
              <w:rPr>
                <w:rFonts w:hint="eastAsia" w:ascii="宋体" w:hAnsi="宋体"/>
                <w:szCs w:val="21"/>
              </w:rPr>
            </w:pPr>
          </w:p>
        </w:tc>
        <w:tc>
          <w:tcPr>
            <w:tcW w:w="1740" w:type="dxa"/>
            <w:tcBorders>
              <w:top w:val="single" w:color="auto" w:sz="6" w:space="0"/>
              <w:left w:val="nil"/>
              <w:bottom w:val="single" w:color="auto" w:sz="4" w:space="0"/>
              <w:right w:val="single" w:color="auto" w:sz="6" w:space="0"/>
            </w:tcBorders>
            <w:noWrap w:val="0"/>
            <w:vAlign w:val="center"/>
          </w:tcPr>
          <w:p>
            <w:pPr>
              <w:spacing w:line="360" w:lineRule="auto"/>
              <w:jc w:val="center"/>
              <w:rPr>
                <w:rFonts w:hint="eastAsia" w:ascii="宋体" w:hAnsi="宋体"/>
                <w:szCs w:val="21"/>
              </w:rPr>
            </w:pPr>
          </w:p>
        </w:tc>
        <w:tc>
          <w:tcPr>
            <w:tcW w:w="1061"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060"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888"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378"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4987"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217"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219"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r>
      <w:tr>
        <w:tblPrEx>
          <w:tblCellMar>
            <w:top w:w="0" w:type="dxa"/>
            <w:left w:w="30" w:type="dxa"/>
            <w:bottom w:w="0" w:type="dxa"/>
            <w:right w:w="30" w:type="dxa"/>
          </w:tblCellMar>
        </w:tblPrEx>
        <w:trPr>
          <w:cantSplit/>
          <w:trHeight w:val="318" w:hRule="atLeast"/>
          <w:jc w:val="center"/>
        </w:trPr>
        <w:tc>
          <w:tcPr>
            <w:tcW w:w="571" w:type="dxa"/>
            <w:tcBorders>
              <w:top w:val="single" w:color="auto" w:sz="6" w:space="0"/>
              <w:left w:val="single" w:color="auto" w:sz="6" w:space="0"/>
              <w:bottom w:val="single" w:color="auto" w:sz="4" w:space="0"/>
              <w:right w:val="single" w:color="auto" w:sz="6" w:space="0"/>
            </w:tcBorders>
            <w:noWrap w:val="0"/>
            <w:vAlign w:val="center"/>
          </w:tcPr>
          <w:p>
            <w:pPr>
              <w:spacing w:line="360" w:lineRule="auto"/>
              <w:jc w:val="center"/>
              <w:rPr>
                <w:rFonts w:hint="eastAsia" w:ascii="宋体" w:hAnsi="宋体"/>
                <w:szCs w:val="21"/>
              </w:rPr>
            </w:pPr>
          </w:p>
        </w:tc>
        <w:tc>
          <w:tcPr>
            <w:tcW w:w="1740" w:type="dxa"/>
            <w:tcBorders>
              <w:top w:val="single" w:color="auto" w:sz="6" w:space="0"/>
              <w:left w:val="nil"/>
              <w:bottom w:val="single" w:color="auto" w:sz="4" w:space="0"/>
              <w:right w:val="single" w:color="auto" w:sz="6" w:space="0"/>
            </w:tcBorders>
            <w:noWrap w:val="0"/>
            <w:vAlign w:val="center"/>
          </w:tcPr>
          <w:p>
            <w:pPr>
              <w:spacing w:line="360" w:lineRule="auto"/>
              <w:jc w:val="center"/>
              <w:rPr>
                <w:rFonts w:hint="eastAsia" w:ascii="宋体" w:hAnsi="宋体"/>
                <w:szCs w:val="21"/>
              </w:rPr>
            </w:pPr>
          </w:p>
        </w:tc>
        <w:tc>
          <w:tcPr>
            <w:tcW w:w="1061"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060"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888"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378"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4987"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217"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219"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r>
      <w:tr>
        <w:tblPrEx>
          <w:tblCellMar>
            <w:top w:w="0" w:type="dxa"/>
            <w:left w:w="30" w:type="dxa"/>
            <w:bottom w:w="0" w:type="dxa"/>
            <w:right w:w="30" w:type="dxa"/>
          </w:tblCellMar>
        </w:tblPrEx>
        <w:trPr>
          <w:cantSplit/>
          <w:trHeight w:val="318" w:hRule="atLeast"/>
          <w:jc w:val="center"/>
        </w:trPr>
        <w:tc>
          <w:tcPr>
            <w:tcW w:w="571" w:type="dxa"/>
            <w:tcBorders>
              <w:top w:val="single" w:color="auto" w:sz="6" w:space="0"/>
              <w:left w:val="single" w:color="auto" w:sz="6" w:space="0"/>
              <w:bottom w:val="single" w:color="auto" w:sz="4" w:space="0"/>
              <w:right w:val="single" w:color="auto" w:sz="6" w:space="0"/>
            </w:tcBorders>
            <w:noWrap w:val="0"/>
            <w:vAlign w:val="center"/>
          </w:tcPr>
          <w:p>
            <w:pPr>
              <w:spacing w:line="360" w:lineRule="auto"/>
              <w:jc w:val="center"/>
              <w:rPr>
                <w:rFonts w:hint="eastAsia" w:ascii="宋体" w:hAnsi="宋体"/>
                <w:szCs w:val="21"/>
              </w:rPr>
            </w:pPr>
          </w:p>
        </w:tc>
        <w:tc>
          <w:tcPr>
            <w:tcW w:w="1740" w:type="dxa"/>
            <w:tcBorders>
              <w:top w:val="single" w:color="auto" w:sz="6" w:space="0"/>
              <w:left w:val="nil"/>
              <w:bottom w:val="single" w:color="auto" w:sz="4" w:space="0"/>
              <w:right w:val="single" w:color="auto" w:sz="6" w:space="0"/>
            </w:tcBorders>
            <w:noWrap w:val="0"/>
            <w:vAlign w:val="center"/>
          </w:tcPr>
          <w:p>
            <w:pPr>
              <w:spacing w:line="360" w:lineRule="auto"/>
              <w:jc w:val="center"/>
              <w:rPr>
                <w:rFonts w:hint="eastAsia" w:ascii="宋体" w:hAnsi="宋体"/>
                <w:szCs w:val="21"/>
              </w:rPr>
            </w:pPr>
          </w:p>
        </w:tc>
        <w:tc>
          <w:tcPr>
            <w:tcW w:w="1061"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060"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888"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378"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4987"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217"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219"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r>
      <w:tr>
        <w:tblPrEx>
          <w:tblCellMar>
            <w:top w:w="0" w:type="dxa"/>
            <w:left w:w="30" w:type="dxa"/>
            <w:bottom w:w="0" w:type="dxa"/>
            <w:right w:w="30" w:type="dxa"/>
          </w:tblCellMar>
        </w:tblPrEx>
        <w:trPr>
          <w:cantSplit/>
          <w:trHeight w:val="397" w:hRule="atLeast"/>
          <w:jc w:val="center"/>
        </w:trPr>
        <w:tc>
          <w:tcPr>
            <w:tcW w:w="4432" w:type="dxa"/>
            <w:gridSpan w:val="4"/>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hint="eastAsia" w:ascii="宋体" w:hAnsi="宋体"/>
                <w:szCs w:val="21"/>
              </w:rPr>
            </w:pPr>
            <w:r>
              <w:rPr>
                <w:rFonts w:hint="eastAsia" w:ascii="宋体" w:hAnsi="宋体"/>
                <w:szCs w:val="21"/>
              </w:rPr>
              <w:t>合计</w:t>
            </w:r>
          </w:p>
        </w:tc>
        <w:tc>
          <w:tcPr>
            <w:tcW w:w="888" w:type="dxa"/>
            <w:tcBorders>
              <w:top w:val="single" w:color="auto" w:sz="6" w:space="0"/>
              <w:left w:val="nil"/>
              <w:bottom w:val="single" w:color="auto" w:sz="6" w:space="0"/>
              <w:right w:val="single" w:color="auto" w:sz="6" w:space="0"/>
            </w:tcBorders>
            <w:noWrap w:val="0"/>
            <w:vAlign w:val="top"/>
          </w:tcPr>
          <w:p>
            <w:pPr>
              <w:spacing w:line="360" w:lineRule="auto"/>
              <w:rPr>
                <w:rFonts w:hint="eastAsia" w:ascii="宋体" w:hAnsi="宋体"/>
                <w:szCs w:val="21"/>
              </w:rPr>
            </w:pPr>
          </w:p>
        </w:tc>
        <w:tc>
          <w:tcPr>
            <w:tcW w:w="1378" w:type="dxa"/>
            <w:tcBorders>
              <w:top w:val="single" w:color="auto" w:sz="6" w:space="0"/>
              <w:left w:val="nil"/>
              <w:bottom w:val="single" w:color="auto" w:sz="6" w:space="0"/>
              <w:right w:val="single" w:color="auto" w:sz="6" w:space="0"/>
            </w:tcBorders>
            <w:noWrap w:val="0"/>
            <w:vAlign w:val="top"/>
          </w:tcPr>
          <w:p>
            <w:pPr>
              <w:spacing w:line="360" w:lineRule="auto"/>
              <w:rPr>
                <w:rFonts w:hint="eastAsia" w:ascii="宋体" w:hAnsi="宋体"/>
                <w:szCs w:val="21"/>
              </w:rPr>
            </w:pPr>
          </w:p>
        </w:tc>
        <w:tc>
          <w:tcPr>
            <w:tcW w:w="4987" w:type="dxa"/>
            <w:tcBorders>
              <w:top w:val="single" w:color="auto" w:sz="6" w:space="0"/>
              <w:left w:val="nil"/>
              <w:bottom w:val="single" w:color="auto" w:sz="6" w:space="0"/>
              <w:right w:val="single" w:color="auto" w:sz="6" w:space="0"/>
            </w:tcBorders>
            <w:noWrap w:val="0"/>
            <w:vAlign w:val="top"/>
          </w:tcPr>
          <w:p>
            <w:pPr>
              <w:spacing w:line="360" w:lineRule="auto"/>
              <w:rPr>
                <w:rFonts w:hint="eastAsia" w:ascii="宋体" w:hAnsi="宋体"/>
                <w:szCs w:val="21"/>
              </w:rPr>
            </w:pPr>
          </w:p>
        </w:tc>
        <w:tc>
          <w:tcPr>
            <w:tcW w:w="1217" w:type="dxa"/>
            <w:tcBorders>
              <w:top w:val="single" w:color="auto" w:sz="6" w:space="0"/>
              <w:left w:val="nil"/>
              <w:bottom w:val="single" w:color="auto" w:sz="6" w:space="0"/>
              <w:right w:val="single" w:color="auto" w:sz="6" w:space="0"/>
            </w:tcBorders>
            <w:noWrap w:val="0"/>
            <w:vAlign w:val="center"/>
          </w:tcPr>
          <w:p>
            <w:pPr>
              <w:rPr>
                <w:rFonts w:hint="eastAsia" w:ascii="宋体" w:hAnsi="宋体"/>
                <w:szCs w:val="21"/>
              </w:rPr>
            </w:pPr>
          </w:p>
        </w:tc>
        <w:tc>
          <w:tcPr>
            <w:tcW w:w="1219" w:type="dxa"/>
            <w:tcBorders>
              <w:top w:val="single" w:color="auto" w:sz="6" w:space="0"/>
              <w:left w:val="nil"/>
              <w:bottom w:val="single" w:color="auto" w:sz="6" w:space="0"/>
              <w:right w:val="single" w:color="auto" w:sz="6" w:space="0"/>
            </w:tcBorders>
            <w:noWrap w:val="0"/>
            <w:vAlign w:val="center"/>
          </w:tcPr>
          <w:p>
            <w:pPr>
              <w:rPr>
                <w:rFonts w:hint="eastAsia" w:ascii="宋体" w:hAnsi="宋体"/>
                <w:szCs w:val="21"/>
              </w:rPr>
            </w:pPr>
          </w:p>
        </w:tc>
      </w:tr>
    </w:tbl>
    <w:p>
      <w:pPr>
        <w:autoSpaceDE w:val="0"/>
        <w:autoSpaceDN w:val="0"/>
        <w:adjustRightInd w:val="0"/>
        <w:snapToGrid w:val="0"/>
        <w:rPr>
          <w:rFonts w:hint="eastAsia" w:eastAsia="楷体_GB2312"/>
          <w:szCs w:val="21"/>
        </w:rPr>
      </w:pPr>
      <w:r>
        <w:rPr>
          <w:rFonts w:hint="eastAsia" w:eastAsia="楷体_GB2312"/>
          <w:szCs w:val="21"/>
        </w:rPr>
        <w:t>材料费：是指在项目实施过程中消耗的各种原材料、辅助材料等低值易耗品的采购及运输、装卸、整理等费用。</w:t>
      </w:r>
    </w:p>
    <w:p>
      <w:pPr>
        <w:autoSpaceDE w:val="0"/>
        <w:autoSpaceDN w:val="0"/>
        <w:adjustRightInd w:val="0"/>
        <w:snapToGrid w:val="0"/>
        <w:rPr>
          <w:rFonts w:ascii="仿宋_GB2312"/>
          <w:szCs w:val="21"/>
        </w:rPr>
      </w:pPr>
      <w:r>
        <w:rPr>
          <w:rFonts w:hint="eastAsia" w:eastAsia="楷体_GB2312"/>
          <w:szCs w:val="21"/>
        </w:rPr>
        <w:t>编制要求：各类材料与课题研究的相关性，经过询价后将市场价格、购买数量估算；低值易耗品如合计金额不超过</w:t>
      </w:r>
      <w:r>
        <w:rPr>
          <w:rFonts w:eastAsia="楷体_GB2312"/>
          <w:szCs w:val="21"/>
        </w:rPr>
        <w:t>5</w:t>
      </w:r>
      <w:r>
        <w:rPr>
          <w:rFonts w:hint="eastAsia" w:eastAsia="楷体_GB2312"/>
          <w:szCs w:val="21"/>
        </w:rPr>
        <w:t>万元，无需列出测算明细；在上表中填写材料名称：如</w:t>
      </w:r>
      <w:r>
        <w:rPr>
          <w:rFonts w:eastAsia="楷体_GB2312"/>
          <w:szCs w:val="21"/>
        </w:rPr>
        <w:t>***</w:t>
      </w:r>
      <w:r>
        <w:rPr>
          <w:rFonts w:hint="eastAsia" w:eastAsia="楷体_GB2312"/>
          <w:szCs w:val="21"/>
        </w:rPr>
        <w:t>等等，金额</w:t>
      </w:r>
      <w:r>
        <w:rPr>
          <w:rFonts w:eastAsia="楷体_GB2312"/>
          <w:szCs w:val="21"/>
        </w:rPr>
        <w:t>3.2</w:t>
      </w:r>
      <w:r>
        <w:rPr>
          <w:rFonts w:hint="eastAsia" w:eastAsia="楷体_GB2312"/>
          <w:szCs w:val="21"/>
        </w:rPr>
        <w:t>万。低值易耗品如合计金额超过</w:t>
      </w:r>
      <w:r>
        <w:rPr>
          <w:rFonts w:eastAsia="楷体_GB2312"/>
          <w:szCs w:val="21"/>
        </w:rPr>
        <w:t>5</w:t>
      </w:r>
      <w:r>
        <w:rPr>
          <w:rFonts w:hint="eastAsia" w:eastAsia="楷体_GB2312"/>
          <w:szCs w:val="21"/>
        </w:rPr>
        <w:t>万元请按上表填写测算明细。</w:t>
      </w:r>
    </w:p>
    <w:p>
      <w:pPr>
        <w:widowControl/>
        <w:jc w:val="left"/>
        <w:rPr>
          <w:rFonts w:ascii="黑体" w:hAnsi="宋体" w:eastAsia="黑体" w:cs="宋体"/>
          <w:color w:val="000000"/>
          <w:sz w:val="28"/>
          <w:szCs w:val="28"/>
        </w:rPr>
        <w:sectPr>
          <w:pgSz w:w="16838" w:h="11906" w:orient="landscape"/>
          <w:pgMar w:top="1134" w:right="1440" w:bottom="567" w:left="1440" w:header="720" w:footer="720" w:gutter="0"/>
          <w:pgBorders w:offsetFrom="page">
            <w:top w:val="none" w:sz="0" w:space="0"/>
            <w:left w:val="none" w:sz="0" w:space="0"/>
            <w:bottom w:val="none" w:sz="0" w:space="0"/>
            <w:right w:val="none" w:sz="0" w:space="0"/>
          </w:pgBorders>
          <w:pgNumType w:fmt="numberInDash"/>
          <w:cols w:space="720" w:num="1"/>
          <w:docGrid w:type="lines" w:linePitch="312" w:charSpace="0"/>
        </w:sectPr>
      </w:pPr>
    </w:p>
    <w:p>
      <w:pPr>
        <w:snapToGrid w:val="0"/>
        <w:spacing w:line="500" w:lineRule="exact"/>
        <w:ind w:firstLine="560" w:firstLineChars="200"/>
        <w:rPr>
          <w:rFonts w:ascii="黑体" w:hAnsi="宋体" w:eastAsia="黑体"/>
          <w:color w:val="000000"/>
          <w:sz w:val="28"/>
          <w:szCs w:val="28"/>
        </w:rPr>
      </w:pPr>
      <w:r>
        <w:rPr>
          <w:rFonts w:hint="eastAsia" w:ascii="黑体" w:hAnsi="宋体" w:eastAsia="黑体"/>
          <w:color w:val="000000"/>
          <w:sz w:val="28"/>
          <w:szCs w:val="28"/>
        </w:rPr>
        <w:t>三、测试化验加工费</w:t>
      </w:r>
    </w:p>
    <w:tbl>
      <w:tblPr>
        <w:tblStyle w:val="6"/>
        <w:tblW w:w="0" w:type="auto"/>
        <w:jc w:val="center"/>
        <w:tblLayout w:type="fixed"/>
        <w:tblCellMar>
          <w:top w:w="0" w:type="dxa"/>
          <w:left w:w="30" w:type="dxa"/>
          <w:bottom w:w="0" w:type="dxa"/>
          <w:right w:w="30" w:type="dxa"/>
        </w:tblCellMar>
      </w:tblPr>
      <w:tblGrid>
        <w:gridCol w:w="605"/>
        <w:gridCol w:w="3257"/>
        <w:gridCol w:w="2816"/>
        <w:gridCol w:w="3384"/>
        <w:gridCol w:w="1616"/>
        <w:gridCol w:w="1131"/>
        <w:gridCol w:w="1250"/>
      </w:tblGrid>
      <w:tr>
        <w:tblPrEx>
          <w:tblCellMar>
            <w:top w:w="0" w:type="dxa"/>
            <w:left w:w="30" w:type="dxa"/>
            <w:bottom w:w="0" w:type="dxa"/>
            <w:right w:w="30" w:type="dxa"/>
          </w:tblCellMar>
        </w:tblPrEx>
        <w:trPr>
          <w:cantSplit/>
          <w:trHeight w:val="347" w:hRule="atLeast"/>
          <w:jc w:val="center"/>
        </w:trPr>
        <w:tc>
          <w:tcPr>
            <w:tcW w:w="605" w:type="dxa"/>
            <w:vMerge w:val="restart"/>
            <w:tcBorders>
              <w:top w:val="single" w:color="auto" w:sz="6" w:space="0"/>
              <w:left w:val="single" w:color="auto" w:sz="6" w:space="0"/>
              <w:bottom w:val="single" w:color="auto" w:sz="4" w:space="0"/>
              <w:right w:val="single" w:color="auto" w:sz="6" w:space="0"/>
            </w:tcBorders>
            <w:noWrap w:val="0"/>
            <w:vAlign w:val="center"/>
          </w:tcPr>
          <w:p>
            <w:pPr>
              <w:autoSpaceDE w:val="0"/>
              <w:autoSpaceDN w:val="0"/>
              <w:jc w:val="center"/>
              <w:rPr>
                <w:rFonts w:hint="eastAsia"/>
                <w:sz w:val="20"/>
                <w:szCs w:val="20"/>
              </w:rPr>
            </w:pPr>
            <w:r>
              <w:rPr>
                <w:rFonts w:hint="eastAsia"/>
                <w:sz w:val="20"/>
                <w:szCs w:val="20"/>
              </w:rPr>
              <w:t>序号</w:t>
            </w:r>
          </w:p>
        </w:tc>
        <w:tc>
          <w:tcPr>
            <w:tcW w:w="3257" w:type="dxa"/>
            <w:vMerge w:val="restart"/>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测试化验加工的内容</w:t>
            </w:r>
          </w:p>
        </w:tc>
        <w:tc>
          <w:tcPr>
            <w:tcW w:w="2816" w:type="dxa"/>
            <w:vMerge w:val="restart"/>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测试化验加工单位</w:t>
            </w:r>
          </w:p>
        </w:tc>
        <w:tc>
          <w:tcPr>
            <w:tcW w:w="3384" w:type="dxa"/>
            <w:vMerge w:val="restart"/>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遴选依据</w:t>
            </w:r>
          </w:p>
        </w:tc>
        <w:tc>
          <w:tcPr>
            <w:tcW w:w="1616" w:type="dxa"/>
            <w:vMerge w:val="restart"/>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金额</w:t>
            </w:r>
          </w:p>
          <w:p>
            <w:pPr>
              <w:autoSpaceDE w:val="0"/>
              <w:autoSpaceDN w:val="0"/>
              <w:jc w:val="center"/>
              <w:rPr>
                <w:sz w:val="20"/>
                <w:szCs w:val="20"/>
              </w:rPr>
            </w:pPr>
            <w:r>
              <w:rPr>
                <w:rFonts w:hint="eastAsia"/>
                <w:sz w:val="20"/>
                <w:szCs w:val="20"/>
              </w:rPr>
              <w:t>（万元）</w:t>
            </w:r>
          </w:p>
        </w:tc>
        <w:tc>
          <w:tcPr>
            <w:tcW w:w="2381" w:type="dxa"/>
            <w:gridSpan w:val="2"/>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其中</w:t>
            </w:r>
          </w:p>
        </w:tc>
      </w:tr>
      <w:tr>
        <w:tblPrEx>
          <w:tblCellMar>
            <w:top w:w="0" w:type="dxa"/>
            <w:left w:w="30" w:type="dxa"/>
            <w:bottom w:w="0" w:type="dxa"/>
            <w:right w:w="30" w:type="dxa"/>
          </w:tblCellMar>
        </w:tblPrEx>
        <w:trPr>
          <w:cantSplit/>
          <w:trHeight w:val="347" w:hRule="atLeast"/>
          <w:jc w:val="center"/>
        </w:trPr>
        <w:tc>
          <w:tcPr>
            <w:tcW w:w="605" w:type="dxa"/>
            <w:vMerge w:val="continue"/>
            <w:tcBorders>
              <w:top w:val="single" w:color="auto" w:sz="6" w:space="0"/>
              <w:left w:val="single" w:color="auto" w:sz="6" w:space="0"/>
              <w:bottom w:val="single" w:color="auto" w:sz="4" w:space="0"/>
              <w:right w:val="single" w:color="auto" w:sz="6" w:space="0"/>
            </w:tcBorders>
            <w:noWrap w:val="0"/>
            <w:vAlign w:val="center"/>
          </w:tcPr>
          <w:p>
            <w:pPr>
              <w:widowControl/>
              <w:jc w:val="left"/>
              <w:rPr>
                <w:sz w:val="20"/>
                <w:szCs w:val="20"/>
              </w:rPr>
            </w:pPr>
          </w:p>
        </w:tc>
        <w:tc>
          <w:tcPr>
            <w:tcW w:w="3257" w:type="dxa"/>
            <w:vMerge w:val="continue"/>
            <w:tcBorders>
              <w:top w:val="single" w:color="auto" w:sz="6" w:space="0"/>
              <w:left w:val="nil"/>
              <w:bottom w:val="single" w:color="auto" w:sz="6" w:space="0"/>
              <w:right w:val="single" w:color="auto" w:sz="6" w:space="0"/>
            </w:tcBorders>
            <w:noWrap w:val="0"/>
            <w:vAlign w:val="center"/>
          </w:tcPr>
          <w:p>
            <w:pPr>
              <w:widowControl/>
              <w:jc w:val="left"/>
              <w:rPr>
                <w:sz w:val="20"/>
                <w:szCs w:val="20"/>
              </w:rPr>
            </w:pPr>
          </w:p>
        </w:tc>
        <w:tc>
          <w:tcPr>
            <w:tcW w:w="2816" w:type="dxa"/>
            <w:vMerge w:val="continue"/>
            <w:tcBorders>
              <w:top w:val="single" w:color="auto" w:sz="6" w:space="0"/>
              <w:left w:val="nil"/>
              <w:bottom w:val="single" w:color="auto" w:sz="6" w:space="0"/>
              <w:right w:val="single" w:color="auto" w:sz="6" w:space="0"/>
            </w:tcBorders>
            <w:noWrap w:val="0"/>
            <w:vAlign w:val="center"/>
          </w:tcPr>
          <w:p>
            <w:pPr>
              <w:widowControl/>
              <w:jc w:val="left"/>
              <w:rPr>
                <w:sz w:val="20"/>
                <w:szCs w:val="20"/>
              </w:rPr>
            </w:pPr>
          </w:p>
        </w:tc>
        <w:tc>
          <w:tcPr>
            <w:tcW w:w="3384" w:type="dxa"/>
            <w:vMerge w:val="continue"/>
            <w:tcBorders>
              <w:top w:val="single" w:color="auto" w:sz="6" w:space="0"/>
              <w:left w:val="nil"/>
              <w:bottom w:val="single" w:color="auto" w:sz="6" w:space="0"/>
              <w:right w:val="single" w:color="auto" w:sz="6" w:space="0"/>
            </w:tcBorders>
            <w:noWrap w:val="0"/>
            <w:vAlign w:val="center"/>
          </w:tcPr>
          <w:p>
            <w:pPr>
              <w:widowControl/>
              <w:jc w:val="left"/>
              <w:rPr>
                <w:sz w:val="20"/>
                <w:szCs w:val="20"/>
              </w:rPr>
            </w:pPr>
          </w:p>
        </w:tc>
        <w:tc>
          <w:tcPr>
            <w:tcW w:w="1616" w:type="dxa"/>
            <w:vMerge w:val="continue"/>
            <w:tcBorders>
              <w:top w:val="single" w:color="auto" w:sz="6" w:space="0"/>
              <w:left w:val="nil"/>
              <w:bottom w:val="single" w:color="auto" w:sz="6" w:space="0"/>
              <w:right w:val="single" w:color="auto" w:sz="6" w:space="0"/>
            </w:tcBorders>
            <w:noWrap w:val="0"/>
            <w:vAlign w:val="center"/>
          </w:tcPr>
          <w:p>
            <w:pPr>
              <w:widowControl/>
              <w:jc w:val="left"/>
              <w:rPr>
                <w:sz w:val="20"/>
                <w:szCs w:val="20"/>
              </w:rPr>
            </w:pPr>
          </w:p>
        </w:tc>
        <w:tc>
          <w:tcPr>
            <w:tcW w:w="1131" w:type="dxa"/>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专项经费</w:t>
            </w:r>
            <w:r>
              <w:rPr>
                <w:sz w:val="20"/>
                <w:szCs w:val="20"/>
              </w:rPr>
              <w:br w:type="textWrapping"/>
            </w:r>
            <w:r>
              <w:rPr>
                <w:rFonts w:hint="eastAsia"/>
                <w:sz w:val="20"/>
                <w:szCs w:val="20"/>
              </w:rPr>
              <w:t>（万元）</w:t>
            </w:r>
          </w:p>
        </w:tc>
        <w:tc>
          <w:tcPr>
            <w:tcW w:w="1250" w:type="dxa"/>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其他来源</w:t>
            </w:r>
            <w:r>
              <w:rPr>
                <w:sz w:val="20"/>
                <w:szCs w:val="20"/>
              </w:rPr>
              <w:br w:type="textWrapping"/>
            </w:r>
            <w:r>
              <w:rPr>
                <w:rFonts w:hint="eastAsia"/>
                <w:sz w:val="20"/>
                <w:szCs w:val="20"/>
              </w:rPr>
              <w:t>（万元）</w:t>
            </w:r>
          </w:p>
        </w:tc>
      </w:tr>
      <w:tr>
        <w:tblPrEx>
          <w:tblCellMar>
            <w:top w:w="0" w:type="dxa"/>
            <w:left w:w="30" w:type="dxa"/>
            <w:bottom w:w="0" w:type="dxa"/>
            <w:right w:w="30" w:type="dxa"/>
          </w:tblCellMar>
        </w:tblPrEx>
        <w:trPr>
          <w:cantSplit/>
          <w:trHeight w:val="347" w:hRule="atLeast"/>
          <w:jc w:val="center"/>
        </w:trPr>
        <w:tc>
          <w:tcPr>
            <w:tcW w:w="605" w:type="dxa"/>
            <w:tcBorders>
              <w:top w:val="single" w:color="auto" w:sz="6" w:space="0"/>
              <w:left w:val="single" w:color="auto" w:sz="6" w:space="0"/>
              <w:bottom w:val="single" w:color="auto" w:sz="4" w:space="0"/>
              <w:right w:val="single" w:color="auto" w:sz="6" w:space="0"/>
            </w:tcBorders>
            <w:noWrap w:val="0"/>
            <w:vAlign w:val="center"/>
          </w:tcPr>
          <w:p>
            <w:pPr>
              <w:spacing w:line="360" w:lineRule="auto"/>
              <w:jc w:val="center"/>
              <w:rPr>
                <w:rFonts w:ascii="宋体" w:hAnsi="宋体"/>
                <w:szCs w:val="21"/>
              </w:rPr>
            </w:pPr>
          </w:p>
        </w:tc>
        <w:tc>
          <w:tcPr>
            <w:tcW w:w="3257"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2816"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3384"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616"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131"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250"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r>
      <w:tr>
        <w:tblPrEx>
          <w:tblCellMar>
            <w:top w:w="0" w:type="dxa"/>
            <w:left w:w="30" w:type="dxa"/>
            <w:bottom w:w="0" w:type="dxa"/>
            <w:right w:w="30" w:type="dxa"/>
          </w:tblCellMar>
        </w:tblPrEx>
        <w:trPr>
          <w:cantSplit/>
          <w:trHeight w:val="347" w:hRule="atLeast"/>
          <w:jc w:val="center"/>
        </w:trPr>
        <w:tc>
          <w:tcPr>
            <w:tcW w:w="605" w:type="dxa"/>
            <w:tcBorders>
              <w:top w:val="single" w:color="auto" w:sz="6" w:space="0"/>
              <w:left w:val="single" w:color="auto" w:sz="6" w:space="0"/>
              <w:bottom w:val="single" w:color="auto" w:sz="4" w:space="0"/>
              <w:right w:val="single" w:color="auto" w:sz="6" w:space="0"/>
            </w:tcBorders>
            <w:noWrap w:val="0"/>
            <w:vAlign w:val="center"/>
          </w:tcPr>
          <w:p>
            <w:pPr>
              <w:spacing w:line="360" w:lineRule="auto"/>
              <w:jc w:val="center"/>
              <w:rPr>
                <w:rFonts w:hint="eastAsia" w:ascii="宋体" w:hAnsi="宋体"/>
                <w:szCs w:val="21"/>
              </w:rPr>
            </w:pPr>
          </w:p>
        </w:tc>
        <w:tc>
          <w:tcPr>
            <w:tcW w:w="3257"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2816"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3384"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616"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131"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250"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r>
      <w:tr>
        <w:tblPrEx>
          <w:tblCellMar>
            <w:top w:w="0" w:type="dxa"/>
            <w:left w:w="30" w:type="dxa"/>
            <w:bottom w:w="0" w:type="dxa"/>
            <w:right w:w="30" w:type="dxa"/>
          </w:tblCellMar>
        </w:tblPrEx>
        <w:trPr>
          <w:cantSplit/>
          <w:trHeight w:val="397" w:hRule="atLeast"/>
          <w:jc w:val="center"/>
        </w:trPr>
        <w:tc>
          <w:tcPr>
            <w:tcW w:w="3862"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szCs w:val="21"/>
              </w:rPr>
            </w:pPr>
            <w:r>
              <w:rPr>
                <w:rFonts w:hint="eastAsia" w:ascii="宋体" w:hAnsi="宋体"/>
                <w:szCs w:val="21"/>
              </w:rPr>
              <w:t>合计</w:t>
            </w:r>
          </w:p>
        </w:tc>
        <w:tc>
          <w:tcPr>
            <w:tcW w:w="2816"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r>
              <w:rPr>
                <w:rFonts w:hint="eastAsia" w:ascii="宋体" w:hAnsi="宋体"/>
                <w:szCs w:val="21"/>
              </w:rPr>
              <w:t>/</w:t>
            </w:r>
          </w:p>
        </w:tc>
        <w:tc>
          <w:tcPr>
            <w:tcW w:w="3384"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r>
              <w:rPr>
                <w:rFonts w:hint="eastAsia" w:ascii="宋体" w:hAnsi="宋体"/>
                <w:szCs w:val="21"/>
              </w:rPr>
              <w:t>/</w:t>
            </w:r>
          </w:p>
        </w:tc>
        <w:tc>
          <w:tcPr>
            <w:tcW w:w="1616" w:type="dxa"/>
            <w:tcBorders>
              <w:top w:val="single" w:color="auto" w:sz="6" w:space="0"/>
              <w:left w:val="nil"/>
              <w:bottom w:val="single" w:color="auto" w:sz="6" w:space="0"/>
              <w:right w:val="single" w:color="auto" w:sz="6" w:space="0"/>
            </w:tcBorders>
            <w:noWrap w:val="0"/>
            <w:vAlign w:val="top"/>
          </w:tcPr>
          <w:p>
            <w:pPr>
              <w:spacing w:line="360" w:lineRule="auto"/>
              <w:jc w:val="right"/>
              <w:rPr>
                <w:rFonts w:hint="eastAsia" w:ascii="宋体" w:hAnsi="宋体"/>
                <w:szCs w:val="21"/>
              </w:rPr>
            </w:pPr>
          </w:p>
        </w:tc>
        <w:tc>
          <w:tcPr>
            <w:tcW w:w="1131" w:type="dxa"/>
            <w:tcBorders>
              <w:top w:val="single" w:color="auto" w:sz="6" w:space="0"/>
              <w:left w:val="nil"/>
              <w:bottom w:val="single" w:color="auto" w:sz="6" w:space="0"/>
              <w:right w:val="single" w:color="auto" w:sz="6" w:space="0"/>
            </w:tcBorders>
            <w:noWrap w:val="0"/>
            <w:vAlign w:val="center"/>
          </w:tcPr>
          <w:p>
            <w:pPr>
              <w:rPr>
                <w:rFonts w:hint="eastAsia" w:ascii="宋体" w:hAnsi="宋体"/>
                <w:szCs w:val="21"/>
              </w:rPr>
            </w:pPr>
          </w:p>
        </w:tc>
        <w:tc>
          <w:tcPr>
            <w:tcW w:w="1250" w:type="dxa"/>
            <w:tcBorders>
              <w:top w:val="single" w:color="auto" w:sz="6" w:space="0"/>
              <w:left w:val="nil"/>
              <w:bottom w:val="single" w:color="auto" w:sz="6" w:space="0"/>
              <w:right w:val="single" w:color="auto" w:sz="6" w:space="0"/>
            </w:tcBorders>
            <w:noWrap w:val="0"/>
            <w:vAlign w:val="center"/>
          </w:tcPr>
          <w:p>
            <w:pPr>
              <w:rPr>
                <w:rFonts w:hint="eastAsia" w:ascii="宋体" w:hAnsi="宋体"/>
                <w:szCs w:val="21"/>
              </w:rPr>
            </w:pPr>
          </w:p>
        </w:tc>
      </w:tr>
    </w:tbl>
    <w:p>
      <w:pPr>
        <w:autoSpaceDE w:val="0"/>
        <w:autoSpaceDN w:val="0"/>
        <w:adjustRightInd w:val="0"/>
        <w:snapToGrid w:val="0"/>
        <w:rPr>
          <w:rFonts w:hint="eastAsia" w:eastAsia="楷体_GB2312"/>
          <w:szCs w:val="21"/>
        </w:rPr>
      </w:pPr>
      <w:r>
        <w:rPr>
          <w:rFonts w:hint="eastAsia" w:eastAsia="楷体_GB2312"/>
          <w:szCs w:val="21"/>
        </w:rPr>
        <w:t>测试化验加工费：是指在项目实施过程中由于承担单位自身的技术、工艺和设备等条件的限制，委托或与外单位合作（包括项目承担单位内部独立经济核算单位）进行的检验、测试、化验、加工、试验、设计、制作、数据处理与分析等费用。须参照《中华人民共和国政府采购法》执行。测试化验加工费原则上不超过市财政专项经费（不含其他来源）的</w:t>
      </w:r>
      <w:r>
        <w:rPr>
          <w:rFonts w:eastAsia="楷体_GB2312"/>
          <w:szCs w:val="21"/>
        </w:rPr>
        <w:t>50%</w:t>
      </w:r>
      <w:r>
        <w:rPr>
          <w:rFonts w:hint="eastAsia" w:eastAsia="楷体_GB2312"/>
          <w:szCs w:val="21"/>
        </w:rPr>
        <w:t>。</w:t>
      </w:r>
    </w:p>
    <w:p>
      <w:pPr>
        <w:autoSpaceDE w:val="0"/>
        <w:autoSpaceDN w:val="0"/>
        <w:adjustRightInd w:val="0"/>
        <w:snapToGrid w:val="0"/>
        <w:rPr>
          <w:rFonts w:eastAsia="楷体_GB2312"/>
          <w:szCs w:val="21"/>
        </w:rPr>
      </w:pPr>
      <w:r>
        <w:rPr>
          <w:rFonts w:hint="eastAsia" w:eastAsia="楷体_GB2312"/>
          <w:szCs w:val="21"/>
        </w:rPr>
        <w:t>编制要求：编制预算时，应提供测试化验加工内容清单（包括次数估算、价格等），以及测试化验加工单位的遴选依据。</w:t>
      </w:r>
    </w:p>
    <w:p>
      <w:pPr>
        <w:snapToGrid w:val="0"/>
        <w:spacing w:line="500" w:lineRule="exact"/>
        <w:ind w:firstLine="560" w:firstLineChars="200"/>
        <w:rPr>
          <w:rFonts w:ascii="黑体" w:hAnsi="宋体" w:eastAsia="黑体"/>
          <w:color w:val="000000"/>
          <w:sz w:val="28"/>
          <w:szCs w:val="28"/>
        </w:rPr>
      </w:pPr>
      <w:r>
        <w:rPr>
          <w:rFonts w:hint="eastAsia" w:ascii="黑体" w:hAnsi="宋体" w:eastAsia="黑体"/>
          <w:color w:val="000000"/>
          <w:sz w:val="28"/>
          <w:szCs w:val="28"/>
        </w:rPr>
        <w:t>四、燃料动力费</w:t>
      </w:r>
    </w:p>
    <w:tbl>
      <w:tblPr>
        <w:tblStyle w:val="6"/>
        <w:tblW w:w="0" w:type="auto"/>
        <w:jc w:val="center"/>
        <w:tblLayout w:type="fixed"/>
        <w:tblCellMar>
          <w:top w:w="0" w:type="dxa"/>
          <w:left w:w="30" w:type="dxa"/>
          <w:bottom w:w="0" w:type="dxa"/>
          <w:right w:w="30" w:type="dxa"/>
        </w:tblCellMar>
      </w:tblPr>
      <w:tblGrid>
        <w:gridCol w:w="1372"/>
        <w:gridCol w:w="2606"/>
        <w:gridCol w:w="3978"/>
        <w:gridCol w:w="1223"/>
        <w:gridCol w:w="1477"/>
        <w:gridCol w:w="1000"/>
        <w:gridCol w:w="1114"/>
        <w:gridCol w:w="1212"/>
      </w:tblGrid>
      <w:tr>
        <w:tblPrEx>
          <w:tblCellMar>
            <w:top w:w="0" w:type="dxa"/>
            <w:left w:w="30" w:type="dxa"/>
            <w:bottom w:w="0" w:type="dxa"/>
            <w:right w:w="30" w:type="dxa"/>
          </w:tblCellMar>
        </w:tblPrEx>
        <w:trPr>
          <w:cantSplit/>
          <w:trHeight w:val="392" w:hRule="atLeast"/>
          <w:jc w:val="center"/>
        </w:trPr>
        <w:tc>
          <w:tcPr>
            <w:tcW w:w="1372" w:type="dxa"/>
            <w:vMerge w:val="restart"/>
            <w:tcBorders>
              <w:top w:val="single" w:color="auto" w:sz="6" w:space="0"/>
              <w:left w:val="single" w:color="auto" w:sz="6" w:space="0"/>
              <w:bottom w:val="single" w:color="auto" w:sz="4" w:space="0"/>
              <w:right w:val="single" w:color="auto" w:sz="6" w:space="0"/>
            </w:tcBorders>
            <w:noWrap w:val="0"/>
            <w:vAlign w:val="center"/>
          </w:tcPr>
          <w:p>
            <w:pPr>
              <w:autoSpaceDE w:val="0"/>
              <w:autoSpaceDN w:val="0"/>
              <w:jc w:val="center"/>
              <w:rPr>
                <w:rFonts w:hint="eastAsia"/>
                <w:sz w:val="20"/>
                <w:szCs w:val="20"/>
              </w:rPr>
            </w:pPr>
            <w:r>
              <w:rPr>
                <w:rFonts w:hint="eastAsia"/>
                <w:sz w:val="20"/>
                <w:szCs w:val="20"/>
              </w:rPr>
              <w:t>序号</w:t>
            </w:r>
          </w:p>
        </w:tc>
        <w:tc>
          <w:tcPr>
            <w:tcW w:w="6584" w:type="dxa"/>
            <w:gridSpan w:val="2"/>
            <w:vMerge w:val="restart"/>
            <w:tcBorders>
              <w:top w:val="single" w:color="auto" w:sz="6" w:space="0"/>
              <w:left w:val="nil"/>
              <w:bottom w:val="single" w:color="auto" w:sz="4" w:space="0"/>
              <w:right w:val="single" w:color="auto" w:sz="6" w:space="0"/>
            </w:tcBorders>
            <w:noWrap w:val="0"/>
            <w:vAlign w:val="center"/>
          </w:tcPr>
          <w:p>
            <w:pPr>
              <w:autoSpaceDE w:val="0"/>
              <w:autoSpaceDN w:val="0"/>
              <w:jc w:val="center"/>
              <w:rPr>
                <w:sz w:val="20"/>
                <w:szCs w:val="20"/>
              </w:rPr>
            </w:pPr>
            <w:r>
              <w:rPr>
                <w:rFonts w:hint="eastAsia"/>
                <w:sz w:val="20"/>
                <w:szCs w:val="20"/>
              </w:rPr>
              <w:t>用途</w:t>
            </w:r>
          </w:p>
        </w:tc>
        <w:tc>
          <w:tcPr>
            <w:tcW w:w="1223" w:type="dxa"/>
            <w:vMerge w:val="restart"/>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单价</w:t>
            </w:r>
          </w:p>
        </w:tc>
        <w:tc>
          <w:tcPr>
            <w:tcW w:w="1477" w:type="dxa"/>
            <w:vMerge w:val="restart"/>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数量</w:t>
            </w:r>
          </w:p>
        </w:tc>
        <w:tc>
          <w:tcPr>
            <w:tcW w:w="1000" w:type="dxa"/>
            <w:vMerge w:val="restart"/>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金额</w:t>
            </w:r>
          </w:p>
          <w:p>
            <w:pPr>
              <w:autoSpaceDE w:val="0"/>
              <w:autoSpaceDN w:val="0"/>
              <w:jc w:val="center"/>
              <w:rPr>
                <w:sz w:val="20"/>
                <w:szCs w:val="20"/>
              </w:rPr>
            </w:pPr>
            <w:r>
              <w:rPr>
                <w:rFonts w:hint="eastAsia"/>
                <w:sz w:val="20"/>
                <w:szCs w:val="20"/>
              </w:rPr>
              <w:t>（万元）</w:t>
            </w:r>
          </w:p>
        </w:tc>
        <w:tc>
          <w:tcPr>
            <w:tcW w:w="2326" w:type="dxa"/>
            <w:gridSpan w:val="2"/>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其中</w:t>
            </w:r>
          </w:p>
        </w:tc>
      </w:tr>
      <w:tr>
        <w:tblPrEx>
          <w:tblCellMar>
            <w:top w:w="0" w:type="dxa"/>
            <w:left w:w="30" w:type="dxa"/>
            <w:bottom w:w="0" w:type="dxa"/>
            <w:right w:w="30" w:type="dxa"/>
          </w:tblCellMar>
        </w:tblPrEx>
        <w:trPr>
          <w:cantSplit/>
          <w:trHeight w:val="392" w:hRule="atLeast"/>
          <w:jc w:val="center"/>
        </w:trPr>
        <w:tc>
          <w:tcPr>
            <w:tcW w:w="1372" w:type="dxa"/>
            <w:vMerge w:val="continue"/>
            <w:tcBorders>
              <w:top w:val="single" w:color="auto" w:sz="6" w:space="0"/>
              <w:left w:val="single" w:color="auto" w:sz="6" w:space="0"/>
              <w:bottom w:val="single" w:color="auto" w:sz="4" w:space="0"/>
              <w:right w:val="single" w:color="auto" w:sz="6" w:space="0"/>
            </w:tcBorders>
            <w:noWrap w:val="0"/>
            <w:vAlign w:val="center"/>
          </w:tcPr>
          <w:p>
            <w:pPr>
              <w:widowControl/>
              <w:jc w:val="left"/>
              <w:rPr>
                <w:sz w:val="20"/>
                <w:szCs w:val="20"/>
              </w:rPr>
            </w:pPr>
          </w:p>
        </w:tc>
        <w:tc>
          <w:tcPr>
            <w:tcW w:w="6584" w:type="dxa"/>
            <w:gridSpan w:val="2"/>
            <w:vMerge w:val="continue"/>
            <w:tcBorders>
              <w:top w:val="single" w:color="auto" w:sz="6" w:space="0"/>
              <w:left w:val="nil"/>
              <w:bottom w:val="single" w:color="auto" w:sz="4" w:space="0"/>
              <w:right w:val="single" w:color="auto" w:sz="6" w:space="0"/>
            </w:tcBorders>
            <w:noWrap w:val="0"/>
            <w:vAlign w:val="center"/>
          </w:tcPr>
          <w:p>
            <w:pPr>
              <w:widowControl/>
              <w:jc w:val="left"/>
              <w:rPr>
                <w:sz w:val="20"/>
                <w:szCs w:val="20"/>
              </w:rPr>
            </w:pPr>
          </w:p>
        </w:tc>
        <w:tc>
          <w:tcPr>
            <w:tcW w:w="1223" w:type="dxa"/>
            <w:vMerge w:val="continue"/>
            <w:tcBorders>
              <w:top w:val="single" w:color="auto" w:sz="6" w:space="0"/>
              <w:left w:val="nil"/>
              <w:bottom w:val="single" w:color="auto" w:sz="6" w:space="0"/>
              <w:right w:val="single" w:color="auto" w:sz="6" w:space="0"/>
            </w:tcBorders>
            <w:noWrap w:val="0"/>
            <w:vAlign w:val="center"/>
          </w:tcPr>
          <w:p>
            <w:pPr>
              <w:widowControl/>
              <w:jc w:val="left"/>
              <w:rPr>
                <w:sz w:val="20"/>
                <w:szCs w:val="20"/>
              </w:rPr>
            </w:pPr>
          </w:p>
        </w:tc>
        <w:tc>
          <w:tcPr>
            <w:tcW w:w="1477" w:type="dxa"/>
            <w:vMerge w:val="continue"/>
            <w:tcBorders>
              <w:top w:val="single" w:color="auto" w:sz="6" w:space="0"/>
              <w:left w:val="nil"/>
              <w:bottom w:val="single" w:color="auto" w:sz="6" w:space="0"/>
              <w:right w:val="single" w:color="auto" w:sz="6" w:space="0"/>
            </w:tcBorders>
            <w:noWrap w:val="0"/>
            <w:vAlign w:val="center"/>
          </w:tcPr>
          <w:p>
            <w:pPr>
              <w:widowControl/>
              <w:jc w:val="left"/>
              <w:rPr>
                <w:sz w:val="20"/>
                <w:szCs w:val="20"/>
              </w:rPr>
            </w:pPr>
          </w:p>
        </w:tc>
        <w:tc>
          <w:tcPr>
            <w:tcW w:w="1000" w:type="dxa"/>
            <w:vMerge w:val="continue"/>
            <w:tcBorders>
              <w:top w:val="single" w:color="auto" w:sz="6" w:space="0"/>
              <w:left w:val="nil"/>
              <w:bottom w:val="single" w:color="auto" w:sz="6" w:space="0"/>
              <w:right w:val="single" w:color="auto" w:sz="6" w:space="0"/>
            </w:tcBorders>
            <w:noWrap w:val="0"/>
            <w:vAlign w:val="center"/>
          </w:tcPr>
          <w:p>
            <w:pPr>
              <w:widowControl/>
              <w:jc w:val="left"/>
              <w:rPr>
                <w:sz w:val="20"/>
                <w:szCs w:val="20"/>
              </w:rPr>
            </w:pPr>
          </w:p>
        </w:tc>
        <w:tc>
          <w:tcPr>
            <w:tcW w:w="1114" w:type="dxa"/>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专项经费</w:t>
            </w:r>
            <w:r>
              <w:rPr>
                <w:sz w:val="20"/>
                <w:szCs w:val="20"/>
              </w:rPr>
              <w:br w:type="textWrapping"/>
            </w:r>
            <w:r>
              <w:rPr>
                <w:rFonts w:hint="eastAsia"/>
                <w:sz w:val="20"/>
                <w:szCs w:val="20"/>
              </w:rPr>
              <w:t>（万元）</w:t>
            </w:r>
          </w:p>
        </w:tc>
        <w:tc>
          <w:tcPr>
            <w:tcW w:w="1212" w:type="dxa"/>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其他来源</w:t>
            </w:r>
            <w:r>
              <w:rPr>
                <w:sz w:val="20"/>
                <w:szCs w:val="20"/>
              </w:rPr>
              <w:br w:type="textWrapping"/>
            </w:r>
            <w:r>
              <w:rPr>
                <w:rFonts w:hint="eastAsia"/>
                <w:sz w:val="20"/>
                <w:szCs w:val="20"/>
              </w:rPr>
              <w:t>（万元）</w:t>
            </w:r>
          </w:p>
        </w:tc>
      </w:tr>
      <w:tr>
        <w:tblPrEx>
          <w:tblCellMar>
            <w:top w:w="0" w:type="dxa"/>
            <w:left w:w="30" w:type="dxa"/>
            <w:bottom w:w="0" w:type="dxa"/>
            <w:right w:w="30" w:type="dxa"/>
          </w:tblCellMar>
        </w:tblPrEx>
        <w:trPr>
          <w:cantSplit/>
          <w:trHeight w:val="392" w:hRule="atLeast"/>
          <w:jc w:val="center"/>
        </w:trPr>
        <w:tc>
          <w:tcPr>
            <w:tcW w:w="1372" w:type="dxa"/>
            <w:tcBorders>
              <w:top w:val="single" w:color="auto" w:sz="6" w:space="0"/>
              <w:left w:val="single" w:color="auto" w:sz="6" w:space="0"/>
              <w:bottom w:val="single" w:color="auto" w:sz="4" w:space="0"/>
              <w:right w:val="single" w:color="auto" w:sz="6" w:space="0"/>
            </w:tcBorders>
            <w:noWrap w:val="0"/>
            <w:vAlign w:val="center"/>
          </w:tcPr>
          <w:p>
            <w:pPr>
              <w:spacing w:line="360" w:lineRule="auto"/>
              <w:jc w:val="center"/>
              <w:rPr>
                <w:rFonts w:ascii="宋体" w:hAnsi="宋体"/>
                <w:szCs w:val="21"/>
              </w:rPr>
            </w:pPr>
          </w:p>
        </w:tc>
        <w:tc>
          <w:tcPr>
            <w:tcW w:w="6584" w:type="dxa"/>
            <w:gridSpan w:val="2"/>
            <w:tcBorders>
              <w:top w:val="single" w:color="auto" w:sz="6" w:space="0"/>
              <w:left w:val="nil"/>
              <w:bottom w:val="single" w:color="auto" w:sz="4" w:space="0"/>
              <w:right w:val="single" w:color="auto" w:sz="6" w:space="0"/>
            </w:tcBorders>
            <w:noWrap w:val="0"/>
            <w:vAlign w:val="center"/>
          </w:tcPr>
          <w:p>
            <w:pPr>
              <w:spacing w:line="360" w:lineRule="auto"/>
              <w:jc w:val="center"/>
              <w:rPr>
                <w:rFonts w:hint="eastAsia" w:ascii="宋体" w:hAnsi="宋体"/>
                <w:szCs w:val="21"/>
              </w:rPr>
            </w:pPr>
          </w:p>
        </w:tc>
        <w:tc>
          <w:tcPr>
            <w:tcW w:w="1223"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477"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000"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114"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212"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r>
      <w:tr>
        <w:tblPrEx>
          <w:tblCellMar>
            <w:top w:w="0" w:type="dxa"/>
            <w:left w:w="30" w:type="dxa"/>
            <w:bottom w:w="0" w:type="dxa"/>
            <w:right w:w="30" w:type="dxa"/>
          </w:tblCellMar>
        </w:tblPrEx>
        <w:trPr>
          <w:cantSplit/>
          <w:trHeight w:val="392" w:hRule="atLeast"/>
          <w:jc w:val="center"/>
        </w:trPr>
        <w:tc>
          <w:tcPr>
            <w:tcW w:w="1372" w:type="dxa"/>
            <w:tcBorders>
              <w:top w:val="single" w:color="auto" w:sz="6" w:space="0"/>
              <w:left w:val="single" w:color="auto" w:sz="6" w:space="0"/>
              <w:bottom w:val="single" w:color="auto" w:sz="4" w:space="0"/>
              <w:right w:val="single" w:color="auto" w:sz="6" w:space="0"/>
            </w:tcBorders>
            <w:noWrap w:val="0"/>
            <w:vAlign w:val="center"/>
          </w:tcPr>
          <w:p>
            <w:pPr>
              <w:spacing w:line="360" w:lineRule="auto"/>
              <w:jc w:val="center"/>
              <w:rPr>
                <w:rFonts w:hint="eastAsia" w:ascii="宋体" w:hAnsi="宋体"/>
                <w:szCs w:val="21"/>
              </w:rPr>
            </w:pPr>
          </w:p>
        </w:tc>
        <w:tc>
          <w:tcPr>
            <w:tcW w:w="6584" w:type="dxa"/>
            <w:gridSpan w:val="2"/>
            <w:tcBorders>
              <w:top w:val="single" w:color="auto" w:sz="6" w:space="0"/>
              <w:left w:val="nil"/>
              <w:bottom w:val="single" w:color="auto" w:sz="4" w:space="0"/>
              <w:right w:val="single" w:color="auto" w:sz="6" w:space="0"/>
            </w:tcBorders>
            <w:noWrap w:val="0"/>
            <w:vAlign w:val="center"/>
          </w:tcPr>
          <w:p>
            <w:pPr>
              <w:spacing w:line="360" w:lineRule="auto"/>
              <w:jc w:val="center"/>
              <w:rPr>
                <w:rFonts w:hint="eastAsia" w:ascii="宋体" w:hAnsi="宋体"/>
                <w:szCs w:val="21"/>
              </w:rPr>
            </w:pPr>
          </w:p>
        </w:tc>
        <w:tc>
          <w:tcPr>
            <w:tcW w:w="1223"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477"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000"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114"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212"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r>
      <w:tr>
        <w:tblPrEx>
          <w:tblCellMar>
            <w:top w:w="0" w:type="dxa"/>
            <w:left w:w="30" w:type="dxa"/>
            <w:bottom w:w="0" w:type="dxa"/>
            <w:right w:w="30" w:type="dxa"/>
          </w:tblCellMar>
        </w:tblPrEx>
        <w:trPr>
          <w:cantSplit/>
          <w:trHeight w:val="397" w:hRule="atLeast"/>
          <w:jc w:val="center"/>
        </w:trPr>
        <w:tc>
          <w:tcPr>
            <w:tcW w:w="7956"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szCs w:val="21"/>
              </w:rPr>
            </w:pPr>
            <w:r>
              <w:rPr>
                <w:rFonts w:hint="eastAsia" w:ascii="宋体" w:hAnsi="宋体"/>
                <w:szCs w:val="21"/>
              </w:rPr>
              <w:t>合计</w:t>
            </w:r>
          </w:p>
        </w:tc>
        <w:tc>
          <w:tcPr>
            <w:tcW w:w="1223"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r>
              <w:rPr>
                <w:rFonts w:hint="eastAsia" w:ascii="宋体" w:hAnsi="宋体"/>
                <w:szCs w:val="21"/>
              </w:rPr>
              <w:t>/</w:t>
            </w:r>
          </w:p>
        </w:tc>
        <w:tc>
          <w:tcPr>
            <w:tcW w:w="1477"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r>
              <w:rPr>
                <w:rFonts w:hint="eastAsia" w:ascii="宋体" w:hAnsi="宋体"/>
                <w:szCs w:val="21"/>
              </w:rPr>
              <w:t>/</w:t>
            </w:r>
          </w:p>
        </w:tc>
        <w:tc>
          <w:tcPr>
            <w:tcW w:w="1000" w:type="dxa"/>
            <w:tcBorders>
              <w:top w:val="single" w:color="auto" w:sz="6" w:space="0"/>
              <w:left w:val="nil"/>
              <w:bottom w:val="single" w:color="auto" w:sz="6" w:space="0"/>
              <w:right w:val="single" w:color="auto" w:sz="6" w:space="0"/>
            </w:tcBorders>
            <w:noWrap w:val="0"/>
            <w:vAlign w:val="top"/>
          </w:tcPr>
          <w:p>
            <w:pPr>
              <w:spacing w:line="360" w:lineRule="auto"/>
              <w:jc w:val="right"/>
              <w:rPr>
                <w:rFonts w:hint="eastAsia" w:ascii="宋体" w:hAnsi="宋体"/>
                <w:szCs w:val="21"/>
              </w:rPr>
            </w:pPr>
          </w:p>
        </w:tc>
        <w:tc>
          <w:tcPr>
            <w:tcW w:w="1114" w:type="dxa"/>
            <w:tcBorders>
              <w:top w:val="single" w:color="auto" w:sz="6" w:space="0"/>
              <w:left w:val="nil"/>
              <w:bottom w:val="single" w:color="auto" w:sz="6" w:space="0"/>
              <w:right w:val="single" w:color="auto" w:sz="6" w:space="0"/>
            </w:tcBorders>
            <w:noWrap w:val="0"/>
            <w:vAlign w:val="center"/>
          </w:tcPr>
          <w:p>
            <w:pPr>
              <w:spacing w:line="360" w:lineRule="auto"/>
              <w:rPr>
                <w:rFonts w:hint="eastAsia" w:ascii="宋体" w:hAnsi="宋体"/>
                <w:szCs w:val="21"/>
              </w:rPr>
            </w:pPr>
          </w:p>
        </w:tc>
        <w:tc>
          <w:tcPr>
            <w:tcW w:w="1212" w:type="dxa"/>
            <w:tcBorders>
              <w:top w:val="single" w:color="auto" w:sz="6" w:space="0"/>
              <w:left w:val="nil"/>
              <w:bottom w:val="single" w:color="auto" w:sz="6" w:space="0"/>
              <w:right w:val="single" w:color="auto" w:sz="6" w:space="0"/>
            </w:tcBorders>
            <w:noWrap w:val="0"/>
            <w:vAlign w:val="center"/>
          </w:tcPr>
          <w:p>
            <w:pPr>
              <w:spacing w:line="360" w:lineRule="auto"/>
              <w:rPr>
                <w:rFonts w:hint="eastAsia" w:ascii="宋体" w:hAnsi="宋体"/>
                <w:szCs w:val="21"/>
              </w:rPr>
            </w:pPr>
          </w:p>
        </w:tc>
      </w:tr>
      <w:tr>
        <w:tblPrEx>
          <w:tblCellMar>
            <w:top w:w="0" w:type="dxa"/>
            <w:left w:w="30" w:type="dxa"/>
            <w:bottom w:w="0" w:type="dxa"/>
            <w:right w:w="30" w:type="dxa"/>
          </w:tblCellMar>
        </w:tblPrEx>
        <w:trPr>
          <w:cantSplit/>
          <w:trHeight w:val="1041" w:hRule="atLeast"/>
          <w:jc w:val="center"/>
        </w:trPr>
        <w:tc>
          <w:tcPr>
            <w:tcW w:w="3978"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sz w:val="20"/>
                <w:szCs w:val="20"/>
                <w:highlight w:val="yellow"/>
              </w:rPr>
            </w:pPr>
            <w:r>
              <w:rPr>
                <w:rFonts w:hint="eastAsia"/>
                <w:sz w:val="20"/>
                <w:szCs w:val="20"/>
              </w:rPr>
              <w:t>无法单独计量的测算说明</w:t>
            </w:r>
          </w:p>
        </w:tc>
        <w:tc>
          <w:tcPr>
            <w:tcW w:w="10004" w:type="dxa"/>
            <w:gridSpan w:val="6"/>
            <w:tcBorders>
              <w:top w:val="single" w:color="auto" w:sz="6" w:space="0"/>
              <w:left w:val="nil"/>
              <w:bottom w:val="single" w:color="auto" w:sz="6" w:space="0"/>
              <w:right w:val="single" w:color="auto" w:sz="6" w:space="0"/>
            </w:tcBorders>
            <w:noWrap w:val="0"/>
            <w:vAlign w:val="center"/>
          </w:tcPr>
          <w:p>
            <w:pPr>
              <w:autoSpaceDE w:val="0"/>
              <w:autoSpaceDN w:val="0"/>
              <w:jc w:val="right"/>
              <w:rPr>
                <w:sz w:val="20"/>
                <w:szCs w:val="20"/>
                <w:highlight w:val="yellow"/>
              </w:rPr>
            </w:pPr>
          </w:p>
        </w:tc>
      </w:tr>
    </w:tbl>
    <w:p>
      <w:pPr>
        <w:autoSpaceDE w:val="0"/>
        <w:autoSpaceDN w:val="0"/>
        <w:adjustRightInd w:val="0"/>
        <w:snapToGrid w:val="0"/>
        <w:rPr>
          <w:rFonts w:eastAsia="楷体_GB2312"/>
          <w:szCs w:val="21"/>
        </w:rPr>
      </w:pPr>
      <w:r>
        <w:rPr>
          <w:rFonts w:hint="eastAsia" w:eastAsia="楷体_GB2312"/>
          <w:szCs w:val="21"/>
        </w:rPr>
        <w:t>燃料动力费：是指在项目实施过程中相关大型仪器设备、专用科学装置等运行发生的可以单独计量的水、电、气、燃料消耗等费用。</w:t>
      </w:r>
    </w:p>
    <w:p>
      <w:pPr>
        <w:autoSpaceDE w:val="0"/>
        <w:autoSpaceDN w:val="0"/>
        <w:adjustRightInd w:val="0"/>
        <w:snapToGrid w:val="0"/>
        <w:rPr>
          <w:rFonts w:ascii="仿宋_GB2312" w:hAnsi="仿宋"/>
          <w:color w:val="000000"/>
          <w:sz w:val="28"/>
          <w:szCs w:val="28"/>
        </w:rPr>
      </w:pPr>
      <w:r>
        <w:rPr>
          <w:rFonts w:hint="eastAsia" w:eastAsia="楷体_GB2312"/>
          <w:szCs w:val="21"/>
        </w:rPr>
        <w:t>编制要求：编制预算时，应提供相关科学装置为完成课题任务所需的运行时间，以及即期水、电、气、燃料等相关消耗的实际价格。如承担单位无法单独计量燃料动力费用，需提供仪器设备功率牌及分摊测算说明。</w:t>
      </w:r>
    </w:p>
    <w:p>
      <w:pPr>
        <w:snapToGrid w:val="0"/>
        <w:spacing w:line="500" w:lineRule="exact"/>
        <w:ind w:firstLine="560" w:firstLineChars="200"/>
        <w:rPr>
          <w:rFonts w:hint="eastAsia" w:ascii="黑体" w:hAnsi="宋体" w:eastAsia="黑体"/>
          <w:color w:val="000000"/>
          <w:sz w:val="28"/>
          <w:szCs w:val="28"/>
        </w:rPr>
      </w:pPr>
    </w:p>
    <w:p>
      <w:pPr>
        <w:snapToGrid w:val="0"/>
        <w:spacing w:line="500" w:lineRule="exact"/>
        <w:ind w:firstLine="560" w:firstLineChars="200"/>
        <w:rPr>
          <w:rFonts w:ascii="黑体" w:hAnsi="宋体" w:eastAsia="黑体"/>
          <w:color w:val="000000"/>
          <w:sz w:val="28"/>
          <w:szCs w:val="28"/>
        </w:rPr>
      </w:pPr>
      <w:r>
        <w:rPr>
          <w:rFonts w:hint="eastAsia" w:ascii="黑体" w:hAnsi="宋体" w:eastAsia="黑体"/>
          <w:color w:val="000000"/>
          <w:sz w:val="28"/>
          <w:szCs w:val="28"/>
        </w:rPr>
        <w:t>五、差旅费</w:t>
      </w:r>
    </w:p>
    <w:tbl>
      <w:tblPr>
        <w:tblStyle w:val="6"/>
        <w:tblW w:w="0" w:type="auto"/>
        <w:jc w:val="center"/>
        <w:tblLayout w:type="fixed"/>
        <w:tblCellMar>
          <w:top w:w="0" w:type="dxa"/>
          <w:left w:w="108" w:type="dxa"/>
          <w:bottom w:w="0" w:type="dxa"/>
          <w:right w:w="108" w:type="dxa"/>
        </w:tblCellMar>
      </w:tblPr>
      <w:tblGrid>
        <w:gridCol w:w="866"/>
        <w:gridCol w:w="6530"/>
        <w:gridCol w:w="1194"/>
        <w:gridCol w:w="649"/>
        <w:gridCol w:w="1135"/>
        <w:gridCol w:w="1173"/>
        <w:gridCol w:w="1199"/>
        <w:gridCol w:w="1186"/>
      </w:tblGrid>
      <w:tr>
        <w:tblPrEx>
          <w:tblCellMar>
            <w:top w:w="0" w:type="dxa"/>
            <w:left w:w="108" w:type="dxa"/>
            <w:bottom w:w="0" w:type="dxa"/>
            <w:right w:w="108" w:type="dxa"/>
          </w:tblCellMar>
        </w:tblPrEx>
        <w:trPr>
          <w:trHeight w:val="352" w:hRule="atLeast"/>
          <w:jc w:val="center"/>
        </w:trPr>
        <w:tc>
          <w:tcPr>
            <w:tcW w:w="86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序号</w:t>
            </w:r>
          </w:p>
        </w:tc>
        <w:tc>
          <w:tcPr>
            <w:tcW w:w="6530"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考察计划</w:t>
            </w:r>
          </w:p>
        </w:tc>
        <w:tc>
          <w:tcPr>
            <w:tcW w:w="1194"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考察人次</w:t>
            </w:r>
          </w:p>
        </w:tc>
        <w:tc>
          <w:tcPr>
            <w:tcW w:w="649"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天数</w:t>
            </w:r>
          </w:p>
        </w:tc>
        <w:tc>
          <w:tcPr>
            <w:tcW w:w="1135"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食宿标准</w:t>
            </w:r>
          </w:p>
        </w:tc>
        <w:tc>
          <w:tcPr>
            <w:tcW w:w="1173" w:type="dxa"/>
            <w:vMerge w:val="restart"/>
            <w:tcBorders>
              <w:top w:val="single" w:color="auto" w:sz="4" w:space="0"/>
              <w:left w:val="nil"/>
              <w:bottom w:val="single" w:color="auto" w:sz="4" w:space="0"/>
              <w:right w:val="single" w:color="auto" w:sz="4" w:space="0"/>
            </w:tcBorders>
            <w:noWrap w:val="0"/>
            <w:vAlign w:val="center"/>
          </w:tcPr>
          <w:p>
            <w:pPr>
              <w:autoSpaceDE w:val="0"/>
              <w:autoSpaceDN w:val="0"/>
              <w:jc w:val="center"/>
              <w:rPr>
                <w:rFonts w:hint="eastAsia"/>
                <w:sz w:val="20"/>
                <w:szCs w:val="20"/>
              </w:rPr>
            </w:pPr>
            <w:r>
              <w:rPr>
                <w:rFonts w:hint="eastAsia"/>
                <w:sz w:val="20"/>
                <w:szCs w:val="20"/>
              </w:rPr>
              <w:t>金额</w:t>
            </w:r>
          </w:p>
          <w:p>
            <w:pPr>
              <w:autoSpaceDE w:val="0"/>
              <w:autoSpaceDN w:val="0"/>
              <w:jc w:val="center"/>
              <w:rPr>
                <w:sz w:val="20"/>
                <w:szCs w:val="20"/>
              </w:rPr>
            </w:pPr>
            <w:r>
              <w:rPr>
                <w:rFonts w:hint="eastAsia"/>
                <w:sz w:val="20"/>
                <w:szCs w:val="20"/>
              </w:rPr>
              <w:t>（万元）</w:t>
            </w:r>
          </w:p>
        </w:tc>
        <w:tc>
          <w:tcPr>
            <w:tcW w:w="2385" w:type="dxa"/>
            <w:gridSpan w:val="2"/>
            <w:tcBorders>
              <w:top w:val="single" w:color="auto" w:sz="4" w:space="0"/>
              <w:left w:val="nil"/>
              <w:bottom w:val="single" w:color="auto" w:sz="4" w:space="0"/>
              <w:right w:val="single" w:color="auto" w:sz="4" w:space="0"/>
            </w:tcBorders>
            <w:noWrap w:val="0"/>
            <w:vAlign w:val="center"/>
          </w:tcPr>
          <w:p>
            <w:pPr>
              <w:autoSpaceDE w:val="0"/>
              <w:autoSpaceDN w:val="0"/>
              <w:jc w:val="center"/>
              <w:rPr>
                <w:sz w:val="20"/>
                <w:szCs w:val="20"/>
              </w:rPr>
            </w:pPr>
            <w:r>
              <w:rPr>
                <w:rFonts w:hint="eastAsia"/>
                <w:sz w:val="20"/>
                <w:szCs w:val="20"/>
              </w:rPr>
              <w:t>其中</w:t>
            </w:r>
          </w:p>
        </w:tc>
      </w:tr>
      <w:tr>
        <w:tblPrEx>
          <w:tblCellMar>
            <w:top w:w="0" w:type="dxa"/>
            <w:left w:w="108" w:type="dxa"/>
            <w:bottom w:w="0" w:type="dxa"/>
            <w:right w:w="108" w:type="dxa"/>
          </w:tblCellMar>
        </w:tblPrEx>
        <w:trPr>
          <w:trHeight w:val="352" w:hRule="atLeast"/>
          <w:jc w:val="center"/>
        </w:trPr>
        <w:tc>
          <w:tcPr>
            <w:tcW w:w="8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653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1194"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649"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1135"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1173" w:type="dxa"/>
            <w:vMerge w:val="continue"/>
            <w:tcBorders>
              <w:top w:val="single" w:color="auto" w:sz="4" w:space="0"/>
              <w:left w:val="nil"/>
              <w:bottom w:val="single" w:color="auto" w:sz="4" w:space="0"/>
              <w:right w:val="single" w:color="auto" w:sz="4" w:space="0"/>
            </w:tcBorders>
            <w:noWrap w:val="0"/>
            <w:vAlign w:val="center"/>
          </w:tcPr>
          <w:p>
            <w:pPr>
              <w:widowControl/>
              <w:jc w:val="left"/>
              <w:rPr>
                <w:sz w:val="20"/>
                <w:szCs w:val="20"/>
              </w:rPr>
            </w:pPr>
          </w:p>
        </w:tc>
        <w:tc>
          <w:tcPr>
            <w:tcW w:w="1199" w:type="dxa"/>
            <w:tcBorders>
              <w:top w:val="single" w:color="auto" w:sz="4" w:space="0"/>
              <w:left w:val="nil"/>
              <w:bottom w:val="single" w:color="auto" w:sz="4" w:space="0"/>
              <w:right w:val="single" w:color="auto" w:sz="4" w:space="0"/>
            </w:tcBorders>
            <w:noWrap w:val="0"/>
            <w:vAlign w:val="top"/>
          </w:tcPr>
          <w:p>
            <w:pPr>
              <w:autoSpaceDE w:val="0"/>
              <w:autoSpaceDN w:val="0"/>
              <w:jc w:val="center"/>
              <w:rPr>
                <w:sz w:val="20"/>
                <w:szCs w:val="20"/>
              </w:rPr>
            </w:pPr>
            <w:r>
              <w:rPr>
                <w:rFonts w:hint="eastAsia"/>
                <w:sz w:val="20"/>
                <w:szCs w:val="20"/>
              </w:rPr>
              <w:t>专项经费</w:t>
            </w:r>
          </w:p>
          <w:p>
            <w:pPr>
              <w:autoSpaceDE w:val="0"/>
              <w:autoSpaceDN w:val="0"/>
              <w:jc w:val="center"/>
              <w:rPr>
                <w:sz w:val="20"/>
                <w:szCs w:val="20"/>
              </w:rPr>
            </w:pPr>
            <w:r>
              <w:rPr>
                <w:rFonts w:hint="eastAsia"/>
                <w:sz w:val="20"/>
                <w:szCs w:val="20"/>
              </w:rPr>
              <w:t>（万元）</w:t>
            </w:r>
          </w:p>
        </w:tc>
        <w:tc>
          <w:tcPr>
            <w:tcW w:w="1186" w:type="dxa"/>
            <w:tcBorders>
              <w:top w:val="single" w:color="auto" w:sz="4" w:space="0"/>
              <w:left w:val="nil"/>
              <w:bottom w:val="single" w:color="auto" w:sz="4" w:space="0"/>
              <w:right w:val="single" w:color="auto" w:sz="4" w:space="0"/>
            </w:tcBorders>
            <w:noWrap w:val="0"/>
            <w:vAlign w:val="top"/>
          </w:tcPr>
          <w:p>
            <w:pPr>
              <w:autoSpaceDE w:val="0"/>
              <w:autoSpaceDN w:val="0"/>
              <w:jc w:val="center"/>
              <w:rPr>
                <w:sz w:val="20"/>
                <w:szCs w:val="20"/>
              </w:rPr>
            </w:pPr>
            <w:r>
              <w:rPr>
                <w:rFonts w:hint="eastAsia"/>
                <w:sz w:val="20"/>
                <w:szCs w:val="20"/>
              </w:rPr>
              <w:t>其他经费（万元）</w:t>
            </w:r>
          </w:p>
        </w:tc>
      </w:tr>
      <w:tr>
        <w:tblPrEx>
          <w:tblCellMar>
            <w:top w:w="0" w:type="dxa"/>
            <w:left w:w="108" w:type="dxa"/>
            <w:bottom w:w="0" w:type="dxa"/>
            <w:right w:w="108" w:type="dxa"/>
          </w:tblCellMar>
        </w:tblPrEx>
        <w:trPr>
          <w:trHeight w:val="352"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653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94"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64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3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7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99"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186"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r>
        <w:tblPrEx>
          <w:tblCellMar>
            <w:top w:w="0" w:type="dxa"/>
            <w:left w:w="108" w:type="dxa"/>
            <w:bottom w:w="0" w:type="dxa"/>
            <w:right w:w="108" w:type="dxa"/>
          </w:tblCellMar>
        </w:tblPrEx>
        <w:trPr>
          <w:trHeight w:val="352"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653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94"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64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3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7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99"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186"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r>
        <w:tblPrEx>
          <w:tblCellMar>
            <w:top w:w="0" w:type="dxa"/>
            <w:left w:w="108" w:type="dxa"/>
            <w:bottom w:w="0" w:type="dxa"/>
            <w:right w:w="108" w:type="dxa"/>
          </w:tblCellMar>
        </w:tblPrEx>
        <w:trPr>
          <w:trHeight w:val="352"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653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94"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64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3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7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99"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186"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r>
        <w:tblPrEx>
          <w:tblCellMar>
            <w:top w:w="0" w:type="dxa"/>
            <w:left w:w="108" w:type="dxa"/>
            <w:bottom w:w="0" w:type="dxa"/>
            <w:right w:w="108" w:type="dxa"/>
          </w:tblCellMar>
        </w:tblPrEx>
        <w:trPr>
          <w:trHeight w:val="352"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653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94"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64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3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7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99"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186"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r>
        <w:tblPrEx>
          <w:tblCellMar>
            <w:top w:w="0" w:type="dxa"/>
            <w:left w:w="108" w:type="dxa"/>
            <w:bottom w:w="0" w:type="dxa"/>
            <w:right w:w="108" w:type="dxa"/>
          </w:tblCellMar>
        </w:tblPrEx>
        <w:trPr>
          <w:jc w:val="center"/>
        </w:trPr>
        <w:tc>
          <w:tcPr>
            <w:tcW w:w="10374"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合计</w:t>
            </w:r>
          </w:p>
        </w:tc>
        <w:tc>
          <w:tcPr>
            <w:tcW w:w="117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99"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186"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bl>
    <w:p>
      <w:pPr>
        <w:autoSpaceDE w:val="0"/>
        <w:autoSpaceDN w:val="0"/>
        <w:adjustRightInd w:val="0"/>
        <w:snapToGrid w:val="0"/>
        <w:rPr>
          <w:rFonts w:hint="eastAsia" w:eastAsia="楷体_GB2312"/>
          <w:szCs w:val="21"/>
        </w:rPr>
      </w:pPr>
      <w:r>
        <w:rPr>
          <w:rFonts w:hint="eastAsia" w:eastAsia="楷体_GB2312"/>
          <w:szCs w:val="21"/>
        </w:rPr>
        <w:t>差旅费：是指在项目实施过程中开展科学实验（试验）、科学考察、业务调研、学术交流等所发生的外埠差旅费、市内交通费用等。</w:t>
      </w:r>
    </w:p>
    <w:p>
      <w:pPr>
        <w:autoSpaceDE w:val="0"/>
        <w:autoSpaceDN w:val="0"/>
        <w:adjustRightInd w:val="0"/>
        <w:snapToGrid w:val="0"/>
        <w:rPr>
          <w:rFonts w:eastAsia="楷体_GB2312"/>
          <w:szCs w:val="21"/>
        </w:rPr>
      </w:pPr>
      <w:r>
        <w:rPr>
          <w:rFonts w:hint="eastAsia" w:eastAsia="楷体_GB2312"/>
          <w:szCs w:val="21"/>
        </w:rPr>
        <w:t>编制要求：差旅费编制预算时，应说明科学考察计划基本情况，包括预计考察人次、天数估算等。承担单位根据本单位制定的管理办法和开支标准列支预算，请在参加预算论证时提供相关文件。</w:t>
      </w:r>
    </w:p>
    <w:p>
      <w:pPr>
        <w:snapToGrid w:val="0"/>
        <w:spacing w:line="500" w:lineRule="exact"/>
        <w:ind w:firstLine="560" w:firstLineChars="200"/>
        <w:rPr>
          <w:rFonts w:ascii="黑体" w:hAnsi="宋体" w:eastAsia="黑体"/>
          <w:color w:val="000000"/>
          <w:sz w:val="28"/>
          <w:szCs w:val="28"/>
        </w:rPr>
      </w:pPr>
      <w:r>
        <w:rPr>
          <w:rFonts w:hint="eastAsia" w:ascii="黑体" w:hAnsi="宋体" w:eastAsia="黑体"/>
          <w:color w:val="000000"/>
          <w:sz w:val="28"/>
          <w:szCs w:val="28"/>
        </w:rPr>
        <w:t>六、会议费</w:t>
      </w:r>
    </w:p>
    <w:tbl>
      <w:tblPr>
        <w:tblStyle w:val="6"/>
        <w:tblW w:w="0" w:type="auto"/>
        <w:jc w:val="center"/>
        <w:tblLayout w:type="fixed"/>
        <w:tblCellMar>
          <w:top w:w="0" w:type="dxa"/>
          <w:left w:w="108" w:type="dxa"/>
          <w:bottom w:w="0" w:type="dxa"/>
          <w:right w:w="108" w:type="dxa"/>
        </w:tblCellMar>
      </w:tblPr>
      <w:tblGrid>
        <w:gridCol w:w="709"/>
        <w:gridCol w:w="5921"/>
        <w:gridCol w:w="1295"/>
        <w:gridCol w:w="1167"/>
        <w:gridCol w:w="1550"/>
        <w:gridCol w:w="1217"/>
        <w:gridCol w:w="1096"/>
        <w:gridCol w:w="1113"/>
      </w:tblGrid>
      <w:tr>
        <w:tblPrEx>
          <w:tblCellMar>
            <w:top w:w="0" w:type="dxa"/>
            <w:left w:w="108" w:type="dxa"/>
            <w:bottom w:w="0" w:type="dxa"/>
            <w:right w:w="108" w:type="dxa"/>
          </w:tblCellMar>
        </w:tblPrEx>
        <w:trPr>
          <w:trHeight w:val="307" w:hRule="atLeast"/>
          <w:jc w:val="center"/>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序号</w:t>
            </w:r>
          </w:p>
        </w:tc>
        <w:tc>
          <w:tcPr>
            <w:tcW w:w="5921"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会议内容</w:t>
            </w:r>
          </w:p>
        </w:tc>
        <w:tc>
          <w:tcPr>
            <w:tcW w:w="1295"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人员规模</w:t>
            </w:r>
          </w:p>
        </w:tc>
        <w:tc>
          <w:tcPr>
            <w:tcW w:w="1167"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天数</w:t>
            </w:r>
          </w:p>
        </w:tc>
        <w:tc>
          <w:tcPr>
            <w:tcW w:w="1550"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开支标准</w:t>
            </w:r>
          </w:p>
        </w:tc>
        <w:tc>
          <w:tcPr>
            <w:tcW w:w="1217" w:type="dxa"/>
            <w:vMerge w:val="restart"/>
            <w:tcBorders>
              <w:top w:val="single" w:color="auto" w:sz="4" w:space="0"/>
              <w:left w:val="nil"/>
              <w:bottom w:val="single" w:color="auto" w:sz="4" w:space="0"/>
              <w:right w:val="single" w:color="auto" w:sz="4" w:space="0"/>
            </w:tcBorders>
            <w:noWrap w:val="0"/>
            <w:vAlign w:val="center"/>
          </w:tcPr>
          <w:p>
            <w:pPr>
              <w:autoSpaceDE w:val="0"/>
              <w:autoSpaceDN w:val="0"/>
              <w:jc w:val="center"/>
              <w:rPr>
                <w:rFonts w:hint="eastAsia"/>
                <w:sz w:val="20"/>
                <w:szCs w:val="20"/>
              </w:rPr>
            </w:pPr>
            <w:r>
              <w:rPr>
                <w:rFonts w:hint="eastAsia"/>
                <w:sz w:val="20"/>
                <w:szCs w:val="20"/>
              </w:rPr>
              <w:t>金额</w:t>
            </w:r>
          </w:p>
          <w:p>
            <w:pPr>
              <w:autoSpaceDE w:val="0"/>
              <w:autoSpaceDN w:val="0"/>
              <w:jc w:val="center"/>
              <w:rPr>
                <w:sz w:val="20"/>
                <w:szCs w:val="20"/>
              </w:rPr>
            </w:pPr>
            <w:r>
              <w:rPr>
                <w:rFonts w:hint="eastAsia"/>
                <w:sz w:val="20"/>
                <w:szCs w:val="20"/>
              </w:rPr>
              <w:t>（万元）</w:t>
            </w:r>
          </w:p>
        </w:tc>
        <w:tc>
          <w:tcPr>
            <w:tcW w:w="2209" w:type="dxa"/>
            <w:gridSpan w:val="2"/>
            <w:tcBorders>
              <w:top w:val="single" w:color="auto" w:sz="4" w:space="0"/>
              <w:left w:val="nil"/>
              <w:bottom w:val="single" w:color="auto" w:sz="4" w:space="0"/>
              <w:right w:val="single" w:color="auto" w:sz="4" w:space="0"/>
            </w:tcBorders>
            <w:noWrap w:val="0"/>
            <w:vAlign w:val="center"/>
          </w:tcPr>
          <w:p>
            <w:pPr>
              <w:autoSpaceDE w:val="0"/>
              <w:autoSpaceDN w:val="0"/>
              <w:jc w:val="center"/>
              <w:rPr>
                <w:sz w:val="20"/>
                <w:szCs w:val="20"/>
              </w:rPr>
            </w:pPr>
            <w:r>
              <w:rPr>
                <w:rFonts w:hint="eastAsia"/>
                <w:sz w:val="20"/>
                <w:szCs w:val="20"/>
              </w:rPr>
              <w:t>其中</w:t>
            </w:r>
          </w:p>
        </w:tc>
      </w:tr>
      <w:tr>
        <w:tblPrEx>
          <w:tblCellMar>
            <w:top w:w="0" w:type="dxa"/>
            <w:left w:w="108" w:type="dxa"/>
            <w:bottom w:w="0" w:type="dxa"/>
            <w:right w:w="108" w:type="dxa"/>
          </w:tblCellMar>
        </w:tblPrEx>
        <w:trPr>
          <w:trHeight w:val="307" w:hRule="atLeas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592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1295"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1167"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155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1217" w:type="dxa"/>
            <w:vMerge w:val="continue"/>
            <w:tcBorders>
              <w:top w:val="single" w:color="auto" w:sz="4" w:space="0"/>
              <w:left w:val="nil"/>
              <w:bottom w:val="single" w:color="auto" w:sz="4" w:space="0"/>
              <w:right w:val="single" w:color="auto" w:sz="4" w:space="0"/>
            </w:tcBorders>
            <w:noWrap w:val="0"/>
            <w:vAlign w:val="center"/>
          </w:tcPr>
          <w:p>
            <w:pPr>
              <w:widowControl/>
              <w:jc w:val="left"/>
              <w:rPr>
                <w:sz w:val="20"/>
                <w:szCs w:val="20"/>
              </w:rPr>
            </w:pPr>
          </w:p>
        </w:tc>
        <w:tc>
          <w:tcPr>
            <w:tcW w:w="1096" w:type="dxa"/>
            <w:tcBorders>
              <w:top w:val="single" w:color="auto" w:sz="4" w:space="0"/>
              <w:left w:val="nil"/>
              <w:bottom w:val="single" w:color="auto" w:sz="4" w:space="0"/>
              <w:right w:val="single" w:color="auto" w:sz="4" w:space="0"/>
            </w:tcBorders>
            <w:noWrap w:val="0"/>
            <w:vAlign w:val="top"/>
          </w:tcPr>
          <w:p>
            <w:pPr>
              <w:autoSpaceDE w:val="0"/>
              <w:autoSpaceDN w:val="0"/>
              <w:jc w:val="center"/>
              <w:rPr>
                <w:sz w:val="20"/>
                <w:szCs w:val="20"/>
              </w:rPr>
            </w:pPr>
            <w:r>
              <w:rPr>
                <w:rFonts w:hint="eastAsia"/>
                <w:sz w:val="20"/>
                <w:szCs w:val="20"/>
              </w:rPr>
              <w:t>专项经费</w:t>
            </w:r>
          </w:p>
          <w:p>
            <w:pPr>
              <w:autoSpaceDE w:val="0"/>
              <w:autoSpaceDN w:val="0"/>
              <w:jc w:val="center"/>
              <w:rPr>
                <w:sz w:val="20"/>
                <w:szCs w:val="20"/>
              </w:rPr>
            </w:pPr>
            <w:r>
              <w:rPr>
                <w:rFonts w:hint="eastAsia"/>
                <w:sz w:val="20"/>
                <w:szCs w:val="20"/>
              </w:rPr>
              <w:t>（万元）</w:t>
            </w:r>
          </w:p>
        </w:tc>
        <w:tc>
          <w:tcPr>
            <w:tcW w:w="1113" w:type="dxa"/>
            <w:tcBorders>
              <w:top w:val="single" w:color="auto" w:sz="4" w:space="0"/>
              <w:left w:val="nil"/>
              <w:bottom w:val="single" w:color="auto" w:sz="4" w:space="0"/>
              <w:right w:val="single" w:color="auto" w:sz="4" w:space="0"/>
            </w:tcBorders>
            <w:noWrap w:val="0"/>
            <w:vAlign w:val="top"/>
          </w:tcPr>
          <w:p>
            <w:pPr>
              <w:autoSpaceDE w:val="0"/>
              <w:autoSpaceDN w:val="0"/>
              <w:jc w:val="center"/>
              <w:rPr>
                <w:sz w:val="20"/>
                <w:szCs w:val="20"/>
              </w:rPr>
            </w:pPr>
            <w:r>
              <w:rPr>
                <w:rFonts w:hint="eastAsia"/>
                <w:sz w:val="20"/>
                <w:szCs w:val="20"/>
              </w:rPr>
              <w:t>其他经费（万元）</w:t>
            </w:r>
          </w:p>
        </w:tc>
      </w:tr>
      <w:tr>
        <w:tblPrEx>
          <w:tblCellMar>
            <w:top w:w="0" w:type="dxa"/>
            <w:left w:w="108" w:type="dxa"/>
            <w:bottom w:w="0" w:type="dxa"/>
            <w:right w:w="108" w:type="dxa"/>
          </w:tblCellMar>
        </w:tblPrEx>
        <w:trPr>
          <w:trHeight w:val="307"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592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29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6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55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21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096"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113"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r>
        <w:tblPrEx>
          <w:tblCellMar>
            <w:top w:w="0" w:type="dxa"/>
            <w:left w:w="108" w:type="dxa"/>
            <w:bottom w:w="0" w:type="dxa"/>
            <w:right w:w="108" w:type="dxa"/>
          </w:tblCellMar>
        </w:tblPrEx>
        <w:trPr>
          <w:trHeight w:val="307"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592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29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6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55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21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096"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113"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r>
        <w:tblPrEx>
          <w:tblCellMar>
            <w:top w:w="0" w:type="dxa"/>
            <w:left w:w="108" w:type="dxa"/>
            <w:bottom w:w="0" w:type="dxa"/>
            <w:right w:w="108" w:type="dxa"/>
          </w:tblCellMar>
        </w:tblPrEx>
        <w:trPr>
          <w:trHeight w:val="307"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592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29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6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55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21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096"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113"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r>
        <w:tblPrEx>
          <w:tblCellMar>
            <w:top w:w="0" w:type="dxa"/>
            <w:left w:w="108" w:type="dxa"/>
            <w:bottom w:w="0" w:type="dxa"/>
            <w:right w:w="108" w:type="dxa"/>
          </w:tblCellMar>
        </w:tblPrEx>
        <w:trPr>
          <w:jc w:val="center"/>
        </w:trPr>
        <w:tc>
          <w:tcPr>
            <w:tcW w:w="10642"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合计</w:t>
            </w:r>
          </w:p>
        </w:tc>
        <w:tc>
          <w:tcPr>
            <w:tcW w:w="121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096"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113"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bl>
    <w:p>
      <w:pPr>
        <w:autoSpaceDE w:val="0"/>
        <w:autoSpaceDN w:val="0"/>
        <w:adjustRightInd w:val="0"/>
        <w:snapToGrid w:val="0"/>
        <w:rPr>
          <w:rFonts w:hint="eastAsia" w:eastAsia="楷体_GB2312"/>
          <w:szCs w:val="21"/>
        </w:rPr>
      </w:pPr>
      <w:r>
        <w:rPr>
          <w:rFonts w:hint="eastAsia" w:eastAsia="楷体_GB2312"/>
          <w:szCs w:val="21"/>
        </w:rPr>
        <w:t>会议费：是指在项目实施过程中为组织开展学术研讨、咨询以及协调项目或课题等活动而发生的会议费用。</w:t>
      </w:r>
    </w:p>
    <w:p>
      <w:pPr>
        <w:autoSpaceDE w:val="0"/>
        <w:autoSpaceDN w:val="0"/>
        <w:adjustRightInd w:val="0"/>
        <w:snapToGrid w:val="0"/>
        <w:rPr>
          <w:rFonts w:eastAsia="楷体_GB2312"/>
          <w:szCs w:val="21"/>
        </w:rPr>
      </w:pPr>
      <w:r>
        <w:rPr>
          <w:rFonts w:hint="eastAsia" w:eastAsia="楷体_GB2312"/>
          <w:szCs w:val="21"/>
        </w:rPr>
        <w:t>编制要求</w:t>
      </w:r>
      <w:r>
        <w:rPr>
          <w:rFonts w:eastAsia="楷体_GB2312"/>
          <w:szCs w:val="21"/>
        </w:rPr>
        <w:t>:</w:t>
      </w:r>
      <w:r>
        <w:rPr>
          <w:rFonts w:hint="eastAsia" w:eastAsia="楷体_GB2312"/>
          <w:szCs w:val="21"/>
        </w:rPr>
        <w:t>会议费编制预算时，应说明会议计划有关信息，包括会议内容，预计的人员规模、天数估算等。承担单位根据本单位制定的管理办法和开支标准列支预算，请在参加预算论证时提供相关文件。</w:t>
      </w:r>
    </w:p>
    <w:p>
      <w:pPr>
        <w:snapToGrid w:val="0"/>
        <w:spacing w:line="500" w:lineRule="exact"/>
        <w:ind w:firstLine="560" w:firstLineChars="200"/>
        <w:rPr>
          <w:rFonts w:hint="eastAsia" w:ascii="黑体" w:hAnsi="宋体" w:eastAsia="黑体"/>
          <w:color w:val="000000"/>
          <w:sz w:val="28"/>
          <w:szCs w:val="28"/>
        </w:rPr>
      </w:pPr>
    </w:p>
    <w:p>
      <w:pPr>
        <w:snapToGrid w:val="0"/>
        <w:spacing w:line="500" w:lineRule="exact"/>
        <w:ind w:firstLine="560" w:firstLineChars="200"/>
        <w:rPr>
          <w:rFonts w:ascii="黑体" w:hAnsi="宋体" w:eastAsia="黑体"/>
          <w:color w:val="000000"/>
          <w:sz w:val="28"/>
          <w:szCs w:val="28"/>
        </w:rPr>
      </w:pPr>
      <w:r>
        <w:rPr>
          <w:rFonts w:hint="eastAsia" w:ascii="黑体" w:hAnsi="宋体" w:eastAsia="黑体"/>
          <w:color w:val="000000"/>
          <w:sz w:val="28"/>
          <w:szCs w:val="28"/>
        </w:rPr>
        <w:t>七、国际合作交流费</w:t>
      </w:r>
    </w:p>
    <w:tbl>
      <w:tblPr>
        <w:tblStyle w:val="6"/>
        <w:tblW w:w="0" w:type="auto"/>
        <w:jc w:val="center"/>
        <w:tblLayout w:type="fixed"/>
        <w:tblCellMar>
          <w:top w:w="0" w:type="dxa"/>
          <w:left w:w="30" w:type="dxa"/>
          <w:bottom w:w="0" w:type="dxa"/>
          <w:right w:w="30" w:type="dxa"/>
        </w:tblCellMar>
      </w:tblPr>
      <w:tblGrid>
        <w:gridCol w:w="590"/>
        <w:gridCol w:w="1023"/>
        <w:gridCol w:w="1125"/>
        <w:gridCol w:w="1856"/>
        <w:gridCol w:w="1090"/>
        <w:gridCol w:w="1050"/>
        <w:gridCol w:w="4934"/>
        <w:gridCol w:w="1135"/>
        <w:gridCol w:w="950"/>
        <w:gridCol w:w="933"/>
      </w:tblGrid>
      <w:tr>
        <w:tblPrEx>
          <w:tblCellMar>
            <w:top w:w="0" w:type="dxa"/>
            <w:left w:w="30" w:type="dxa"/>
            <w:bottom w:w="0" w:type="dxa"/>
            <w:right w:w="30" w:type="dxa"/>
          </w:tblCellMar>
        </w:tblPrEx>
        <w:trPr>
          <w:cantSplit/>
          <w:trHeight w:val="307" w:hRule="atLeast"/>
          <w:jc w:val="center"/>
        </w:trPr>
        <w:tc>
          <w:tcPr>
            <w:tcW w:w="590" w:type="dxa"/>
            <w:vMerge w:val="restart"/>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sz w:val="20"/>
                <w:szCs w:val="20"/>
              </w:rPr>
            </w:pPr>
            <w:r>
              <w:rPr>
                <w:rFonts w:hint="eastAsia"/>
                <w:sz w:val="20"/>
                <w:szCs w:val="20"/>
              </w:rPr>
              <w:t>序号</w:t>
            </w:r>
          </w:p>
        </w:tc>
        <w:tc>
          <w:tcPr>
            <w:tcW w:w="1023" w:type="dxa"/>
            <w:vMerge w:val="restart"/>
            <w:tcBorders>
              <w:top w:val="single" w:color="auto" w:sz="6" w:space="0"/>
              <w:left w:val="nil"/>
              <w:bottom w:val="single" w:color="auto" w:sz="4" w:space="0"/>
              <w:right w:val="single" w:color="auto" w:sz="6" w:space="0"/>
            </w:tcBorders>
            <w:noWrap w:val="0"/>
            <w:vAlign w:val="center"/>
          </w:tcPr>
          <w:p>
            <w:pPr>
              <w:autoSpaceDE w:val="0"/>
              <w:autoSpaceDN w:val="0"/>
              <w:adjustRightInd w:val="0"/>
              <w:jc w:val="center"/>
              <w:rPr>
                <w:sz w:val="20"/>
                <w:szCs w:val="20"/>
              </w:rPr>
            </w:pPr>
            <w:r>
              <w:rPr>
                <w:rFonts w:hint="eastAsia"/>
                <w:sz w:val="20"/>
                <w:szCs w:val="20"/>
              </w:rPr>
              <w:t>合作交流</w:t>
            </w:r>
          </w:p>
          <w:p>
            <w:pPr>
              <w:autoSpaceDE w:val="0"/>
              <w:autoSpaceDN w:val="0"/>
              <w:adjustRightInd w:val="0"/>
              <w:jc w:val="center"/>
              <w:rPr>
                <w:sz w:val="20"/>
                <w:szCs w:val="20"/>
              </w:rPr>
            </w:pPr>
            <w:r>
              <w:rPr>
                <w:rFonts w:hint="eastAsia"/>
                <w:sz w:val="20"/>
                <w:szCs w:val="20"/>
              </w:rPr>
              <w:t>类型</w:t>
            </w:r>
          </w:p>
        </w:tc>
        <w:tc>
          <w:tcPr>
            <w:tcW w:w="1125" w:type="dxa"/>
            <w:vMerge w:val="restart"/>
            <w:tcBorders>
              <w:top w:val="single" w:color="auto" w:sz="6" w:space="0"/>
              <w:left w:val="nil"/>
              <w:bottom w:val="single" w:color="auto" w:sz="6" w:space="0"/>
              <w:right w:val="single" w:color="auto" w:sz="6" w:space="0"/>
            </w:tcBorders>
            <w:noWrap w:val="0"/>
            <w:vAlign w:val="center"/>
          </w:tcPr>
          <w:p>
            <w:pPr>
              <w:autoSpaceDE w:val="0"/>
              <w:autoSpaceDN w:val="0"/>
              <w:adjustRightInd w:val="0"/>
              <w:jc w:val="center"/>
              <w:rPr>
                <w:sz w:val="20"/>
                <w:szCs w:val="20"/>
              </w:rPr>
            </w:pPr>
            <w:r>
              <w:rPr>
                <w:rFonts w:hint="eastAsia"/>
                <w:sz w:val="20"/>
                <w:szCs w:val="20"/>
              </w:rPr>
              <w:t>国家和地区</w:t>
            </w:r>
          </w:p>
        </w:tc>
        <w:tc>
          <w:tcPr>
            <w:tcW w:w="1856" w:type="dxa"/>
            <w:vMerge w:val="restart"/>
            <w:tcBorders>
              <w:top w:val="single" w:color="auto" w:sz="6" w:space="0"/>
              <w:left w:val="nil"/>
              <w:bottom w:val="single" w:color="auto" w:sz="6" w:space="0"/>
              <w:right w:val="single" w:color="auto" w:sz="6" w:space="0"/>
            </w:tcBorders>
            <w:noWrap w:val="0"/>
            <w:vAlign w:val="center"/>
          </w:tcPr>
          <w:p>
            <w:pPr>
              <w:autoSpaceDE w:val="0"/>
              <w:autoSpaceDN w:val="0"/>
              <w:adjustRightInd w:val="0"/>
              <w:jc w:val="center"/>
              <w:rPr>
                <w:sz w:val="20"/>
                <w:szCs w:val="20"/>
              </w:rPr>
            </w:pPr>
            <w:r>
              <w:rPr>
                <w:rFonts w:hint="eastAsia"/>
                <w:sz w:val="20"/>
                <w:szCs w:val="20"/>
              </w:rPr>
              <w:t>机构</w:t>
            </w:r>
          </w:p>
        </w:tc>
        <w:tc>
          <w:tcPr>
            <w:tcW w:w="1090" w:type="dxa"/>
            <w:vMerge w:val="restart"/>
            <w:tcBorders>
              <w:top w:val="single" w:color="auto" w:sz="6" w:space="0"/>
              <w:left w:val="nil"/>
              <w:bottom w:val="single" w:color="auto" w:sz="6" w:space="0"/>
              <w:right w:val="single" w:color="auto" w:sz="6" w:space="0"/>
            </w:tcBorders>
            <w:noWrap w:val="0"/>
            <w:vAlign w:val="center"/>
          </w:tcPr>
          <w:p>
            <w:pPr>
              <w:autoSpaceDE w:val="0"/>
              <w:autoSpaceDN w:val="0"/>
              <w:adjustRightInd w:val="0"/>
              <w:jc w:val="center"/>
              <w:rPr>
                <w:sz w:val="20"/>
                <w:szCs w:val="20"/>
              </w:rPr>
            </w:pPr>
            <w:r>
              <w:rPr>
                <w:rFonts w:hint="eastAsia"/>
                <w:sz w:val="20"/>
                <w:szCs w:val="20"/>
              </w:rPr>
              <w:t>人数</w:t>
            </w:r>
          </w:p>
          <w:p>
            <w:pPr>
              <w:autoSpaceDE w:val="0"/>
              <w:autoSpaceDN w:val="0"/>
              <w:adjustRightInd w:val="0"/>
              <w:jc w:val="center"/>
              <w:rPr>
                <w:sz w:val="20"/>
                <w:szCs w:val="20"/>
              </w:rPr>
            </w:pPr>
            <w:r>
              <w:rPr>
                <w:rFonts w:hint="eastAsia"/>
                <w:sz w:val="20"/>
                <w:szCs w:val="20"/>
              </w:rPr>
              <w:t>（人）</w:t>
            </w:r>
          </w:p>
        </w:tc>
        <w:tc>
          <w:tcPr>
            <w:tcW w:w="1050" w:type="dxa"/>
            <w:vMerge w:val="restart"/>
            <w:tcBorders>
              <w:top w:val="single" w:color="auto" w:sz="6" w:space="0"/>
              <w:left w:val="nil"/>
              <w:bottom w:val="single" w:color="auto" w:sz="6" w:space="0"/>
              <w:right w:val="single" w:color="auto" w:sz="6" w:space="0"/>
            </w:tcBorders>
            <w:noWrap w:val="0"/>
            <w:vAlign w:val="center"/>
          </w:tcPr>
          <w:p>
            <w:pPr>
              <w:autoSpaceDE w:val="0"/>
              <w:autoSpaceDN w:val="0"/>
              <w:adjustRightInd w:val="0"/>
              <w:jc w:val="center"/>
              <w:rPr>
                <w:sz w:val="20"/>
                <w:szCs w:val="20"/>
              </w:rPr>
            </w:pPr>
            <w:r>
              <w:rPr>
                <w:rFonts w:hint="eastAsia"/>
                <w:sz w:val="20"/>
                <w:szCs w:val="20"/>
              </w:rPr>
              <w:t>时间</w:t>
            </w:r>
          </w:p>
          <w:p>
            <w:pPr>
              <w:autoSpaceDE w:val="0"/>
              <w:autoSpaceDN w:val="0"/>
              <w:adjustRightInd w:val="0"/>
              <w:jc w:val="center"/>
              <w:rPr>
                <w:sz w:val="20"/>
                <w:szCs w:val="20"/>
              </w:rPr>
            </w:pPr>
            <w:r>
              <w:rPr>
                <w:rFonts w:hint="eastAsia"/>
                <w:sz w:val="20"/>
                <w:szCs w:val="20"/>
              </w:rPr>
              <w:t>（天）</w:t>
            </w:r>
          </w:p>
        </w:tc>
        <w:tc>
          <w:tcPr>
            <w:tcW w:w="4934" w:type="dxa"/>
            <w:vMerge w:val="restart"/>
            <w:tcBorders>
              <w:top w:val="single" w:color="auto" w:sz="6" w:space="0"/>
              <w:left w:val="nil"/>
              <w:bottom w:val="single" w:color="auto" w:sz="6" w:space="0"/>
              <w:right w:val="single" w:color="auto" w:sz="6" w:space="0"/>
            </w:tcBorders>
            <w:noWrap w:val="0"/>
            <w:vAlign w:val="center"/>
          </w:tcPr>
          <w:p>
            <w:pPr>
              <w:autoSpaceDE w:val="0"/>
              <w:autoSpaceDN w:val="0"/>
              <w:adjustRightInd w:val="0"/>
              <w:jc w:val="center"/>
              <w:rPr>
                <w:sz w:val="20"/>
                <w:szCs w:val="20"/>
              </w:rPr>
            </w:pPr>
            <w:r>
              <w:rPr>
                <w:rFonts w:hint="eastAsia"/>
                <w:sz w:val="20"/>
                <w:szCs w:val="20"/>
              </w:rPr>
              <w:t>预算理由</w:t>
            </w:r>
          </w:p>
          <w:p>
            <w:pPr>
              <w:autoSpaceDE w:val="0"/>
              <w:autoSpaceDN w:val="0"/>
              <w:adjustRightInd w:val="0"/>
              <w:jc w:val="center"/>
              <w:rPr>
                <w:sz w:val="20"/>
                <w:szCs w:val="20"/>
              </w:rPr>
            </w:pPr>
            <w:r>
              <w:rPr>
                <w:rFonts w:hint="eastAsia"/>
                <w:sz w:val="20"/>
                <w:szCs w:val="20"/>
              </w:rPr>
              <w:t>（主要合作交流内容及与完成本项目研究目标的关系）</w:t>
            </w:r>
          </w:p>
        </w:tc>
        <w:tc>
          <w:tcPr>
            <w:tcW w:w="1135" w:type="dxa"/>
            <w:vMerge w:val="restart"/>
            <w:tcBorders>
              <w:top w:val="single" w:color="auto" w:sz="6" w:space="0"/>
              <w:left w:val="nil"/>
              <w:bottom w:val="single" w:color="auto" w:sz="6" w:space="0"/>
              <w:right w:val="single" w:color="auto" w:sz="6" w:space="0"/>
            </w:tcBorders>
            <w:noWrap w:val="0"/>
            <w:vAlign w:val="center"/>
          </w:tcPr>
          <w:p>
            <w:pPr>
              <w:autoSpaceDE w:val="0"/>
              <w:autoSpaceDN w:val="0"/>
              <w:jc w:val="center"/>
              <w:rPr>
                <w:sz w:val="20"/>
                <w:szCs w:val="20"/>
              </w:rPr>
            </w:pPr>
            <w:r>
              <w:rPr>
                <w:rFonts w:hint="eastAsia"/>
                <w:sz w:val="20"/>
                <w:szCs w:val="20"/>
              </w:rPr>
              <w:t>金额</w:t>
            </w:r>
          </w:p>
          <w:p>
            <w:pPr>
              <w:autoSpaceDE w:val="0"/>
              <w:autoSpaceDN w:val="0"/>
              <w:jc w:val="center"/>
              <w:rPr>
                <w:sz w:val="20"/>
                <w:szCs w:val="20"/>
              </w:rPr>
            </w:pPr>
            <w:r>
              <w:rPr>
                <w:rFonts w:hint="eastAsia"/>
                <w:sz w:val="20"/>
                <w:szCs w:val="20"/>
              </w:rPr>
              <w:t>（万元）</w:t>
            </w:r>
          </w:p>
        </w:tc>
        <w:tc>
          <w:tcPr>
            <w:tcW w:w="1883" w:type="dxa"/>
            <w:gridSpan w:val="2"/>
            <w:tcBorders>
              <w:top w:val="single" w:color="auto" w:sz="6" w:space="0"/>
              <w:left w:val="nil"/>
              <w:bottom w:val="single" w:color="auto" w:sz="6" w:space="0"/>
              <w:right w:val="single" w:color="auto" w:sz="6" w:space="0"/>
            </w:tcBorders>
            <w:noWrap w:val="0"/>
            <w:vAlign w:val="top"/>
          </w:tcPr>
          <w:p>
            <w:pPr>
              <w:autoSpaceDE w:val="0"/>
              <w:autoSpaceDN w:val="0"/>
              <w:jc w:val="center"/>
              <w:rPr>
                <w:sz w:val="20"/>
                <w:szCs w:val="20"/>
              </w:rPr>
            </w:pPr>
            <w:r>
              <w:rPr>
                <w:rFonts w:hint="eastAsia"/>
                <w:sz w:val="20"/>
                <w:szCs w:val="20"/>
              </w:rPr>
              <w:t>其中</w:t>
            </w:r>
          </w:p>
        </w:tc>
      </w:tr>
      <w:tr>
        <w:tblPrEx>
          <w:tblCellMar>
            <w:top w:w="0" w:type="dxa"/>
            <w:left w:w="30" w:type="dxa"/>
            <w:bottom w:w="0" w:type="dxa"/>
            <w:right w:w="30" w:type="dxa"/>
          </w:tblCellMar>
        </w:tblPrEx>
        <w:trPr>
          <w:cantSplit/>
          <w:trHeight w:val="307" w:hRule="atLeast"/>
          <w:jc w:val="center"/>
        </w:trPr>
        <w:tc>
          <w:tcPr>
            <w:tcW w:w="590" w:type="dxa"/>
            <w:vMerge w:val="continue"/>
            <w:tcBorders>
              <w:top w:val="single" w:color="auto" w:sz="6" w:space="0"/>
              <w:left w:val="single" w:color="auto" w:sz="6" w:space="0"/>
              <w:bottom w:val="single" w:color="auto" w:sz="4" w:space="0"/>
              <w:right w:val="single" w:color="auto" w:sz="6" w:space="0"/>
            </w:tcBorders>
            <w:noWrap w:val="0"/>
            <w:vAlign w:val="center"/>
          </w:tcPr>
          <w:p>
            <w:pPr>
              <w:widowControl/>
              <w:jc w:val="left"/>
              <w:rPr>
                <w:sz w:val="20"/>
                <w:szCs w:val="20"/>
              </w:rPr>
            </w:pPr>
          </w:p>
        </w:tc>
        <w:tc>
          <w:tcPr>
            <w:tcW w:w="1023" w:type="dxa"/>
            <w:vMerge w:val="continue"/>
            <w:tcBorders>
              <w:top w:val="single" w:color="auto" w:sz="6" w:space="0"/>
              <w:left w:val="nil"/>
              <w:bottom w:val="single" w:color="auto" w:sz="4" w:space="0"/>
              <w:right w:val="single" w:color="auto" w:sz="6" w:space="0"/>
            </w:tcBorders>
            <w:noWrap w:val="0"/>
            <w:vAlign w:val="center"/>
          </w:tcPr>
          <w:p>
            <w:pPr>
              <w:widowControl/>
              <w:jc w:val="left"/>
              <w:rPr>
                <w:sz w:val="20"/>
                <w:szCs w:val="20"/>
              </w:rPr>
            </w:pPr>
          </w:p>
        </w:tc>
        <w:tc>
          <w:tcPr>
            <w:tcW w:w="1125" w:type="dxa"/>
            <w:vMerge w:val="continue"/>
            <w:tcBorders>
              <w:top w:val="single" w:color="auto" w:sz="6" w:space="0"/>
              <w:left w:val="nil"/>
              <w:bottom w:val="single" w:color="auto" w:sz="6" w:space="0"/>
              <w:right w:val="single" w:color="auto" w:sz="6" w:space="0"/>
            </w:tcBorders>
            <w:noWrap w:val="0"/>
            <w:vAlign w:val="center"/>
          </w:tcPr>
          <w:p>
            <w:pPr>
              <w:widowControl/>
              <w:jc w:val="left"/>
              <w:rPr>
                <w:sz w:val="20"/>
                <w:szCs w:val="20"/>
              </w:rPr>
            </w:pPr>
          </w:p>
        </w:tc>
        <w:tc>
          <w:tcPr>
            <w:tcW w:w="1856" w:type="dxa"/>
            <w:vMerge w:val="continue"/>
            <w:tcBorders>
              <w:top w:val="single" w:color="auto" w:sz="6" w:space="0"/>
              <w:left w:val="nil"/>
              <w:bottom w:val="single" w:color="auto" w:sz="6" w:space="0"/>
              <w:right w:val="single" w:color="auto" w:sz="6" w:space="0"/>
            </w:tcBorders>
            <w:noWrap w:val="0"/>
            <w:vAlign w:val="center"/>
          </w:tcPr>
          <w:p>
            <w:pPr>
              <w:widowControl/>
              <w:jc w:val="left"/>
              <w:rPr>
                <w:sz w:val="20"/>
                <w:szCs w:val="20"/>
              </w:rPr>
            </w:pPr>
          </w:p>
        </w:tc>
        <w:tc>
          <w:tcPr>
            <w:tcW w:w="1090" w:type="dxa"/>
            <w:vMerge w:val="continue"/>
            <w:tcBorders>
              <w:top w:val="single" w:color="auto" w:sz="6" w:space="0"/>
              <w:left w:val="nil"/>
              <w:bottom w:val="single" w:color="auto" w:sz="6" w:space="0"/>
              <w:right w:val="single" w:color="auto" w:sz="6" w:space="0"/>
            </w:tcBorders>
            <w:noWrap w:val="0"/>
            <w:vAlign w:val="center"/>
          </w:tcPr>
          <w:p>
            <w:pPr>
              <w:widowControl/>
              <w:jc w:val="left"/>
              <w:rPr>
                <w:sz w:val="20"/>
                <w:szCs w:val="20"/>
              </w:rPr>
            </w:pPr>
          </w:p>
        </w:tc>
        <w:tc>
          <w:tcPr>
            <w:tcW w:w="1050" w:type="dxa"/>
            <w:vMerge w:val="continue"/>
            <w:tcBorders>
              <w:top w:val="single" w:color="auto" w:sz="6" w:space="0"/>
              <w:left w:val="nil"/>
              <w:bottom w:val="single" w:color="auto" w:sz="6" w:space="0"/>
              <w:right w:val="single" w:color="auto" w:sz="6" w:space="0"/>
            </w:tcBorders>
            <w:noWrap w:val="0"/>
            <w:vAlign w:val="center"/>
          </w:tcPr>
          <w:p>
            <w:pPr>
              <w:widowControl/>
              <w:jc w:val="left"/>
              <w:rPr>
                <w:sz w:val="20"/>
                <w:szCs w:val="20"/>
              </w:rPr>
            </w:pPr>
          </w:p>
        </w:tc>
        <w:tc>
          <w:tcPr>
            <w:tcW w:w="4934" w:type="dxa"/>
            <w:vMerge w:val="continue"/>
            <w:tcBorders>
              <w:top w:val="single" w:color="auto" w:sz="6" w:space="0"/>
              <w:left w:val="nil"/>
              <w:bottom w:val="single" w:color="auto" w:sz="6" w:space="0"/>
              <w:right w:val="single" w:color="auto" w:sz="6" w:space="0"/>
            </w:tcBorders>
            <w:noWrap w:val="0"/>
            <w:vAlign w:val="center"/>
          </w:tcPr>
          <w:p>
            <w:pPr>
              <w:widowControl/>
              <w:jc w:val="left"/>
              <w:rPr>
                <w:sz w:val="20"/>
                <w:szCs w:val="20"/>
              </w:rPr>
            </w:pPr>
          </w:p>
        </w:tc>
        <w:tc>
          <w:tcPr>
            <w:tcW w:w="1135" w:type="dxa"/>
            <w:vMerge w:val="continue"/>
            <w:tcBorders>
              <w:top w:val="single" w:color="auto" w:sz="6" w:space="0"/>
              <w:left w:val="nil"/>
              <w:bottom w:val="single" w:color="auto" w:sz="6" w:space="0"/>
              <w:right w:val="single" w:color="auto" w:sz="6" w:space="0"/>
            </w:tcBorders>
            <w:noWrap w:val="0"/>
            <w:vAlign w:val="center"/>
          </w:tcPr>
          <w:p>
            <w:pPr>
              <w:widowControl/>
              <w:jc w:val="left"/>
              <w:rPr>
                <w:sz w:val="20"/>
                <w:szCs w:val="20"/>
              </w:rPr>
            </w:pPr>
          </w:p>
        </w:tc>
        <w:tc>
          <w:tcPr>
            <w:tcW w:w="950" w:type="dxa"/>
            <w:tcBorders>
              <w:top w:val="single" w:color="auto" w:sz="6" w:space="0"/>
              <w:left w:val="nil"/>
              <w:bottom w:val="single" w:color="auto" w:sz="6" w:space="0"/>
              <w:right w:val="single" w:color="auto" w:sz="6" w:space="0"/>
            </w:tcBorders>
            <w:noWrap w:val="0"/>
            <w:vAlign w:val="top"/>
          </w:tcPr>
          <w:p>
            <w:pPr>
              <w:autoSpaceDE w:val="0"/>
              <w:autoSpaceDN w:val="0"/>
              <w:jc w:val="center"/>
              <w:rPr>
                <w:sz w:val="20"/>
                <w:szCs w:val="20"/>
              </w:rPr>
            </w:pPr>
            <w:r>
              <w:rPr>
                <w:rFonts w:hint="eastAsia"/>
                <w:sz w:val="20"/>
                <w:szCs w:val="20"/>
              </w:rPr>
              <w:t>专项经费</w:t>
            </w:r>
          </w:p>
          <w:p>
            <w:pPr>
              <w:autoSpaceDE w:val="0"/>
              <w:autoSpaceDN w:val="0"/>
              <w:jc w:val="center"/>
              <w:rPr>
                <w:sz w:val="20"/>
                <w:szCs w:val="20"/>
              </w:rPr>
            </w:pPr>
            <w:r>
              <w:rPr>
                <w:rFonts w:hint="eastAsia"/>
                <w:sz w:val="20"/>
                <w:szCs w:val="20"/>
              </w:rPr>
              <w:t>（万元）</w:t>
            </w:r>
          </w:p>
        </w:tc>
        <w:tc>
          <w:tcPr>
            <w:tcW w:w="933" w:type="dxa"/>
            <w:tcBorders>
              <w:top w:val="single" w:color="auto" w:sz="6" w:space="0"/>
              <w:left w:val="nil"/>
              <w:bottom w:val="single" w:color="auto" w:sz="6" w:space="0"/>
              <w:right w:val="single" w:color="auto" w:sz="6" w:space="0"/>
            </w:tcBorders>
            <w:noWrap w:val="0"/>
            <w:vAlign w:val="top"/>
          </w:tcPr>
          <w:p>
            <w:pPr>
              <w:autoSpaceDE w:val="0"/>
              <w:autoSpaceDN w:val="0"/>
              <w:jc w:val="center"/>
              <w:rPr>
                <w:sz w:val="20"/>
                <w:szCs w:val="20"/>
              </w:rPr>
            </w:pPr>
            <w:r>
              <w:rPr>
                <w:rFonts w:hint="eastAsia"/>
                <w:sz w:val="20"/>
                <w:szCs w:val="20"/>
              </w:rPr>
              <w:t>其他经费（万元）</w:t>
            </w:r>
          </w:p>
        </w:tc>
      </w:tr>
      <w:tr>
        <w:tblPrEx>
          <w:tblCellMar>
            <w:top w:w="0" w:type="dxa"/>
            <w:left w:w="30" w:type="dxa"/>
            <w:bottom w:w="0" w:type="dxa"/>
            <w:right w:w="30" w:type="dxa"/>
          </w:tblCellMar>
        </w:tblPrEx>
        <w:trPr>
          <w:cantSplit/>
          <w:trHeight w:val="307" w:hRule="atLeast"/>
          <w:jc w:val="center"/>
        </w:trPr>
        <w:tc>
          <w:tcPr>
            <w:tcW w:w="590" w:type="dxa"/>
            <w:tcBorders>
              <w:top w:val="single" w:color="auto" w:sz="6" w:space="0"/>
              <w:left w:val="single" w:color="auto" w:sz="6" w:space="0"/>
              <w:bottom w:val="single" w:color="auto" w:sz="4" w:space="0"/>
              <w:right w:val="single" w:color="auto" w:sz="6" w:space="0"/>
            </w:tcBorders>
            <w:noWrap w:val="0"/>
            <w:vAlign w:val="center"/>
          </w:tcPr>
          <w:p>
            <w:pPr>
              <w:spacing w:line="360" w:lineRule="auto"/>
              <w:jc w:val="center"/>
              <w:rPr>
                <w:rFonts w:ascii="宋体" w:hAnsi="宋体"/>
                <w:szCs w:val="21"/>
              </w:rPr>
            </w:pPr>
          </w:p>
        </w:tc>
        <w:tc>
          <w:tcPr>
            <w:tcW w:w="1023" w:type="dxa"/>
            <w:tcBorders>
              <w:top w:val="single" w:color="auto" w:sz="6" w:space="0"/>
              <w:left w:val="nil"/>
              <w:bottom w:val="single" w:color="auto" w:sz="4" w:space="0"/>
              <w:right w:val="single" w:color="auto" w:sz="6" w:space="0"/>
            </w:tcBorders>
            <w:noWrap w:val="0"/>
            <w:vAlign w:val="center"/>
          </w:tcPr>
          <w:p>
            <w:pPr>
              <w:spacing w:line="360" w:lineRule="auto"/>
              <w:jc w:val="center"/>
              <w:rPr>
                <w:rFonts w:hint="eastAsia" w:ascii="宋体" w:hAnsi="宋体"/>
                <w:szCs w:val="21"/>
              </w:rPr>
            </w:pPr>
          </w:p>
        </w:tc>
        <w:tc>
          <w:tcPr>
            <w:tcW w:w="1125"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856"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090"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050"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4934"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135"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950" w:type="dxa"/>
            <w:tcBorders>
              <w:top w:val="single" w:color="auto" w:sz="6" w:space="0"/>
              <w:left w:val="nil"/>
              <w:bottom w:val="single" w:color="auto" w:sz="6" w:space="0"/>
              <w:right w:val="single" w:color="auto" w:sz="6" w:space="0"/>
            </w:tcBorders>
            <w:noWrap w:val="0"/>
            <w:vAlign w:val="top"/>
          </w:tcPr>
          <w:p>
            <w:pPr>
              <w:spacing w:line="360" w:lineRule="auto"/>
              <w:jc w:val="center"/>
              <w:rPr>
                <w:rFonts w:hint="eastAsia" w:ascii="宋体" w:hAnsi="宋体"/>
                <w:szCs w:val="21"/>
              </w:rPr>
            </w:pPr>
          </w:p>
        </w:tc>
        <w:tc>
          <w:tcPr>
            <w:tcW w:w="933" w:type="dxa"/>
            <w:tcBorders>
              <w:top w:val="single" w:color="auto" w:sz="6" w:space="0"/>
              <w:left w:val="nil"/>
              <w:bottom w:val="single" w:color="auto" w:sz="6" w:space="0"/>
              <w:right w:val="single" w:color="auto" w:sz="6" w:space="0"/>
            </w:tcBorders>
            <w:noWrap w:val="0"/>
            <w:vAlign w:val="top"/>
          </w:tcPr>
          <w:p>
            <w:pPr>
              <w:spacing w:line="360" w:lineRule="auto"/>
              <w:jc w:val="center"/>
              <w:rPr>
                <w:rFonts w:hint="eastAsia" w:ascii="宋体" w:hAnsi="宋体"/>
                <w:szCs w:val="21"/>
              </w:rPr>
            </w:pPr>
          </w:p>
        </w:tc>
      </w:tr>
      <w:tr>
        <w:tblPrEx>
          <w:tblCellMar>
            <w:top w:w="0" w:type="dxa"/>
            <w:left w:w="30" w:type="dxa"/>
            <w:bottom w:w="0" w:type="dxa"/>
            <w:right w:w="30" w:type="dxa"/>
          </w:tblCellMar>
        </w:tblPrEx>
        <w:trPr>
          <w:cantSplit/>
          <w:trHeight w:val="307" w:hRule="atLeast"/>
          <w:jc w:val="center"/>
        </w:trPr>
        <w:tc>
          <w:tcPr>
            <w:tcW w:w="590" w:type="dxa"/>
            <w:tcBorders>
              <w:top w:val="single" w:color="auto" w:sz="6" w:space="0"/>
              <w:left w:val="single" w:color="auto" w:sz="6" w:space="0"/>
              <w:bottom w:val="single" w:color="auto" w:sz="4" w:space="0"/>
              <w:right w:val="single" w:color="auto" w:sz="6" w:space="0"/>
            </w:tcBorders>
            <w:noWrap w:val="0"/>
            <w:vAlign w:val="center"/>
          </w:tcPr>
          <w:p>
            <w:pPr>
              <w:spacing w:line="360" w:lineRule="auto"/>
              <w:jc w:val="center"/>
              <w:rPr>
                <w:rFonts w:hint="eastAsia" w:ascii="宋体" w:hAnsi="宋体"/>
                <w:szCs w:val="21"/>
              </w:rPr>
            </w:pPr>
          </w:p>
        </w:tc>
        <w:tc>
          <w:tcPr>
            <w:tcW w:w="1023" w:type="dxa"/>
            <w:tcBorders>
              <w:top w:val="single" w:color="auto" w:sz="6" w:space="0"/>
              <w:left w:val="nil"/>
              <w:bottom w:val="single" w:color="auto" w:sz="4" w:space="0"/>
              <w:right w:val="single" w:color="auto" w:sz="6" w:space="0"/>
            </w:tcBorders>
            <w:noWrap w:val="0"/>
            <w:vAlign w:val="center"/>
          </w:tcPr>
          <w:p>
            <w:pPr>
              <w:spacing w:line="360" w:lineRule="auto"/>
              <w:jc w:val="center"/>
              <w:rPr>
                <w:rFonts w:hint="eastAsia" w:ascii="宋体" w:hAnsi="宋体"/>
                <w:szCs w:val="21"/>
              </w:rPr>
            </w:pPr>
          </w:p>
        </w:tc>
        <w:tc>
          <w:tcPr>
            <w:tcW w:w="1125"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856"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090"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050"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4934"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1135"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950" w:type="dxa"/>
            <w:tcBorders>
              <w:top w:val="single" w:color="auto" w:sz="6" w:space="0"/>
              <w:left w:val="nil"/>
              <w:bottom w:val="single" w:color="auto" w:sz="6" w:space="0"/>
              <w:right w:val="single" w:color="auto" w:sz="6" w:space="0"/>
            </w:tcBorders>
            <w:noWrap w:val="0"/>
            <w:vAlign w:val="top"/>
          </w:tcPr>
          <w:p>
            <w:pPr>
              <w:spacing w:line="360" w:lineRule="auto"/>
              <w:jc w:val="center"/>
              <w:rPr>
                <w:rFonts w:hint="eastAsia" w:ascii="宋体" w:hAnsi="宋体"/>
                <w:szCs w:val="21"/>
              </w:rPr>
            </w:pPr>
          </w:p>
        </w:tc>
        <w:tc>
          <w:tcPr>
            <w:tcW w:w="933" w:type="dxa"/>
            <w:tcBorders>
              <w:top w:val="single" w:color="auto" w:sz="6" w:space="0"/>
              <w:left w:val="nil"/>
              <w:bottom w:val="single" w:color="auto" w:sz="6" w:space="0"/>
              <w:right w:val="single" w:color="auto" w:sz="6" w:space="0"/>
            </w:tcBorders>
            <w:noWrap w:val="0"/>
            <w:vAlign w:val="top"/>
          </w:tcPr>
          <w:p>
            <w:pPr>
              <w:spacing w:line="360" w:lineRule="auto"/>
              <w:jc w:val="center"/>
              <w:rPr>
                <w:rFonts w:hint="eastAsia" w:ascii="宋体" w:hAnsi="宋体"/>
                <w:szCs w:val="21"/>
              </w:rPr>
            </w:pPr>
          </w:p>
        </w:tc>
      </w:tr>
      <w:tr>
        <w:tblPrEx>
          <w:tblCellMar>
            <w:top w:w="0" w:type="dxa"/>
            <w:left w:w="30" w:type="dxa"/>
            <w:bottom w:w="0" w:type="dxa"/>
            <w:right w:w="30" w:type="dxa"/>
          </w:tblCellMar>
        </w:tblPrEx>
        <w:trPr>
          <w:cantSplit/>
          <w:trHeight w:val="307" w:hRule="atLeast"/>
          <w:jc w:val="center"/>
        </w:trPr>
        <w:tc>
          <w:tcPr>
            <w:tcW w:w="11668" w:type="dxa"/>
            <w:gridSpan w:val="7"/>
            <w:tcBorders>
              <w:top w:val="single" w:color="auto" w:sz="6" w:space="0"/>
              <w:left w:val="single" w:color="auto" w:sz="6" w:space="0"/>
              <w:bottom w:val="single" w:color="auto" w:sz="4" w:space="0"/>
              <w:right w:val="single" w:color="auto" w:sz="6" w:space="0"/>
            </w:tcBorders>
            <w:noWrap w:val="0"/>
            <w:vAlign w:val="center"/>
          </w:tcPr>
          <w:p>
            <w:pPr>
              <w:spacing w:line="360" w:lineRule="auto"/>
              <w:jc w:val="center"/>
              <w:rPr>
                <w:rFonts w:hint="eastAsia" w:ascii="宋体" w:hAnsi="宋体"/>
                <w:szCs w:val="21"/>
              </w:rPr>
            </w:pPr>
            <w:r>
              <w:rPr>
                <w:rFonts w:hint="eastAsia" w:ascii="宋体" w:hAnsi="宋体"/>
                <w:szCs w:val="21"/>
              </w:rPr>
              <w:t>合计</w:t>
            </w:r>
          </w:p>
        </w:tc>
        <w:tc>
          <w:tcPr>
            <w:tcW w:w="1135"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ascii="宋体" w:hAnsi="宋体"/>
                <w:szCs w:val="21"/>
              </w:rPr>
            </w:pPr>
          </w:p>
        </w:tc>
        <w:tc>
          <w:tcPr>
            <w:tcW w:w="950" w:type="dxa"/>
            <w:tcBorders>
              <w:top w:val="single" w:color="auto" w:sz="6" w:space="0"/>
              <w:left w:val="nil"/>
              <w:bottom w:val="single" w:color="auto" w:sz="6" w:space="0"/>
              <w:right w:val="single" w:color="auto" w:sz="6" w:space="0"/>
            </w:tcBorders>
            <w:noWrap w:val="0"/>
            <w:vAlign w:val="top"/>
          </w:tcPr>
          <w:p>
            <w:pPr>
              <w:spacing w:line="360" w:lineRule="auto"/>
              <w:jc w:val="center"/>
              <w:rPr>
                <w:rFonts w:hint="eastAsia" w:ascii="宋体" w:hAnsi="宋体"/>
                <w:szCs w:val="21"/>
              </w:rPr>
            </w:pPr>
          </w:p>
        </w:tc>
        <w:tc>
          <w:tcPr>
            <w:tcW w:w="933" w:type="dxa"/>
            <w:tcBorders>
              <w:top w:val="single" w:color="auto" w:sz="6" w:space="0"/>
              <w:left w:val="nil"/>
              <w:bottom w:val="single" w:color="auto" w:sz="6" w:space="0"/>
              <w:right w:val="single" w:color="auto" w:sz="6" w:space="0"/>
            </w:tcBorders>
            <w:noWrap w:val="0"/>
            <w:vAlign w:val="top"/>
          </w:tcPr>
          <w:p>
            <w:pPr>
              <w:spacing w:line="360" w:lineRule="auto"/>
              <w:jc w:val="center"/>
              <w:rPr>
                <w:rFonts w:hint="eastAsia" w:ascii="宋体" w:hAnsi="宋体"/>
                <w:szCs w:val="21"/>
              </w:rPr>
            </w:pPr>
          </w:p>
        </w:tc>
      </w:tr>
    </w:tbl>
    <w:p>
      <w:pPr>
        <w:autoSpaceDE w:val="0"/>
        <w:autoSpaceDN w:val="0"/>
        <w:adjustRightInd w:val="0"/>
        <w:snapToGrid w:val="0"/>
        <w:rPr>
          <w:rFonts w:hint="eastAsia" w:eastAsia="楷体_GB2312"/>
          <w:szCs w:val="21"/>
        </w:rPr>
      </w:pPr>
      <w:r>
        <w:rPr>
          <w:rFonts w:hint="eastAsia" w:eastAsia="楷体_GB2312"/>
          <w:szCs w:val="21"/>
        </w:rPr>
        <w:t>国际合作与交流费：是指在项目实施过程中，项目研究人员出国及外国专家来华开展科学技术交流与合作的费用。</w:t>
      </w:r>
    </w:p>
    <w:p>
      <w:pPr>
        <w:autoSpaceDE w:val="0"/>
        <w:autoSpaceDN w:val="0"/>
        <w:adjustRightInd w:val="0"/>
        <w:snapToGrid w:val="0"/>
        <w:rPr>
          <w:rFonts w:eastAsia="楷体_GB2312"/>
          <w:szCs w:val="21"/>
        </w:rPr>
      </w:pPr>
      <w:r>
        <w:rPr>
          <w:rFonts w:hint="eastAsia" w:eastAsia="楷体_GB2312"/>
          <w:szCs w:val="21"/>
        </w:rPr>
        <w:t>编制要求：应说明拟开展的国际合作交流活动类型（出国考察或来华交流）、相关性的情况，拟合作交流的目的地、预计人员规模和天数估算等。外籍专家来华按照《关于印发</w:t>
      </w:r>
      <w:r>
        <w:rPr>
          <w:rFonts w:eastAsia="楷体_GB2312"/>
          <w:szCs w:val="21"/>
        </w:rPr>
        <w:t>&lt;</w:t>
      </w:r>
      <w:r>
        <w:rPr>
          <w:rFonts w:hint="eastAsia" w:eastAsia="楷体_GB2312"/>
          <w:szCs w:val="21"/>
        </w:rPr>
        <w:t>引进人才专家经费管理实施细则</w:t>
      </w:r>
      <w:r>
        <w:rPr>
          <w:rFonts w:eastAsia="楷体_GB2312"/>
          <w:szCs w:val="21"/>
        </w:rPr>
        <w:t>&gt;</w:t>
      </w:r>
      <w:r>
        <w:rPr>
          <w:rFonts w:hint="eastAsia" w:eastAsia="楷体_GB2312"/>
          <w:szCs w:val="21"/>
        </w:rPr>
        <w:t>的通知》（外专发〔</w:t>
      </w:r>
      <w:r>
        <w:rPr>
          <w:rFonts w:eastAsia="楷体_GB2312"/>
          <w:szCs w:val="21"/>
        </w:rPr>
        <w:t>2010</w:t>
      </w:r>
      <w:r>
        <w:rPr>
          <w:rFonts w:hint="eastAsia" w:eastAsia="楷体_GB2312"/>
          <w:szCs w:val="21"/>
        </w:rPr>
        <w:t>〕</w:t>
      </w:r>
      <w:r>
        <w:rPr>
          <w:rFonts w:eastAsia="楷体_GB2312"/>
          <w:szCs w:val="21"/>
        </w:rPr>
        <w:t>87</w:t>
      </w:r>
      <w:r>
        <w:rPr>
          <w:rFonts w:hint="eastAsia" w:eastAsia="楷体_GB2312"/>
          <w:szCs w:val="21"/>
        </w:rPr>
        <w:t>号）》中的标准确定。合作交流类型为：</w:t>
      </w:r>
      <w:r>
        <w:rPr>
          <w:rFonts w:eastAsia="楷体_GB2312"/>
          <w:szCs w:val="21"/>
        </w:rPr>
        <w:t>A</w:t>
      </w:r>
      <w:r>
        <w:rPr>
          <w:rFonts w:hint="eastAsia" w:eastAsia="楷体_GB2312"/>
          <w:szCs w:val="21"/>
        </w:rPr>
        <w:t>、出国考察</w:t>
      </w:r>
      <w:r>
        <w:rPr>
          <w:rFonts w:eastAsia="楷体_GB2312"/>
          <w:szCs w:val="21"/>
        </w:rPr>
        <w:t xml:space="preserve">  B</w:t>
      </w:r>
      <w:r>
        <w:rPr>
          <w:rFonts w:hint="eastAsia" w:eastAsia="楷体_GB2312"/>
          <w:szCs w:val="21"/>
        </w:rPr>
        <w:t>、来华交流。</w:t>
      </w:r>
    </w:p>
    <w:p>
      <w:pPr>
        <w:snapToGrid w:val="0"/>
        <w:spacing w:line="500" w:lineRule="exact"/>
        <w:ind w:firstLine="560" w:firstLineChars="200"/>
        <w:rPr>
          <w:rFonts w:ascii="黑体" w:hAnsi="宋体" w:eastAsia="黑体"/>
          <w:color w:val="000000"/>
          <w:sz w:val="28"/>
          <w:szCs w:val="28"/>
        </w:rPr>
      </w:pPr>
      <w:r>
        <w:rPr>
          <w:rFonts w:hint="eastAsia" w:ascii="黑体" w:hAnsi="宋体" w:eastAsia="黑体"/>
          <w:color w:val="000000"/>
          <w:sz w:val="28"/>
          <w:szCs w:val="28"/>
        </w:rPr>
        <w:t>八、出版/文献/信息传播/知识产权事务费</w:t>
      </w:r>
    </w:p>
    <w:tbl>
      <w:tblPr>
        <w:tblStyle w:val="6"/>
        <w:tblW w:w="0" w:type="auto"/>
        <w:jc w:val="center"/>
        <w:tblLayout w:type="fixed"/>
        <w:tblCellMar>
          <w:top w:w="0" w:type="dxa"/>
          <w:left w:w="108" w:type="dxa"/>
          <w:bottom w:w="0" w:type="dxa"/>
          <w:right w:w="108" w:type="dxa"/>
        </w:tblCellMar>
      </w:tblPr>
      <w:tblGrid>
        <w:gridCol w:w="648"/>
        <w:gridCol w:w="2154"/>
        <w:gridCol w:w="4265"/>
        <w:gridCol w:w="2041"/>
        <w:gridCol w:w="1800"/>
        <w:gridCol w:w="1243"/>
        <w:gridCol w:w="1300"/>
        <w:gridCol w:w="1033"/>
      </w:tblGrid>
      <w:tr>
        <w:tblPrEx>
          <w:tblCellMar>
            <w:top w:w="0" w:type="dxa"/>
            <w:left w:w="108" w:type="dxa"/>
            <w:bottom w:w="0" w:type="dxa"/>
            <w:right w:w="108" w:type="dxa"/>
          </w:tblCellMar>
        </w:tblPrEx>
        <w:trPr>
          <w:trHeight w:val="463" w:hRule="atLeast"/>
          <w:jc w:val="center"/>
        </w:trPr>
        <w:tc>
          <w:tcPr>
            <w:tcW w:w="64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序号</w:t>
            </w:r>
          </w:p>
        </w:tc>
        <w:tc>
          <w:tcPr>
            <w:tcW w:w="2154" w:type="dxa"/>
            <w:vMerge w:val="restar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名称</w:t>
            </w:r>
          </w:p>
        </w:tc>
        <w:tc>
          <w:tcPr>
            <w:tcW w:w="4265" w:type="dxa"/>
            <w:vMerge w:val="restar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用途</w:t>
            </w:r>
          </w:p>
          <w:p>
            <w:pPr>
              <w:spacing w:line="360" w:lineRule="auto"/>
              <w:jc w:val="center"/>
              <w:rPr>
                <w:rFonts w:hint="eastAsia" w:ascii="宋体" w:hAnsi="宋体"/>
                <w:szCs w:val="21"/>
              </w:rPr>
            </w:pPr>
            <w:r>
              <w:rPr>
                <w:rFonts w:hint="eastAsia"/>
                <w:sz w:val="20"/>
                <w:szCs w:val="20"/>
              </w:rPr>
              <w:t>（与项目研究任务的关系）</w:t>
            </w:r>
          </w:p>
        </w:tc>
        <w:tc>
          <w:tcPr>
            <w:tcW w:w="2041" w:type="dxa"/>
            <w:vMerge w:val="restar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数量</w:t>
            </w:r>
          </w:p>
        </w:tc>
        <w:tc>
          <w:tcPr>
            <w:tcW w:w="1800" w:type="dxa"/>
            <w:vMerge w:val="restar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单价(元)</w:t>
            </w:r>
          </w:p>
        </w:tc>
        <w:tc>
          <w:tcPr>
            <w:tcW w:w="1243" w:type="dxa"/>
            <w:vMerge w:val="restart"/>
            <w:tcBorders>
              <w:top w:val="single" w:color="auto" w:sz="4" w:space="0"/>
              <w:left w:val="nil"/>
              <w:bottom w:val="single" w:color="auto" w:sz="4" w:space="0"/>
              <w:right w:val="single" w:color="auto" w:sz="4" w:space="0"/>
            </w:tcBorders>
            <w:noWrap w:val="0"/>
            <w:vAlign w:val="center"/>
          </w:tcPr>
          <w:p>
            <w:pPr>
              <w:autoSpaceDE w:val="0"/>
              <w:autoSpaceDN w:val="0"/>
              <w:jc w:val="center"/>
              <w:rPr>
                <w:rFonts w:hint="eastAsia"/>
                <w:sz w:val="20"/>
                <w:szCs w:val="20"/>
              </w:rPr>
            </w:pPr>
            <w:r>
              <w:rPr>
                <w:rFonts w:hint="eastAsia"/>
                <w:sz w:val="20"/>
                <w:szCs w:val="20"/>
              </w:rPr>
              <w:t>金额</w:t>
            </w:r>
          </w:p>
          <w:p>
            <w:pPr>
              <w:autoSpaceDE w:val="0"/>
              <w:autoSpaceDN w:val="0"/>
              <w:jc w:val="center"/>
              <w:rPr>
                <w:sz w:val="20"/>
                <w:szCs w:val="20"/>
              </w:rPr>
            </w:pPr>
            <w:r>
              <w:rPr>
                <w:rFonts w:hint="eastAsia"/>
                <w:sz w:val="20"/>
                <w:szCs w:val="20"/>
              </w:rPr>
              <w:t>（万元）</w:t>
            </w:r>
          </w:p>
        </w:tc>
        <w:tc>
          <w:tcPr>
            <w:tcW w:w="2333" w:type="dxa"/>
            <w:gridSpan w:val="2"/>
            <w:tcBorders>
              <w:top w:val="single" w:color="auto" w:sz="4" w:space="0"/>
              <w:left w:val="nil"/>
              <w:bottom w:val="single" w:color="auto" w:sz="4" w:space="0"/>
              <w:right w:val="single" w:color="auto" w:sz="4" w:space="0"/>
            </w:tcBorders>
            <w:noWrap w:val="0"/>
            <w:vAlign w:val="center"/>
          </w:tcPr>
          <w:p>
            <w:pPr>
              <w:autoSpaceDE w:val="0"/>
              <w:autoSpaceDN w:val="0"/>
              <w:jc w:val="center"/>
              <w:rPr>
                <w:sz w:val="20"/>
                <w:szCs w:val="20"/>
              </w:rPr>
            </w:pPr>
            <w:r>
              <w:rPr>
                <w:rFonts w:hint="eastAsia"/>
                <w:sz w:val="20"/>
                <w:szCs w:val="20"/>
              </w:rPr>
              <w:t>其中</w:t>
            </w:r>
          </w:p>
        </w:tc>
      </w:tr>
      <w:tr>
        <w:tblPrEx>
          <w:tblCellMar>
            <w:top w:w="0" w:type="dxa"/>
            <w:left w:w="108" w:type="dxa"/>
            <w:bottom w:w="0" w:type="dxa"/>
            <w:right w:w="108" w:type="dxa"/>
          </w:tblCellMar>
        </w:tblPrEx>
        <w:trPr>
          <w:trHeight w:val="463" w:hRule="atLeast"/>
          <w:jc w:val="center"/>
        </w:trPr>
        <w:tc>
          <w:tcPr>
            <w:tcW w:w="6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2154"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4265"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204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180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1243" w:type="dxa"/>
            <w:vMerge w:val="continue"/>
            <w:tcBorders>
              <w:top w:val="single" w:color="auto" w:sz="4" w:space="0"/>
              <w:left w:val="nil"/>
              <w:bottom w:val="single" w:color="auto" w:sz="4" w:space="0"/>
              <w:right w:val="single" w:color="auto" w:sz="4" w:space="0"/>
            </w:tcBorders>
            <w:noWrap w:val="0"/>
            <w:vAlign w:val="center"/>
          </w:tcPr>
          <w:p>
            <w:pPr>
              <w:widowControl/>
              <w:jc w:val="left"/>
              <w:rPr>
                <w:sz w:val="20"/>
                <w:szCs w:val="20"/>
              </w:rPr>
            </w:pPr>
          </w:p>
        </w:tc>
        <w:tc>
          <w:tcPr>
            <w:tcW w:w="1300" w:type="dxa"/>
            <w:tcBorders>
              <w:top w:val="single" w:color="auto" w:sz="4" w:space="0"/>
              <w:left w:val="nil"/>
              <w:bottom w:val="single" w:color="auto" w:sz="4" w:space="0"/>
              <w:right w:val="single" w:color="auto" w:sz="4" w:space="0"/>
            </w:tcBorders>
            <w:noWrap w:val="0"/>
            <w:vAlign w:val="top"/>
          </w:tcPr>
          <w:p>
            <w:pPr>
              <w:autoSpaceDE w:val="0"/>
              <w:autoSpaceDN w:val="0"/>
              <w:jc w:val="center"/>
              <w:rPr>
                <w:sz w:val="20"/>
                <w:szCs w:val="20"/>
              </w:rPr>
            </w:pPr>
            <w:r>
              <w:rPr>
                <w:rFonts w:hint="eastAsia"/>
                <w:sz w:val="20"/>
                <w:szCs w:val="20"/>
              </w:rPr>
              <w:t>专项经费</w:t>
            </w:r>
          </w:p>
          <w:p>
            <w:pPr>
              <w:autoSpaceDE w:val="0"/>
              <w:autoSpaceDN w:val="0"/>
              <w:jc w:val="center"/>
              <w:rPr>
                <w:sz w:val="20"/>
                <w:szCs w:val="20"/>
              </w:rPr>
            </w:pPr>
            <w:r>
              <w:rPr>
                <w:rFonts w:hint="eastAsia"/>
                <w:sz w:val="20"/>
                <w:szCs w:val="20"/>
              </w:rPr>
              <w:t>（万元）</w:t>
            </w:r>
          </w:p>
        </w:tc>
        <w:tc>
          <w:tcPr>
            <w:tcW w:w="1033" w:type="dxa"/>
            <w:tcBorders>
              <w:top w:val="single" w:color="auto" w:sz="4" w:space="0"/>
              <w:left w:val="nil"/>
              <w:bottom w:val="single" w:color="auto" w:sz="4" w:space="0"/>
              <w:right w:val="single" w:color="auto" w:sz="4" w:space="0"/>
            </w:tcBorders>
            <w:noWrap w:val="0"/>
            <w:vAlign w:val="top"/>
          </w:tcPr>
          <w:p>
            <w:pPr>
              <w:autoSpaceDE w:val="0"/>
              <w:autoSpaceDN w:val="0"/>
              <w:jc w:val="center"/>
              <w:rPr>
                <w:sz w:val="20"/>
                <w:szCs w:val="20"/>
              </w:rPr>
            </w:pPr>
            <w:r>
              <w:rPr>
                <w:rFonts w:hint="eastAsia"/>
                <w:sz w:val="20"/>
                <w:szCs w:val="20"/>
              </w:rPr>
              <w:t>其他经费（万元）</w:t>
            </w:r>
          </w:p>
        </w:tc>
      </w:tr>
      <w:tr>
        <w:tblPrEx>
          <w:tblCellMar>
            <w:top w:w="0" w:type="dxa"/>
            <w:left w:w="108" w:type="dxa"/>
            <w:bottom w:w="0" w:type="dxa"/>
            <w:right w:w="108" w:type="dxa"/>
          </w:tblCellMar>
        </w:tblPrEx>
        <w:trPr>
          <w:trHeight w:val="463"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2154"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426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204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80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24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300"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033"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r>
        <w:tblPrEx>
          <w:tblCellMar>
            <w:top w:w="0" w:type="dxa"/>
            <w:left w:w="108" w:type="dxa"/>
            <w:bottom w:w="0" w:type="dxa"/>
            <w:right w:w="108" w:type="dxa"/>
          </w:tblCellMar>
        </w:tblPrEx>
        <w:trPr>
          <w:trHeight w:val="463"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2154"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426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204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80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24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300"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033"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r>
        <w:tblPrEx>
          <w:tblCellMar>
            <w:top w:w="0" w:type="dxa"/>
            <w:left w:w="108" w:type="dxa"/>
            <w:bottom w:w="0" w:type="dxa"/>
            <w:right w:w="108" w:type="dxa"/>
          </w:tblCellMar>
        </w:tblPrEx>
        <w:trPr>
          <w:trHeight w:val="463"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2154"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426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204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80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24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300"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033"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r>
        <w:tblPrEx>
          <w:tblCellMar>
            <w:top w:w="0" w:type="dxa"/>
            <w:left w:w="108" w:type="dxa"/>
            <w:bottom w:w="0" w:type="dxa"/>
            <w:right w:w="108" w:type="dxa"/>
          </w:tblCellMar>
        </w:tblPrEx>
        <w:trPr>
          <w:trHeight w:val="463" w:hRule="atLeast"/>
          <w:jc w:val="center"/>
        </w:trPr>
        <w:tc>
          <w:tcPr>
            <w:tcW w:w="10908"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合计</w:t>
            </w:r>
          </w:p>
        </w:tc>
        <w:tc>
          <w:tcPr>
            <w:tcW w:w="124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300"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033"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bl>
    <w:p>
      <w:pPr>
        <w:autoSpaceDE w:val="0"/>
        <w:autoSpaceDN w:val="0"/>
        <w:adjustRightInd w:val="0"/>
        <w:snapToGrid w:val="0"/>
        <w:rPr>
          <w:rFonts w:hint="eastAsia" w:eastAsia="楷体_GB2312"/>
          <w:szCs w:val="21"/>
        </w:rPr>
      </w:pPr>
      <w:r>
        <w:rPr>
          <w:rFonts w:hint="eastAsia" w:eastAsia="楷体_GB2312"/>
          <w:szCs w:val="21"/>
        </w:rPr>
        <w:t>出版</w:t>
      </w:r>
      <w:r>
        <w:rPr>
          <w:rFonts w:eastAsia="楷体_GB2312"/>
          <w:szCs w:val="21"/>
        </w:rPr>
        <w:t>/</w:t>
      </w:r>
      <w:r>
        <w:rPr>
          <w:rFonts w:hint="eastAsia" w:eastAsia="楷体_GB2312"/>
          <w:szCs w:val="21"/>
        </w:rPr>
        <w:t>文献</w:t>
      </w:r>
      <w:r>
        <w:rPr>
          <w:rFonts w:eastAsia="楷体_GB2312"/>
          <w:szCs w:val="21"/>
        </w:rPr>
        <w:t>/</w:t>
      </w:r>
      <w:r>
        <w:rPr>
          <w:rFonts w:hint="eastAsia" w:eastAsia="楷体_GB2312"/>
          <w:szCs w:val="21"/>
        </w:rPr>
        <w:t>信息传播</w:t>
      </w:r>
      <w:r>
        <w:rPr>
          <w:rFonts w:eastAsia="楷体_GB2312"/>
          <w:szCs w:val="21"/>
        </w:rPr>
        <w:t>/</w:t>
      </w:r>
      <w:r>
        <w:rPr>
          <w:rFonts w:hint="eastAsia" w:eastAsia="楷体_GB2312"/>
          <w:szCs w:val="21"/>
        </w:rPr>
        <w:t>知识产权事务费：是指在项目实施过程中，需要支付的出版费、资料及印刷费、专用软件购买费、文献检索费、专业通信费、专利申请及其他知识产权事务等费用。</w:t>
      </w:r>
    </w:p>
    <w:p>
      <w:pPr>
        <w:autoSpaceDE w:val="0"/>
        <w:autoSpaceDN w:val="0"/>
        <w:adjustRightInd w:val="0"/>
        <w:snapToGrid w:val="0"/>
        <w:rPr>
          <w:rFonts w:eastAsia="楷体_GB2312" w:cs="楷体_GB2312"/>
          <w:szCs w:val="21"/>
        </w:rPr>
      </w:pPr>
      <w:r>
        <w:rPr>
          <w:rFonts w:hint="eastAsia" w:eastAsia="楷体_GB2312"/>
          <w:szCs w:val="21"/>
        </w:rPr>
        <w:t>编制要求：编制预算时，应提供主要支出内容的测算方法、依据。印刷费超</w:t>
      </w:r>
      <w:r>
        <w:rPr>
          <w:rFonts w:eastAsia="楷体_GB2312"/>
          <w:szCs w:val="21"/>
        </w:rPr>
        <w:t>2</w:t>
      </w:r>
      <w:r>
        <w:rPr>
          <w:rFonts w:hint="eastAsia" w:eastAsia="楷体_GB2312"/>
          <w:szCs w:val="21"/>
        </w:rPr>
        <w:t>万元要进行印刷定点服务政府采购。论文版面费据实申报。知识产权事务费按照与项目的相关性、合规性与合理性评审。</w:t>
      </w:r>
    </w:p>
    <w:p>
      <w:pPr>
        <w:autoSpaceDE w:val="0"/>
        <w:autoSpaceDN w:val="0"/>
        <w:adjustRightInd w:val="0"/>
        <w:snapToGrid w:val="0"/>
        <w:rPr>
          <w:rFonts w:hint="eastAsia" w:ascii="黑体" w:hAnsi="宋体" w:eastAsia="黑体"/>
          <w:color w:val="000000"/>
          <w:sz w:val="28"/>
          <w:szCs w:val="28"/>
        </w:rPr>
      </w:pPr>
    </w:p>
    <w:p>
      <w:pPr>
        <w:autoSpaceDE w:val="0"/>
        <w:autoSpaceDN w:val="0"/>
        <w:adjustRightInd w:val="0"/>
        <w:snapToGrid w:val="0"/>
        <w:rPr>
          <w:rFonts w:hint="eastAsia" w:ascii="黑体" w:hAnsi="宋体" w:eastAsia="黑体"/>
          <w:color w:val="000000"/>
          <w:sz w:val="28"/>
          <w:szCs w:val="28"/>
        </w:rPr>
      </w:pPr>
    </w:p>
    <w:p>
      <w:pPr>
        <w:autoSpaceDE w:val="0"/>
        <w:autoSpaceDN w:val="0"/>
        <w:adjustRightInd w:val="0"/>
        <w:snapToGrid w:val="0"/>
        <w:rPr>
          <w:rFonts w:hint="eastAsia" w:ascii="黑体" w:hAnsi="宋体" w:eastAsia="黑体"/>
          <w:color w:val="000000"/>
          <w:sz w:val="28"/>
          <w:szCs w:val="28"/>
        </w:rPr>
      </w:pPr>
    </w:p>
    <w:p>
      <w:pPr>
        <w:autoSpaceDE w:val="0"/>
        <w:autoSpaceDN w:val="0"/>
        <w:adjustRightInd w:val="0"/>
        <w:snapToGrid w:val="0"/>
        <w:rPr>
          <w:rFonts w:ascii="黑体" w:hAnsi="宋体" w:eastAsia="黑体"/>
          <w:color w:val="000000"/>
          <w:sz w:val="28"/>
          <w:szCs w:val="28"/>
        </w:rPr>
      </w:pPr>
      <w:r>
        <w:rPr>
          <w:rFonts w:hint="eastAsia" w:ascii="黑体" w:hAnsi="宋体" w:eastAsia="黑体"/>
          <w:color w:val="000000"/>
          <w:sz w:val="28"/>
          <w:szCs w:val="28"/>
        </w:rPr>
        <w:t>九、劳务费</w:t>
      </w:r>
    </w:p>
    <w:tbl>
      <w:tblPr>
        <w:tblStyle w:val="6"/>
        <w:tblW w:w="0" w:type="auto"/>
        <w:jc w:val="center"/>
        <w:tblLayout w:type="fixed"/>
        <w:tblCellMar>
          <w:top w:w="0" w:type="dxa"/>
          <w:left w:w="108" w:type="dxa"/>
          <w:bottom w:w="0" w:type="dxa"/>
          <w:right w:w="108" w:type="dxa"/>
        </w:tblCellMar>
      </w:tblPr>
      <w:tblGrid>
        <w:gridCol w:w="993"/>
        <w:gridCol w:w="1843"/>
        <w:gridCol w:w="1986"/>
        <w:gridCol w:w="2552"/>
        <w:gridCol w:w="1561"/>
        <w:gridCol w:w="1843"/>
        <w:gridCol w:w="936"/>
        <w:gridCol w:w="1167"/>
        <w:gridCol w:w="1158"/>
      </w:tblGrid>
      <w:tr>
        <w:tblPrEx>
          <w:tblCellMar>
            <w:top w:w="0" w:type="dxa"/>
            <w:left w:w="108" w:type="dxa"/>
            <w:bottom w:w="0" w:type="dxa"/>
            <w:right w:w="108" w:type="dxa"/>
          </w:tblCellMar>
        </w:tblPrEx>
        <w:trPr>
          <w:trHeight w:val="307" w:hRule="atLeast"/>
          <w:jc w:val="center"/>
        </w:trPr>
        <w:tc>
          <w:tcPr>
            <w:tcW w:w="99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序号</w:t>
            </w:r>
          </w:p>
        </w:tc>
        <w:tc>
          <w:tcPr>
            <w:tcW w:w="1843"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人员分类</w:t>
            </w:r>
          </w:p>
        </w:tc>
        <w:tc>
          <w:tcPr>
            <w:tcW w:w="1986"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人数</w:t>
            </w:r>
          </w:p>
        </w:tc>
        <w:tc>
          <w:tcPr>
            <w:tcW w:w="2552"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课题任务分工</w:t>
            </w:r>
          </w:p>
        </w:tc>
        <w:tc>
          <w:tcPr>
            <w:tcW w:w="1561"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开支标准</w:t>
            </w:r>
          </w:p>
        </w:tc>
        <w:tc>
          <w:tcPr>
            <w:tcW w:w="1843"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工作时间</w:t>
            </w:r>
          </w:p>
        </w:tc>
        <w:tc>
          <w:tcPr>
            <w:tcW w:w="936" w:type="dxa"/>
            <w:vMerge w:val="restart"/>
            <w:tcBorders>
              <w:top w:val="single" w:color="auto" w:sz="4" w:space="0"/>
              <w:left w:val="nil"/>
              <w:bottom w:val="single" w:color="auto" w:sz="4" w:space="0"/>
              <w:right w:val="single" w:color="auto" w:sz="4" w:space="0"/>
            </w:tcBorders>
            <w:noWrap w:val="0"/>
            <w:vAlign w:val="center"/>
          </w:tcPr>
          <w:p>
            <w:pPr>
              <w:autoSpaceDE w:val="0"/>
              <w:autoSpaceDN w:val="0"/>
              <w:jc w:val="center"/>
              <w:rPr>
                <w:rFonts w:hint="eastAsia"/>
                <w:sz w:val="20"/>
                <w:szCs w:val="20"/>
              </w:rPr>
            </w:pPr>
            <w:r>
              <w:rPr>
                <w:rFonts w:hint="eastAsia"/>
                <w:sz w:val="20"/>
                <w:szCs w:val="20"/>
              </w:rPr>
              <w:t>金额</w:t>
            </w:r>
          </w:p>
          <w:p>
            <w:pPr>
              <w:autoSpaceDE w:val="0"/>
              <w:autoSpaceDN w:val="0"/>
              <w:jc w:val="center"/>
              <w:rPr>
                <w:sz w:val="20"/>
                <w:szCs w:val="20"/>
              </w:rPr>
            </w:pPr>
            <w:r>
              <w:rPr>
                <w:rFonts w:hint="eastAsia"/>
                <w:sz w:val="20"/>
                <w:szCs w:val="20"/>
              </w:rPr>
              <w:t>（万元）</w:t>
            </w:r>
          </w:p>
        </w:tc>
        <w:tc>
          <w:tcPr>
            <w:tcW w:w="2325" w:type="dxa"/>
            <w:gridSpan w:val="2"/>
            <w:tcBorders>
              <w:top w:val="single" w:color="auto" w:sz="4" w:space="0"/>
              <w:left w:val="nil"/>
              <w:bottom w:val="single" w:color="auto" w:sz="4" w:space="0"/>
              <w:right w:val="single" w:color="auto" w:sz="4" w:space="0"/>
            </w:tcBorders>
            <w:noWrap w:val="0"/>
            <w:vAlign w:val="center"/>
          </w:tcPr>
          <w:p>
            <w:pPr>
              <w:autoSpaceDE w:val="0"/>
              <w:autoSpaceDN w:val="0"/>
              <w:jc w:val="center"/>
              <w:rPr>
                <w:sz w:val="20"/>
                <w:szCs w:val="20"/>
              </w:rPr>
            </w:pPr>
            <w:r>
              <w:rPr>
                <w:rFonts w:hint="eastAsia"/>
                <w:sz w:val="20"/>
                <w:szCs w:val="20"/>
              </w:rPr>
              <w:t>其中</w:t>
            </w:r>
          </w:p>
        </w:tc>
      </w:tr>
      <w:tr>
        <w:tblPrEx>
          <w:tblCellMar>
            <w:top w:w="0" w:type="dxa"/>
            <w:left w:w="108" w:type="dxa"/>
            <w:bottom w:w="0" w:type="dxa"/>
            <w:right w:w="108" w:type="dxa"/>
          </w:tblCellMar>
        </w:tblPrEx>
        <w:trPr>
          <w:trHeight w:val="307" w:hRule="atLeast"/>
          <w:jc w:val="center"/>
        </w:trPr>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1843"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1986"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2552"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156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1843"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936" w:type="dxa"/>
            <w:vMerge w:val="continue"/>
            <w:tcBorders>
              <w:top w:val="single" w:color="auto" w:sz="4" w:space="0"/>
              <w:left w:val="nil"/>
              <w:bottom w:val="single" w:color="auto" w:sz="4" w:space="0"/>
              <w:right w:val="single" w:color="auto" w:sz="4" w:space="0"/>
            </w:tcBorders>
            <w:noWrap w:val="0"/>
            <w:vAlign w:val="center"/>
          </w:tcPr>
          <w:p>
            <w:pPr>
              <w:widowControl/>
              <w:jc w:val="left"/>
              <w:rPr>
                <w:sz w:val="20"/>
                <w:szCs w:val="20"/>
              </w:rPr>
            </w:pPr>
          </w:p>
        </w:tc>
        <w:tc>
          <w:tcPr>
            <w:tcW w:w="1167" w:type="dxa"/>
            <w:tcBorders>
              <w:top w:val="single" w:color="auto" w:sz="4" w:space="0"/>
              <w:left w:val="nil"/>
              <w:bottom w:val="single" w:color="auto" w:sz="4" w:space="0"/>
              <w:right w:val="single" w:color="auto" w:sz="4" w:space="0"/>
            </w:tcBorders>
            <w:noWrap w:val="0"/>
            <w:vAlign w:val="top"/>
          </w:tcPr>
          <w:p>
            <w:pPr>
              <w:autoSpaceDE w:val="0"/>
              <w:autoSpaceDN w:val="0"/>
              <w:jc w:val="center"/>
              <w:rPr>
                <w:sz w:val="20"/>
                <w:szCs w:val="20"/>
              </w:rPr>
            </w:pPr>
            <w:r>
              <w:rPr>
                <w:rFonts w:hint="eastAsia"/>
                <w:sz w:val="20"/>
                <w:szCs w:val="20"/>
              </w:rPr>
              <w:t>专项经费</w:t>
            </w:r>
          </w:p>
          <w:p>
            <w:pPr>
              <w:autoSpaceDE w:val="0"/>
              <w:autoSpaceDN w:val="0"/>
              <w:jc w:val="center"/>
              <w:rPr>
                <w:sz w:val="20"/>
                <w:szCs w:val="20"/>
              </w:rPr>
            </w:pPr>
            <w:r>
              <w:rPr>
                <w:rFonts w:hint="eastAsia"/>
                <w:sz w:val="20"/>
                <w:szCs w:val="20"/>
              </w:rPr>
              <w:t>（万元）</w:t>
            </w:r>
          </w:p>
        </w:tc>
        <w:tc>
          <w:tcPr>
            <w:tcW w:w="1158" w:type="dxa"/>
            <w:tcBorders>
              <w:top w:val="single" w:color="auto" w:sz="4" w:space="0"/>
              <w:left w:val="nil"/>
              <w:bottom w:val="single" w:color="auto" w:sz="4" w:space="0"/>
              <w:right w:val="single" w:color="auto" w:sz="4" w:space="0"/>
            </w:tcBorders>
            <w:noWrap w:val="0"/>
            <w:vAlign w:val="top"/>
          </w:tcPr>
          <w:p>
            <w:pPr>
              <w:autoSpaceDE w:val="0"/>
              <w:autoSpaceDN w:val="0"/>
              <w:jc w:val="center"/>
              <w:rPr>
                <w:sz w:val="20"/>
                <w:szCs w:val="20"/>
              </w:rPr>
            </w:pPr>
            <w:r>
              <w:rPr>
                <w:rFonts w:hint="eastAsia"/>
                <w:sz w:val="20"/>
                <w:szCs w:val="20"/>
              </w:rPr>
              <w:t>其他经费（万元）</w:t>
            </w:r>
          </w:p>
        </w:tc>
      </w:tr>
      <w:tr>
        <w:tblPrEx>
          <w:tblCellMar>
            <w:top w:w="0" w:type="dxa"/>
            <w:left w:w="108" w:type="dxa"/>
            <w:bottom w:w="0" w:type="dxa"/>
            <w:right w:w="108" w:type="dxa"/>
          </w:tblCellMar>
        </w:tblPrEx>
        <w:trPr>
          <w:trHeight w:val="307"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184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98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255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56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84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93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67"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158"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r>
        <w:tblPrEx>
          <w:tblCellMar>
            <w:top w:w="0" w:type="dxa"/>
            <w:left w:w="108" w:type="dxa"/>
            <w:bottom w:w="0" w:type="dxa"/>
            <w:right w:w="108" w:type="dxa"/>
          </w:tblCellMar>
        </w:tblPrEx>
        <w:trPr>
          <w:trHeight w:val="307"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84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98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255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56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84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93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67"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158"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r>
        <w:tblPrEx>
          <w:tblCellMar>
            <w:top w:w="0" w:type="dxa"/>
            <w:left w:w="108" w:type="dxa"/>
            <w:bottom w:w="0" w:type="dxa"/>
            <w:right w:w="108" w:type="dxa"/>
          </w:tblCellMar>
        </w:tblPrEx>
        <w:trPr>
          <w:trHeight w:val="307"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84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98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255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56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84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93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67"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158"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r>
        <w:tblPrEx>
          <w:tblCellMar>
            <w:top w:w="0" w:type="dxa"/>
            <w:left w:w="108" w:type="dxa"/>
            <w:bottom w:w="0" w:type="dxa"/>
            <w:right w:w="108" w:type="dxa"/>
          </w:tblCellMar>
        </w:tblPrEx>
        <w:trPr>
          <w:trHeight w:val="307"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84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98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255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56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84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93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67"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158"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r>
        <w:tblPrEx>
          <w:tblCellMar>
            <w:top w:w="0" w:type="dxa"/>
            <w:left w:w="108" w:type="dxa"/>
            <w:bottom w:w="0" w:type="dxa"/>
            <w:right w:w="108" w:type="dxa"/>
          </w:tblCellMar>
        </w:tblPrEx>
        <w:trPr>
          <w:trHeight w:val="307" w:hRule="atLeast"/>
          <w:jc w:val="center"/>
        </w:trPr>
        <w:tc>
          <w:tcPr>
            <w:tcW w:w="10778"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合计</w:t>
            </w:r>
          </w:p>
        </w:tc>
        <w:tc>
          <w:tcPr>
            <w:tcW w:w="936"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宋体" w:hAnsi="宋体"/>
                <w:szCs w:val="21"/>
              </w:rPr>
            </w:pPr>
          </w:p>
        </w:tc>
        <w:tc>
          <w:tcPr>
            <w:tcW w:w="1167"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158"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bl>
    <w:p>
      <w:pPr>
        <w:autoSpaceDE w:val="0"/>
        <w:autoSpaceDN w:val="0"/>
        <w:adjustRightInd w:val="0"/>
        <w:snapToGrid w:val="0"/>
        <w:rPr>
          <w:rFonts w:hint="eastAsia" w:eastAsia="楷体_GB2312"/>
          <w:szCs w:val="21"/>
        </w:rPr>
      </w:pPr>
      <w:r>
        <w:rPr>
          <w:rFonts w:hint="eastAsia" w:eastAsia="楷体_GB2312"/>
          <w:szCs w:val="21"/>
        </w:rPr>
        <w:t>劳务费：是指在项目实施过程中支付给项目组成员、参与项目研究的研究生、博士后、访问学者以及项目组聘用的研究人员、科研辅助人员的劳务性费用。项目组临时聘用人员的社会保险补助纳入劳务费科目中列支。财政供养人员不得列支劳务费。研究生劳务费标准应不低于上一年最低工资标准。</w:t>
      </w:r>
    </w:p>
    <w:p>
      <w:pPr>
        <w:autoSpaceDE w:val="0"/>
        <w:autoSpaceDN w:val="0"/>
        <w:adjustRightInd w:val="0"/>
        <w:snapToGrid w:val="0"/>
        <w:rPr>
          <w:rFonts w:ascii="仿宋_GB2312"/>
          <w:szCs w:val="21"/>
          <w:highlight w:val="yellow"/>
        </w:rPr>
      </w:pPr>
      <w:r>
        <w:rPr>
          <w:rFonts w:hint="eastAsia" w:eastAsia="楷体_GB2312"/>
          <w:szCs w:val="21"/>
        </w:rPr>
        <w:t>编制要求：编制预算时，应对支出对象在课题研究中承担的不同任务，按项目组成员、临时工、研究生和外籍人员等类别，提供发放标准和工作时间概算。承担单位根据本单位制定的劳务费分配制度和开支标准列支预算，请在参加预算论证时提供相关文件。</w:t>
      </w:r>
    </w:p>
    <w:p>
      <w:pPr>
        <w:snapToGrid w:val="0"/>
        <w:spacing w:line="500" w:lineRule="exact"/>
        <w:ind w:firstLine="560" w:firstLineChars="200"/>
        <w:rPr>
          <w:rFonts w:ascii="黑体" w:hAnsi="宋体" w:eastAsia="黑体"/>
          <w:color w:val="000000"/>
          <w:sz w:val="28"/>
          <w:szCs w:val="28"/>
        </w:rPr>
      </w:pPr>
      <w:r>
        <w:rPr>
          <w:rFonts w:hint="eastAsia" w:ascii="黑体" w:hAnsi="宋体" w:eastAsia="黑体"/>
          <w:color w:val="000000"/>
          <w:sz w:val="28"/>
          <w:szCs w:val="28"/>
        </w:rPr>
        <w:t>十、咨询费</w:t>
      </w:r>
    </w:p>
    <w:tbl>
      <w:tblPr>
        <w:tblStyle w:val="6"/>
        <w:tblW w:w="0" w:type="auto"/>
        <w:jc w:val="center"/>
        <w:tblLayout w:type="fixed"/>
        <w:tblCellMar>
          <w:top w:w="0" w:type="dxa"/>
          <w:left w:w="108" w:type="dxa"/>
          <w:bottom w:w="0" w:type="dxa"/>
          <w:right w:w="108" w:type="dxa"/>
        </w:tblCellMar>
      </w:tblPr>
      <w:tblGrid>
        <w:gridCol w:w="993"/>
        <w:gridCol w:w="1842"/>
        <w:gridCol w:w="4112"/>
        <w:gridCol w:w="2271"/>
        <w:gridCol w:w="1559"/>
        <w:gridCol w:w="1157"/>
        <w:gridCol w:w="1133"/>
        <w:gridCol w:w="1221"/>
      </w:tblGrid>
      <w:tr>
        <w:tblPrEx>
          <w:tblCellMar>
            <w:top w:w="0" w:type="dxa"/>
            <w:left w:w="108" w:type="dxa"/>
            <w:bottom w:w="0" w:type="dxa"/>
            <w:right w:w="108" w:type="dxa"/>
          </w:tblCellMar>
        </w:tblPrEx>
        <w:trPr>
          <w:trHeight w:val="307" w:hRule="atLeast"/>
          <w:jc w:val="center"/>
        </w:trPr>
        <w:tc>
          <w:tcPr>
            <w:tcW w:w="99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序号</w:t>
            </w:r>
          </w:p>
        </w:tc>
        <w:tc>
          <w:tcPr>
            <w:tcW w:w="1842"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人员分类</w:t>
            </w:r>
          </w:p>
        </w:tc>
        <w:tc>
          <w:tcPr>
            <w:tcW w:w="4112"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人数</w:t>
            </w:r>
          </w:p>
        </w:tc>
        <w:tc>
          <w:tcPr>
            <w:tcW w:w="2271"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开支标准</w:t>
            </w:r>
          </w:p>
        </w:tc>
        <w:tc>
          <w:tcPr>
            <w:tcW w:w="1559"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工作时间</w:t>
            </w:r>
          </w:p>
        </w:tc>
        <w:tc>
          <w:tcPr>
            <w:tcW w:w="1157" w:type="dxa"/>
            <w:vMerge w:val="restart"/>
            <w:tcBorders>
              <w:top w:val="single" w:color="auto" w:sz="4" w:space="0"/>
              <w:left w:val="nil"/>
              <w:bottom w:val="single" w:color="auto" w:sz="4" w:space="0"/>
              <w:right w:val="single" w:color="auto" w:sz="4" w:space="0"/>
            </w:tcBorders>
            <w:noWrap w:val="0"/>
            <w:vAlign w:val="center"/>
          </w:tcPr>
          <w:p>
            <w:pPr>
              <w:autoSpaceDE w:val="0"/>
              <w:autoSpaceDN w:val="0"/>
              <w:jc w:val="center"/>
              <w:rPr>
                <w:rFonts w:hint="eastAsia"/>
                <w:sz w:val="20"/>
                <w:szCs w:val="20"/>
              </w:rPr>
            </w:pPr>
            <w:r>
              <w:rPr>
                <w:rFonts w:hint="eastAsia"/>
                <w:sz w:val="20"/>
                <w:szCs w:val="20"/>
              </w:rPr>
              <w:t>金额</w:t>
            </w:r>
          </w:p>
          <w:p>
            <w:pPr>
              <w:autoSpaceDE w:val="0"/>
              <w:autoSpaceDN w:val="0"/>
              <w:jc w:val="center"/>
              <w:rPr>
                <w:sz w:val="20"/>
                <w:szCs w:val="20"/>
              </w:rPr>
            </w:pPr>
            <w:r>
              <w:rPr>
                <w:rFonts w:hint="eastAsia"/>
                <w:sz w:val="20"/>
                <w:szCs w:val="20"/>
              </w:rPr>
              <w:t>（万元）</w:t>
            </w:r>
          </w:p>
        </w:tc>
        <w:tc>
          <w:tcPr>
            <w:tcW w:w="2354" w:type="dxa"/>
            <w:gridSpan w:val="2"/>
            <w:tcBorders>
              <w:top w:val="single" w:color="auto" w:sz="4" w:space="0"/>
              <w:left w:val="nil"/>
              <w:bottom w:val="single" w:color="auto" w:sz="4" w:space="0"/>
              <w:right w:val="single" w:color="auto" w:sz="4" w:space="0"/>
            </w:tcBorders>
            <w:noWrap w:val="0"/>
            <w:vAlign w:val="center"/>
          </w:tcPr>
          <w:p>
            <w:pPr>
              <w:autoSpaceDE w:val="0"/>
              <w:autoSpaceDN w:val="0"/>
              <w:jc w:val="center"/>
              <w:rPr>
                <w:sz w:val="20"/>
                <w:szCs w:val="20"/>
              </w:rPr>
            </w:pPr>
            <w:r>
              <w:rPr>
                <w:rFonts w:hint="eastAsia"/>
                <w:sz w:val="20"/>
                <w:szCs w:val="20"/>
              </w:rPr>
              <w:t>其中</w:t>
            </w:r>
          </w:p>
        </w:tc>
      </w:tr>
      <w:tr>
        <w:tblPrEx>
          <w:tblCellMar>
            <w:top w:w="0" w:type="dxa"/>
            <w:left w:w="108" w:type="dxa"/>
            <w:bottom w:w="0" w:type="dxa"/>
            <w:right w:w="108" w:type="dxa"/>
          </w:tblCellMar>
        </w:tblPrEx>
        <w:trPr>
          <w:trHeight w:val="307" w:hRule="atLeast"/>
          <w:jc w:val="center"/>
        </w:trPr>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1842"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4112"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227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1559"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1157" w:type="dxa"/>
            <w:vMerge w:val="continue"/>
            <w:tcBorders>
              <w:top w:val="single" w:color="auto" w:sz="4" w:space="0"/>
              <w:left w:val="nil"/>
              <w:bottom w:val="single" w:color="auto" w:sz="4" w:space="0"/>
              <w:right w:val="single" w:color="auto" w:sz="4" w:space="0"/>
            </w:tcBorders>
            <w:noWrap w:val="0"/>
            <w:vAlign w:val="center"/>
          </w:tcPr>
          <w:p>
            <w:pPr>
              <w:widowControl/>
              <w:jc w:val="left"/>
              <w:rPr>
                <w:sz w:val="20"/>
                <w:szCs w:val="20"/>
              </w:rPr>
            </w:pPr>
          </w:p>
        </w:tc>
        <w:tc>
          <w:tcPr>
            <w:tcW w:w="1133" w:type="dxa"/>
            <w:tcBorders>
              <w:top w:val="single" w:color="auto" w:sz="4" w:space="0"/>
              <w:left w:val="nil"/>
              <w:bottom w:val="single" w:color="auto" w:sz="4" w:space="0"/>
              <w:right w:val="single" w:color="auto" w:sz="4" w:space="0"/>
            </w:tcBorders>
            <w:noWrap w:val="0"/>
            <w:vAlign w:val="top"/>
          </w:tcPr>
          <w:p>
            <w:pPr>
              <w:autoSpaceDE w:val="0"/>
              <w:autoSpaceDN w:val="0"/>
              <w:jc w:val="center"/>
              <w:rPr>
                <w:sz w:val="20"/>
                <w:szCs w:val="20"/>
              </w:rPr>
            </w:pPr>
            <w:r>
              <w:rPr>
                <w:rFonts w:hint="eastAsia"/>
                <w:sz w:val="20"/>
                <w:szCs w:val="20"/>
              </w:rPr>
              <w:t>专项经费</w:t>
            </w:r>
          </w:p>
          <w:p>
            <w:pPr>
              <w:autoSpaceDE w:val="0"/>
              <w:autoSpaceDN w:val="0"/>
              <w:jc w:val="center"/>
              <w:rPr>
                <w:sz w:val="20"/>
                <w:szCs w:val="20"/>
              </w:rPr>
            </w:pPr>
            <w:r>
              <w:rPr>
                <w:rFonts w:hint="eastAsia"/>
                <w:sz w:val="20"/>
                <w:szCs w:val="20"/>
              </w:rPr>
              <w:t>（万元）</w:t>
            </w:r>
          </w:p>
        </w:tc>
        <w:tc>
          <w:tcPr>
            <w:tcW w:w="1221" w:type="dxa"/>
            <w:tcBorders>
              <w:top w:val="single" w:color="auto" w:sz="4" w:space="0"/>
              <w:left w:val="nil"/>
              <w:bottom w:val="single" w:color="auto" w:sz="4" w:space="0"/>
              <w:right w:val="single" w:color="auto" w:sz="4" w:space="0"/>
            </w:tcBorders>
            <w:noWrap w:val="0"/>
            <w:vAlign w:val="top"/>
          </w:tcPr>
          <w:p>
            <w:pPr>
              <w:autoSpaceDE w:val="0"/>
              <w:autoSpaceDN w:val="0"/>
              <w:jc w:val="center"/>
              <w:rPr>
                <w:sz w:val="20"/>
                <w:szCs w:val="20"/>
              </w:rPr>
            </w:pPr>
            <w:r>
              <w:rPr>
                <w:rFonts w:hint="eastAsia"/>
                <w:sz w:val="20"/>
                <w:szCs w:val="20"/>
              </w:rPr>
              <w:t>其他经费（万元）</w:t>
            </w:r>
          </w:p>
        </w:tc>
      </w:tr>
      <w:tr>
        <w:tblPrEx>
          <w:tblCellMar>
            <w:top w:w="0" w:type="dxa"/>
            <w:left w:w="108" w:type="dxa"/>
            <w:bottom w:w="0" w:type="dxa"/>
            <w:right w:w="108" w:type="dxa"/>
          </w:tblCellMar>
        </w:tblPrEx>
        <w:trPr>
          <w:trHeight w:val="307"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184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411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227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55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5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33"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221"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r>
        <w:tblPrEx>
          <w:tblCellMar>
            <w:top w:w="0" w:type="dxa"/>
            <w:left w:w="108" w:type="dxa"/>
            <w:bottom w:w="0" w:type="dxa"/>
            <w:right w:w="108" w:type="dxa"/>
          </w:tblCellMar>
        </w:tblPrEx>
        <w:trPr>
          <w:trHeight w:val="307"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84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411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227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55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5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33"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221"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r>
        <w:tblPrEx>
          <w:tblCellMar>
            <w:top w:w="0" w:type="dxa"/>
            <w:left w:w="108" w:type="dxa"/>
            <w:bottom w:w="0" w:type="dxa"/>
            <w:right w:w="108" w:type="dxa"/>
          </w:tblCellMar>
        </w:tblPrEx>
        <w:trPr>
          <w:trHeight w:val="307" w:hRule="atLeast"/>
          <w:jc w:val="center"/>
        </w:trPr>
        <w:tc>
          <w:tcPr>
            <w:tcW w:w="10777"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合计</w:t>
            </w:r>
          </w:p>
        </w:tc>
        <w:tc>
          <w:tcPr>
            <w:tcW w:w="115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33"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221"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bl>
    <w:p>
      <w:pPr>
        <w:autoSpaceDE w:val="0"/>
        <w:autoSpaceDN w:val="0"/>
        <w:adjustRightInd w:val="0"/>
        <w:snapToGrid w:val="0"/>
        <w:rPr>
          <w:rFonts w:hint="eastAsia" w:eastAsia="楷体_GB2312"/>
          <w:szCs w:val="21"/>
        </w:rPr>
      </w:pPr>
      <w:r>
        <w:rPr>
          <w:rFonts w:hint="eastAsia" w:eastAsia="楷体_GB2312"/>
          <w:szCs w:val="21"/>
        </w:rPr>
        <w:t>咨询费：是指在项目实施过程中支付给临时聘请的咨询专家的费用。专家咨询费不得支付给参与项目研究及管理相关的工作人员。</w:t>
      </w:r>
    </w:p>
    <w:p>
      <w:pPr>
        <w:autoSpaceDE w:val="0"/>
        <w:autoSpaceDN w:val="0"/>
        <w:adjustRightInd w:val="0"/>
        <w:snapToGrid w:val="0"/>
        <w:rPr>
          <w:rFonts w:eastAsia="楷体_GB2312"/>
          <w:szCs w:val="21"/>
        </w:rPr>
      </w:pPr>
      <w:r>
        <w:rPr>
          <w:rFonts w:hint="eastAsia" w:eastAsia="楷体_GB2312"/>
          <w:szCs w:val="21"/>
        </w:rPr>
        <w:t>编制要求：编制预算时，应提供咨询工作计划有关情况（包括专家的人数、次数估算）和咨询费发放标准。承担单位根据本单位制定的管理办法和开支标准列支预算，请在参加预算论证时提供相关文件。</w:t>
      </w:r>
    </w:p>
    <w:p>
      <w:pPr>
        <w:snapToGrid w:val="0"/>
        <w:spacing w:line="500" w:lineRule="exact"/>
        <w:rPr>
          <w:rFonts w:ascii="仿宋_GB2312" w:hAnsi="仿宋"/>
          <w:color w:val="000000"/>
          <w:sz w:val="28"/>
          <w:szCs w:val="28"/>
        </w:rPr>
      </w:pPr>
      <w:r>
        <w:rPr>
          <w:rFonts w:ascii="仿宋_GB2312" w:hAnsi="仿宋"/>
          <w:color w:val="000000"/>
          <w:sz w:val="28"/>
          <w:szCs w:val="28"/>
        </w:rPr>
        <w:t xml:space="preserve">    </w:t>
      </w:r>
    </w:p>
    <w:p>
      <w:pPr>
        <w:snapToGrid w:val="0"/>
        <w:spacing w:line="500" w:lineRule="exact"/>
        <w:rPr>
          <w:rFonts w:hint="eastAsia" w:ascii="黑体" w:hAnsi="宋体" w:eastAsia="黑体"/>
          <w:color w:val="000000"/>
          <w:sz w:val="28"/>
          <w:szCs w:val="28"/>
        </w:rPr>
      </w:pPr>
    </w:p>
    <w:p>
      <w:pPr>
        <w:snapToGrid w:val="0"/>
        <w:spacing w:line="500" w:lineRule="exact"/>
        <w:rPr>
          <w:rFonts w:ascii="仿宋_GB2312" w:hAnsi="仿宋"/>
          <w:color w:val="000000"/>
          <w:sz w:val="28"/>
          <w:szCs w:val="28"/>
        </w:rPr>
      </w:pPr>
      <w:r>
        <w:rPr>
          <w:rFonts w:hint="eastAsia" w:ascii="黑体" w:hAnsi="宋体" w:eastAsia="黑体"/>
          <w:color w:val="000000"/>
          <w:sz w:val="28"/>
          <w:szCs w:val="28"/>
        </w:rPr>
        <w:t>十一、其他费用</w:t>
      </w:r>
    </w:p>
    <w:tbl>
      <w:tblPr>
        <w:tblStyle w:val="6"/>
        <w:tblW w:w="0" w:type="auto"/>
        <w:jc w:val="center"/>
        <w:tblLayout w:type="fixed"/>
        <w:tblCellMar>
          <w:top w:w="0" w:type="dxa"/>
          <w:left w:w="108" w:type="dxa"/>
          <w:bottom w:w="0" w:type="dxa"/>
          <w:right w:w="108" w:type="dxa"/>
        </w:tblCellMar>
      </w:tblPr>
      <w:tblGrid>
        <w:gridCol w:w="883"/>
        <w:gridCol w:w="2177"/>
        <w:gridCol w:w="4860"/>
        <w:gridCol w:w="1449"/>
        <w:gridCol w:w="1418"/>
        <w:gridCol w:w="1135"/>
        <w:gridCol w:w="1275"/>
        <w:gridCol w:w="1072"/>
      </w:tblGrid>
      <w:tr>
        <w:tblPrEx>
          <w:tblCellMar>
            <w:top w:w="0" w:type="dxa"/>
            <w:left w:w="108" w:type="dxa"/>
            <w:bottom w:w="0" w:type="dxa"/>
            <w:right w:w="108" w:type="dxa"/>
          </w:tblCellMar>
        </w:tblPrEx>
        <w:trPr>
          <w:trHeight w:val="697" w:hRule="atLeast"/>
          <w:jc w:val="center"/>
        </w:trPr>
        <w:tc>
          <w:tcPr>
            <w:tcW w:w="88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序号</w:t>
            </w:r>
          </w:p>
        </w:tc>
        <w:tc>
          <w:tcPr>
            <w:tcW w:w="2177"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名称</w:t>
            </w:r>
          </w:p>
        </w:tc>
        <w:tc>
          <w:tcPr>
            <w:tcW w:w="4860"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用途</w:t>
            </w:r>
          </w:p>
          <w:p>
            <w:pPr>
              <w:jc w:val="center"/>
              <w:rPr>
                <w:rFonts w:hint="eastAsia" w:ascii="宋体" w:hAnsi="宋体"/>
                <w:szCs w:val="21"/>
              </w:rPr>
            </w:pPr>
            <w:r>
              <w:rPr>
                <w:rFonts w:hint="eastAsia"/>
                <w:sz w:val="20"/>
                <w:szCs w:val="20"/>
              </w:rPr>
              <w:t>（与项目研究任务的关系）</w:t>
            </w:r>
          </w:p>
        </w:tc>
        <w:tc>
          <w:tcPr>
            <w:tcW w:w="1449"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数量</w:t>
            </w:r>
          </w:p>
        </w:tc>
        <w:tc>
          <w:tcPr>
            <w:tcW w:w="1418"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单价</w:t>
            </w:r>
          </w:p>
        </w:tc>
        <w:tc>
          <w:tcPr>
            <w:tcW w:w="1135" w:type="dxa"/>
            <w:vMerge w:val="restart"/>
            <w:tcBorders>
              <w:top w:val="single" w:color="auto" w:sz="4" w:space="0"/>
              <w:left w:val="nil"/>
              <w:bottom w:val="single" w:color="auto" w:sz="4" w:space="0"/>
              <w:right w:val="single" w:color="auto" w:sz="4" w:space="0"/>
            </w:tcBorders>
            <w:noWrap w:val="0"/>
            <w:vAlign w:val="center"/>
          </w:tcPr>
          <w:p>
            <w:pPr>
              <w:autoSpaceDE w:val="0"/>
              <w:autoSpaceDN w:val="0"/>
              <w:jc w:val="center"/>
              <w:rPr>
                <w:rFonts w:hint="eastAsia"/>
                <w:sz w:val="20"/>
                <w:szCs w:val="20"/>
              </w:rPr>
            </w:pPr>
            <w:r>
              <w:rPr>
                <w:rFonts w:hint="eastAsia"/>
                <w:sz w:val="20"/>
                <w:szCs w:val="20"/>
              </w:rPr>
              <w:t>金额</w:t>
            </w:r>
          </w:p>
          <w:p>
            <w:pPr>
              <w:autoSpaceDE w:val="0"/>
              <w:autoSpaceDN w:val="0"/>
              <w:jc w:val="center"/>
              <w:rPr>
                <w:sz w:val="20"/>
                <w:szCs w:val="20"/>
              </w:rPr>
            </w:pPr>
            <w:r>
              <w:rPr>
                <w:rFonts w:hint="eastAsia"/>
                <w:sz w:val="20"/>
                <w:szCs w:val="20"/>
              </w:rPr>
              <w:t>（万元）</w:t>
            </w:r>
          </w:p>
        </w:tc>
        <w:tc>
          <w:tcPr>
            <w:tcW w:w="2347" w:type="dxa"/>
            <w:gridSpan w:val="2"/>
            <w:tcBorders>
              <w:top w:val="single" w:color="auto" w:sz="4" w:space="0"/>
              <w:left w:val="nil"/>
              <w:bottom w:val="single" w:color="auto" w:sz="4" w:space="0"/>
              <w:right w:val="single" w:color="auto" w:sz="4" w:space="0"/>
            </w:tcBorders>
            <w:noWrap w:val="0"/>
            <w:vAlign w:val="center"/>
          </w:tcPr>
          <w:p>
            <w:pPr>
              <w:autoSpaceDE w:val="0"/>
              <w:autoSpaceDN w:val="0"/>
              <w:jc w:val="center"/>
              <w:rPr>
                <w:sz w:val="20"/>
                <w:szCs w:val="20"/>
              </w:rPr>
            </w:pPr>
            <w:r>
              <w:rPr>
                <w:rFonts w:hint="eastAsia"/>
                <w:sz w:val="20"/>
                <w:szCs w:val="20"/>
              </w:rPr>
              <w:t>其中</w:t>
            </w:r>
          </w:p>
        </w:tc>
      </w:tr>
      <w:tr>
        <w:tblPrEx>
          <w:tblCellMar>
            <w:top w:w="0" w:type="dxa"/>
            <w:left w:w="108" w:type="dxa"/>
            <w:bottom w:w="0" w:type="dxa"/>
            <w:right w:w="108" w:type="dxa"/>
          </w:tblCellMar>
        </w:tblPrEx>
        <w:trPr>
          <w:trHeight w:val="151" w:hRule="atLeast"/>
          <w:jc w:val="center"/>
        </w:trPr>
        <w:tc>
          <w:tcPr>
            <w:tcW w:w="8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2177"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486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1449"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141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1135" w:type="dxa"/>
            <w:vMerge w:val="continue"/>
            <w:tcBorders>
              <w:top w:val="single" w:color="auto" w:sz="4" w:space="0"/>
              <w:left w:val="nil"/>
              <w:bottom w:val="single" w:color="auto" w:sz="4" w:space="0"/>
              <w:right w:val="single" w:color="auto" w:sz="4" w:space="0"/>
            </w:tcBorders>
            <w:noWrap w:val="0"/>
            <w:vAlign w:val="center"/>
          </w:tcPr>
          <w:p>
            <w:pPr>
              <w:widowControl/>
              <w:jc w:val="left"/>
              <w:rPr>
                <w:sz w:val="20"/>
                <w:szCs w:val="20"/>
              </w:rPr>
            </w:pPr>
          </w:p>
        </w:tc>
        <w:tc>
          <w:tcPr>
            <w:tcW w:w="1275" w:type="dxa"/>
            <w:tcBorders>
              <w:top w:val="single" w:color="auto" w:sz="4" w:space="0"/>
              <w:left w:val="nil"/>
              <w:bottom w:val="single" w:color="auto" w:sz="4" w:space="0"/>
              <w:right w:val="single" w:color="auto" w:sz="4" w:space="0"/>
            </w:tcBorders>
            <w:noWrap w:val="0"/>
            <w:vAlign w:val="top"/>
          </w:tcPr>
          <w:p>
            <w:pPr>
              <w:autoSpaceDE w:val="0"/>
              <w:autoSpaceDN w:val="0"/>
              <w:jc w:val="center"/>
              <w:rPr>
                <w:sz w:val="20"/>
                <w:szCs w:val="20"/>
              </w:rPr>
            </w:pPr>
            <w:r>
              <w:rPr>
                <w:rFonts w:hint="eastAsia"/>
                <w:sz w:val="20"/>
                <w:szCs w:val="20"/>
              </w:rPr>
              <w:t>专项经费</w:t>
            </w:r>
          </w:p>
          <w:p>
            <w:pPr>
              <w:autoSpaceDE w:val="0"/>
              <w:autoSpaceDN w:val="0"/>
              <w:jc w:val="center"/>
              <w:rPr>
                <w:sz w:val="20"/>
                <w:szCs w:val="20"/>
              </w:rPr>
            </w:pPr>
            <w:r>
              <w:rPr>
                <w:rFonts w:hint="eastAsia"/>
                <w:sz w:val="20"/>
                <w:szCs w:val="20"/>
              </w:rPr>
              <w:t>（万元）</w:t>
            </w:r>
          </w:p>
        </w:tc>
        <w:tc>
          <w:tcPr>
            <w:tcW w:w="1072" w:type="dxa"/>
            <w:tcBorders>
              <w:top w:val="single" w:color="auto" w:sz="4" w:space="0"/>
              <w:left w:val="nil"/>
              <w:bottom w:val="single" w:color="auto" w:sz="4" w:space="0"/>
              <w:right w:val="single" w:color="auto" w:sz="4" w:space="0"/>
            </w:tcBorders>
            <w:noWrap w:val="0"/>
            <w:vAlign w:val="top"/>
          </w:tcPr>
          <w:p>
            <w:pPr>
              <w:autoSpaceDE w:val="0"/>
              <w:autoSpaceDN w:val="0"/>
              <w:jc w:val="center"/>
              <w:rPr>
                <w:sz w:val="20"/>
                <w:szCs w:val="20"/>
              </w:rPr>
            </w:pPr>
            <w:r>
              <w:rPr>
                <w:rFonts w:hint="eastAsia"/>
                <w:sz w:val="20"/>
                <w:szCs w:val="20"/>
              </w:rPr>
              <w:t>其他经费（万元）</w:t>
            </w:r>
          </w:p>
        </w:tc>
      </w:tr>
      <w:tr>
        <w:tblPrEx>
          <w:tblCellMar>
            <w:top w:w="0" w:type="dxa"/>
            <w:left w:w="108" w:type="dxa"/>
            <w:bottom w:w="0" w:type="dxa"/>
            <w:right w:w="108" w:type="dxa"/>
          </w:tblCellMar>
        </w:tblPrEx>
        <w:trPr>
          <w:trHeight w:val="151" w:hRule="atLeast"/>
          <w:jc w:val="center"/>
        </w:trPr>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21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486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44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41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3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275"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072"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r>
        <w:tblPrEx>
          <w:tblCellMar>
            <w:top w:w="0" w:type="dxa"/>
            <w:left w:w="108" w:type="dxa"/>
            <w:bottom w:w="0" w:type="dxa"/>
            <w:right w:w="108" w:type="dxa"/>
          </w:tblCellMar>
        </w:tblPrEx>
        <w:trPr>
          <w:trHeight w:val="151" w:hRule="atLeast"/>
          <w:jc w:val="center"/>
        </w:trPr>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21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486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44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41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3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275"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072"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r>
        <w:tblPrEx>
          <w:tblCellMar>
            <w:top w:w="0" w:type="dxa"/>
            <w:left w:w="108" w:type="dxa"/>
            <w:bottom w:w="0" w:type="dxa"/>
            <w:right w:w="108" w:type="dxa"/>
          </w:tblCellMar>
        </w:tblPrEx>
        <w:trPr>
          <w:trHeight w:val="151" w:hRule="atLeast"/>
          <w:jc w:val="center"/>
        </w:trPr>
        <w:tc>
          <w:tcPr>
            <w:tcW w:w="10787"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合计</w:t>
            </w:r>
          </w:p>
        </w:tc>
        <w:tc>
          <w:tcPr>
            <w:tcW w:w="113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275"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072"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bl>
    <w:p>
      <w:pPr>
        <w:autoSpaceDE w:val="0"/>
        <w:autoSpaceDN w:val="0"/>
        <w:adjustRightInd w:val="0"/>
        <w:snapToGrid w:val="0"/>
        <w:rPr>
          <w:rFonts w:hint="eastAsia" w:ascii="仿宋_GB2312" w:hAnsi="仿宋"/>
          <w:color w:val="000000"/>
          <w:sz w:val="28"/>
          <w:szCs w:val="28"/>
        </w:rPr>
      </w:pPr>
      <w:r>
        <w:rPr>
          <w:rFonts w:hint="eastAsia" w:eastAsia="楷体_GB2312"/>
          <w:szCs w:val="21"/>
        </w:rPr>
        <w:t>其他费用：是指项目研究开发过程中发生除上述费用之外的其他支出，包括北京市内交通费、郊区调研发生的交通费、受试者补助等；需有明确的用途，并提供相应的测算标准和依据。不可以列支不可预见费。编制要求：编制预算时，应提供主要支出内容的相关性及测算方法和依据。郊区调研发生的住宿费、餐费、交通费标准参照《北京市市级党政机关事业单位培训费管理办法》（京财预〔</w:t>
      </w:r>
      <w:r>
        <w:rPr>
          <w:rFonts w:eastAsia="楷体_GB2312"/>
          <w:szCs w:val="21"/>
        </w:rPr>
        <w:t>2017</w:t>
      </w:r>
      <w:r>
        <w:rPr>
          <w:rFonts w:hint="eastAsia" w:eastAsia="楷体_GB2312"/>
          <w:szCs w:val="21"/>
        </w:rPr>
        <w:t>〕</w:t>
      </w:r>
      <w:r>
        <w:rPr>
          <w:rFonts w:eastAsia="楷体_GB2312"/>
          <w:szCs w:val="21"/>
        </w:rPr>
        <w:t>1389</w:t>
      </w:r>
      <w:r>
        <w:rPr>
          <w:rFonts w:hint="eastAsia" w:eastAsia="楷体_GB2312"/>
          <w:szCs w:val="21"/>
        </w:rPr>
        <w:t>号）标准执行。如需租车需按照政府采购要求，实报实销。临床研究受试者、流病现场调查对象误工费、交通费、营养补助等，依据具体情况测算，上限为合计每人次不超过</w:t>
      </w:r>
      <w:r>
        <w:rPr>
          <w:rFonts w:eastAsia="楷体_GB2312"/>
          <w:szCs w:val="21"/>
        </w:rPr>
        <w:t>300</w:t>
      </w:r>
      <w:r>
        <w:rPr>
          <w:rFonts w:hint="eastAsia" w:eastAsia="楷体_GB2312"/>
          <w:szCs w:val="21"/>
        </w:rPr>
        <w:t>元。实物礼品每人次不超过</w:t>
      </w:r>
      <w:r>
        <w:rPr>
          <w:rFonts w:eastAsia="楷体_GB2312"/>
          <w:szCs w:val="21"/>
        </w:rPr>
        <w:t>50</w:t>
      </w:r>
      <w:r>
        <w:rPr>
          <w:rFonts w:hint="eastAsia" w:eastAsia="楷体_GB2312"/>
          <w:szCs w:val="21"/>
        </w:rPr>
        <w:t>元。</w:t>
      </w:r>
    </w:p>
    <w:p>
      <w:pPr>
        <w:snapToGrid w:val="0"/>
        <w:spacing w:line="500" w:lineRule="exact"/>
        <w:ind w:firstLine="560" w:firstLineChars="200"/>
        <w:rPr>
          <w:rFonts w:ascii="黑体" w:hAnsi="宋体" w:eastAsia="黑体"/>
          <w:color w:val="000000"/>
          <w:sz w:val="28"/>
          <w:szCs w:val="28"/>
        </w:rPr>
      </w:pPr>
      <w:r>
        <w:rPr>
          <w:rFonts w:hint="eastAsia" w:ascii="黑体" w:hAnsi="宋体" w:eastAsia="黑体"/>
          <w:color w:val="000000"/>
          <w:sz w:val="28"/>
          <w:szCs w:val="28"/>
        </w:rPr>
        <w:t>十二、间接费用</w:t>
      </w:r>
    </w:p>
    <w:tbl>
      <w:tblPr>
        <w:tblStyle w:val="6"/>
        <w:tblW w:w="0" w:type="auto"/>
        <w:jc w:val="center"/>
        <w:tblLayout w:type="fixed"/>
        <w:tblCellMar>
          <w:top w:w="0" w:type="dxa"/>
          <w:left w:w="108" w:type="dxa"/>
          <w:bottom w:w="0" w:type="dxa"/>
          <w:right w:w="108" w:type="dxa"/>
        </w:tblCellMar>
      </w:tblPr>
      <w:tblGrid>
        <w:gridCol w:w="703"/>
        <w:gridCol w:w="2177"/>
        <w:gridCol w:w="3910"/>
        <w:gridCol w:w="2017"/>
        <w:gridCol w:w="1450"/>
        <w:gridCol w:w="1316"/>
        <w:gridCol w:w="1150"/>
        <w:gridCol w:w="1272"/>
      </w:tblGrid>
      <w:tr>
        <w:tblPrEx>
          <w:tblCellMar>
            <w:top w:w="0" w:type="dxa"/>
            <w:left w:w="108" w:type="dxa"/>
            <w:bottom w:w="0" w:type="dxa"/>
            <w:right w:w="108" w:type="dxa"/>
          </w:tblCellMar>
        </w:tblPrEx>
        <w:trPr>
          <w:trHeight w:val="463" w:hRule="atLeast"/>
          <w:jc w:val="center"/>
        </w:trPr>
        <w:tc>
          <w:tcPr>
            <w:tcW w:w="70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序号</w:t>
            </w:r>
          </w:p>
        </w:tc>
        <w:tc>
          <w:tcPr>
            <w:tcW w:w="2177"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名称</w:t>
            </w:r>
          </w:p>
        </w:tc>
        <w:tc>
          <w:tcPr>
            <w:tcW w:w="3910"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用途</w:t>
            </w:r>
          </w:p>
          <w:p>
            <w:pPr>
              <w:jc w:val="center"/>
              <w:rPr>
                <w:rFonts w:hint="eastAsia" w:ascii="宋体" w:hAnsi="宋体"/>
                <w:szCs w:val="21"/>
              </w:rPr>
            </w:pPr>
            <w:r>
              <w:rPr>
                <w:rFonts w:hint="eastAsia"/>
                <w:sz w:val="20"/>
                <w:szCs w:val="20"/>
              </w:rPr>
              <w:t>（与项目研究任务的关系）</w:t>
            </w:r>
          </w:p>
        </w:tc>
        <w:tc>
          <w:tcPr>
            <w:tcW w:w="2017"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数量</w:t>
            </w:r>
          </w:p>
        </w:tc>
        <w:tc>
          <w:tcPr>
            <w:tcW w:w="1450"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单价</w:t>
            </w:r>
          </w:p>
        </w:tc>
        <w:tc>
          <w:tcPr>
            <w:tcW w:w="1316" w:type="dxa"/>
            <w:vMerge w:val="restart"/>
            <w:tcBorders>
              <w:top w:val="single" w:color="auto" w:sz="4" w:space="0"/>
              <w:left w:val="nil"/>
              <w:bottom w:val="single" w:color="auto" w:sz="4" w:space="0"/>
              <w:right w:val="single" w:color="auto" w:sz="4" w:space="0"/>
            </w:tcBorders>
            <w:noWrap w:val="0"/>
            <w:vAlign w:val="center"/>
          </w:tcPr>
          <w:p>
            <w:pPr>
              <w:autoSpaceDE w:val="0"/>
              <w:autoSpaceDN w:val="0"/>
              <w:jc w:val="center"/>
              <w:rPr>
                <w:rFonts w:hint="eastAsia"/>
                <w:sz w:val="20"/>
                <w:szCs w:val="20"/>
              </w:rPr>
            </w:pPr>
            <w:r>
              <w:rPr>
                <w:rFonts w:hint="eastAsia"/>
                <w:sz w:val="20"/>
                <w:szCs w:val="20"/>
              </w:rPr>
              <w:t>金额</w:t>
            </w:r>
          </w:p>
          <w:p>
            <w:pPr>
              <w:autoSpaceDE w:val="0"/>
              <w:autoSpaceDN w:val="0"/>
              <w:jc w:val="center"/>
              <w:rPr>
                <w:sz w:val="20"/>
                <w:szCs w:val="20"/>
              </w:rPr>
            </w:pPr>
            <w:r>
              <w:rPr>
                <w:rFonts w:hint="eastAsia"/>
                <w:sz w:val="20"/>
                <w:szCs w:val="20"/>
              </w:rPr>
              <w:t>（万元）</w:t>
            </w:r>
          </w:p>
        </w:tc>
        <w:tc>
          <w:tcPr>
            <w:tcW w:w="2422" w:type="dxa"/>
            <w:gridSpan w:val="2"/>
            <w:tcBorders>
              <w:top w:val="single" w:color="auto" w:sz="4" w:space="0"/>
              <w:left w:val="nil"/>
              <w:bottom w:val="single" w:color="auto" w:sz="4" w:space="0"/>
              <w:right w:val="single" w:color="auto" w:sz="4" w:space="0"/>
            </w:tcBorders>
            <w:noWrap w:val="0"/>
            <w:vAlign w:val="center"/>
          </w:tcPr>
          <w:p>
            <w:pPr>
              <w:autoSpaceDE w:val="0"/>
              <w:autoSpaceDN w:val="0"/>
              <w:jc w:val="center"/>
              <w:rPr>
                <w:sz w:val="20"/>
                <w:szCs w:val="20"/>
              </w:rPr>
            </w:pPr>
            <w:r>
              <w:rPr>
                <w:rFonts w:hint="eastAsia"/>
                <w:sz w:val="20"/>
                <w:szCs w:val="20"/>
              </w:rPr>
              <w:t>其中</w:t>
            </w:r>
          </w:p>
        </w:tc>
      </w:tr>
      <w:tr>
        <w:tblPrEx>
          <w:tblCellMar>
            <w:top w:w="0" w:type="dxa"/>
            <w:left w:w="108" w:type="dxa"/>
            <w:bottom w:w="0" w:type="dxa"/>
            <w:right w:w="108" w:type="dxa"/>
          </w:tblCellMar>
        </w:tblPrEx>
        <w:trPr>
          <w:trHeight w:val="463" w:hRule="atLeast"/>
          <w:jc w:val="center"/>
        </w:trPr>
        <w:tc>
          <w:tcPr>
            <w:tcW w:w="7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2177"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391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2017"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145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1316" w:type="dxa"/>
            <w:vMerge w:val="continue"/>
            <w:tcBorders>
              <w:top w:val="single" w:color="auto" w:sz="4" w:space="0"/>
              <w:left w:val="nil"/>
              <w:bottom w:val="single" w:color="auto" w:sz="4" w:space="0"/>
              <w:right w:val="single" w:color="auto" w:sz="4" w:space="0"/>
            </w:tcBorders>
            <w:noWrap w:val="0"/>
            <w:vAlign w:val="center"/>
          </w:tcPr>
          <w:p>
            <w:pPr>
              <w:widowControl/>
              <w:jc w:val="left"/>
              <w:rPr>
                <w:sz w:val="20"/>
                <w:szCs w:val="20"/>
              </w:rPr>
            </w:pPr>
          </w:p>
        </w:tc>
        <w:tc>
          <w:tcPr>
            <w:tcW w:w="1150" w:type="dxa"/>
            <w:tcBorders>
              <w:top w:val="single" w:color="auto" w:sz="4" w:space="0"/>
              <w:left w:val="nil"/>
              <w:bottom w:val="single" w:color="auto" w:sz="4" w:space="0"/>
              <w:right w:val="single" w:color="auto" w:sz="4" w:space="0"/>
            </w:tcBorders>
            <w:noWrap w:val="0"/>
            <w:vAlign w:val="top"/>
          </w:tcPr>
          <w:p>
            <w:pPr>
              <w:autoSpaceDE w:val="0"/>
              <w:autoSpaceDN w:val="0"/>
              <w:jc w:val="center"/>
              <w:rPr>
                <w:sz w:val="20"/>
                <w:szCs w:val="20"/>
              </w:rPr>
            </w:pPr>
            <w:r>
              <w:rPr>
                <w:rFonts w:hint="eastAsia"/>
                <w:sz w:val="20"/>
                <w:szCs w:val="20"/>
              </w:rPr>
              <w:t>专项经费</w:t>
            </w:r>
          </w:p>
          <w:p>
            <w:pPr>
              <w:autoSpaceDE w:val="0"/>
              <w:autoSpaceDN w:val="0"/>
              <w:jc w:val="center"/>
              <w:rPr>
                <w:sz w:val="20"/>
                <w:szCs w:val="20"/>
              </w:rPr>
            </w:pPr>
            <w:r>
              <w:rPr>
                <w:rFonts w:hint="eastAsia"/>
                <w:sz w:val="20"/>
                <w:szCs w:val="20"/>
              </w:rPr>
              <w:t>（万元）</w:t>
            </w:r>
          </w:p>
        </w:tc>
        <w:tc>
          <w:tcPr>
            <w:tcW w:w="1272" w:type="dxa"/>
            <w:tcBorders>
              <w:top w:val="single" w:color="auto" w:sz="4" w:space="0"/>
              <w:left w:val="nil"/>
              <w:bottom w:val="single" w:color="auto" w:sz="4" w:space="0"/>
              <w:right w:val="single" w:color="auto" w:sz="4" w:space="0"/>
            </w:tcBorders>
            <w:noWrap w:val="0"/>
            <w:vAlign w:val="top"/>
          </w:tcPr>
          <w:p>
            <w:pPr>
              <w:autoSpaceDE w:val="0"/>
              <w:autoSpaceDN w:val="0"/>
              <w:jc w:val="center"/>
              <w:rPr>
                <w:sz w:val="20"/>
                <w:szCs w:val="20"/>
              </w:rPr>
            </w:pPr>
            <w:r>
              <w:rPr>
                <w:rFonts w:hint="eastAsia"/>
                <w:sz w:val="20"/>
                <w:szCs w:val="20"/>
              </w:rPr>
              <w:t>其他经费（万元）</w:t>
            </w:r>
          </w:p>
        </w:tc>
      </w:tr>
      <w:tr>
        <w:tblPrEx>
          <w:tblCellMar>
            <w:top w:w="0" w:type="dxa"/>
            <w:left w:w="108" w:type="dxa"/>
            <w:bottom w:w="0" w:type="dxa"/>
            <w:right w:w="108" w:type="dxa"/>
          </w:tblCellMar>
        </w:tblPrEx>
        <w:trPr>
          <w:trHeight w:val="463"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p>
        </w:tc>
        <w:tc>
          <w:tcPr>
            <w:tcW w:w="21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391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201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45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31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50"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272"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r>
        <w:tblPrEx>
          <w:tblCellMar>
            <w:top w:w="0" w:type="dxa"/>
            <w:left w:w="108" w:type="dxa"/>
            <w:bottom w:w="0" w:type="dxa"/>
            <w:right w:w="108" w:type="dxa"/>
          </w:tblCellMar>
        </w:tblPrEx>
        <w:trPr>
          <w:trHeight w:val="463"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21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391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201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45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31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p>
        </w:tc>
        <w:tc>
          <w:tcPr>
            <w:tcW w:w="1150"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272"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r>
        <w:tblPrEx>
          <w:tblCellMar>
            <w:top w:w="0" w:type="dxa"/>
            <w:left w:w="108" w:type="dxa"/>
            <w:bottom w:w="0" w:type="dxa"/>
            <w:right w:w="108" w:type="dxa"/>
          </w:tblCellMar>
        </w:tblPrEx>
        <w:trPr>
          <w:trHeight w:val="463" w:hRule="atLeast"/>
          <w:jc w:val="center"/>
        </w:trPr>
        <w:tc>
          <w:tcPr>
            <w:tcW w:w="11573"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合计</w:t>
            </w:r>
          </w:p>
        </w:tc>
        <w:tc>
          <w:tcPr>
            <w:tcW w:w="1150"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c>
          <w:tcPr>
            <w:tcW w:w="1272"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szCs w:val="21"/>
              </w:rPr>
            </w:pPr>
          </w:p>
        </w:tc>
      </w:tr>
    </w:tbl>
    <w:p>
      <w:pPr>
        <w:autoSpaceDE w:val="0"/>
        <w:autoSpaceDN w:val="0"/>
        <w:adjustRightInd w:val="0"/>
        <w:snapToGrid w:val="0"/>
        <w:rPr>
          <w:rFonts w:hint="eastAsia" w:eastAsia="楷体_GB2312"/>
          <w:szCs w:val="21"/>
        </w:rPr>
      </w:pPr>
      <w:r>
        <w:rPr>
          <w:rFonts w:hint="eastAsia" w:eastAsia="楷体_GB2312"/>
          <w:szCs w:val="21"/>
        </w:rPr>
        <w:t>间接费用：是指项目承担单位在组织实施项目过程中发生的无法在直接费用中列支的相关费用。主要包括项目承担单位为项目研究提供的现有仪器设备及房屋，水、电、气、暖消耗，以及有关管理费用的补助支出等。其中绩效支出是指承担单位为提高科研工作绩效安排的相关支出，只能用于项目组成员。</w:t>
      </w:r>
    </w:p>
    <w:p>
      <w:pPr>
        <w:autoSpaceDE w:val="0"/>
        <w:autoSpaceDN w:val="0"/>
        <w:adjustRightInd w:val="0"/>
        <w:snapToGrid w:val="0"/>
        <w:rPr>
          <w:rFonts w:eastAsia="楷体_GB2312"/>
          <w:szCs w:val="21"/>
        </w:rPr>
      </w:pPr>
      <w:r>
        <w:rPr>
          <w:rFonts w:hint="eastAsia" w:eastAsia="楷体_GB2312"/>
          <w:szCs w:val="21"/>
        </w:rPr>
        <w:t>编制要求：按照不超过项目经费中直接费用扣除设备购置费后的</w:t>
      </w:r>
      <w:r>
        <w:rPr>
          <w:rFonts w:eastAsia="楷体_GB2312"/>
          <w:szCs w:val="21"/>
        </w:rPr>
        <w:t>20%</w:t>
      </w:r>
      <w:r>
        <w:rPr>
          <w:rFonts w:hint="eastAsia" w:eastAsia="楷体_GB2312"/>
          <w:szCs w:val="21"/>
        </w:rPr>
        <w:t>核定。</w:t>
      </w:r>
    </w:p>
    <w:p>
      <w:pPr>
        <w:widowControl/>
        <w:jc w:val="left"/>
        <w:rPr>
          <w:rFonts w:ascii="方正小标宋简体" w:hAnsi="宋体" w:eastAsia="方正小标宋简体" w:cs="宋体"/>
          <w:sz w:val="44"/>
          <w:szCs w:val="44"/>
        </w:rPr>
        <w:sectPr>
          <w:pgSz w:w="16838" w:h="11906" w:orient="landscape"/>
          <w:pgMar w:top="993" w:right="1440" w:bottom="1135" w:left="1440" w:header="720" w:footer="720" w:gutter="0"/>
          <w:pgBorders w:offsetFrom="page">
            <w:top w:val="none" w:sz="0" w:space="0"/>
            <w:left w:val="none" w:sz="0" w:space="0"/>
            <w:bottom w:val="none" w:sz="0" w:space="0"/>
            <w:right w:val="none" w:sz="0" w:space="0"/>
          </w:pgBorders>
          <w:pgNumType w:fmt="numberInDash"/>
          <w:cols w:space="720" w:num="1"/>
          <w:docGrid w:type="lines" w:linePitch="312" w:charSpace="0"/>
        </w:sectPr>
      </w:pPr>
    </w:p>
    <w:p>
      <w:pPr>
        <w:jc w:val="center"/>
        <w:rPr>
          <w:rFonts w:ascii="方正小标宋简体" w:eastAsia="方正小标宋简体"/>
          <w:sz w:val="44"/>
          <w:szCs w:val="44"/>
        </w:rPr>
      </w:pPr>
      <w:r>
        <w:rPr>
          <w:rFonts w:hint="eastAsia" w:ascii="方正小标宋简体" w:eastAsia="方正小标宋简体"/>
          <w:sz w:val="44"/>
          <w:szCs w:val="44"/>
        </w:rPr>
        <w:t>首都卫生发展科研专项项目</w:t>
      </w:r>
    </w:p>
    <w:p>
      <w:pPr>
        <w:jc w:val="center"/>
        <w:rPr>
          <w:rFonts w:hint="eastAsia" w:ascii="方正小标宋简体" w:eastAsia="方正小标宋简体"/>
          <w:sz w:val="44"/>
          <w:szCs w:val="44"/>
        </w:rPr>
      </w:pPr>
      <w:r>
        <w:rPr>
          <w:rFonts w:hint="eastAsia" w:ascii="方正小标宋简体" w:eastAsia="方正小标宋简体"/>
          <w:sz w:val="44"/>
          <w:szCs w:val="44"/>
        </w:rPr>
        <w:t>自筹经费来源证明</w:t>
      </w:r>
    </w:p>
    <w:p>
      <w:pPr>
        <w:jc w:val="center"/>
        <w:rPr>
          <w:rFonts w:hint="eastAsia" w:ascii="方正小标宋简体" w:eastAsia="方正小标宋简体"/>
          <w:sz w:val="44"/>
          <w:szCs w:val="44"/>
        </w:rPr>
      </w:pPr>
      <w:r>
        <w:rPr>
          <w:rFonts w:hint="eastAsia" w:ascii="方正小标宋简体" w:eastAsia="方正小标宋简体"/>
          <w:sz w:val="44"/>
          <w:szCs w:val="44"/>
        </w:rPr>
        <w:t xml:space="preserve"> </w:t>
      </w:r>
    </w:p>
    <w:p>
      <w:pPr>
        <w:snapToGrid w:val="0"/>
        <w:spacing w:after="120" w:line="480" w:lineRule="auto"/>
        <w:ind w:firstLine="480" w:firstLineChars="200"/>
        <w:rPr>
          <w:rFonts w:hint="eastAsia"/>
          <w:sz w:val="24"/>
        </w:rPr>
      </w:pPr>
      <w:r>
        <w:rPr>
          <w:sz w:val="24"/>
        </w:rPr>
        <w:t xml:space="preserve"> </w:t>
      </w:r>
    </w:p>
    <w:p>
      <w:pPr>
        <w:snapToGrid w:val="0"/>
        <w:spacing w:after="120" w:line="480" w:lineRule="auto"/>
        <w:rPr>
          <w:rFonts w:ascii="宋体" w:hAnsi="宋体"/>
          <w:sz w:val="32"/>
          <w:szCs w:val="32"/>
        </w:rPr>
      </w:pPr>
      <w:r>
        <w:rPr>
          <w:rFonts w:hint="eastAsia" w:ascii="宋体" w:hAnsi="宋体"/>
          <w:sz w:val="32"/>
          <w:szCs w:val="32"/>
        </w:rPr>
        <w:t xml:space="preserve">___________________________（单位全称），为_________________项目，提供__________万元的配套资金，资金来源为________________________（1.从承担单位获得的资助2.从其他渠道获得的资助）。  </w:t>
      </w:r>
    </w:p>
    <w:p>
      <w:pPr>
        <w:snapToGrid w:val="0"/>
        <w:spacing w:after="120" w:line="480" w:lineRule="auto"/>
        <w:ind w:firstLine="640" w:firstLineChars="200"/>
        <w:rPr>
          <w:rFonts w:hint="eastAsia" w:ascii="宋体" w:hAnsi="宋体"/>
          <w:sz w:val="32"/>
          <w:szCs w:val="32"/>
        </w:rPr>
      </w:pPr>
      <w:r>
        <w:rPr>
          <w:rFonts w:hint="eastAsia" w:ascii="宋体" w:hAnsi="宋体"/>
          <w:sz w:val="32"/>
          <w:szCs w:val="32"/>
        </w:rPr>
        <w:t>配套资金主要用于：__________________________________（填写具体预算支出科目）</w:t>
      </w:r>
    </w:p>
    <w:p>
      <w:pPr>
        <w:snapToGrid w:val="0"/>
        <w:spacing w:after="120" w:line="480" w:lineRule="auto"/>
        <w:rPr>
          <w:rFonts w:hint="eastAsia" w:ascii="宋体" w:hAnsi="宋体"/>
          <w:sz w:val="32"/>
          <w:szCs w:val="32"/>
        </w:rPr>
      </w:pPr>
      <w:r>
        <w:rPr>
          <w:rFonts w:hint="eastAsia" w:ascii="宋体" w:hAnsi="宋体"/>
          <w:sz w:val="32"/>
          <w:szCs w:val="32"/>
        </w:rPr>
        <w:t xml:space="preserve">    特此证明！</w:t>
      </w:r>
    </w:p>
    <w:p>
      <w:pPr>
        <w:snapToGrid w:val="0"/>
        <w:spacing w:after="120" w:line="480" w:lineRule="auto"/>
        <w:jc w:val="center"/>
        <w:rPr>
          <w:rFonts w:hint="eastAsia" w:ascii="宋体" w:hAnsi="宋体"/>
          <w:sz w:val="32"/>
          <w:szCs w:val="32"/>
        </w:rPr>
      </w:pPr>
      <w:r>
        <w:rPr>
          <w:rFonts w:hint="eastAsia" w:ascii="宋体" w:hAnsi="宋体"/>
          <w:sz w:val="32"/>
          <w:szCs w:val="32"/>
        </w:rPr>
        <w:t xml:space="preserve">                        出资单位（公章）：</w:t>
      </w:r>
    </w:p>
    <w:p>
      <w:pPr>
        <w:snapToGrid w:val="0"/>
        <w:spacing w:after="120" w:line="480" w:lineRule="auto"/>
        <w:jc w:val="center"/>
        <w:rPr>
          <w:rFonts w:hint="eastAsia" w:ascii="宋体" w:hAnsi="宋体"/>
          <w:sz w:val="32"/>
          <w:szCs w:val="32"/>
        </w:rPr>
      </w:pPr>
      <w:r>
        <w:rPr>
          <w:rFonts w:hint="eastAsia" w:ascii="宋体" w:hAnsi="宋体"/>
          <w:sz w:val="32"/>
          <w:szCs w:val="32"/>
        </w:rPr>
        <w:t xml:space="preserve">                        年    月   日</w:t>
      </w:r>
    </w:p>
    <w:p>
      <w:pPr>
        <w:widowControl/>
        <w:jc w:val="left"/>
        <w:rPr>
          <w:rFonts w:ascii="黑体" w:hAnsi="宋体" w:eastAsia="黑体" w:cs="宋体"/>
          <w:sz w:val="32"/>
          <w:szCs w:val="32"/>
        </w:rPr>
        <w:sectPr>
          <w:pgSz w:w="11906" w:h="16838"/>
          <w:pgMar w:top="2098" w:right="1474" w:bottom="1984" w:left="1587" w:header="720" w:footer="720" w:gutter="0"/>
          <w:pgBorders w:offsetFrom="page">
            <w:top w:val="none" w:sz="0" w:space="0"/>
            <w:left w:val="none" w:sz="0" w:space="0"/>
            <w:bottom w:val="none" w:sz="0" w:space="0"/>
            <w:right w:val="none" w:sz="0" w:space="0"/>
          </w:pgBorders>
          <w:pgNumType w:fmt="numberInDash"/>
          <w:cols w:space="720" w:num="1"/>
          <w:docGrid w:type="lines" w:linePitch="327" w:charSpace="0"/>
        </w:sectPr>
      </w:pPr>
    </w:p>
    <w:p>
      <w:pPr>
        <w:spacing w:line="560" w:lineRule="exact"/>
        <w:rPr>
          <w:rFonts w:hint="eastAsia" w:ascii="黑体" w:hAnsi="黑体" w:eastAsia="黑体" w:cs="黑体"/>
          <w:sz w:val="32"/>
          <w:szCs w:val="32"/>
        </w:rPr>
      </w:pPr>
      <w:r>
        <w:rPr>
          <w:rFonts w:hint="eastAsia" w:ascii="黑体" w:hAnsi="黑体" w:eastAsia="黑体" w:cs="黑体"/>
          <w:sz w:val="32"/>
          <w:szCs w:val="32"/>
        </w:rPr>
        <w:t xml:space="preserve">附件7 </w:t>
      </w:r>
    </w:p>
    <w:p>
      <w:pPr>
        <w:rPr>
          <w:rFonts w:hint="eastAsia" w:ascii="宋体" w:hAnsi="宋体"/>
          <w:sz w:val="32"/>
          <w:szCs w:val="32"/>
        </w:rPr>
      </w:pPr>
      <w:r>
        <w:rPr>
          <w:rFonts w:hint="eastAsia" w:ascii="宋体" w:hAnsi="宋体"/>
          <w:sz w:val="32"/>
          <w:szCs w:val="32"/>
        </w:rPr>
        <w:t xml:space="preserve"> </w:t>
      </w:r>
    </w:p>
    <w:p>
      <w:pPr>
        <w:jc w:val="center"/>
        <w:rPr>
          <w:rFonts w:hint="eastAsia" w:ascii="方正小标宋简体" w:eastAsia="方正小标宋简体"/>
          <w:sz w:val="44"/>
          <w:szCs w:val="44"/>
        </w:rPr>
      </w:pPr>
      <w:r>
        <w:rPr>
          <w:rFonts w:hint="eastAsia" w:ascii="方正小标宋简体" w:eastAsia="方正小标宋简体"/>
          <w:sz w:val="44"/>
          <w:szCs w:val="44"/>
        </w:rPr>
        <w:t>首都卫生发展科研专项</w:t>
      </w:r>
    </w:p>
    <w:p>
      <w:pPr>
        <w:jc w:val="center"/>
        <w:rPr>
          <w:rFonts w:hint="eastAsia" w:ascii="方正小标宋简体" w:eastAsia="方正小标宋简体"/>
          <w:sz w:val="44"/>
          <w:szCs w:val="44"/>
        </w:rPr>
      </w:pPr>
      <w:r>
        <w:rPr>
          <w:rFonts w:hint="eastAsia" w:ascii="方正小标宋简体" w:eastAsia="方正小标宋简体"/>
          <w:sz w:val="44"/>
          <w:szCs w:val="44"/>
        </w:rPr>
        <w:t>项目申报文本</w:t>
      </w:r>
    </w:p>
    <w:p>
      <w:pPr>
        <w:jc w:val="center"/>
        <w:rPr>
          <w:rFonts w:hint="eastAsia" w:ascii="方正小标宋简体" w:eastAsia="方正小标宋简体"/>
          <w:sz w:val="44"/>
          <w:szCs w:val="44"/>
        </w:rPr>
      </w:pPr>
      <w:r>
        <w:rPr>
          <w:rFonts w:hint="eastAsia" w:ascii="方正小标宋简体" w:eastAsia="方正小标宋简体"/>
          <w:sz w:val="44"/>
          <w:szCs w:val="44"/>
        </w:rPr>
        <w:t xml:space="preserve"> </w:t>
      </w:r>
    </w:p>
    <w:p>
      <w:pPr>
        <w:jc w:val="center"/>
        <w:rPr>
          <w:rFonts w:hint="eastAsia" w:ascii="Calibri" w:hAnsi="Calibri"/>
          <w:szCs w:val="21"/>
        </w:rPr>
      </w:pPr>
      <w:r>
        <w:rPr>
          <w:rFonts w:ascii="Calibri" w:hAnsi="Calibri"/>
          <w:szCs w:val="21"/>
        </w:rPr>
        <w:t xml:space="preserve"> </w:t>
      </w:r>
    </w:p>
    <w:p>
      <w:pPr>
        <w:jc w:val="center"/>
        <w:rPr>
          <w:rFonts w:ascii="Calibri" w:hAnsi="Calibri"/>
          <w:szCs w:val="21"/>
        </w:rPr>
      </w:pPr>
      <w:r>
        <w:rPr>
          <w:rFonts w:ascii="Calibri" w:hAnsi="Calibri"/>
          <w:szCs w:val="21"/>
        </w:rPr>
        <w:t xml:space="preserve"> </w:t>
      </w:r>
    </w:p>
    <w:p>
      <w:pPr>
        <w:jc w:val="center"/>
        <w:rPr>
          <w:rFonts w:ascii="Calibri" w:hAnsi="Calibri"/>
          <w:szCs w:val="21"/>
        </w:rPr>
      </w:pPr>
      <w:r>
        <w:rPr>
          <w:rFonts w:ascii="Calibri" w:hAnsi="Calibri"/>
          <w:szCs w:val="21"/>
        </w:rPr>
        <w:t xml:space="preserve"> </w:t>
      </w:r>
    </w:p>
    <w:p>
      <w:pPr>
        <w:jc w:val="center"/>
        <w:rPr>
          <w:rFonts w:ascii="Calibri" w:hAnsi="Calibri"/>
          <w:sz w:val="44"/>
          <w:szCs w:val="44"/>
        </w:rPr>
      </w:pPr>
      <w:r>
        <w:rPr>
          <w:rFonts w:ascii="Calibri" w:hAnsi="Calibri"/>
          <w:sz w:val="44"/>
          <w:szCs w:val="44"/>
        </w:rPr>
        <w:t xml:space="preserve"> </w:t>
      </w:r>
    </w:p>
    <w:p>
      <w:pPr>
        <w:jc w:val="center"/>
        <w:rPr>
          <w:rFonts w:ascii="Calibri" w:hAnsi="Calibri"/>
          <w:sz w:val="44"/>
          <w:szCs w:val="44"/>
        </w:rPr>
      </w:pPr>
      <w:r>
        <w:rPr>
          <w:rFonts w:ascii="Calibri" w:hAnsi="Calibri"/>
          <w:sz w:val="44"/>
          <w:szCs w:val="44"/>
        </w:rPr>
        <w:t xml:space="preserve"> </w:t>
      </w:r>
    </w:p>
    <w:p>
      <w:pPr>
        <w:jc w:val="center"/>
        <w:rPr>
          <w:rFonts w:ascii="Calibri" w:hAnsi="Calibri"/>
          <w:sz w:val="44"/>
          <w:szCs w:val="44"/>
        </w:rPr>
      </w:pPr>
      <w:r>
        <w:rPr>
          <w:rFonts w:ascii="Calibri" w:hAnsi="Calibri"/>
          <w:sz w:val="44"/>
          <w:szCs w:val="44"/>
        </w:rPr>
        <w:t xml:space="preserve"> </w:t>
      </w:r>
    </w:p>
    <w:p>
      <w:pPr>
        <w:rPr>
          <w:rFonts w:ascii="Calibri" w:hAnsi="Calibri"/>
          <w:sz w:val="32"/>
          <w:szCs w:val="32"/>
        </w:rPr>
      </w:pPr>
      <w:r>
        <w:rPr>
          <w:rFonts w:ascii="Calibri" w:hAnsi="Calibri"/>
          <w:sz w:val="32"/>
          <w:szCs w:val="32"/>
        </w:rPr>
        <w:t xml:space="preserve">  </w:t>
      </w:r>
      <w:r>
        <w:rPr>
          <w:rFonts w:hint="eastAsia" w:ascii="Calibri" w:hAnsi="Calibri"/>
          <w:sz w:val="32"/>
          <w:szCs w:val="32"/>
        </w:rPr>
        <w:t>项目申报单位（盖章）：</w:t>
      </w:r>
      <w:r>
        <w:rPr>
          <w:rFonts w:ascii="Calibri" w:hAnsi="Calibri"/>
          <w:sz w:val="32"/>
          <w:szCs w:val="32"/>
        </w:rPr>
        <w:t xml:space="preserve"> </w:t>
      </w:r>
    </w:p>
    <w:p>
      <w:pPr>
        <w:rPr>
          <w:rFonts w:ascii="Calibri" w:hAnsi="Calibri"/>
          <w:sz w:val="32"/>
          <w:szCs w:val="32"/>
        </w:rPr>
      </w:pPr>
      <w:r>
        <w:rPr>
          <w:rFonts w:ascii="Calibri" w:hAnsi="Calibri"/>
          <w:sz w:val="32"/>
          <w:szCs w:val="32"/>
        </w:rPr>
        <w:t xml:space="preserve">  </w:t>
      </w:r>
      <w:r>
        <w:rPr>
          <w:rFonts w:hint="eastAsia" w:ascii="Calibri" w:hAnsi="Calibri"/>
          <w:sz w:val="32"/>
          <w:szCs w:val="32"/>
        </w:rPr>
        <w:t>一级主管部门：</w:t>
      </w:r>
    </w:p>
    <w:p>
      <w:pPr>
        <w:rPr>
          <w:rFonts w:ascii="Calibri" w:hAnsi="Calibri"/>
          <w:sz w:val="32"/>
          <w:szCs w:val="32"/>
        </w:rPr>
      </w:pPr>
      <w:r>
        <w:rPr>
          <w:rFonts w:ascii="Calibri" w:hAnsi="Calibri"/>
          <w:sz w:val="32"/>
          <w:szCs w:val="32"/>
        </w:rPr>
        <w:t xml:space="preserve">  </w:t>
      </w:r>
      <w:r>
        <w:rPr>
          <w:rFonts w:hint="eastAsia" w:ascii="Calibri" w:hAnsi="Calibri"/>
          <w:sz w:val="32"/>
          <w:szCs w:val="32"/>
        </w:rPr>
        <w:t>项目实施年度：</w:t>
      </w:r>
    </w:p>
    <w:p>
      <w:pPr>
        <w:rPr>
          <w:rFonts w:ascii="Calibri" w:hAnsi="Calibri"/>
          <w:sz w:val="32"/>
          <w:szCs w:val="32"/>
        </w:rPr>
      </w:pPr>
      <w:r>
        <w:rPr>
          <w:rFonts w:ascii="Calibri" w:hAnsi="Calibri"/>
          <w:sz w:val="32"/>
          <w:szCs w:val="32"/>
        </w:rPr>
        <w:t xml:space="preserve">  </w:t>
      </w:r>
      <w:r>
        <w:rPr>
          <w:rFonts w:hint="eastAsia" w:ascii="Calibri" w:hAnsi="Calibri"/>
          <w:sz w:val="32"/>
          <w:szCs w:val="32"/>
        </w:rPr>
        <w:t>项目填报时间：</w:t>
      </w:r>
    </w:p>
    <w:p>
      <w:pPr>
        <w:ind w:firstLine="320" w:firstLineChars="100"/>
        <w:rPr>
          <w:rFonts w:ascii="Calibri" w:hAnsi="Calibri"/>
          <w:sz w:val="32"/>
          <w:szCs w:val="32"/>
        </w:rPr>
      </w:pPr>
      <w:r>
        <w:rPr>
          <w:rFonts w:hint="eastAsia" w:ascii="Calibri" w:hAnsi="Calibri"/>
          <w:sz w:val="32"/>
          <w:szCs w:val="32"/>
        </w:rPr>
        <w:t>主管处室（盖章）：北京市卫生健康委员会科教处</w:t>
      </w:r>
    </w:p>
    <w:p>
      <w:pPr>
        <w:rPr>
          <w:rFonts w:ascii="Calibri" w:hAnsi="Calibri"/>
          <w:sz w:val="32"/>
          <w:szCs w:val="32"/>
        </w:rPr>
      </w:pPr>
      <w:r>
        <w:rPr>
          <w:rFonts w:ascii="Calibri" w:hAnsi="Calibri"/>
          <w:sz w:val="32"/>
          <w:szCs w:val="32"/>
        </w:rPr>
        <w:t xml:space="preserve"> </w:t>
      </w:r>
    </w:p>
    <w:p>
      <w:pPr>
        <w:rPr>
          <w:rFonts w:ascii="Calibri" w:hAnsi="Calibri"/>
          <w:sz w:val="32"/>
          <w:szCs w:val="32"/>
        </w:rPr>
      </w:pPr>
      <w:r>
        <w:rPr>
          <w:rFonts w:ascii="Calibri" w:hAnsi="Calibri"/>
          <w:sz w:val="32"/>
          <w:szCs w:val="32"/>
        </w:rPr>
        <w:t xml:space="preserve"> </w:t>
      </w:r>
    </w:p>
    <w:tbl>
      <w:tblPr>
        <w:tblStyle w:val="6"/>
        <w:tblW w:w="0" w:type="auto"/>
        <w:tblInd w:w="0" w:type="dxa"/>
        <w:tblLayout w:type="fixed"/>
        <w:tblCellMar>
          <w:top w:w="0" w:type="dxa"/>
          <w:left w:w="108" w:type="dxa"/>
          <w:bottom w:w="0" w:type="dxa"/>
          <w:right w:w="108" w:type="dxa"/>
        </w:tblCellMar>
      </w:tblPr>
      <w:tblGrid>
        <w:gridCol w:w="3528"/>
        <w:gridCol w:w="4261"/>
      </w:tblGrid>
      <w:tr>
        <w:tblPrEx>
          <w:tblCellMar>
            <w:top w:w="0" w:type="dxa"/>
            <w:left w:w="108" w:type="dxa"/>
            <w:bottom w:w="0" w:type="dxa"/>
            <w:right w:w="108" w:type="dxa"/>
          </w:tblCellMar>
        </w:tblPrEx>
        <w:tc>
          <w:tcPr>
            <w:tcW w:w="3528" w:type="dxa"/>
            <w:tcBorders>
              <w:top w:val="single" w:color="FFFFFF" w:sz="4" w:space="0"/>
              <w:left w:val="single" w:color="FFFFFF" w:sz="4" w:space="0"/>
              <w:bottom w:val="single" w:color="FFFFFF" w:sz="4" w:space="0"/>
              <w:right w:val="single" w:color="FFFFFF" w:sz="4" w:space="0"/>
            </w:tcBorders>
            <w:noWrap w:val="0"/>
            <w:vAlign w:val="center"/>
          </w:tcPr>
          <w:p>
            <w:pPr>
              <w:jc w:val="center"/>
              <w:rPr>
                <w:rFonts w:ascii="Calibri" w:hAnsi="Calibri"/>
                <w:szCs w:val="21"/>
              </w:rPr>
            </w:pPr>
            <w:r>
              <w:rPr>
                <w:rFonts w:ascii="Calibri" w:hAnsi="Calibri"/>
                <w:szCs w:val="21"/>
              </w:rPr>
              <w:t xml:space="preserve">                                                         </w:t>
            </w:r>
          </w:p>
        </w:tc>
        <w:tc>
          <w:tcPr>
            <w:tcW w:w="4261" w:type="dxa"/>
            <w:tcBorders>
              <w:top w:val="single" w:color="FFFFFF" w:sz="4" w:space="0"/>
              <w:left w:val="nil"/>
              <w:bottom w:val="single" w:color="FFFFFF" w:sz="4" w:space="0"/>
              <w:right w:val="single" w:color="FFFFFF" w:sz="4" w:space="0"/>
            </w:tcBorders>
            <w:noWrap w:val="0"/>
            <w:vAlign w:val="center"/>
          </w:tcPr>
          <w:p>
            <w:pPr>
              <w:rPr>
                <w:rFonts w:ascii="Calibri" w:hAnsi="Calibri"/>
                <w:szCs w:val="21"/>
              </w:rPr>
            </w:pPr>
          </w:p>
          <w:p>
            <w:pPr>
              <w:rPr>
                <w:rFonts w:ascii="Calibri" w:hAnsi="Calibri"/>
                <w:szCs w:val="21"/>
              </w:rPr>
            </w:pPr>
          </w:p>
        </w:tc>
      </w:tr>
    </w:tbl>
    <w:p>
      <w:pPr>
        <w:snapToGrid w:val="0"/>
        <w:jc w:val="center"/>
        <w:rPr>
          <w:rFonts w:ascii="黑体" w:hAnsi="Calibri" w:eastAsia="黑体"/>
          <w:sz w:val="30"/>
          <w:szCs w:val="30"/>
        </w:rPr>
      </w:pPr>
      <w:r>
        <w:rPr>
          <w:rFonts w:ascii="Calibri" w:hAnsi="Calibri"/>
          <w:szCs w:val="21"/>
        </w:rPr>
        <w:br w:type="page"/>
      </w:r>
      <w:r>
        <w:rPr>
          <w:rFonts w:hint="eastAsia" w:ascii="方正小标宋简体" w:eastAsia="方正小标宋简体"/>
          <w:sz w:val="44"/>
          <w:szCs w:val="44"/>
        </w:rPr>
        <w:t>项目申报文本（样本）</w:t>
      </w:r>
    </w:p>
    <w:tbl>
      <w:tblPr>
        <w:tblStyle w:val="6"/>
        <w:tblW w:w="0" w:type="auto"/>
        <w:jc w:val="center"/>
        <w:tblLayout w:type="fixed"/>
        <w:tblCellMar>
          <w:top w:w="0" w:type="dxa"/>
          <w:left w:w="108" w:type="dxa"/>
          <w:bottom w:w="0" w:type="dxa"/>
          <w:right w:w="108" w:type="dxa"/>
        </w:tblCellMar>
      </w:tblPr>
      <w:tblGrid>
        <w:gridCol w:w="993"/>
        <w:gridCol w:w="1001"/>
        <w:gridCol w:w="2837"/>
        <w:gridCol w:w="2411"/>
        <w:gridCol w:w="2789"/>
      </w:tblGrid>
      <w:tr>
        <w:tblPrEx>
          <w:tblCellMar>
            <w:top w:w="0" w:type="dxa"/>
            <w:left w:w="108" w:type="dxa"/>
            <w:bottom w:w="0" w:type="dxa"/>
            <w:right w:w="108" w:type="dxa"/>
          </w:tblCellMar>
        </w:tblPrEx>
        <w:trPr>
          <w:trHeight w:val="630" w:hRule="atLeast"/>
          <w:jc w:val="center"/>
        </w:trPr>
        <w:tc>
          <w:tcPr>
            <w:tcW w:w="1994"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Calibri" w:hAnsi="Calibri"/>
                <w:szCs w:val="21"/>
              </w:rPr>
            </w:pPr>
            <w:r>
              <w:rPr>
                <w:rFonts w:hint="eastAsia" w:ascii="Calibri" w:hAnsi="Calibri"/>
                <w:szCs w:val="21"/>
              </w:rPr>
              <w:t>项目名称</w:t>
            </w:r>
          </w:p>
        </w:tc>
        <w:tc>
          <w:tcPr>
            <w:tcW w:w="8037" w:type="dxa"/>
            <w:gridSpan w:val="3"/>
            <w:tcBorders>
              <w:top w:val="single" w:color="000000" w:sz="4" w:space="0"/>
              <w:left w:val="nil"/>
              <w:bottom w:val="single" w:color="000000" w:sz="4" w:space="0"/>
              <w:right w:val="single" w:color="000000" w:sz="4" w:space="0"/>
            </w:tcBorders>
            <w:noWrap w:val="0"/>
            <w:vAlign w:val="center"/>
          </w:tcPr>
          <w:p>
            <w:pPr>
              <w:rPr>
                <w:rFonts w:ascii="Calibri" w:hAnsi="Calibri"/>
                <w:szCs w:val="21"/>
              </w:rPr>
            </w:pPr>
          </w:p>
        </w:tc>
      </w:tr>
      <w:tr>
        <w:tblPrEx>
          <w:tblCellMar>
            <w:top w:w="0" w:type="dxa"/>
            <w:left w:w="108" w:type="dxa"/>
            <w:bottom w:w="0" w:type="dxa"/>
            <w:right w:w="108" w:type="dxa"/>
          </w:tblCellMar>
        </w:tblPrEx>
        <w:trPr>
          <w:trHeight w:val="630" w:hRule="atLeast"/>
          <w:jc w:val="center"/>
        </w:trPr>
        <w:tc>
          <w:tcPr>
            <w:tcW w:w="1994"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ascii="Calibri" w:hAnsi="Calibri"/>
                <w:szCs w:val="21"/>
              </w:rPr>
            </w:pPr>
            <w:r>
              <w:rPr>
                <w:rFonts w:hint="eastAsia" w:ascii="Calibri" w:hAnsi="Calibri"/>
                <w:szCs w:val="21"/>
              </w:rPr>
              <w:t>项目负责人</w:t>
            </w:r>
          </w:p>
        </w:tc>
        <w:tc>
          <w:tcPr>
            <w:tcW w:w="2837" w:type="dxa"/>
            <w:tcBorders>
              <w:top w:val="single" w:color="000000" w:sz="4" w:space="0"/>
              <w:left w:val="nil"/>
              <w:bottom w:val="single" w:color="000000" w:sz="4" w:space="0"/>
              <w:right w:val="single" w:color="000000" w:sz="4" w:space="0"/>
            </w:tcBorders>
            <w:noWrap w:val="0"/>
            <w:vAlign w:val="center"/>
          </w:tcPr>
          <w:p>
            <w:pPr>
              <w:rPr>
                <w:rFonts w:ascii="Calibri" w:hAnsi="Calibri"/>
                <w:szCs w:val="21"/>
              </w:rPr>
            </w:pPr>
            <w:r>
              <w:rPr>
                <w:rFonts w:ascii="Calibri" w:hAnsi="Calibri"/>
                <w:szCs w:val="21"/>
              </w:rPr>
              <w:t>XXX</w:t>
            </w:r>
          </w:p>
        </w:tc>
        <w:tc>
          <w:tcPr>
            <w:tcW w:w="2411" w:type="dxa"/>
            <w:tcBorders>
              <w:top w:val="single" w:color="000000" w:sz="4" w:space="0"/>
              <w:left w:val="nil"/>
              <w:bottom w:val="single" w:color="000000" w:sz="4" w:space="0"/>
              <w:right w:val="single" w:color="000000" w:sz="4" w:space="0"/>
            </w:tcBorders>
            <w:noWrap w:val="0"/>
            <w:vAlign w:val="center"/>
          </w:tcPr>
          <w:p>
            <w:pPr>
              <w:rPr>
                <w:rFonts w:ascii="Calibri" w:hAnsi="Calibri"/>
                <w:szCs w:val="21"/>
              </w:rPr>
            </w:pPr>
            <w:r>
              <w:rPr>
                <w:rFonts w:hint="eastAsia" w:ascii="Calibri" w:hAnsi="Calibri"/>
                <w:szCs w:val="21"/>
              </w:rPr>
              <w:t>项目负责人电话</w:t>
            </w:r>
          </w:p>
        </w:tc>
        <w:tc>
          <w:tcPr>
            <w:tcW w:w="2789" w:type="dxa"/>
            <w:tcBorders>
              <w:top w:val="single" w:color="000000" w:sz="4" w:space="0"/>
              <w:left w:val="nil"/>
              <w:bottom w:val="single" w:color="000000" w:sz="4" w:space="0"/>
              <w:right w:val="single" w:color="000000" w:sz="4" w:space="0"/>
            </w:tcBorders>
            <w:noWrap w:val="0"/>
            <w:vAlign w:val="center"/>
          </w:tcPr>
          <w:p>
            <w:pPr>
              <w:rPr>
                <w:rFonts w:ascii="Calibri" w:hAnsi="Calibri"/>
                <w:szCs w:val="21"/>
              </w:rPr>
            </w:pPr>
            <w:r>
              <w:rPr>
                <w:rFonts w:ascii="Calibri" w:hAnsi="Calibri"/>
                <w:szCs w:val="21"/>
              </w:rPr>
              <w:t>00000000</w:t>
            </w:r>
          </w:p>
        </w:tc>
      </w:tr>
      <w:tr>
        <w:tblPrEx>
          <w:tblCellMar>
            <w:top w:w="0" w:type="dxa"/>
            <w:left w:w="108" w:type="dxa"/>
            <w:bottom w:w="0" w:type="dxa"/>
            <w:right w:w="108" w:type="dxa"/>
          </w:tblCellMar>
        </w:tblPrEx>
        <w:trPr>
          <w:trHeight w:val="630" w:hRule="atLeast"/>
          <w:jc w:val="center"/>
        </w:trPr>
        <w:tc>
          <w:tcPr>
            <w:tcW w:w="1994"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ascii="Calibri" w:hAnsi="Calibri"/>
                <w:szCs w:val="21"/>
              </w:rPr>
            </w:pPr>
            <w:r>
              <w:rPr>
                <w:rFonts w:hint="eastAsia" w:ascii="Calibri" w:hAnsi="Calibri"/>
                <w:szCs w:val="21"/>
              </w:rPr>
              <w:t>财务负责人</w:t>
            </w:r>
          </w:p>
        </w:tc>
        <w:tc>
          <w:tcPr>
            <w:tcW w:w="2837" w:type="dxa"/>
            <w:tcBorders>
              <w:top w:val="single" w:color="000000" w:sz="4" w:space="0"/>
              <w:left w:val="nil"/>
              <w:bottom w:val="single" w:color="000000" w:sz="4" w:space="0"/>
              <w:right w:val="single" w:color="000000" w:sz="4" w:space="0"/>
            </w:tcBorders>
            <w:noWrap w:val="0"/>
            <w:vAlign w:val="center"/>
          </w:tcPr>
          <w:p>
            <w:pPr>
              <w:rPr>
                <w:rFonts w:ascii="Calibri" w:hAnsi="Calibri"/>
                <w:szCs w:val="21"/>
              </w:rPr>
            </w:pPr>
            <w:r>
              <w:rPr>
                <w:rFonts w:ascii="Calibri" w:hAnsi="Calibri"/>
                <w:szCs w:val="21"/>
              </w:rPr>
              <w:t>XXX</w:t>
            </w:r>
          </w:p>
        </w:tc>
        <w:tc>
          <w:tcPr>
            <w:tcW w:w="2411" w:type="dxa"/>
            <w:tcBorders>
              <w:top w:val="single" w:color="000000" w:sz="4" w:space="0"/>
              <w:left w:val="nil"/>
              <w:bottom w:val="single" w:color="000000" w:sz="4" w:space="0"/>
              <w:right w:val="single" w:color="000000" w:sz="4" w:space="0"/>
            </w:tcBorders>
            <w:noWrap w:val="0"/>
            <w:vAlign w:val="center"/>
          </w:tcPr>
          <w:p>
            <w:pPr>
              <w:rPr>
                <w:rFonts w:ascii="Calibri" w:hAnsi="Calibri"/>
                <w:szCs w:val="21"/>
              </w:rPr>
            </w:pPr>
            <w:r>
              <w:rPr>
                <w:rFonts w:hint="eastAsia" w:ascii="Calibri" w:hAnsi="Calibri"/>
                <w:szCs w:val="21"/>
              </w:rPr>
              <w:t>财务负责人电话</w:t>
            </w:r>
          </w:p>
        </w:tc>
        <w:tc>
          <w:tcPr>
            <w:tcW w:w="2789" w:type="dxa"/>
            <w:tcBorders>
              <w:top w:val="single" w:color="000000" w:sz="4" w:space="0"/>
              <w:left w:val="nil"/>
              <w:bottom w:val="single" w:color="000000" w:sz="4" w:space="0"/>
              <w:right w:val="single" w:color="000000" w:sz="4" w:space="0"/>
            </w:tcBorders>
            <w:noWrap w:val="0"/>
            <w:vAlign w:val="center"/>
          </w:tcPr>
          <w:p>
            <w:pPr>
              <w:rPr>
                <w:rFonts w:ascii="Calibri" w:hAnsi="Calibri"/>
                <w:szCs w:val="21"/>
              </w:rPr>
            </w:pPr>
            <w:r>
              <w:rPr>
                <w:rFonts w:ascii="Calibri" w:hAnsi="Calibri"/>
                <w:szCs w:val="21"/>
              </w:rPr>
              <w:t>00000000</w:t>
            </w:r>
          </w:p>
        </w:tc>
      </w:tr>
      <w:tr>
        <w:tblPrEx>
          <w:tblCellMar>
            <w:top w:w="0" w:type="dxa"/>
            <w:left w:w="108" w:type="dxa"/>
            <w:bottom w:w="0" w:type="dxa"/>
            <w:right w:w="108" w:type="dxa"/>
          </w:tblCellMar>
        </w:tblPrEx>
        <w:trPr>
          <w:trHeight w:val="630" w:hRule="atLeast"/>
          <w:jc w:val="center"/>
        </w:trPr>
        <w:tc>
          <w:tcPr>
            <w:tcW w:w="1994"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ascii="Calibri" w:hAnsi="Calibri"/>
                <w:szCs w:val="21"/>
              </w:rPr>
            </w:pPr>
            <w:r>
              <w:rPr>
                <w:rFonts w:hint="eastAsia" w:ascii="Calibri" w:hAnsi="Calibri"/>
                <w:szCs w:val="21"/>
              </w:rPr>
              <w:t>项目单位地址</w:t>
            </w:r>
          </w:p>
        </w:tc>
        <w:tc>
          <w:tcPr>
            <w:tcW w:w="2837" w:type="dxa"/>
            <w:tcBorders>
              <w:top w:val="single" w:color="000000" w:sz="4" w:space="0"/>
              <w:left w:val="nil"/>
              <w:bottom w:val="single" w:color="000000" w:sz="4" w:space="0"/>
              <w:right w:val="single" w:color="000000" w:sz="4" w:space="0"/>
            </w:tcBorders>
            <w:noWrap w:val="0"/>
            <w:vAlign w:val="center"/>
          </w:tcPr>
          <w:p>
            <w:pPr>
              <w:snapToGrid w:val="0"/>
              <w:spacing w:line="273" w:lineRule="auto"/>
              <w:jc w:val="left"/>
              <w:rPr>
                <w:rFonts w:ascii="宋体" w:hAnsi="宋体"/>
                <w:szCs w:val="21"/>
              </w:rPr>
            </w:pPr>
            <w:r>
              <w:rPr>
                <w:rFonts w:hint="eastAsia" w:ascii="宋体" w:hAnsi="宋体"/>
                <w:szCs w:val="21"/>
              </w:rPr>
              <w:t>XXX</w:t>
            </w:r>
          </w:p>
        </w:tc>
        <w:tc>
          <w:tcPr>
            <w:tcW w:w="2411" w:type="dxa"/>
            <w:tcBorders>
              <w:top w:val="single" w:color="000000" w:sz="4" w:space="0"/>
              <w:left w:val="nil"/>
              <w:bottom w:val="single" w:color="000000" w:sz="4" w:space="0"/>
              <w:right w:val="single" w:color="000000" w:sz="4" w:space="0"/>
            </w:tcBorders>
            <w:noWrap w:val="0"/>
            <w:vAlign w:val="center"/>
          </w:tcPr>
          <w:p>
            <w:pPr>
              <w:rPr>
                <w:rFonts w:hint="eastAsia" w:ascii="Calibri" w:hAnsi="Calibri"/>
                <w:szCs w:val="21"/>
              </w:rPr>
            </w:pPr>
            <w:r>
              <w:rPr>
                <w:rFonts w:hint="eastAsia" w:ascii="Calibri" w:hAnsi="Calibri"/>
                <w:szCs w:val="21"/>
              </w:rPr>
              <w:t>邮政编码</w:t>
            </w:r>
          </w:p>
        </w:tc>
        <w:tc>
          <w:tcPr>
            <w:tcW w:w="2789" w:type="dxa"/>
            <w:tcBorders>
              <w:top w:val="single" w:color="000000" w:sz="4" w:space="0"/>
              <w:left w:val="nil"/>
              <w:bottom w:val="single" w:color="000000" w:sz="4" w:space="0"/>
              <w:right w:val="single" w:color="000000" w:sz="4" w:space="0"/>
            </w:tcBorders>
            <w:noWrap w:val="0"/>
            <w:vAlign w:val="center"/>
          </w:tcPr>
          <w:p>
            <w:pPr>
              <w:rPr>
                <w:rFonts w:ascii="Calibri" w:hAnsi="Calibri"/>
                <w:szCs w:val="21"/>
              </w:rPr>
            </w:pPr>
            <w:r>
              <w:rPr>
                <w:rFonts w:ascii="Calibri" w:hAnsi="Calibri"/>
                <w:szCs w:val="21"/>
              </w:rPr>
              <w:t>100000</w:t>
            </w:r>
          </w:p>
        </w:tc>
      </w:tr>
      <w:tr>
        <w:tblPrEx>
          <w:tblCellMar>
            <w:top w:w="0" w:type="dxa"/>
            <w:left w:w="108" w:type="dxa"/>
            <w:bottom w:w="0" w:type="dxa"/>
            <w:right w:w="108" w:type="dxa"/>
          </w:tblCellMar>
        </w:tblPrEx>
        <w:trPr>
          <w:trHeight w:val="630" w:hRule="atLeast"/>
          <w:jc w:val="center"/>
        </w:trPr>
        <w:tc>
          <w:tcPr>
            <w:tcW w:w="1994"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ascii="Calibri" w:hAnsi="Calibri"/>
                <w:szCs w:val="21"/>
              </w:rPr>
            </w:pPr>
            <w:r>
              <w:rPr>
                <w:rFonts w:hint="eastAsia" w:ascii="Calibri" w:hAnsi="Calibri"/>
                <w:szCs w:val="21"/>
              </w:rPr>
              <w:t>项目类型名称</w:t>
            </w:r>
          </w:p>
        </w:tc>
        <w:tc>
          <w:tcPr>
            <w:tcW w:w="2837" w:type="dxa"/>
            <w:tcBorders>
              <w:top w:val="single" w:color="000000" w:sz="4" w:space="0"/>
              <w:left w:val="nil"/>
              <w:bottom w:val="single" w:color="000000" w:sz="4" w:space="0"/>
              <w:right w:val="single" w:color="000000" w:sz="4" w:space="0"/>
            </w:tcBorders>
            <w:noWrap w:val="0"/>
            <w:vAlign w:val="center"/>
          </w:tcPr>
          <w:p>
            <w:pPr>
              <w:rPr>
                <w:rFonts w:ascii="Calibri" w:hAnsi="Calibri"/>
                <w:szCs w:val="21"/>
              </w:rPr>
            </w:pPr>
            <w:r>
              <w:rPr>
                <w:rFonts w:hint="eastAsia" w:ascii="Calibri" w:hAnsi="Calibri"/>
                <w:szCs w:val="21"/>
              </w:rPr>
              <w:t>科技与自主创新类项目</w:t>
            </w:r>
          </w:p>
        </w:tc>
        <w:tc>
          <w:tcPr>
            <w:tcW w:w="2411" w:type="dxa"/>
            <w:tcBorders>
              <w:top w:val="single" w:color="000000" w:sz="4" w:space="0"/>
              <w:left w:val="nil"/>
              <w:bottom w:val="single" w:color="000000" w:sz="4" w:space="0"/>
              <w:right w:val="single" w:color="000000" w:sz="4" w:space="0"/>
            </w:tcBorders>
            <w:noWrap w:val="0"/>
            <w:vAlign w:val="center"/>
          </w:tcPr>
          <w:p>
            <w:pPr>
              <w:rPr>
                <w:rFonts w:ascii="Calibri" w:hAnsi="Calibri"/>
                <w:szCs w:val="21"/>
              </w:rPr>
            </w:pPr>
            <w:r>
              <w:rPr>
                <w:rFonts w:hint="eastAsia" w:ascii="Calibri" w:hAnsi="Calibri"/>
                <w:szCs w:val="21"/>
              </w:rPr>
              <w:t>支出功能分类科目</w:t>
            </w:r>
          </w:p>
        </w:tc>
        <w:tc>
          <w:tcPr>
            <w:tcW w:w="2789" w:type="dxa"/>
            <w:tcBorders>
              <w:top w:val="single" w:color="000000" w:sz="4" w:space="0"/>
              <w:left w:val="nil"/>
              <w:bottom w:val="single" w:color="000000" w:sz="4" w:space="0"/>
              <w:right w:val="single" w:color="000000" w:sz="4" w:space="0"/>
            </w:tcBorders>
            <w:noWrap w:val="0"/>
            <w:vAlign w:val="center"/>
          </w:tcPr>
          <w:p>
            <w:pPr>
              <w:rPr>
                <w:rFonts w:ascii="Calibri" w:hAnsi="Calibri"/>
                <w:szCs w:val="21"/>
              </w:rPr>
            </w:pPr>
            <w:r>
              <w:rPr>
                <w:rFonts w:hint="eastAsia" w:ascii="Calibri" w:hAnsi="Calibri"/>
                <w:szCs w:val="21"/>
              </w:rPr>
              <w:t>其他科学技术支出</w:t>
            </w:r>
          </w:p>
        </w:tc>
      </w:tr>
      <w:tr>
        <w:tblPrEx>
          <w:tblCellMar>
            <w:top w:w="0" w:type="dxa"/>
            <w:left w:w="108" w:type="dxa"/>
            <w:bottom w:w="0" w:type="dxa"/>
            <w:right w:w="108" w:type="dxa"/>
          </w:tblCellMar>
        </w:tblPrEx>
        <w:trPr>
          <w:trHeight w:val="630" w:hRule="atLeast"/>
          <w:jc w:val="center"/>
        </w:trPr>
        <w:tc>
          <w:tcPr>
            <w:tcW w:w="1994"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ascii="Calibri" w:hAnsi="Calibri"/>
                <w:szCs w:val="21"/>
              </w:rPr>
            </w:pPr>
            <w:r>
              <w:rPr>
                <w:rFonts w:hint="eastAsia" w:ascii="Calibri" w:hAnsi="Calibri"/>
                <w:szCs w:val="21"/>
              </w:rPr>
              <w:t>是否财政评审</w:t>
            </w:r>
          </w:p>
        </w:tc>
        <w:tc>
          <w:tcPr>
            <w:tcW w:w="2837" w:type="dxa"/>
            <w:tcBorders>
              <w:top w:val="single" w:color="000000" w:sz="4" w:space="0"/>
              <w:left w:val="nil"/>
              <w:bottom w:val="single" w:color="000000" w:sz="4" w:space="0"/>
              <w:right w:val="single" w:color="000000" w:sz="4" w:space="0"/>
            </w:tcBorders>
            <w:noWrap w:val="0"/>
            <w:vAlign w:val="center"/>
          </w:tcPr>
          <w:p>
            <w:pPr>
              <w:rPr>
                <w:rFonts w:ascii="Calibri" w:hAnsi="Calibri"/>
                <w:szCs w:val="21"/>
              </w:rPr>
            </w:pPr>
            <w:r>
              <w:rPr>
                <w:rFonts w:hint="eastAsia" w:ascii="Calibri" w:hAnsi="Calibri"/>
                <w:szCs w:val="21"/>
              </w:rPr>
              <w:t>是</w:t>
            </w:r>
          </w:p>
        </w:tc>
        <w:tc>
          <w:tcPr>
            <w:tcW w:w="2411" w:type="dxa"/>
            <w:tcBorders>
              <w:top w:val="single" w:color="000000" w:sz="4" w:space="0"/>
              <w:left w:val="nil"/>
              <w:bottom w:val="single" w:color="000000" w:sz="4" w:space="0"/>
              <w:right w:val="single" w:color="000000" w:sz="4" w:space="0"/>
            </w:tcBorders>
            <w:noWrap w:val="0"/>
            <w:vAlign w:val="center"/>
          </w:tcPr>
          <w:p>
            <w:pPr>
              <w:rPr>
                <w:rFonts w:ascii="Calibri" w:hAnsi="Calibri"/>
                <w:szCs w:val="21"/>
              </w:rPr>
            </w:pPr>
            <w:r>
              <w:rPr>
                <w:rFonts w:hint="eastAsia" w:ascii="Calibri" w:hAnsi="Calibri"/>
                <w:szCs w:val="21"/>
              </w:rPr>
              <w:t>有无财政评审资料</w:t>
            </w:r>
          </w:p>
        </w:tc>
        <w:tc>
          <w:tcPr>
            <w:tcW w:w="2789" w:type="dxa"/>
            <w:tcBorders>
              <w:top w:val="single" w:color="000000" w:sz="4" w:space="0"/>
              <w:left w:val="nil"/>
              <w:bottom w:val="single" w:color="000000" w:sz="4" w:space="0"/>
              <w:right w:val="single" w:color="000000" w:sz="4" w:space="0"/>
            </w:tcBorders>
            <w:noWrap w:val="0"/>
            <w:vAlign w:val="center"/>
          </w:tcPr>
          <w:p>
            <w:pPr>
              <w:rPr>
                <w:rFonts w:ascii="Calibri" w:hAnsi="Calibri"/>
                <w:szCs w:val="21"/>
              </w:rPr>
            </w:pPr>
            <w:r>
              <w:rPr>
                <w:rFonts w:hint="eastAsia" w:ascii="Calibri" w:hAnsi="Calibri"/>
                <w:szCs w:val="21"/>
              </w:rPr>
              <w:t>有</w:t>
            </w:r>
          </w:p>
        </w:tc>
      </w:tr>
      <w:tr>
        <w:tblPrEx>
          <w:tblCellMar>
            <w:top w:w="0" w:type="dxa"/>
            <w:left w:w="108" w:type="dxa"/>
            <w:bottom w:w="0" w:type="dxa"/>
            <w:right w:w="108" w:type="dxa"/>
          </w:tblCellMar>
        </w:tblPrEx>
        <w:trPr>
          <w:trHeight w:val="630" w:hRule="atLeast"/>
          <w:jc w:val="center"/>
        </w:trPr>
        <w:tc>
          <w:tcPr>
            <w:tcW w:w="1994"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ascii="Calibri" w:hAnsi="Calibri"/>
                <w:szCs w:val="21"/>
              </w:rPr>
            </w:pPr>
            <w:r>
              <w:rPr>
                <w:rFonts w:hint="eastAsia" w:ascii="Calibri" w:hAnsi="Calibri"/>
                <w:szCs w:val="21"/>
              </w:rPr>
              <w:t>是否经过专家论证和评审</w:t>
            </w:r>
          </w:p>
        </w:tc>
        <w:tc>
          <w:tcPr>
            <w:tcW w:w="2837" w:type="dxa"/>
            <w:tcBorders>
              <w:top w:val="single" w:color="000000" w:sz="4" w:space="0"/>
              <w:left w:val="nil"/>
              <w:bottom w:val="single" w:color="000000" w:sz="4" w:space="0"/>
              <w:right w:val="single" w:color="000000" w:sz="4" w:space="0"/>
            </w:tcBorders>
            <w:noWrap w:val="0"/>
            <w:vAlign w:val="center"/>
          </w:tcPr>
          <w:p>
            <w:pPr>
              <w:rPr>
                <w:rFonts w:ascii="Calibri" w:hAnsi="Calibri"/>
                <w:szCs w:val="21"/>
              </w:rPr>
            </w:pPr>
            <w:r>
              <w:rPr>
                <w:rFonts w:hint="eastAsia" w:ascii="Calibri" w:hAnsi="Calibri"/>
                <w:szCs w:val="21"/>
              </w:rPr>
              <w:t>是</w:t>
            </w:r>
          </w:p>
        </w:tc>
        <w:tc>
          <w:tcPr>
            <w:tcW w:w="2411" w:type="dxa"/>
            <w:tcBorders>
              <w:top w:val="single" w:color="000000" w:sz="4" w:space="0"/>
              <w:left w:val="nil"/>
              <w:bottom w:val="single" w:color="000000" w:sz="4" w:space="0"/>
              <w:right w:val="single" w:color="000000" w:sz="4" w:space="0"/>
            </w:tcBorders>
            <w:noWrap w:val="0"/>
            <w:vAlign w:val="center"/>
          </w:tcPr>
          <w:p>
            <w:pPr>
              <w:rPr>
                <w:rFonts w:ascii="Calibri" w:hAnsi="Calibri"/>
                <w:szCs w:val="21"/>
              </w:rPr>
            </w:pPr>
            <w:r>
              <w:rPr>
                <w:rFonts w:hint="eastAsia" w:ascii="Calibri" w:hAnsi="Calibri"/>
                <w:szCs w:val="21"/>
              </w:rPr>
              <w:t>是否绩效考评项目</w:t>
            </w:r>
          </w:p>
        </w:tc>
        <w:tc>
          <w:tcPr>
            <w:tcW w:w="2789" w:type="dxa"/>
            <w:tcBorders>
              <w:top w:val="single" w:color="000000" w:sz="4" w:space="0"/>
              <w:left w:val="nil"/>
              <w:bottom w:val="single" w:color="000000" w:sz="4" w:space="0"/>
              <w:right w:val="single" w:color="000000" w:sz="4" w:space="0"/>
            </w:tcBorders>
            <w:noWrap w:val="0"/>
            <w:vAlign w:val="center"/>
          </w:tcPr>
          <w:p>
            <w:pPr>
              <w:rPr>
                <w:rFonts w:ascii="Calibri" w:hAnsi="Calibri"/>
                <w:szCs w:val="21"/>
              </w:rPr>
            </w:pPr>
            <w:r>
              <w:rPr>
                <w:rFonts w:hint="eastAsia" w:ascii="Calibri" w:hAnsi="Calibri"/>
                <w:szCs w:val="21"/>
              </w:rPr>
              <w:t>是</w:t>
            </w:r>
          </w:p>
        </w:tc>
      </w:tr>
      <w:tr>
        <w:tblPrEx>
          <w:tblCellMar>
            <w:top w:w="0" w:type="dxa"/>
            <w:left w:w="108" w:type="dxa"/>
            <w:bottom w:w="0" w:type="dxa"/>
            <w:right w:w="108" w:type="dxa"/>
          </w:tblCellMar>
        </w:tblPrEx>
        <w:trPr>
          <w:trHeight w:val="90" w:hRule="atLeast"/>
          <w:jc w:val="center"/>
        </w:trPr>
        <w:tc>
          <w:tcPr>
            <w:tcW w:w="9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Calibri" w:hAnsi="Calibri"/>
                <w:szCs w:val="21"/>
              </w:rPr>
            </w:pPr>
            <w:r>
              <w:rPr>
                <w:rFonts w:hint="eastAsia" w:ascii="Calibri" w:hAnsi="Calibri"/>
                <w:szCs w:val="21"/>
              </w:rPr>
              <w:t>项目申报理由</w:t>
            </w:r>
          </w:p>
        </w:tc>
        <w:tc>
          <w:tcPr>
            <w:tcW w:w="9038" w:type="dxa"/>
            <w:gridSpan w:val="4"/>
            <w:tcBorders>
              <w:top w:val="single" w:color="000000" w:sz="4" w:space="0"/>
              <w:left w:val="nil"/>
              <w:bottom w:val="single" w:color="000000" w:sz="4" w:space="0"/>
              <w:right w:val="single" w:color="000000" w:sz="4" w:space="0"/>
            </w:tcBorders>
            <w:noWrap w:val="0"/>
            <w:vAlign w:val="top"/>
          </w:tcPr>
          <w:p>
            <w:pPr>
              <w:spacing w:line="240" w:lineRule="atLeast"/>
              <w:rPr>
                <w:rFonts w:ascii="Calibri" w:hAnsi="Calibri"/>
                <w:sz w:val="24"/>
              </w:rPr>
            </w:pPr>
            <w:r>
              <w:rPr>
                <w:rFonts w:hint="eastAsia" w:ascii="华文仿宋" w:hAnsi="华文仿宋" w:eastAsia="华文仿宋"/>
                <w:b/>
                <w:bCs/>
                <w:sz w:val="28"/>
                <w:szCs w:val="28"/>
              </w:rPr>
              <w:t>申报理由：</w:t>
            </w:r>
            <w:r>
              <w:rPr>
                <w:rFonts w:ascii="Calibri" w:hAnsi="Calibri"/>
                <w:sz w:val="24"/>
              </w:rPr>
              <w:t> </w:t>
            </w:r>
          </w:p>
          <w:p>
            <w:pPr>
              <w:spacing w:line="240" w:lineRule="atLeast"/>
              <w:rPr>
                <w:rFonts w:ascii="Calibri" w:hAnsi="Calibri"/>
                <w:sz w:val="24"/>
              </w:rPr>
            </w:pPr>
          </w:p>
          <w:p>
            <w:pPr>
              <w:spacing w:line="240" w:lineRule="atLeast"/>
              <w:rPr>
                <w:rFonts w:ascii="Calibri" w:hAnsi="Calibri"/>
                <w:sz w:val="24"/>
              </w:rPr>
            </w:pPr>
          </w:p>
          <w:p>
            <w:pPr>
              <w:spacing w:line="240" w:lineRule="atLeast"/>
              <w:rPr>
                <w:rFonts w:ascii="Calibri" w:hAnsi="Calibri"/>
                <w:sz w:val="24"/>
              </w:rPr>
            </w:pPr>
          </w:p>
          <w:p>
            <w:pPr>
              <w:spacing w:line="240" w:lineRule="atLeast"/>
              <w:rPr>
                <w:rFonts w:ascii="Calibri" w:hAnsi="Calibri"/>
                <w:sz w:val="24"/>
              </w:rPr>
            </w:pPr>
          </w:p>
          <w:p>
            <w:pPr>
              <w:snapToGrid w:val="0"/>
              <w:spacing w:before="163" w:beforeLines="50" w:line="360" w:lineRule="auto"/>
              <w:rPr>
                <w:rFonts w:ascii="华文中宋" w:hAnsi="华文中宋" w:eastAsia="华文中宋"/>
                <w:sz w:val="24"/>
              </w:rPr>
            </w:pPr>
          </w:p>
          <w:p>
            <w:pPr>
              <w:snapToGrid w:val="0"/>
              <w:spacing w:before="163" w:beforeLines="50" w:line="360" w:lineRule="auto"/>
              <w:rPr>
                <w:rFonts w:hint="eastAsia" w:ascii="华文中宋" w:hAnsi="华文中宋" w:eastAsia="华文中宋"/>
                <w:sz w:val="24"/>
              </w:rPr>
            </w:pPr>
          </w:p>
          <w:p>
            <w:pPr>
              <w:snapToGrid w:val="0"/>
              <w:spacing w:before="163" w:beforeLines="50" w:line="360" w:lineRule="auto"/>
              <w:rPr>
                <w:rFonts w:hint="eastAsia" w:ascii="华文中宋" w:hAnsi="华文中宋" w:eastAsia="华文中宋"/>
                <w:sz w:val="24"/>
              </w:rPr>
            </w:pPr>
          </w:p>
          <w:p>
            <w:pPr>
              <w:snapToGrid w:val="0"/>
              <w:spacing w:before="163" w:beforeLines="50" w:line="360" w:lineRule="auto"/>
              <w:rPr>
                <w:rFonts w:hint="eastAsia" w:ascii="华文中宋" w:hAnsi="华文中宋" w:eastAsia="华文中宋"/>
                <w:sz w:val="24"/>
              </w:rPr>
            </w:pPr>
          </w:p>
          <w:p>
            <w:pPr>
              <w:snapToGrid w:val="0"/>
              <w:spacing w:before="163" w:beforeLines="50" w:line="360" w:lineRule="auto"/>
              <w:rPr>
                <w:rFonts w:hint="eastAsia" w:ascii="华文中宋" w:hAnsi="华文中宋" w:eastAsia="华文中宋"/>
                <w:sz w:val="24"/>
              </w:rPr>
            </w:pPr>
          </w:p>
          <w:p>
            <w:pPr>
              <w:snapToGrid w:val="0"/>
              <w:spacing w:before="163" w:beforeLines="50" w:line="360" w:lineRule="auto"/>
              <w:rPr>
                <w:rFonts w:hint="eastAsia" w:ascii="华文中宋" w:hAnsi="华文中宋" w:eastAsia="华文中宋"/>
                <w:sz w:val="24"/>
              </w:rPr>
            </w:pPr>
          </w:p>
          <w:p>
            <w:pPr>
              <w:snapToGrid w:val="0"/>
              <w:spacing w:before="163" w:beforeLines="50" w:line="360" w:lineRule="auto"/>
              <w:rPr>
                <w:rFonts w:hint="eastAsia" w:ascii="华文中宋" w:hAnsi="华文中宋" w:eastAsia="华文中宋"/>
                <w:sz w:val="24"/>
              </w:rPr>
            </w:pPr>
          </w:p>
          <w:p>
            <w:pPr>
              <w:snapToGrid w:val="0"/>
              <w:spacing w:before="163" w:beforeLines="50" w:line="360" w:lineRule="auto"/>
              <w:rPr>
                <w:rFonts w:hint="eastAsia" w:ascii="华文中宋" w:hAnsi="华文中宋" w:eastAsia="华文中宋"/>
                <w:sz w:val="24"/>
              </w:rPr>
            </w:pPr>
          </w:p>
        </w:tc>
      </w:tr>
    </w:tbl>
    <w:p>
      <w:pPr>
        <w:rPr>
          <w:rFonts w:hint="eastAsia" w:ascii="仿宋_GB2312"/>
          <w:sz w:val="30"/>
          <w:szCs w:val="30"/>
        </w:rPr>
      </w:pPr>
      <w:r>
        <w:rPr>
          <w:rFonts w:hint="eastAsia" w:ascii="黑体" w:hAnsi="宋体" w:eastAsia="黑体"/>
          <w:sz w:val="32"/>
          <w:szCs w:val="32"/>
        </w:rPr>
        <w:t xml:space="preserve">附件  </w:t>
      </w:r>
      <w:r>
        <w:rPr>
          <w:rFonts w:ascii="仿宋_GB2312"/>
          <w:sz w:val="30"/>
          <w:szCs w:val="30"/>
        </w:rPr>
        <w:t xml:space="preserve">                </w:t>
      </w:r>
    </w:p>
    <w:p>
      <w:pPr>
        <w:jc w:val="center"/>
        <w:rPr>
          <w:rFonts w:ascii="方正小标宋简体" w:eastAsia="方正小标宋简体"/>
          <w:sz w:val="44"/>
          <w:szCs w:val="44"/>
        </w:rPr>
      </w:pPr>
      <w:r>
        <w:rPr>
          <w:rFonts w:hint="eastAsia" w:ascii="方正小标宋简体" w:eastAsia="方正小标宋简体"/>
          <w:sz w:val="44"/>
          <w:szCs w:val="44"/>
        </w:rPr>
        <w:t>可行性报告</w:t>
      </w:r>
    </w:p>
    <w:p>
      <w:pPr>
        <w:snapToGrid w:val="0"/>
        <w:spacing w:line="300" w:lineRule="auto"/>
        <w:jc w:val="center"/>
        <w:rPr>
          <w:rFonts w:hint="eastAsia" w:eastAsia="黑体"/>
          <w:b/>
          <w:bCs/>
          <w:sz w:val="32"/>
          <w:szCs w:val="32"/>
        </w:rPr>
      </w:pPr>
      <w:r>
        <w:rPr>
          <w:rFonts w:eastAsia="黑体"/>
          <w:b/>
          <w:bCs/>
          <w:sz w:val="32"/>
          <w:szCs w:val="32"/>
        </w:rPr>
        <w:t xml:space="preserve"> </w:t>
      </w:r>
    </w:p>
    <w:p>
      <w:pPr>
        <w:numPr>
          <w:ilvl w:val="0"/>
          <w:numId w:val="1"/>
        </w:numPr>
        <w:snapToGrid w:val="0"/>
        <w:spacing w:line="300" w:lineRule="auto"/>
        <w:ind w:left="426" w:hanging="426"/>
        <w:rPr>
          <w:rFonts w:eastAsia="黑体"/>
          <w:sz w:val="32"/>
          <w:szCs w:val="32"/>
        </w:rPr>
      </w:pPr>
      <w:r>
        <w:rPr>
          <w:rFonts w:hint="eastAsia" w:eastAsia="黑体"/>
          <w:sz w:val="32"/>
          <w:szCs w:val="32"/>
        </w:rPr>
        <w:t>基本情况</w:t>
      </w:r>
      <w:r>
        <w:rPr>
          <w:rFonts w:eastAsia="黑体"/>
          <w:sz w:val="32"/>
          <w:szCs w:val="32"/>
        </w:rPr>
        <w:t xml:space="preserve"> </w:t>
      </w:r>
    </w:p>
    <w:p>
      <w:pPr>
        <w:adjustRightInd w:val="0"/>
        <w:snapToGrid w:val="0"/>
        <w:spacing w:line="570" w:lineRule="exact"/>
        <w:ind w:firstLine="643" w:firstLineChars="200"/>
        <w:rPr>
          <w:rFonts w:hint="eastAsia" w:ascii="仿宋_GB2312" w:hAnsi="Arial" w:eastAsia="仿宋_GB2312" w:cs="Arial"/>
          <w:b/>
          <w:bCs w:val="0"/>
          <w:kern w:val="0"/>
          <w:sz w:val="32"/>
          <w:szCs w:val="32"/>
        </w:rPr>
      </w:pPr>
      <w:r>
        <w:rPr>
          <w:rFonts w:hint="eastAsia" w:ascii="仿宋_GB2312" w:hAnsi="Arial" w:eastAsia="仿宋_GB2312" w:cs="Arial"/>
          <w:b/>
          <w:bCs w:val="0"/>
          <w:kern w:val="0"/>
          <w:sz w:val="32"/>
          <w:szCs w:val="32"/>
        </w:rPr>
        <w:t>1．项目单位基本情况</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单位名称：</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地    址：</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邮政编码：</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联系电话：</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法人代表：</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 xml:space="preserve">资产规模： </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 xml:space="preserve">财政收支： </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 xml:space="preserve">上级单位： </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 xml:space="preserve">隶属市级部门： </w:t>
      </w:r>
    </w:p>
    <w:p>
      <w:pPr>
        <w:adjustRightInd w:val="0"/>
        <w:snapToGrid w:val="0"/>
        <w:spacing w:line="570" w:lineRule="exact"/>
        <w:ind w:firstLine="643" w:firstLineChars="200"/>
        <w:rPr>
          <w:rFonts w:hint="eastAsia" w:ascii="仿宋_GB2312" w:hAnsi="Arial" w:eastAsia="仿宋_GB2312" w:cs="Arial"/>
          <w:b/>
          <w:bCs w:val="0"/>
          <w:kern w:val="0"/>
          <w:sz w:val="32"/>
          <w:szCs w:val="32"/>
        </w:rPr>
      </w:pPr>
      <w:r>
        <w:rPr>
          <w:rFonts w:hint="eastAsia" w:ascii="仿宋_GB2312" w:hAnsi="Arial" w:eastAsia="仿宋_GB2312" w:cs="Arial"/>
          <w:b/>
          <w:bCs w:val="0"/>
          <w:kern w:val="0"/>
          <w:sz w:val="32"/>
          <w:szCs w:val="32"/>
        </w:rPr>
        <w:t>2.可行性研究报告编制单位的基本情况</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 xml:space="preserve">单位名称： </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 xml:space="preserve">地    址： </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邮政编码：</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联系电话：</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 xml:space="preserve">法人代表： </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 xml:space="preserve">资质等级： </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合作单位：</w:t>
      </w:r>
    </w:p>
    <w:p>
      <w:pPr>
        <w:numPr>
          <w:ilvl w:val="0"/>
          <w:numId w:val="0"/>
        </w:numPr>
        <w:snapToGrid w:val="0"/>
        <w:spacing w:line="300" w:lineRule="auto"/>
        <w:rPr>
          <w:rFonts w:hint="eastAsia" w:ascii="仿宋_GB2312" w:hAnsi="Arial" w:eastAsia="仿宋_GB2312" w:cs="Arial"/>
          <w:b/>
          <w:bCs w:val="0"/>
          <w:kern w:val="0"/>
          <w:sz w:val="32"/>
          <w:szCs w:val="32"/>
        </w:rPr>
      </w:pPr>
      <w:r>
        <w:rPr>
          <w:rFonts w:hint="eastAsia" w:ascii="仿宋_GB2312" w:hAnsi="Arial" w:eastAsia="仿宋_GB2312" w:cs="Arial"/>
          <w:bCs/>
          <w:kern w:val="0"/>
          <w:sz w:val="32"/>
          <w:szCs w:val="32"/>
          <w:lang w:val="en-US" w:eastAsia="zh-CN"/>
        </w:rPr>
        <w:t xml:space="preserve">    </w:t>
      </w:r>
      <w:r>
        <w:rPr>
          <w:rFonts w:hint="eastAsia" w:ascii="仿宋_GB2312" w:hAnsi="Arial" w:eastAsia="仿宋_GB2312" w:cs="Arial"/>
          <w:b/>
          <w:bCs w:val="0"/>
          <w:kern w:val="0"/>
          <w:sz w:val="32"/>
          <w:szCs w:val="32"/>
          <w:lang w:val="en-US" w:eastAsia="zh-CN"/>
        </w:rPr>
        <w:t>3.</w:t>
      </w:r>
      <w:r>
        <w:rPr>
          <w:rFonts w:hint="eastAsia" w:ascii="仿宋_GB2312" w:hAnsi="Arial" w:eastAsia="仿宋_GB2312" w:cs="Arial"/>
          <w:b/>
          <w:bCs w:val="0"/>
          <w:kern w:val="0"/>
          <w:sz w:val="32"/>
          <w:szCs w:val="32"/>
        </w:rPr>
        <w:t>项目负责人基本情况</w:t>
      </w:r>
    </w:p>
    <w:p>
      <w:pPr>
        <w:numPr>
          <w:ilvl w:val="0"/>
          <w:numId w:val="0"/>
        </w:numPr>
        <w:snapToGrid w:val="0"/>
        <w:spacing w:line="300" w:lineRule="auto"/>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 xml:space="preserve">姓    名： </w:t>
      </w:r>
    </w:p>
    <w:p>
      <w:pPr>
        <w:numPr>
          <w:ilvl w:val="0"/>
          <w:numId w:val="0"/>
        </w:numPr>
        <w:snapToGrid w:val="0"/>
        <w:spacing w:line="300" w:lineRule="auto"/>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 xml:space="preserve">职    务： </w:t>
      </w:r>
    </w:p>
    <w:p>
      <w:pPr>
        <w:numPr>
          <w:ilvl w:val="0"/>
          <w:numId w:val="0"/>
        </w:numPr>
        <w:snapToGrid w:val="0"/>
        <w:spacing w:line="300" w:lineRule="auto"/>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 xml:space="preserve">专    业： </w:t>
      </w:r>
    </w:p>
    <w:p>
      <w:pPr>
        <w:numPr>
          <w:ilvl w:val="0"/>
          <w:numId w:val="0"/>
        </w:numPr>
        <w:snapToGrid w:val="0"/>
        <w:spacing w:line="300" w:lineRule="auto"/>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联系电话：</w:t>
      </w:r>
    </w:p>
    <w:p>
      <w:pPr>
        <w:numPr>
          <w:ilvl w:val="0"/>
          <w:numId w:val="0"/>
        </w:numPr>
        <w:snapToGrid w:val="0"/>
        <w:spacing w:line="300" w:lineRule="auto"/>
        <w:ind w:firstLine="640" w:firstLineChars="200"/>
        <w:rPr>
          <w:rFonts w:ascii="仿宋_GB2312"/>
          <w:sz w:val="32"/>
          <w:szCs w:val="32"/>
        </w:rPr>
      </w:pPr>
      <w:r>
        <w:rPr>
          <w:rFonts w:hint="eastAsia" w:ascii="仿宋_GB2312" w:hAnsi="Arial" w:eastAsia="仿宋_GB2312" w:cs="Arial"/>
          <w:bCs/>
          <w:kern w:val="0"/>
          <w:sz w:val="32"/>
          <w:szCs w:val="32"/>
        </w:rPr>
        <w:t>与项目相关的主要业绩：</w:t>
      </w:r>
      <w:r>
        <w:rPr>
          <w:rFonts w:ascii="仿宋_GB2312"/>
          <w:sz w:val="32"/>
          <w:szCs w:val="32"/>
        </w:rPr>
        <w:t xml:space="preserve"> </w:t>
      </w:r>
    </w:p>
    <w:p>
      <w:pPr>
        <w:numPr>
          <w:ilvl w:val="0"/>
          <w:numId w:val="0"/>
        </w:numPr>
        <w:snapToGrid w:val="0"/>
        <w:spacing w:line="300" w:lineRule="auto"/>
        <w:ind w:firstLine="643" w:firstLineChars="200"/>
        <w:rPr>
          <w:rFonts w:hint="eastAsia" w:ascii="仿宋_GB2312" w:hAnsi="Arial" w:eastAsia="仿宋_GB2312" w:cs="Arial"/>
          <w:b/>
          <w:bCs w:val="0"/>
          <w:kern w:val="0"/>
          <w:sz w:val="32"/>
          <w:szCs w:val="32"/>
          <w:lang w:val="en-US" w:eastAsia="zh-CN"/>
        </w:rPr>
      </w:pPr>
      <w:r>
        <w:rPr>
          <w:rFonts w:hint="eastAsia" w:ascii="仿宋_GB2312" w:hAnsi="Arial" w:eastAsia="仿宋_GB2312" w:cs="Arial"/>
          <w:b/>
          <w:bCs w:val="0"/>
          <w:kern w:val="0"/>
          <w:sz w:val="32"/>
          <w:szCs w:val="32"/>
          <w:lang w:val="en-US" w:eastAsia="zh-CN"/>
        </w:rPr>
        <w:t>4.项目基本情况：</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 xml:space="preserve">项目名称： </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 xml:space="preserve">项目类型： </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 xml:space="preserve">项目属性： </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 xml:space="preserve">主要工作内容： </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预期总目标及阶段性目标情况：</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主要预期经济效益或社会效益指标：</w:t>
      </w:r>
    </w:p>
    <w:p>
      <w:pPr>
        <w:adjustRightInd w:val="0"/>
        <w:snapToGrid w:val="0"/>
        <w:spacing w:line="570" w:lineRule="exact"/>
        <w:ind w:firstLine="640" w:firstLineChars="200"/>
        <w:rPr>
          <w:rFonts w:eastAsia="黑体"/>
          <w:sz w:val="32"/>
          <w:szCs w:val="32"/>
        </w:rPr>
      </w:pPr>
      <w:r>
        <w:rPr>
          <w:rFonts w:hint="eastAsia" w:eastAsia="黑体"/>
          <w:sz w:val="32"/>
          <w:szCs w:val="32"/>
        </w:rPr>
        <w:t>二、必要性与可行性</w:t>
      </w:r>
    </w:p>
    <w:p>
      <w:pPr>
        <w:adjustRightInd w:val="0"/>
        <w:snapToGrid w:val="0"/>
        <w:spacing w:line="570" w:lineRule="exact"/>
        <w:ind w:firstLine="643" w:firstLineChars="200"/>
        <w:rPr>
          <w:rFonts w:hint="eastAsia" w:ascii="仿宋_GB2312" w:hAnsi="Arial" w:eastAsia="仿宋_GB2312" w:cs="Arial"/>
          <w:bCs/>
          <w:kern w:val="0"/>
          <w:sz w:val="32"/>
          <w:szCs w:val="32"/>
        </w:rPr>
      </w:pPr>
      <w:r>
        <w:rPr>
          <w:rFonts w:hint="eastAsia" w:ascii="仿宋_GB2312" w:hAnsi="Arial" w:eastAsia="仿宋_GB2312" w:cs="Arial"/>
          <w:b/>
          <w:bCs w:val="0"/>
          <w:kern w:val="0"/>
          <w:sz w:val="32"/>
          <w:szCs w:val="32"/>
        </w:rPr>
        <w:t>1.项目背景情况</w:t>
      </w:r>
      <w:r>
        <w:rPr>
          <w:rFonts w:hint="eastAsia" w:ascii="仿宋_GB2312" w:hAnsi="Arial" w:eastAsia="仿宋_GB2312" w:cs="Arial"/>
          <w:bCs/>
          <w:kern w:val="0"/>
          <w:sz w:val="32"/>
          <w:szCs w:val="32"/>
        </w:rPr>
        <w:t xml:space="preserve"> （项目受益范围分析；国家（含部门、地区）需求分析；项目单位需求分析；项目是否符合国家政策，是否属于国家政策优先支持的领域和范围）</w:t>
      </w:r>
    </w:p>
    <w:p>
      <w:pPr>
        <w:adjustRightInd w:val="0"/>
        <w:snapToGrid w:val="0"/>
        <w:spacing w:line="570" w:lineRule="exact"/>
        <w:ind w:firstLine="643" w:firstLineChars="200"/>
        <w:rPr>
          <w:rFonts w:hint="eastAsia" w:ascii="仿宋_GB2312" w:hAnsi="Arial" w:eastAsia="仿宋_GB2312" w:cs="Arial"/>
          <w:bCs/>
          <w:kern w:val="0"/>
          <w:sz w:val="32"/>
          <w:szCs w:val="32"/>
        </w:rPr>
      </w:pPr>
      <w:r>
        <w:rPr>
          <w:rFonts w:hint="eastAsia" w:ascii="仿宋_GB2312" w:hAnsi="Arial" w:eastAsia="仿宋_GB2312" w:cs="Arial"/>
          <w:b/>
          <w:bCs w:val="0"/>
          <w:kern w:val="0"/>
          <w:sz w:val="32"/>
          <w:szCs w:val="32"/>
        </w:rPr>
        <w:t>2．项目实施的必要性</w:t>
      </w:r>
      <w:r>
        <w:rPr>
          <w:rFonts w:hint="eastAsia" w:ascii="仿宋_GB2312" w:hAnsi="Arial" w:eastAsia="仿宋_GB2312" w:cs="Arial"/>
          <w:bCs/>
          <w:kern w:val="0"/>
          <w:sz w:val="32"/>
          <w:szCs w:val="32"/>
        </w:rPr>
        <w:t xml:space="preserve"> （项目实施对促进事业发展或完成行政工作任务的意义与作用）</w:t>
      </w:r>
    </w:p>
    <w:p>
      <w:pPr>
        <w:adjustRightInd w:val="0"/>
        <w:snapToGrid w:val="0"/>
        <w:spacing w:line="570" w:lineRule="exact"/>
        <w:ind w:firstLine="643" w:firstLineChars="200"/>
        <w:rPr>
          <w:rFonts w:hint="eastAsia" w:ascii="仿宋_GB2312" w:hAnsi="Arial" w:eastAsia="仿宋_GB2312" w:cs="Arial"/>
          <w:bCs/>
          <w:kern w:val="0"/>
          <w:sz w:val="32"/>
          <w:szCs w:val="32"/>
        </w:rPr>
      </w:pPr>
      <w:r>
        <w:rPr>
          <w:rFonts w:hint="eastAsia" w:ascii="仿宋_GB2312" w:hAnsi="Arial" w:eastAsia="仿宋_GB2312" w:cs="Arial"/>
          <w:b/>
          <w:bCs w:val="0"/>
          <w:kern w:val="0"/>
          <w:sz w:val="32"/>
          <w:szCs w:val="32"/>
        </w:rPr>
        <w:t>3．项目实施的可行性</w:t>
      </w:r>
      <w:r>
        <w:rPr>
          <w:rFonts w:hint="eastAsia" w:ascii="仿宋_GB2312" w:hAnsi="Arial" w:eastAsia="仿宋_GB2312" w:cs="Arial"/>
          <w:bCs/>
          <w:kern w:val="0"/>
          <w:sz w:val="32"/>
          <w:szCs w:val="32"/>
        </w:rPr>
        <w:t xml:space="preserve"> （项目的主要工作思路与设想；项目预算的合理性及可靠性分析；项目预期社会效益与经济效益分析；与同类项目的对比分析；项目预期效益的持久性分析）</w:t>
      </w:r>
    </w:p>
    <w:p>
      <w:pPr>
        <w:adjustRightInd w:val="0"/>
        <w:snapToGrid w:val="0"/>
        <w:spacing w:line="570" w:lineRule="exact"/>
        <w:ind w:firstLine="643" w:firstLineChars="200"/>
        <w:rPr>
          <w:rFonts w:hint="eastAsia" w:ascii="仿宋_GB2312" w:hAnsi="Arial" w:eastAsia="仿宋_GB2312" w:cs="Arial"/>
          <w:bCs/>
          <w:kern w:val="0"/>
          <w:sz w:val="32"/>
          <w:szCs w:val="32"/>
        </w:rPr>
      </w:pPr>
      <w:r>
        <w:rPr>
          <w:rFonts w:hint="eastAsia" w:ascii="仿宋_GB2312" w:hAnsi="Arial" w:eastAsia="仿宋_GB2312" w:cs="Arial"/>
          <w:b/>
          <w:bCs w:val="0"/>
          <w:kern w:val="0"/>
          <w:sz w:val="32"/>
          <w:szCs w:val="32"/>
        </w:rPr>
        <w:t>4．项目风险与不确定性</w:t>
      </w:r>
      <w:r>
        <w:rPr>
          <w:rFonts w:hint="eastAsia" w:ascii="仿宋_GB2312" w:hAnsi="Arial" w:eastAsia="仿宋_GB2312" w:cs="Arial"/>
          <w:bCs/>
          <w:kern w:val="0"/>
          <w:sz w:val="32"/>
          <w:szCs w:val="32"/>
        </w:rPr>
        <w:t xml:space="preserve"> （项目实施存在的主要风险与不确定分析；对风险的应对措施分析）</w:t>
      </w:r>
    </w:p>
    <w:p>
      <w:pPr>
        <w:adjustRightInd w:val="0"/>
        <w:snapToGrid w:val="0"/>
        <w:spacing w:line="570" w:lineRule="exact"/>
        <w:ind w:firstLine="640" w:firstLineChars="200"/>
        <w:rPr>
          <w:rFonts w:eastAsia="黑体"/>
          <w:sz w:val="32"/>
          <w:szCs w:val="32"/>
        </w:rPr>
      </w:pPr>
      <w:r>
        <w:rPr>
          <w:rFonts w:hint="eastAsia" w:eastAsia="黑体"/>
          <w:sz w:val="32"/>
          <w:szCs w:val="32"/>
        </w:rPr>
        <w:t>三、实施条件</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1．人员条件</w:t>
      </w:r>
      <w:r>
        <w:rPr>
          <w:rFonts w:hint="eastAsia" w:ascii="仿宋_GB2312" w:hAnsi="Arial" w:eastAsia="仿宋_GB2312" w:cs="Arial"/>
          <w:bCs/>
          <w:kern w:val="0"/>
          <w:sz w:val="32"/>
          <w:szCs w:val="32"/>
          <w:lang w:eastAsia="zh-CN"/>
        </w:rPr>
        <w:t>。</w:t>
      </w:r>
      <w:r>
        <w:rPr>
          <w:rFonts w:hint="eastAsia" w:ascii="仿宋_GB2312" w:hAnsi="Arial" w:eastAsia="仿宋_GB2312" w:cs="Arial"/>
          <w:bCs/>
          <w:kern w:val="0"/>
          <w:sz w:val="32"/>
          <w:szCs w:val="32"/>
        </w:rPr>
        <w:t>项目负责人的组织管理能力；项目主要参加人员的姓名、职务、职称、专业、对项目的熟悉情况。</w:t>
      </w:r>
    </w:p>
    <w:p>
      <w:pPr>
        <w:adjustRightInd w:val="0"/>
        <w:snapToGrid w:val="0"/>
        <w:spacing w:line="570" w:lineRule="exact"/>
        <w:rPr>
          <w:rFonts w:hint="eastAsia" w:ascii="仿宋_GB2312" w:hAnsi="Arial" w:eastAsia="仿宋_GB2312" w:cs="Arial"/>
          <w:bCs/>
          <w:kern w:val="0"/>
          <w:sz w:val="32"/>
          <w:szCs w:val="32"/>
        </w:rPr>
      </w:pPr>
      <w:r>
        <w:rPr>
          <w:rFonts w:hint="eastAsia" w:ascii="仿宋_GB2312" w:hAnsi="Arial" w:eastAsia="仿宋_GB2312" w:cs="Arial"/>
          <w:bCs/>
          <w:kern w:val="0"/>
          <w:sz w:val="32"/>
          <w:szCs w:val="32"/>
          <w:lang w:val="en-US" w:eastAsia="zh-CN"/>
        </w:rPr>
        <w:t xml:space="preserve">    </w:t>
      </w:r>
      <w:r>
        <w:rPr>
          <w:rFonts w:hint="eastAsia" w:ascii="仿宋_GB2312" w:hAnsi="Arial" w:eastAsia="仿宋_GB2312" w:cs="Arial"/>
          <w:bCs/>
          <w:kern w:val="0"/>
          <w:sz w:val="32"/>
          <w:szCs w:val="32"/>
          <w:lang w:eastAsia="zh-CN"/>
        </w:rPr>
        <w:t>（</w:t>
      </w:r>
      <w:r>
        <w:rPr>
          <w:rFonts w:hint="eastAsia" w:ascii="仿宋_GB2312" w:hAnsi="Arial" w:eastAsia="仿宋_GB2312" w:cs="Arial"/>
          <w:bCs/>
          <w:kern w:val="0"/>
          <w:sz w:val="32"/>
          <w:szCs w:val="32"/>
          <w:lang w:val="en-US" w:eastAsia="zh-CN"/>
        </w:rPr>
        <w:t>1</w:t>
      </w:r>
      <w:r>
        <w:rPr>
          <w:rFonts w:hint="eastAsia" w:ascii="仿宋_GB2312" w:hAnsi="Arial" w:eastAsia="仿宋_GB2312" w:cs="Arial"/>
          <w:bCs/>
          <w:kern w:val="0"/>
          <w:sz w:val="32"/>
          <w:szCs w:val="32"/>
          <w:lang w:eastAsia="zh-CN"/>
        </w:rPr>
        <w:t>）</w:t>
      </w:r>
      <w:r>
        <w:rPr>
          <w:rFonts w:hint="eastAsia" w:ascii="仿宋_GB2312" w:hAnsi="Arial" w:eastAsia="仿宋_GB2312" w:cs="Arial"/>
          <w:bCs/>
          <w:kern w:val="0"/>
          <w:sz w:val="32"/>
          <w:szCs w:val="32"/>
        </w:rPr>
        <w:t>项目负责人</w:t>
      </w:r>
    </w:p>
    <w:p>
      <w:pPr>
        <w:adjustRightInd w:val="0"/>
        <w:snapToGrid w:val="0"/>
        <w:spacing w:line="570" w:lineRule="exact"/>
        <w:rPr>
          <w:rFonts w:hint="eastAsia" w:ascii="仿宋_GB2312" w:hAnsi="Arial" w:eastAsia="仿宋_GB2312" w:cs="Arial"/>
          <w:bCs/>
          <w:kern w:val="0"/>
          <w:sz w:val="32"/>
          <w:szCs w:val="32"/>
        </w:rPr>
      </w:pPr>
      <w:r>
        <w:rPr>
          <w:rFonts w:hint="eastAsia" w:ascii="仿宋_GB2312" w:hAnsi="Arial" w:eastAsia="仿宋_GB2312" w:cs="Arial"/>
          <w:bCs/>
          <w:kern w:val="0"/>
          <w:sz w:val="32"/>
          <w:szCs w:val="32"/>
          <w:lang w:val="en-US" w:eastAsia="zh-CN"/>
        </w:rPr>
        <w:t xml:space="preserve">    </w:t>
      </w:r>
      <w:r>
        <w:rPr>
          <w:rFonts w:hint="eastAsia" w:ascii="仿宋_GB2312" w:hAnsi="Arial" w:eastAsia="仿宋_GB2312" w:cs="Arial"/>
          <w:bCs/>
          <w:kern w:val="0"/>
          <w:sz w:val="32"/>
          <w:szCs w:val="32"/>
        </w:rPr>
        <w:t>（2）项目主要参加人员</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2．资金条件。项目资金投入总额及投入计划；对财政预算资金的需求额；其他渠道资金的来源及其落实情况。</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3．基础条件。项目单位及合作单位完成项目已经具备的基础条件（重点说明项目单位及合作单位具备的设施条件，需要增加的关键设施）。</w:t>
      </w:r>
    </w:p>
    <w:p>
      <w:pPr>
        <w:adjustRightInd w:val="0"/>
        <w:snapToGrid w:val="0"/>
        <w:spacing w:line="57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4．其他相关条件。</w:t>
      </w:r>
    </w:p>
    <w:p>
      <w:pPr>
        <w:adjustRightInd w:val="0"/>
        <w:snapToGrid w:val="0"/>
        <w:spacing w:line="570" w:lineRule="exact"/>
        <w:ind w:firstLine="640" w:firstLineChars="200"/>
        <w:rPr>
          <w:rFonts w:hint="eastAsia" w:eastAsia="黑体"/>
          <w:sz w:val="32"/>
          <w:szCs w:val="32"/>
        </w:rPr>
      </w:pPr>
      <w:r>
        <w:rPr>
          <w:rFonts w:hint="eastAsia" w:eastAsia="黑体"/>
          <w:sz w:val="32"/>
          <w:szCs w:val="32"/>
        </w:rPr>
        <w:t>四、进度与计划安排</w:t>
      </w:r>
    </w:p>
    <w:p>
      <w:pPr>
        <w:adjustRightInd w:val="0"/>
        <w:snapToGrid w:val="0"/>
        <w:spacing w:line="570" w:lineRule="exact"/>
        <w:ind w:firstLine="640" w:firstLineChars="200"/>
        <w:rPr>
          <w:rFonts w:eastAsia="黑体"/>
          <w:sz w:val="32"/>
          <w:szCs w:val="32"/>
        </w:rPr>
      </w:pPr>
      <w:r>
        <w:rPr>
          <w:rFonts w:hint="eastAsia" w:eastAsia="黑体"/>
          <w:sz w:val="32"/>
          <w:szCs w:val="32"/>
        </w:rPr>
        <w:t>五、主要结论</w:t>
      </w:r>
    </w:p>
    <w:p>
      <w:pPr>
        <w:widowControl/>
        <w:jc w:val="left"/>
        <w:rPr>
          <w:rFonts w:ascii="黑体" w:hAnsi="宋体" w:eastAsia="黑体" w:cs="宋体"/>
          <w:color w:val="0C0C0C"/>
          <w:sz w:val="32"/>
          <w:szCs w:val="32"/>
        </w:rPr>
        <w:sectPr>
          <w:pgSz w:w="11906" w:h="16838"/>
          <w:pgMar w:top="1810" w:right="1474" w:bottom="1984" w:left="1587" w:header="720" w:footer="720" w:gutter="0"/>
          <w:pgBorders w:offsetFrom="page">
            <w:top w:val="none" w:sz="0" w:space="0"/>
            <w:left w:val="none" w:sz="0" w:space="0"/>
            <w:bottom w:val="none" w:sz="0" w:space="0"/>
            <w:right w:val="none" w:sz="0" w:space="0"/>
          </w:pgBorders>
          <w:pgNumType w:fmt="numberInDash"/>
          <w:cols w:space="720" w:num="1"/>
          <w:docGrid w:type="lines" w:linePitch="327" w:charSpace="0"/>
        </w:sectPr>
      </w:pPr>
    </w:p>
    <w:p>
      <w:pPr>
        <w:spacing w:line="560" w:lineRule="exact"/>
        <w:rPr>
          <w:rFonts w:hint="eastAsia" w:ascii="黑体" w:hAnsi="黑体" w:eastAsia="黑体" w:cs="黑体"/>
          <w:sz w:val="32"/>
          <w:szCs w:val="32"/>
        </w:rPr>
      </w:pPr>
      <w:r>
        <w:rPr>
          <w:rFonts w:hint="eastAsia" w:ascii="黑体" w:hAnsi="黑体" w:eastAsia="黑体" w:cs="黑体"/>
          <w:sz w:val="32"/>
          <w:szCs w:val="32"/>
        </w:rPr>
        <w:t>附件8</w:t>
      </w:r>
    </w:p>
    <w:p>
      <w:pPr>
        <w:widowControl/>
        <w:rPr>
          <w:rFonts w:hint="eastAsia" w:ascii="方正小标宋简体" w:hAnsi="Calibri" w:eastAsia="方正小标宋简体"/>
          <w:color w:val="0C0C0C"/>
          <w:sz w:val="36"/>
          <w:szCs w:val="36"/>
        </w:rPr>
      </w:pPr>
      <w:r>
        <w:rPr>
          <w:rFonts w:hint="eastAsia" w:ascii="方正小标宋简体" w:hAnsi="Calibri" w:eastAsia="方正小标宋简体"/>
          <w:color w:val="000000"/>
          <w:kern w:val="0"/>
          <w:sz w:val="36"/>
          <w:szCs w:val="36"/>
        </w:rPr>
        <w:t>首都卫生发展科研专项项目结题绩效评估指标框架</w:t>
      </w:r>
    </w:p>
    <w:tbl>
      <w:tblPr>
        <w:tblStyle w:val="6"/>
        <w:tblW w:w="0" w:type="auto"/>
        <w:jc w:val="center"/>
        <w:tblLayout w:type="fixed"/>
        <w:tblCellMar>
          <w:top w:w="0" w:type="dxa"/>
          <w:left w:w="108" w:type="dxa"/>
          <w:bottom w:w="0" w:type="dxa"/>
          <w:right w:w="108" w:type="dxa"/>
        </w:tblCellMar>
      </w:tblPr>
      <w:tblGrid>
        <w:gridCol w:w="1149"/>
        <w:gridCol w:w="1353"/>
        <w:gridCol w:w="3866"/>
        <w:gridCol w:w="3667"/>
      </w:tblGrid>
      <w:tr>
        <w:tblPrEx>
          <w:tblCellMar>
            <w:top w:w="0" w:type="dxa"/>
            <w:left w:w="108" w:type="dxa"/>
            <w:bottom w:w="0" w:type="dxa"/>
            <w:right w:w="108" w:type="dxa"/>
          </w:tblCellMar>
        </w:tblPrEx>
        <w:trPr>
          <w:trHeight w:val="27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b/>
                <w:bCs/>
                <w:color w:val="000000"/>
                <w:kern w:val="0"/>
                <w:sz w:val="22"/>
                <w:szCs w:val="22"/>
              </w:rPr>
            </w:pPr>
            <w:r>
              <w:rPr>
                <w:rFonts w:hint="eastAsia"/>
                <w:b/>
                <w:bCs/>
                <w:color w:val="000000"/>
                <w:kern w:val="0"/>
                <w:sz w:val="22"/>
                <w:szCs w:val="22"/>
              </w:rPr>
              <w:t>一级指标</w:t>
            </w:r>
          </w:p>
        </w:tc>
        <w:tc>
          <w:tcPr>
            <w:tcW w:w="1353" w:type="dxa"/>
            <w:tcBorders>
              <w:top w:val="single" w:color="auto" w:sz="4" w:space="0"/>
              <w:left w:val="nil"/>
              <w:bottom w:val="single" w:color="auto" w:sz="4" w:space="0"/>
              <w:right w:val="single" w:color="auto" w:sz="4" w:space="0"/>
            </w:tcBorders>
            <w:noWrap w:val="0"/>
            <w:vAlign w:val="center"/>
          </w:tcPr>
          <w:p>
            <w:pPr>
              <w:widowControl/>
              <w:jc w:val="center"/>
              <w:rPr>
                <w:b/>
                <w:bCs/>
                <w:color w:val="000000"/>
                <w:kern w:val="0"/>
                <w:sz w:val="22"/>
                <w:szCs w:val="22"/>
              </w:rPr>
            </w:pPr>
            <w:r>
              <w:rPr>
                <w:rFonts w:hint="eastAsia"/>
                <w:b/>
                <w:bCs/>
                <w:color w:val="000000"/>
                <w:kern w:val="0"/>
                <w:sz w:val="22"/>
                <w:szCs w:val="22"/>
              </w:rPr>
              <w:t>二级指标</w:t>
            </w:r>
          </w:p>
        </w:tc>
        <w:tc>
          <w:tcPr>
            <w:tcW w:w="3866" w:type="dxa"/>
            <w:tcBorders>
              <w:top w:val="single" w:color="auto" w:sz="4" w:space="0"/>
              <w:left w:val="nil"/>
              <w:bottom w:val="single" w:color="auto" w:sz="4" w:space="0"/>
              <w:right w:val="single" w:color="auto" w:sz="4" w:space="0"/>
            </w:tcBorders>
            <w:noWrap w:val="0"/>
            <w:vAlign w:val="center"/>
          </w:tcPr>
          <w:p>
            <w:pPr>
              <w:widowControl/>
              <w:jc w:val="center"/>
              <w:rPr>
                <w:b/>
                <w:bCs/>
                <w:color w:val="000000"/>
                <w:kern w:val="0"/>
                <w:sz w:val="22"/>
                <w:szCs w:val="22"/>
              </w:rPr>
            </w:pPr>
            <w:r>
              <w:rPr>
                <w:rFonts w:hint="eastAsia"/>
                <w:b/>
                <w:bCs/>
                <w:color w:val="000000"/>
                <w:kern w:val="0"/>
                <w:sz w:val="22"/>
                <w:szCs w:val="22"/>
              </w:rPr>
              <w:t>三级指标</w:t>
            </w:r>
          </w:p>
        </w:tc>
        <w:tc>
          <w:tcPr>
            <w:tcW w:w="3667" w:type="dxa"/>
            <w:tcBorders>
              <w:top w:val="single" w:color="auto" w:sz="4" w:space="0"/>
              <w:left w:val="nil"/>
              <w:bottom w:val="single" w:color="auto" w:sz="4" w:space="0"/>
              <w:right w:val="single" w:color="auto" w:sz="4" w:space="0"/>
            </w:tcBorders>
            <w:noWrap w:val="0"/>
            <w:vAlign w:val="center"/>
          </w:tcPr>
          <w:p>
            <w:pPr>
              <w:widowControl/>
              <w:jc w:val="center"/>
              <w:rPr>
                <w:b/>
                <w:bCs/>
                <w:color w:val="000000"/>
                <w:kern w:val="0"/>
                <w:sz w:val="22"/>
                <w:szCs w:val="22"/>
              </w:rPr>
            </w:pPr>
            <w:r>
              <w:rPr>
                <w:rFonts w:hint="eastAsia"/>
                <w:b/>
                <w:bCs/>
                <w:color w:val="000000"/>
                <w:kern w:val="0"/>
                <w:sz w:val="22"/>
                <w:szCs w:val="22"/>
              </w:rPr>
              <w:t>备注</w:t>
            </w:r>
          </w:p>
        </w:tc>
      </w:tr>
      <w:tr>
        <w:tblPrEx>
          <w:tblCellMar>
            <w:top w:w="0" w:type="dxa"/>
            <w:left w:w="108" w:type="dxa"/>
            <w:bottom w:w="0" w:type="dxa"/>
            <w:right w:w="108" w:type="dxa"/>
          </w:tblCellMar>
        </w:tblPrEx>
        <w:trPr>
          <w:trHeight w:val="270" w:hRule="atLeast"/>
          <w:jc w:val="center"/>
        </w:trPr>
        <w:tc>
          <w:tcPr>
            <w:tcW w:w="1149" w:type="dxa"/>
            <w:vMerge w:val="restart"/>
            <w:tcBorders>
              <w:top w:val="nil"/>
              <w:left w:val="single" w:color="auto" w:sz="4" w:space="0"/>
              <w:bottom w:val="single" w:color="auto" w:sz="4" w:space="0"/>
              <w:right w:val="single" w:color="auto" w:sz="4" w:space="0"/>
            </w:tcBorders>
            <w:noWrap w:val="0"/>
            <w:vAlign w:val="center"/>
          </w:tcPr>
          <w:p>
            <w:pPr>
              <w:jc w:val="center"/>
              <w:rPr>
                <w:b/>
                <w:bCs/>
                <w:color w:val="000000"/>
                <w:kern w:val="0"/>
                <w:sz w:val="22"/>
                <w:szCs w:val="22"/>
              </w:rPr>
            </w:pPr>
            <w:r>
              <w:rPr>
                <w:rFonts w:hint="eastAsia"/>
                <w:b/>
                <w:bCs/>
                <w:color w:val="000000"/>
                <w:kern w:val="0"/>
                <w:sz w:val="22"/>
                <w:szCs w:val="22"/>
              </w:rPr>
              <w:t>知识产出</w:t>
            </w:r>
          </w:p>
          <w:p>
            <w:pPr>
              <w:widowControl/>
              <w:jc w:val="center"/>
              <w:rPr>
                <w:b/>
                <w:bCs/>
                <w:color w:val="000000"/>
                <w:kern w:val="0"/>
                <w:sz w:val="22"/>
                <w:szCs w:val="22"/>
              </w:rPr>
            </w:pPr>
          </w:p>
        </w:tc>
        <w:tc>
          <w:tcPr>
            <w:tcW w:w="1353" w:type="dxa"/>
            <w:vMerge w:val="restart"/>
            <w:tcBorders>
              <w:top w:val="nil"/>
              <w:left w:val="nil"/>
              <w:bottom w:val="single" w:color="auto" w:sz="4" w:space="0"/>
              <w:right w:val="single" w:color="auto" w:sz="4" w:space="0"/>
            </w:tcBorders>
            <w:noWrap w:val="0"/>
            <w:vAlign w:val="center"/>
          </w:tcPr>
          <w:p>
            <w:pPr>
              <w:widowControl/>
              <w:jc w:val="center"/>
              <w:rPr>
                <w:color w:val="000000"/>
                <w:kern w:val="0"/>
                <w:sz w:val="22"/>
                <w:szCs w:val="22"/>
                <w:highlight w:val="yellow"/>
              </w:rPr>
            </w:pPr>
            <w:r>
              <w:rPr>
                <w:rFonts w:hint="eastAsia"/>
                <w:color w:val="000000"/>
                <w:kern w:val="0"/>
                <w:sz w:val="22"/>
                <w:szCs w:val="22"/>
              </w:rPr>
              <w:t>科技成果</w:t>
            </w:r>
            <w:r>
              <w:rPr>
                <w:color w:val="000000"/>
                <w:kern w:val="0"/>
                <w:sz w:val="22"/>
                <w:szCs w:val="22"/>
              </w:rPr>
              <w:t>.</w:t>
            </w:r>
            <w:r>
              <w:rPr>
                <w:rFonts w:hint="eastAsia"/>
                <w:color w:val="000000"/>
                <w:kern w:val="0"/>
                <w:sz w:val="22"/>
                <w:szCs w:val="22"/>
              </w:rPr>
              <w:t>奖励</w:t>
            </w:r>
          </w:p>
        </w:tc>
        <w:tc>
          <w:tcPr>
            <w:tcW w:w="3866" w:type="dxa"/>
            <w:tcBorders>
              <w:top w:val="single" w:color="auto" w:sz="4" w:space="0"/>
              <w:left w:val="nil"/>
              <w:bottom w:val="single" w:color="auto" w:sz="4" w:space="0"/>
              <w:right w:val="single" w:color="auto" w:sz="4" w:space="0"/>
            </w:tcBorders>
            <w:noWrap w:val="0"/>
            <w:vAlign w:val="center"/>
          </w:tcPr>
          <w:p>
            <w:pPr>
              <w:widowControl/>
              <w:jc w:val="left"/>
              <w:rPr>
                <w:color w:val="000000"/>
                <w:kern w:val="0"/>
                <w:sz w:val="22"/>
                <w:szCs w:val="22"/>
              </w:rPr>
            </w:pPr>
            <w:r>
              <w:rPr>
                <w:rFonts w:hint="eastAsia"/>
                <w:color w:val="000000"/>
                <w:kern w:val="0"/>
                <w:sz w:val="22"/>
                <w:szCs w:val="22"/>
              </w:rPr>
              <w:t>科技成果奖励数量</w:t>
            </w:r>
          </w:p>
        </w:tc>
        <w:tc>
          <w:tcPr>
            <w:tcW w:w="3667" w:type="dxa"/>
            <w:tcBorders>
              <w:top w:val="single" w:color="auto" w:sz="4" w:space="0"/>
              <w:left w:val="nil"/>
              <w:bottom w:val="single" w:color="auto" w:sz="4" w:space="0"/>
              <w:right w:val="single" w:color="auto" w:sz="4" w:space="0"/>
            </w:tcBorders>
            <w:noWrap w:val="0"/>
            <w:vAlign w:val="center"/>
          </w:tcPr>
          <w:p>
            <w:pPr>
              <w:widowControl/>
              <w:jc w:val="left"/>
              <w:rPr>
                <w:color w:val="000000"/>
                <w:kern w:val="0"/>
                <w:sz w:val="22"/>
                <w:szCs w:val="22"/>
              </w:rPr>
            </w:pPr>
            <w:r>
              <w:rPr>
                <w:rFonts w:hint="eastAsia"/>
                <w:color w:val="000000"/>
                <w:kern w:val="0"/>
                <w:sz w:val="22"/>
                <w:szCs w:val="22"/>
              </w:rPr>
              <w:t>与课题相关的成果奖励</w:t>
            </w: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highlight w:val="yellow"/>
              </w:rPr>
            </w:pPr>
          </w:p>
        </w:tc>
        <w:tc>
          <w:tcPr>
            <w:tcW w:w="3866" w:type="dxa"/>
            <w:tcBorders>
              <w:top w:val="single" w:color="auto" w:sz="4" w:space="0"/>
              <w:left w:val="nil"/>
              <w:bottom w:val="single" w:color="auto" w:sz="4" w:space="0"/>
              <w:right w:val="single" w:color="auto" w:sz="4" w:space="0"/>
            </w:tcBorders>
            <w:noWrap w:val="0"/>
            <w:vAlign w:val="center"/>
          </w:tcPr>
          <w:p>
            <w:pPr>
              <w:widowControl/>
              <w:jc w:val="left"/>
              <w:rPr>
                <w:color w:val="000000"/>
                <w:kern w:val="0"/>
                <w:sz w:val="22"/>
                <w:szCs w:val="22"/>
              </w:rPr>
            </w:pPr>
            <w:r>
              <w:rPr>
                <w:rFonts w:hint="eastAsia"/>
                <w:color w:val="000000"/>
                <w:kern w:val="0"/>
                <w:sz w:val="22"/>
                <w:szCs w:val="22"/>
              </w:rPr>
              <w:t>奖励等级</w:t>
            </w:r>
          </w:p>
        </w:tc>
        <w:tc>
          <w:tcPr>
            <w:tcW w:w="3667" w:type="dxa"/>
            <w:tcBorders>
              <w:top w:val="single" w:color="auto" w:sz="4" w:space="0"/>
              <w:left w:val="nil"/>
              <w:bottom w:val="single" w:color="auto" w:sz="4" w:space="0"/>
              <w:right w:val="single" w:color="auto" w:sz="4" w:space="0"/>
            </w:tcBorders>
            <w:noWrap w:val="0"/>
            <w:vAlign w:val="center"/>
          </w:tcPr>
          <w:p>
            <w:pPr>
              <w:widowControl/>
              <w:jc w:val="left"/>
              <w:rPr>
                <w:color w:val="000000"/>
                <w:kern w:val="0"/>
                <w:sz w:val="22"/>
                <w:szCs w:val="22"/>
              </w:rPr>
            </w:pPr>
            <w:r>
              <w:rPr>
                <w:rFonts w:hint="eastAsia"/>
                <w:color w:val="000000"/>
                <w:kern w:val="0"/>
                <w:sz w:val="22"/>
                <w:szCs w:val="22"/>
              </w:rPr>
              <w:t>国家级、省部级、厅局级或院级</w:t>
            </w: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restart"/>
            <w:tcBorders>
              <w:top w:val="nil"/>
              <w:left w:val="nil"/>
              <w:bottom w:val="single" w:color="auto" w:sz="4" w:space="0"/>
              <w:right w:val="single" w:color="auto" w:sz="4" w:space="0"/>
            </w:tcBorders>
            <w:noWrap w:val="0"/>
            <w:vAlign w:val="center"/>
          </w:tcPr>
          <w:p>
            <w:pPr>
              <w:widowControl/>
              <w:jc w:val="center"/>
              <w:rPr>
                <w:color w:val="000000"/>
                <w:kern w:val="0"/>
                <w:sz w:val="22"/>
                <w:szCs w:val="22"/>
              </w:rPr>
            </w:pPr>
            <w:r>
              <w:rPr>
                <w:rFonts w:hint="eastAsia"/>
                <w:color w:val="000000"/>
                <w:kern w:val="0"/>
                <w:sz w:val="22"/>
                <w:szCs w:val="22"/>
              </w:rPr>
              <w:t>专利</w:t>
            </w:r>
          </w:p>
        </w:tc>
        <w:tc>
          <w:tcPr>
            <w:tcW w:w="3866" w:type="dxa"/>
            <w:tcBorders>
              <w:top w:val="single" w:color="auto" w:sz="4" w:space="0"/>
              <w:left w:val="nil"/>
              <w:bottom w:val="single" w:color="auto" w:sz="4" w:space="0"/>
              <w:right w:val="single" w:color="auto" w:sz="4" w:space="0"/>
            </w:tcBorders>
            <w:noWrap w:val="0"/>
            <w:vAlign w:val="center"/>
          </w:tcPr>
          <w:p>
            <w:pPr>
              <w:widowControl/>
              <w:jc w:val="left"/>
              <w:rPr>
                <w:color w:val="000000"/>
                <w:kern w:val="0"/>
                <w:sz w:val="22"/>
                <w:szCs w:val="22"/>
              </w:rPr>
            </w:pPr>
            <w:r>
              <w:rPr>
                <w:rFonts w:hint="eastAsia"/>
                <w:color w:val="000000"/>
                <w:kern w:val="0"/>
                <w:sz w:val="22"/>
                <w:szCs w:val="22"/>
              </w:rPr>
              <w:t>授权专利</w:t>
            </w:r>
          </w:p>
        </w:tc>
        <w:tc>
          <w:tcPr>
            <w:tcW w:w="3667" w:type="dxa"/>
            <w:tcBorders>
              <w:top w:val="single" w:color="auto" w:sz="4" w:space="0"/>
              <w:left w:val="nil"/>
              <w:bottom w:val="single" w:color="auto" w:sz="4" w:space="0"/>
              <w:right w:val="single" w:color="auto" w:sz="4" w:space="0"/>
            </w:tcBorders>
            <w:noWrap w:val="0"/>
            <w:vAlign w:val="center"/>
          </w:tcPr>
          <w:p>
            <w:pPr>
              <w:widowControl/>
              <w:jc w:val="left"/>
              <w:rPr>
                <w:color w:val="000000"/>
                <w:kern w:val="0"/>
                <w:sz w:val="22"/>
                <w:szCs w:val="22"/>
              </w:rPr>
            </w:pPr>
            <w:r>
              <w:rPr>
                <w:rFonts w:hint="eastAsia"/>
                <w:color w:val="000000"/>
                <w:kern w:val="0"/>
                <w:sz w:val="22"/>
                <w:szCs w:val="22"/>
              </w:rPr>
              <w:t>项目负责人是否有与课题相关的专利被授权</w:t>
            </w: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widowControl/>
              <w:jc w:val="left"/>
              <w:rPr>
                <w:color w:val="000000"/>
                <w:kern w:val="0"/>
                <w:sz w:val="22"/>
                <w:szCs w:val="22"/>
              </w:rPr>
            </w:pPr>
            <w:r>
              <w:rPr>
                <w:rFonts w:hint="eastAsia"/>
                <w:color w:val="000000"/>
                <w:kern w:val="0"/>
                <w:sz w:val="22"/>
                <w:szCs w:val="22"/>
              </w:rPr>
              <w:t>专利转让</w:t>
            </w:r>
          </w:p>
        </w:tc>
        <w:tc>
          <w:tcPr>
            <w:tcW w:w="3667" w:type="dxa"/>
            <w:tcBorders>
              <w:top w:val="single" w:color="auto" w:sz="4" w:space="0"/>
              <w:left w:val="nil"/>
              <w:bottom w:val="single" w:color="auto" w:sz="4" w:space="0"/>
              <w:right w:val="single" w:color="auto" w:sz="4" w:space="0"/>
            </w:tcBorders>
            <w:noWrap w:val="0"/>
            <w:vAlign w:val="center"/>
          </w:tcPr>
          <w:p>
            <w:pPr>
              <w:widowControl/>
              <w:jc w:val="left"/>
              <w:rPr>
                <w:color w:val="000000"/>
                <w:kern w:val="0"/>
                <w:sz w:val="22"/>
                <w:szCs w:val="22"/>
              </w:rPr>
            </w:pPr>
            <w:r>
              <w:rPr>
                <w:rFonts w:hint="eastAsia"/>
                <w:color w:val="000000"/>
                <w:kern w:val="0"/>
                <w:sz w:val="22"/>
                <w:szCs w:val="22"/>
              </w:rPr>
              <w:t>与项目相关的授权专利是否转让</w:t>
            </w:r>
          </w:p>
        </w:tc>
      </w:tr>
      <w:tr>
        <w:tblPrEx>
          <w:tblCellMar>
            <w:top w:w="0" w:type="dxa"/>
            <w:left w:w="108" w:type="dxa"/>
            <w:bottom w:w="0" w:type="dxa"/>
            <w:right w:w="108" w:type="dxa"/>
          </w:tblCellMar>
        </w:tblPrEx>
        <w:trPr>
          <w:trHeight w:val="270" w:hRule="atLeast"/>
          <w:jc w:val="center"/>
        </w:trPr>
        <w:tc>
          <w:tcPr>
            <w:tcW w:w="1149" w:type="dxa"/>
            <w:vMerge w:val="restart"/>
            <w:tcBorders>
              <w:top w:val="nil"/>
              <w:left w:val="single" w:color="auto" w:sz="4" w:space="0"/>
              <w:bottom w:val="single" w:color="auto" w:sz="4" w:space="0"/>
              <w:right w:val="single" w:color="auto" w:sz="4" w:space="0"/>
            </w:tcBorders>
            <w:noWrap w:val="0"/>
            <w:vAlign w:val="center"/>
          </w:tcPr>
          <w:p>
            <w:pPr>
              <w:jc w:val="center"/>
              <w:rPr>
                <w:b/>
                <w:bCs/>
                <w:color w:val="000000"/>
                <w:kern w:val="0"/>
                <w:sz w:val="22"/>
                <w:szCs w:val="22"/>
              </w:rPr>
            </w:pPr>
          </w:p>
          <w:p>
            <w:pPr>
              <w:jc w:val="center"/>
              <w:rPr>
                <w:b/>
                <w:bCs/>
                <w:color w:val="000000"/>
                <w:kern w:val="0"/>
                <w:sz w:val="22"/>
                <w:szCs w:val="22"/>
              </w:rPr>
            </w:pPr>
          </w:p>
          <w:p>
            <w:pPr>
              <w:jc w:val="center"/>
              <w:rPr>
                <w:b/>
                <w:bCs/>
                <w:color w:val="000000"/>
                <w:kern w:val="0"/>
                <w:sz w:val="22"/>
                <w:szCs w:val="22"/>
              </w:rPr>
            </w:pPr>
          </w:p>
          <w:p>
            <w:pPr>
              <w:jc w:val="center"/>
              <w:rPr>
                <w:b/>
                <w:bCs/>
                <w:color w:val="000000"/>
                <w:kern w:val="0"/>
                <w:sz w:val="22"/>
                <w:szCs w:val="22"/>
              </w:rPr>
            </w:pPr>
          </w:p>
          <w:p>
            <w:pPr>
              <w:jc w:val="center"/>
              <w:rPr>
                <w:b/>
                <w:bCs/>
                <w:color w:val="000000"/>
                <w:kern w:val="0"/>
                <w:sz w:val="22"/>
                <w:szCs w:val="22"/>
              </w:rPr>
            </w:pPr>
          </w:p>
          <w:p>
            <w:pPr>
              <w:jc w:val="center"/>
              <w:rPr>
                <w:b/>
                <w:bCs/>
                <w:color w:val="000000"/>
                <w:kern w:val="0"/>
                <w:sz w:val="22"/>
                <w:szCs w:val="22"/>
              </w:rPr>
            </w:pPr>
          </w:p>
          <w:p>
            <w:pPr>
              <w:jc w:val="center"/>
              <w:rPr>
                <w:b/>
                <w:bCs/>
                <w:color w:val="000000"/>
                <w:kern w:val="0"/>
                <w:sz w:val="22"/>
                <w:szCs w:val="22"/>
              </w:rPr>
            </w:pPr>
          </w:p>
          <w:p>
            <w:pPr>
              <w:jc w:val="center"/>
              <w:rPr>
                <w:b/>
                <w:bCs/>
                <w:color w:val="000000"/>
                <w:kern w:val="0"/>
                <w:sz w:val="22"/>
                <w:szCs w:val="22"/>
              </w:rPr>
            </w:pPr>
          </w:p>
          <w:p>
            <w:pPr>
              <w:jc w:val="center"/>
              <w:rPr>
                <w:b/>
                <w:bCs/>
                <w:color w:val="000000"/>
                <w:kern w:val="0"/>
                <w:sz w:val="22"/>
                <w:szCs w:val="22"/>
              </w:rPr>
            </w:pPr>
          </w:p>
          <w:p>
            <w:pPr>
              <w:jc w:val="center"/>
              <w:rPr>
                <w:b/>
                <w:bCs/>
                <w:color w:val="000000"/>
                <w:kern w:val="0"/>
                <w:sz w:val="22"/>
                <w:szCs w:val="22"/>
              </w:rPr>
            </w:pPr>
          </w:p>
          <w:p>
            <w:pPr>
              <w:jc w:val="center"/>
              <w:rPr>
                <w:b/>
                <w:bCs/>
                <w:color w:val="000000"/>
                <w:kern w:val="0"/>
                <w:sz w:val="22"/>
                <w:szCs w:val="22"/>
              </w:rPr>
            </w:pPr>
            <w:r>
              <w:rPr>
                <w:rFonts w:hint="eastAsia"/>
                <w:b/>
                <w:bCs/>
                <w:color w:val="000000"/>
                <w:kern w:val="0"/>
                <w:sz w:val="22"/>
                <w:szCs w:val="22"/>
              </w:rPr>
              <w:t>科研能力建设</w:t>
            </w:r>
          </w:p>
          <w:p>
            <w:pPr>
              <w:jc w:val="center"/>
              <w:rPr>
                <w:b/>
                <w:bCs/>
                <w:color w:val="000000"/>
                <w:kern w:val="0"/>
                <w:sz w:val="22"/>
                <w:szCs w:val="22"/>
              </w:rPr>
            </w:pPr>
          </w:p>
          <w:p>
            <w:pPr>
              <w:jc w:val="center"/>
              <w:rPr>
                <w:b/>
                <w:bCs/>
                <w:color w:val="000000"/>
                <w:kern w:val="0"/>
                <w:sz w:val="22"/>
                <w:szCs w:val="22"/>
              </w:rPr>
            </w:pPr>
          </w:p>
          <w:p>
            <w:pPr>
              <w:jc w:val="center"/>
              <w:rPr>
                <w:b/>
                <w:bCs/>
                <w:color w:val="000000"/>
                <w:kern w:val="0"/>
                <w:sz w:val="22"/>
                <w:szCs w:val="22"/>
              </w:rPr>
            </w:pPr>
          </w:p>
          <w:p>
            <w:pPr>
              <w:jc w:val="center"/>
              <w:rPr>
                <w:b/>
                <w:bCs/>
                <w:color w:val="000000"/>
                <w:kern w:val="0"/>
                <w:sz w:val="22"/>
                <w:szCs w:val="22"/>
              </w:rPr>
            </w:pPr>
          </w:p>
          <w:p>
            <w:pPr>
              <w:jc w:val="center"/>
              <w:rPr>
                <w:b/>
                <w:bCs/>
                <w:color w:val="000000"/>
                <w:kern w:val="0"/>
                <w:sz w:val="22"/>
                <w:szCs w:val="22"/>
              </w:rPr>
            </w:pPr>
          </w:p>
          <w:p>
            <w:pPr>
              <w:jc w:val="center"/>
              <w:rPr>
                <w:b/>
                <w:bCs/>
                <w:color w:val="000000"/>
                <w:kern w:val="0"/>
                <w:sz w:val="22"/>
                <w:szCs w:val="22"/>
              </w:rPr>
            </w:pPr>
          </w:p>
          <w:p>
            <w:pPr>
              <w:jc w:val="center"/>
              <w:rPr>
                <w:b/>
                <w:bCs/>
                <w:color w:val="000000"/>
                <w:kern w:val="0"/>
                <w:sz w:val="22"/>
                <w:szCs w:val="22"/>
              </w:rPr>
            </w:pPr>
          </w:p>
          <w:p>
            <w:pPr>
              <w:jc w:val="center"/>
              <w:rPr>
                <w:b/>
                <w:bCs/>
                <w:color w:val="000000"/>
                <w:kern w:val="0"/>
                <w:sz w:val="22"/>
                <w:szCs w:val="22"/>
              </w:rPr>
            </w:pPr>
          </w:p>
          <w:p>
            <w:pPr>
              <w:jc w:val="center"/>
              <w:rPr>
                <w:b/>
                <w:bCs/>
                <w:color w:val="000000"/>
                <w:kern w:val="0"/>
                <w:sz w:val="22"/>
                <w:szCs w:val="22"/>
              </w:rPr>
            </w:pPr>
          </w:p>
          <w:p>
            <w:pPr>
              <w:jc w:val="center"/>
              <w:rPr>
                <w:b/>
                <w:bCs/>
                <w:color w:val="000000"/>
                <w:kern w:val="0"/>
                <w:sz w:val="22"/>
                <w:szCs w:val="22"/>
              </w:rPr>
            </w:pPr>
          </w:p>
          <w:p>
            <w:pPr>
              <w:jc w:val="center"/>
              <w:rPr>
                <w:b/>
                <w:bCs/>
                <w:color w:val="000000"/>
                <w:kern w:val="0"/>
                <w:sz w:val="22"/>
                <w:szCs w:val="22"/>
              </w:rPr>
            </w:pPr>
          </w:p>
          <w:p>
            <w:pPr>
              <w:jc w:val="center"/>
              <w:rPr>
                <w:b/>
                <w:bCs/>
                <w:color w:val="000000"/>
                <w:kern w:val="0"/>
                <w:sz w:val="22"/>
                <w:szCs w:val="22"/>
              </w:rPr>
            </w:pPr>
          </w:p>
          <w:p>
            <w:pPr>
              <w:jc w:val="center"/>
              <w:rPr>
                <w:b/>
                <w:bCs/>
                <w:color w:val="000000"/>
                <w:kern w:val="0"/>
                <w:sz w:val="22"/>
                <w:szCs w:val="22"/>
              </w:rPr>
            </w:pPr>
          </w:p>
          <w:p>
            <w:pPr>
              <w:jc w:val="center"/>
              <w:rPr>
                <w:b/>
                <w:bCs/>
                <w:color w:val="000000"/>
                <w:kern w:val="0"/>
                <w:sz w:val="22"/>
                <w:szCs w:val="22"/>
              </w:rPr>
            </w:pPr>
            <w:r>
              <w:rPr>
                <w:rFonts w:hint="eastAsia"/>
                <w:b/>
                <w:bCs/>
                <w:color w:val="000000"/>
                <w:kern w:val="0"/>
                <w:sz w:val="22"/>
                <w:szCs w:val="22"/>
              </w:rPr>
              <w:t>科研能力建设</w:t>
            </w:r>
          </w:p>
        </w:tc>
        <w:tc>
          <w:tcPr>
            <w:tcW w:w="1353" w:type="dxa"/>
            <w:vMerge w:val="restart"/>
            <w:tcBorders>
              <w:top w:val="nil"/>
              <w:left w:val="nil"/>
              <w:bottom w:val="single" w:color="auto" w:sz="4" w:space="0"/>
              <w:right w:val="single" w:color="auto" w:sz="4" w:space="0"/>
            </w:tcBorders>
            <w:noWrap w:val="0"/>
            <w:vAlign w:val="center"/>
          </w:tcPr>
          <w:p>
            <w:pPr>
              <w:jc w:val="center"/>
              <w:rPr>
                <w:color w:val="000000"/>
                <w:kern w:val="0"/>
                <w:sz w:val="22"/>
                <w:szCs w:val="22"/>
              </w:rPr>
            </w:pPr>
            <w:r>
              <w:rPr>
                <w:rFonts w:hint="eastAsia"/>
                <w:color w:val="000000"/>
                <w:kern w:val="0"/>
                <w:sz w:val="22"/>
                <w:szCs w:val="22"/>
              </w:rPr>
              <w:t>团队人才</w:t>
            </w:r>
          </w:p>
          <w:p>
            <w:pPr>
              <w:jc w:val="center"/>
              <w:rPr>
                <w:color w:val="000000"/>
                <w:kern w:val="0"/>
                <w:sz w:val="22"/>
                <w:szCs w:val="22"/>
              </w:rPr>
            </w:pPr>
            <w:r>
              <w:rPr>
                <w:rFonts w:hint="eastAsia"/>
                <w:color w:val="000000"/>
                <w:kern w:val="0"/>
                <w:sz w:val="22"/>
                <w:szCs w:val="22"/>
              </w:rPr>
              <w:t>培养</w:t>
            </w:r>
          </w:p>
        </w:tc>
        <w:tc>
          <w:tcPr>
            <w:tcW w:w="3866" w:type="dxa"/>
            <w:tcBorders>
              <w:top w:val="single" w:color="auto" w:sz="4" w:space="0"/>
              <w:left w:val="nil"/>
              <w:bottom w:val="single" w:color="auto" w:sz="4" w:space="0"/>
              <w:right w:val="single" w:color="auto" w:sz="4" w:space="0"/>
            </w:tcBorders>
            <w:noWrap w:val="0"/>
            <w:vAlign w:val="center"/>
          </w:tcPr>
          <w:p>
            <w:pPr>
              <w:widowControl/>
              <w:jc w:val="left"/>
              <w:rPr>
                <w:color w:val="000000"/>
                <w:kern w:val="0"/>
                <w:sz w:val="22"/>
                <w:szCs w:val="22"/>
              </w:rPr>
            </w:pPr>
            <w:r>
              <w:rPr>
                <w:rFonts w:hint="eastAsia"/>
                <w:color w:val="000000"/>
                <w:kern w:val="0"/>
                <w:sz w:val="22"/>
                <w:szCs w:val="22"/>
              </w:rPr>
              <w:t>培养专业人员数量</w:t>
            </w:r>
          </w:p>
        </w:tc>
        <w:tc>
          <w:tcPr>
            <w:tcW w:w="3667" w:type="dxa"/>
            <w:tcBorders>
              <w:top w:val="single" w:color="auto" w:sz="4" w:space="0"/>
              <w:left w:val="nil"/>
              <w:bottom w:val="single" w:color="auto" w:sz="4" w:space="0"/>
              <w:right w:val="single" w:color="auto" w:sz="4" w:space="0"/>
            </w:tcBorders>
            <w:noWrap w:val="0"/>
            <w:vAlign w:val="center"/>
          </w:tcPr>
          <w:p>
            <w:pPr>
              <w:widowControl/>
              <w:jc w:val="left"/>
              <w:rPr>
                <w:color w:val="000000"/>
                <w:kern w:val="0"/>
                <w:sz w:val="22"/>
                <w:szCs w:val="22"/>
              </w:rPr>
            </w:pPr>
            <w:r>
              <w:rPr>
                <w:rFonts w:hint="eastAsia"/>
                <w:color w:val="000000"/>
                <w:kern w:val="0"/>
                <w:sz w:val="22"/>
                <w:szCs w:val="22"/>
              </w:rPr>
              <w:t>标注资助编号论文中第一作者或通讯作者（除项目负责人外）的数量和（或）获得人才资助项目的课题组成员数量</w:t>
            </w: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widowControl/>
              <w:jc w:val="left"/>
              <w:rPr>
                <w:color w:val="000000"/>
                <w:kern w:val="0"/>
                <w:sz w:val="22"/>
                <w:szCs w:val="22"/>
              </w:rPr>
            </w:pPr>
            <w:r>
              <w:rPr>
                <w:rFonts w:hint="eastAsia"/>
                <w:color w:val="000000"/>
                <w:kern w:val="0"/>
                <w:sz w:val="22"/>
                <w:szCs w:val="22"/>
              </w:rPr>
              <w:t>新增全国性学术委员会主委、副主委、常委或委员任职数量</w:t>
            </w:r>
          </w:p>
        </w:tc>
        <w:tc>
          <w:tcPr>
            <w:tcW w:w="3667" w:type="dxa"/>
            <w:vMerge w:val="restart"/>
            <w:tcBorders>
              <w:top w:val="nil"/>
              <w:left w:val="nil"/>
              <w:bottom w:val="single" w:color="auto" w:sz="4" w:space="0"/>
              <w:right w:val="single" w:color="auto" w:sz="4" w:space="0"/>
            </w:tcBorders>
            <w:noWrap w:val="0"/>
            <w:vAlign w:val="center"/>
          </w:tcPr>
          <w:p>
            <w:pPr>
              <w:widowControl/>
              <w:jc w:val="left"/>
              <w:rPr>
                <w:color w:val="000000"/>
                <w:kern w:val="0"/>
                <w:sz w:val="22"/>
                <w:szCs w:val="22"/>
              </w:rPr>
            </w:pPr>
            <w:r>
              <w:rPr>
                <w:rFonts w:hint="eastAsia"/>
                <w:color w:val="000000"/>
                <w:kern w:val="0"/>
                <w:sz w:val="22"/>
                <w:szCs w:val="22"/>
              </w:rPr>
              <w:t>负责人以及课题组培养的专业人员在项目执行期间新增学术任职、职称晋升、导师资格及入选人才计划情况。中国科学技术协会所属的全国一级学会及其分支机构（二级学会）为全国性学术委员会。省级科学技术协会所属的省一级学会及其分支机构（二级学会）为省级学术委员会</w:t>
            </w: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widowControl/>
              <w:jc w:val="left"/>
              <w:rPr>
                <w:color w:val="000000"/>
                <w:kern w:val="0"/>
                <w:sz w:val="22"/>
                <w:szCs w:val="22"/>
              </w:rPr>
            </w:pPr>
            <w:r>
              <w:rPr>
                <w:rFonts w:hint="eastAsia"/>
                <w:color w:val="000000"/>
                <w:kern w:val="0"/>
                <w:sz w:val="22"/>
                <w:szCs w:val="22"/>
              </w:rPr>
              <w:t>新增省级学术委员会主委、副主委、常委或委员任职数量</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widowControl/>
              <w:jc w:val="left"/>
              <w:rPr>
                <w:color w:val="000000"/>
                <w:kern w:val="0"/>
                <w:sz w:val="22"/>
                <w:szCs w:val="22"/>
              </w:rPr>
            </w:pPr>
            <w:r>
              <w:rPr>
                <w:rFonts w:hint="eastAsia"/>
                <w:color w:val="000000"/>
                <w:kern w:val="0"/>
                <w:sz w:val="22"/>
                <w:szCs w:val="22"/>
              </w:rPr>
              <w:t>新增国际学术委员会主委、副主委、常委或委员任职数量</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top"/>
          </w:tcPr>
          <w:p>
            <w:pPr>
              <w:widowControl/>
              <w:jc w:val="left"/>
              <w:rPr>
                <w:color w:val="000000"/>
                <w:kern w:val="0"/>
                <w:sz w:val="22"/>
                <w:szCs w:val="22"/>
              </w:rPr>
            </w:pPr>
            <w:r>
              <w:rPr>
                <w:rFonts w:hint="eastAsia"/>
                <w:color w:val="000000"/>
                <w:kern w:val="0"/>
                <w:sz w:val="22"/>
                <w:szCs w:val="22"/>
              </w:rPr>
              <w:t>新晋升高级职称人数</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top"/>
          </w:tcPr>
          <w:p>
            <w:pPr>
              <w:widowControl/>
              <w:jc w:val="left"/>
              <w:rPr>
                <w:color w:val="000000"/>
                <w:kern w:val="0"/>
                <w:sz w:val="22"/>
                <w:szCs w:val="22"/>
              </w:rPr>
            </w:pPr>
            <w:r>
              <w:rPr>
                <w:rFonts w:hint="eastAsia"/>
                <w:color w:val="000000"/>
                <w:kern w:val="0"/>
                <w:sz w:val="22"/>
                <w:szCs w:val="22"/>
              </w:rPr>
              <w:t>新晋升副高级职称人数</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top"/>
          </w:tcPr>
          <w:p>
            <w:pPr>
              <w:widowControl/>
              <w:jc w:val="left"/>
              <w:rPr>
                <w:color w:val="000000"/>
                <w:kern w:val="0"/>
                <w:sz w:val="22"/>
                <w:szCs w:val="22"/>
              </w:rPr>
            </w:pPr>
            <w:r>
              <w:rPr>
                <w:rFonts w:hint="eastAsia"/>
                <w:color w:val="000000"/>
                <w:kern w:val="0"/>
                <w:sz w:val="22"/>
                <w:szCs w:val="22"/>
              </w:rPr>
              <w:t>新获得博士生导师资格人数</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top"/>
          </w:tcPr>
          <w:p>
            <w:pPr>
              <w:widowControl/>
              <w:jc w:val="left"/>
              <w:rPr>
                <w:color w:val="000000"/>
                <w:kern w:val="0"/>
                <w:sz w:val="22"/>
                <w:szCs w:val="22"/>
              </w:rPr>
            </w:pPr>
            <w:r>
              <w:rPr>
                <w:rFonts w:hint="eastAsia"/>
                <w:color w:val="000000"/>
                <w:kern w:val="0"/>
                <w:sz w:val="22"/>
                <w:szCs w:val="22"/>
              </w:rPr>
              <w:t>新获得硕士生导师资格人数</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top"/>
          </w:tcPr>
          <w:p>
            <w:pPr>
              <w:rPr>
                <w:color w:val="000000"/>
                <w:sz w:val="22"/>
                <w:szCs w:val="22"/>
              </w:rPr>
            </w:pPr>
            <w:r>
              <w:rPr>
                <w:rFonts w:hint="eastAsia"/>
                <w:color w:val="000000"/>
                <w:sz w:val="22"/>
                <w:szCs w:val="22"/>
              </w:rPr>
              <w:t>新入选国家级人才奖励或培养计划数量</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top"/>
          </w:tcPr>
          <w:p>
            <w:pPr>
              <w:rPr>
                <w:color w:val="000000"/>
                <w:sz w:val="22"/>
                <w:szCs w:val="22"/>
              </w:rPr>
            </w:pPr>
            <w:r>
              <w:rPr>
                <w:rFonts w:hint="eastAsia"/>
                <w:color w:val="000000"/>
                <w:sz w:val="22"/>
                <w:szCs w:val="22"/>
              </w:rPr>
              <w:t>新入选部委级人才奖励或培养计划数量</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r>
      <w:tr>
        <w:tblPrEx>
          <w:tblCellMar>
            <w:top w:w="0" w:type="dxa"/>
            <w:left w:w="108" w:type="dxa"/>
            <w:bottom w:w="0" w:type="dxa"/>
            <w:right w:w="108" w:type="dxa"/>
          </w:tblCellMar>
        </w:tblPrEx>
        <w:trPr>
          <w:trHeight w:val="422"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top"/>
          </w:tcPr>
          <w:p>
            <w:pPr>
              <w:rPr>
                <w:color w:val="000000"/>
                <w:sz w:val="22"/>
                <w:szCs w:val="22"/>
              </w:rPr>
            </w:pPr>
            <w:r>
              <w:rPr>
                <w:rFonts w:hint="eastAsia"/>
                <w:color w:val="000000"/>
                <w:sz w:val="22"/>
                <w:szCs w:val="22"/>
              </w:rPr>
              <w:t>新入选市级人才奖励或培养计划数量</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widowControl/>
              <w:jc w:val="left"/>
              <w:rPr>
                <w:color w:val="000000"/>
                <w:kern w:val="0"/>
                <w:sz w:val="22"/>
                <w:szCs w:val="22"/>
              </w:rPr>
            </w:pPr>
            <w:r>
              <w:rPr>
                <w:rFonts w:hint="eastAsia"/>
                <w:color w:val="000000"/>
                <w:kern w:val="0"/>
                <w:sz w:val="22"/>
                <w:szCs w:val="22"/>
              </w:rPr>
              <w:t>培养研究生人数</w:t>
            </w:r>
          </w:p>
        </w:tc>
        <w:tc>
          <w:tcPr>
            <w:tcW w:w="3667" w:type="dxa"/>
            <w:tcBorders>
              <w:top w:val="single" w:color="auto" w:sz="4" w:space="0"/>
              <w:left w:val="nil"/>
              <w:bottom w:val="single" w:color="auto" w:sz="4" w:space="0"/>
              <w:right w:val="single" w:color="auto" w:sz="4" w:space="0"/>
            </w:tcBorders>
            <w:noWrap w:val="0"/>
            <w:vAlign w:val="center"/>
          </w:tcPr>
          <w:p>
            <w:pPr>
              <w:widowControl/>
              <w:jc w:val="left"/>
              <w:rPr>
                <w:color w:val="000000"/>
                <w:kern w:val="0"/>
                <w:sz w:val="22"/>
                <w:szCs w:val="22"/>
              </w:rPr>
            </w:pPr>
            <w:r>
              <w:rPr>
                <w:rFonts w:hint="eastAsia"/>
                <w:color w:val="000000"/>
                <w:kern w:val="0"/>
                <w:sz w:val="22"/>
                <w:szCs w:val="22"/>
              </w:rPr>
              <w:t>发表标注资助编号论文中第一作者及合作作者中博士生或硕士生的人数</w:t>
            </w: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restart"/>
            <w:tcBorders>
              <w:top w:val="nil"/>
              <w:left w:val="nil"/>
              <w:bottom w:val="single" w:color="auto" w:sz="4" w:space="0"/>
              <w:right w:val="single" w:color="auto" w:sz="4" w:space="0"/>
            </w:tcBorders>
            <w:noWrap w:val="0"/>
            <w:vAlign w:val="center"/>
          </w:tcPr>
          <w:p>
            <w:pPr>
              <w:widowControl/>
              <w:jc w:val="center"/>
              <w:rPr>
                <w:color w:val="000000"/>
                <w:kern w:val="0"/>
                <w:sz w:val="22"/>
                <w:szCs w:val="22"/>
              </w:rPr>
            </w:pPr>
            <w:r>
              <w:rPr>
                <w:rFonts w:hint="eastAsia"/>
                <w:color w:val="000000"/>
                <w:kern w:val="0"/>
                <w:sz w:val="22"/>
                <w:szCs w:val="22"/>
              </w:rPr>
              <w:t>资金支持</w:t>
            </w:r>
          </w:p>
        </w:tc>
        <w:tc>
          <w:tcPr>
            <w:tcW w:w="3866" w:type="dxa"/>
            <w:tcBorders>
              <w:top w:val="single" w:color="auto" w:sz="4" w:space="0"/>
              <w:left w:val="nil"/>
              <w:bottom w:val="single" w:color="auto" w:sz="4" w:space="0"/>
              <w:right w:val="single" w:color="auto" w:sz="4" w:space="0"/>
            </w:tcBorders>
            <w:noWrap w:val="0"/>
            <w:vAlign w:val="center"/>
          </w:tcPr>
          <w:p>
            <w:pPr>
              <w:widowControl/>
              <w:jc w:val="left"/>
              <w:rPr>
                <w:color w:val="000000"/>
                <w:kern w:val="0"/>
                <w:sz w:val="22"/>
                <w:szCs w:val="22"/>
              </w:rPr>
            </w:pPr>
            <w:r>
              <w:rPr>
                <w:rFonts w:hint="eastAsia"/>
                <w:color w:val="000000"/>
                <w:kern w:val="0"/>
                <w:sz w:val="22"/>
                <w:szCs w:val="22"/>
              </w:rPr>
              <w:t>获得滚动资金支持</w:t>
            </w:r>
          </w:p>
        </w:tc>
        <w:tc>
          <w:tcPr>
            <w:tcW w:w="3667" w:type="dxa"/>
            <w:tcBorders>
              <w:top w:val="single" w:color="auto" w:sz="4" w:space="0"/>
              <w:left w:val="nil"/>
              <w:bottom w:val="single" w:color="auto" w:sz="4" w:space="0"/>
              <w:right w:val="single" w:color="auto" w:sz="4" w:space="0"/>
            </w:tcBorders>
            <w:noWrap w:val="0"/>
            <w:vAlign w:val="center"/>
          </w:tcPr>
          <w:p>
            <w:pPr>
              <w:widowControl/>
              <w:jc w:val="left"/>
              <w:rPr>
                <w:color w:val="000000"/>
                <w:kern w:val="0"/>
                <w:sz w:val="22"/>
                <w:szCs w:val="22"/>
              </w:rPr>
            </w:pPr>
            <w:r>
              <w:rPr>
                <w:rFonts w:hint="eastAsia"/>
                <w:color w:val="000000"/>
                <w:kern w:val="0"/>
                <w:sz w:val="22"/>
                <w:szCs w:val="22"/>
              </w:rPr>
              <w:t>课题获得滚动支持</w:t>
            </w: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widowControl/>
              <w:jc w:val="left"/>
              <w:rPr>
                <w:color w:val="000000"/>
                <w:kern w:val="0"/>
                <w:sz w:val="22"/>
                <w:szCs w:val="22"/>
              </w:rPr>
            </w:pPr>
            <w:r>
              <w:rPr>
                <w:rFonts w:hint="eastAsia"/>
                <w:color w:val="000000"/>
                <w:kern w:val="0"/>
                <w:sz w:val="22"/>
                <w:szCs w:val="22"/>
              </w:rPr>
              <w:t>获得其他资金支持</w:t>
            </w:r>
          </w:p>
        </w:tc>
        <w:tc>
          <w:tcPr>
            <w:tcW w:w="3667" w:type="dxa"/>
            <w:tcBorders>
              <w:top w:val="single" w:color="auto" w:sz="4" w:space="0"/>
              <w:left w:val="nil"/>
              <w:bottom w:val="single" w:color="auto" w:sz="4" w:space="0"/>
              <w:right w:val="single" w:color="auto" w:sz="4" w:space="0"/>
            </w:tcBorders>
            <w:noWrap w:val="0"/>
            <w:vAlign w:val="center"/>
          </w:tcPr>
          <w:p>
            <w:pPr>
              <w:widowControl/>
              <w:jc w:val="left"/>
              <w:rPr>
                <w:color w:val="000000"/>
                <w:kern w:val="0"/>
                <w:sz w:val="22"/>
                <w:szCs w:val="22"/>
              </w:rPr>
            </w:pPr>
            <w:r>
              <w:rPr>
                <w:rFonts w:hint="eastAsia"/>
                <w:color w:val="000000"/>
                <w:kern w:val="0"/>
                <w:sz w:val="22"/>
                <w:szCs w:val="22"/>
              </w:rPr>
              <w:t>参加课题的研究人员获得以此项目为基础的其他资金支持（含人才培养项目）</w:t>
            </w: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restart"/>
            <w:tcBorders>
              <w:top w:val="nil"/>
              <w:left w:val="nil"/>
              <w:bottom w:val="single" w:color="auto" w:sz="4" w:space="0"/>
              <w:right w:val="single" w:color="auto" w:sz="4" w:space="0"/>
            </w:tcBorders>
            <w:noWrap w:val="0"/>
            <w:vAlign w:val="center"/>
          </w:tcPr>
          <w:p>
            <w:pPr>
              <w:widowControl/>
              <w:jc w:val="center"/>
              <w:rPr>
                <w:color w:val="000000"/>
                <w:kern w:val="0"/>
                <w:sz w:val="22"/>
                <w:szCs w:val="22"/>
              </w:rPr>
            </w:pPr>
            <w:r>
              <w:rPr>
                <w:rFonts w:hint="eastAsia"/>
                <w:color w:val="000000"/>
                <w:kern w:val="0"/>
                <w:sz w:val="22"/>
                <w:szCs w:val="22"/>
              </w:rPr>
              <w:t>改善研究条件</w:t>
            </w:r>
          </w:p>
        </w:tc>
        <w:tc>
          <w:tcPr>
            <w:tcW w:w="3866" w:type="dxa"/>
            <w:tcBorders>
              <w:top w:val="single" w:color="auto" w:sz="4" w:space="0"/>
              <w:left w:val="nil"/>
              <w:bottom w:val="single" w:color="auto" w:sz="4" w:space="0"/>
              <w:right w:val="single" w:color="auto" w:sz="4" w:space="0"/>
            </w:tcBorders>
            <w:noWrap w:val="0"/>
            <w:vAlign w:val="center"/>
          </w:tcPr>
          <w:p>
            <w:pPr>
              <w:widowControl/>
              <w:jc w:val="left"/>
              <w:rPr>
                <w:color w:val="000000"/>
                <w:kern w:val="0"/>
                <w:sz w:val="22"/>
                <w:szCs w:val="22"/>
              </w:rPr>
            </w:pPr>
            <w:r>
              <w:rPr>
                <w:rFonts w:hint="eastAsia"/>
                <w:color w:val="000000"/>
                <w:kern w:val="0"/>
                <w:sz w:val="22"/>
                <w:szCs w:val="22"/>
              </w:rPr>
              <w:t>建立或引进新技术或配套条件</w:t>
            </w:r>
          </w:p>
        </w:tc>
        <w:tc>
          <w:tcPr>
            <w:tcW w:w="3667" w:type="dxa"/>
            <w:vMerge w:val="restart"/>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widowControl/>
              <w:jc w:val="left"/>
              <w:rPr>
                <w:color w:val="000000"/>
                <w:kern w:val="0"/>
                <w:sz w:val="22"/>
                <w:szCs w:val="22"/>
              </w:rPr>
            </w:pPr>
            <w:r>
              <w:rPr>
                <w:rFonts w:hint="eastAsia"/>
                <w:color w:val="000000"/>
                <w:kern w:val="0"/>
                <w:sz w:val="22"/>
                <w:szCs w:val="22"/>
              </w:rPr>
              <w:t>数据库建设</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widowControl/>
              <w:jc w:val="left"/>
              <w:rPr>
                <w:color w:val="000000"/>
                <w:kern w:val="0"/>
                <w:sz w:val="22"/>
                <w:szCs w:val="22"/>
              </w:rPr>
            </w:pPr>
            <w:r>
              <w:rPr>
                <w:rFonts w:hint="eastAsia"/>
                <w:color w:val="000000"/>
                <w:kern w:val="0"/>
                <w:sz w:val="22"/>
                <w:szCs w:val="22"/>
              </w:rPr>
              <w:t>生物样本库建设</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widowControl/>
              <w:jc w:val="left"/>
              <w:rPr>
                <w:color w:val="000000"/>
                <w:kern w:val="0"/>
                <w:sz w:val="22"/>
                <w:szCs w:val="22"/>
              </w:rPr>
            </w:pPr>
            <w:r>
              <w:rPr>
                <w:rFonts w:hint="eastAsia"/>
                <w:color w:val="000000"/>
                <w:kern w:val="0"/>
                <w:sz w:val="22"/>
                <w:szCs w:val="22"/>
              </w:rPr>
              <w:t>信息平台建设</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1149" w:type="dxa"/>
            <w:vMerge w:val="restart"/>
            <w:tcBorders>
              <w:top w:val="nil"/>
              <w:left w:val="single" w:color="auto" w:sz="4" w:space="0"/>
              <w:bottom w:val="single" w:color="auto" w:sz="4" w:space="0"/>
              <w:right w:val="single" w:color="auto" w:sz="4" w:space="0"/>
            </w:tcBorders>
            <w:noWrap w:val="0"/>
            <w:vAlign w:val="center"/>
          </w:tcPr>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r>
              <w:rPr>
                <w:rFonts w:hint="eastAsia"/>
                <w:b/>
                <w:bCs/>
                <w:color w:val="000000"/>
                <w:kern w:val="0"/>
                <w:sz w:val="22"/>
                <w:szCs w:val="22"/>
              </w:rPr>
              <w:t>研究结果的科学价值和应用价值</w:t>
            </w: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b/>
                <w:bCs/>
                <w:color w:val="000000"/>
                <w:kern w:val="0"/>
                <w:sz w:val="22"/>
                <w:szCs w:val="22"/>
              </w:rPr>
            </w:pPr>
          </w:p>
          <w:p>
            <w:pPr>
              <w:widowControl/>
              <w:jc w:val="center"/>
              <w:rPr>
                <w:color w:val="000000"/>
                <w:kern w:val="0"/>
                <w:sz w:val="22"/>
                <w:szCs w:val="22"/>
              </w:rPr>
            </w:pPr>
            <w:r>
              <w:rPr>
                <w:rFonts w:hint="eastAsia"/>
                <w:b/>
                <w:bCs/>
                <w:color w:val="000000"/>
                <w:kern w:val="0"/>
                <w:sz w:val="22"/>
                <w:szCs w:val="22"/>
              </w:rPr>
              <w:t>研究结果的科学价值和应用价值</w:t>
            </w:r>
          </w:p>
          <w:p>
            <w:pPr>
              <w:widowControl/>
              <w:jc w:val="left"/>
              <w:rPr>
                <w:color w:val="000000"/>
                <w:kern w:val="0"/>
                <w:sz w:val="22"/>
                <w:szCs w:val="22"/>
              </w:rPr>
            </w:pPr>
          </w:p>
          <w:p>
            <w:pPr>
              <w:widowControl/>
              <w:jc w:val="left"/>
              <w:rPr>
                <w:color w:val="000000"/>
                <w:kern w:val="0"/>
                <w:sz w:val="22"/>
                <w:szCs w:val="22"/>
              </w:rPr>
            </w:pPr>
          </w:p>
          <w:p>
            <w:pPr>
              <w:widowControl/>
              <w:jc w:val="left"/>
              <w:rPr>
                <w:color w:val="000000"/>
                <w:kern w:val="0"/>
                <w:sz w:val="22"/>
                <w:szCs w:val="22"/>
              </w:rPr>
            </w:pPr>
          </w:p>
          <w:p>
            <w:pPr>
              <w:widowControl/>
              <w:jc w:val="left"/>
              <w:rPr>
                <w:color w:val="000000"/>
                <w:kern w:val="0"/>
                <w:sz w:val="22"/>
                <w:szCs w:val="22"/>
              </w:rPr>
            </w:pPr>
          </w:p>
          <w:p>
            <w:pPr>
              <w:widowControl/>
              <w:jc w:val="left"/>
              <w:rPr>
                <w:color w:val="000000"/>
                <w:kern w:val="0"/>
                <w:sz w:val="22"/>
                <w:szCs w:val="22"/>
              </w:rPr>
            </w:pPr>
          </w:p>
          <w:p>
            <w:pPr>
              <w:widowControl/>
              <w:jc w:val="left"/>
              <w:rPr>
                <w:color w:val="000000"/>
                <w:kern w:val="0"/>
                <w:sz w:val="22"/>
                <w:szCs w:val="22"/>
              </w:rPr>
            </w:pPr>
          </w:p>
          <w:p>
            <w:pPr>
              <w:widowControl/>
              <w:jc w:val="left"/>
              <w:rPr>
                <w:color w:val="000000"/>
                <w:kern w:val="0"/>
                <w:sz w:val="22"/>
                <w:szCs w:val="22"/>
              </w:rPr>
            </w:pPr>
          </w:p>
          <w:p>
            <w:pPr>
              <w:widowControl/>
              <w:jc w:val="left"/>
              <w:rPr>
                <w:color w:val="000000"/>
                <w:kern w:val="0"/>
                <w:sz w:val="22"/>
                <w:szCs w:val="22"/>
              </w:rPr>
            </w:pPr>
          </w:p>
          <w:p>
            <w:pPr>
              <w:widowControl/>
              <w:jc w:val="left"/>
              <w:rPr>
                <w:color w:val="000000"/>
                <w:kern w:val="0"/>
                <w:sz w:val="22"/>
                <w:szCs w:val="22"/>
              </w:rPr>
            </w:pPr>
          </w:p>
          <w:p>
            <w:pPr>
              <w:widowControl/>
              <w:jc w:val="left"/>
              <w:rPr>
                <w:color w:val="000000"/>
                <w:kern w:val="0"/>
                <w:sz w:val="22"/>
                <w:szCs w:val="22"/>
              </w:rPr>
            </w:pPr>
          </w:p>
          <w:p>
            <w:pPr>
              <w:widowControl/>
              <w:jc w:val="left"/>
              <w:rPr>
                <w:color w:val="000000"/>
                <w:kern w:val="0"/>
                <w:sz w:val="22"/>
                <w:szCs w:val="22"/>
              </w:rPr>
            </w:pPr>
          </w:p>
          <w:p>
            <w:pPr>
              <w:widowControl/>
              <w:jc w:val="left"/>
              <w:rPr>
                <w:color w:val="000000"/>
                <w:kern w:val="0"/>
                <w:sz w:val="22"/>
                <w:szCs w:val="22"/>
              </w:rPr>
            </w:pPr>
          </w:p>
          <w:p>
            <w:pPr>
              <w:widowControl/>
              <w:jc w:val="left"/>
              <w:rPr>
                <w:color w:val="000000"/>
                <w:kern w:val="0"/>
                <w:sz w:val="22"/>
                <w:szCs w:val="22"/>
              </w:rPr>
            </w:pPr>
          </w:p>
          <w:p>
            <w:pPr>
              <w:widowControl/>
              <w:jc w:val="left"/>
              <w:rPr>
                <w:color w:val="000000"/>
                <w:kern w:val="0"/>
                <w:sz w:val="22"/>
                <w:szCs w:val="22"/>
              </w:rPr>
            </w:pPr>
          </w:p>
          <w:p>
            <w:pPr>
              <w:jc w:val="center"/>
              <w:rPr>
                <w:b/>
                <w:bCs/>
                <w:color w:val="000000"/>
                <w:kern w:val="0"/>
                <w:sz w:val="22"/>
                <w:szCs w:val="22"/>
              </w:rPr>
            </w:pPr>
          </w:p>
        </w:tc>
        <w:tc>
          <w:tcPr>
            <w:tcW w:w="1353" w:type="dxa"/>
            <w:vMerge w:val="restart"/>
            <w:tcBorders>
              <w:top w:val="nil"/>
              <w:left w:val="nil"/>
              <w:bottom w:val="single" w:color="auto" w:sz="4" w:space="0"/>
              <w:right w:val="single" w:color="auto" w:sz="4" w:space="0"/>
            </w:tcBorders>
            <w:noWrap w:val="0"/>
            <w:vAlign w:val="center"/>
          </w:tcPr>
          <w:p>
            <w:pPr>
              <w:widowControl/>
              <w:jc w:val="center"/>
              <w:rPr>
                <w:color w:val="000000"/>
                <w:kern w:val="0"/>
                <w:sz w:val="22"/>
                <w:szCs w:val="22"/>
              </w:rPr>
            </w:pPr>
            <w:r>
              <w:rPr>
                <w:rFonts w:hint="eastAsia"/>
                <w:color w:val="000000"/>
                <w:kern w:val="0"/>
                <w:sz w:val="22"/>
                <w:szCs w:val="22"/>
              </w:rPr>
              <w:t>病因或病理机制相关研究项目</w:t>
            </w:r>
          </w:p>
        </w:tc>
        <w:tc>
          <w:tcPr>
            <w:tcW w:w="3866" w:type="dxa"/>
            <w:tcBorders>
              <w:top w:val="single" w:color="auto" w:sz="4" w:space="0"/>
              <w:left w:val="nil"/>
              <w:bottom w:val="single" w:color="auto" w:sz="4" w:space="0"/>
              <w:right w:val="single" w:color="auto" w:sz="4" w:space="0"/>
            </w:tcBorders>
            <w:noWrap w:val="0"/>
            <w:vAlign w:val="center"/>
          </w:tcPr>
          <w:p>
            <w:pPr>
              <w:rPr>
                <w:color w:val="000000"/>
                <w:sz w:val="22"/>
                <w:szCs w:val="22"/>
              </w:rPr>
            </w:pPr>
            <w:r>
              <w:rPr>
                <w:rFonts w:hint="eastAsia"/>
                <w:color w:val="000000"/>
                <w:kern w:val="0"/>
                <w:sz w:val="22"/>
                <w:szCs w:val="22"/>
              </w:rPr>
              <w:t>提出了新的病因因素或新的机制</w:t>
            </w:r>
          </w:p>
        </w:tc>
        <w:tc>
          <w:tcPr>
            <w:tcW w:w="3667" w:type="dxa"/>
            <w:vMerge w:val="restart"/>
            <w:tcBorders>
              <w:top w:val="nil"/>
              <w:left w:val="nil"/>
              <w:bottom w:val="single" w:color="auto" w:sz="4" w:space="0"/>
              <w:right w:val="single" w:color="auto" w:sz="4" w:space="0"/>
            </w:tcBorders>
            <w:noWrap w:val="0"/>
            <w:vAlign w:val="center"/>
          </w:tcPr>
          <w:p>
            <w:pPr>
              <w:rPr>
                <w:color w:val="000000"/>
                <w:sz w:val="22"/>
                <w:szCs w:val="22"/>
              </w:rPr>
            </w:pPr>
          </w:p>
          <w:p>
            <w:pPr>
              <w:rPr>
                <w:color w:val="000000"/>
                <w:sz w:val="22"/>
                <w:szCs w:val="22"/>
              </w:rPr>
            </w:pPr>
          </w:p>
          <w:p>
            <w:pPr>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rPr>
                <w:color w:val="000000"/>
                <w:kern w:val="0"/>
                <w:sz w:val="22"/>
                <w:szCs w:val="22"/>
              </w:rPr>
            </w:pPr>
            <w:r>
              <w:rPr>
                <w:rFonts w:hint="eastAsia"/>
                <w:color w:val="000000"/>
                <w:kern w:val="0"/>
                <w:sz w:val="22"/>
                <w:szCs w:val="22"/>
              </w:rPr>
              <w:t>评价了他人近期发表研究提出的新的病因因素或新的机制</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rPr>
                <w:color w:val="000000"/>
                <w:kern w:val="0"/>
                <w:sz w:val="22"/>
                <w:szCs w:val="22"/>
              </w:rPr>
            </w:pPr>
            <w:r>
              <w:rPr>
                <w:rFonts w:hint="eastAsia"/>
                <w:color w:val="000000"/>
                <w:sz w:val="22"/>
                <w:szCs w:val="22"/>
              </w:rPr>
              <w:t>采用新方法（新的测量技术或新的研究设计类型）评估了尚未确定或有争议的病因因素或机制</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rPr>
                <w:color w:val="000000"/>
                <w:kern w:val="0"/>
                <w:sz w:val="22"/>
                <w:szCs w:val="22"/>
              </w:rPr>
            </w:pPr>
            <w:r>
              <w:rPr>
                <w:rFonts w:hint="eastAsia"/>
                <w:color w:val="000000"/>
                <w:sz w:val="22"/>
                <w:szCs w:val="22"/>
              </w:rPr>
              <w:t>探讨了已知病因因素在不同特征群体中的影响或作用的差异</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rPr>
                <w:color w:val="000000"/>
                <w:kern w:val="0"/>
                <w:sz w:val="22"/>
                <w:szCs w:val="22"/>
              </w:rPr>
            </w:pPr>
            <w:r>
              <w:rPr>
                <w:rFonts w:hint="eastAsia"/>
                <w:color w:val="000000"/>
                <w:kern w:val="0"/>
                <w:sz w:val="22"/>
                <w:szCs w:val="22"/>
              </w:rPr>
              <w:t>提供了新的发病风险预测方法或工具</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334"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snapToGrid w:val="0"/>
              <w:spacing w:line="312" w:lineRule="auto"/>
              <w:jc w:val="left"/>
              <w:rPr>
                <w:color w:val="000000"/>
                <w:kern w:val="0"/>
                <w:sz w:val="22"/>
                <w:szCs w:val="22"/>
              </w:rPr>
            </w:pPr>
            <w:r>
              <w:rPr>
                <w:rFonts w:hint="eastAsia"/>
                <w:color w:val="000000"/>
                <w:kern w:val="0"/>
                <w:sz w:val="22"/>
                <w:szCs w:val="22"/>
              </w:rPr>
              <w:t>研究重复评价了已知病因因素或机制，结论和已有知识相同</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334"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snapToGrid w:val="0"/>
              <w:spacing w:line="312" w:lineRule="auto"/>
              <w:jc w:val="left"/>
              <w:rPr>
                <w:color w:val="000000"/>
                <w:kern w:val="0"/>
                <w:sz w:val="22"/>
                <w:szCs w:val="22"/>
              </w:rPr>
            </w:pPr>
            <w:r>
              <w:rPr>
                <w:rFonts w:hint="eastAsia"/>
                <w:color w:val="000000"/>
                <w:kern w:val="0"/>
                <w:sz w:val="22"/>
                <w:szCs w:val="22"/>
              </w:rPr>
              <w:t>研究在一定程度上否定了他人提出的病因因素或机制</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521"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restart"/>
            <w:tcBorders>
              <w:top w:val="nil"/>
              <w:left w:val="nil"/>
              <w:bottom w:val="single" w:color="auto" w:sz="4" w:space="0"/>
              <w:right w:val="single" w:color="auto" w:sz="4" w:space="0"/>
            </w:tcBorders>
            <w:noWrap w:val="0"/>
            <w:vAlign w:val="center"/>
          </w:tcPr>
          <w:p>
            <w:pPr>
              <w:widowControl/>
              <w:jc w:val="center"/>
              <w:rPr>
                <w:color w:val="000000"/>
                <w:kern w:val="0"/>
                <w:sz w:val="22"/>
                <w:szCs w:val="22"/>
              </w:rPr>
            </w:pPr>
            <w:r>
              <w:rPr>
                <w:rFonts w:hint="eastAsia"/>
                <w:color w:val="000000"/>
                <w:kern w:val="0"/>
                <w:sz w:val="22"/>
                <w:szCs w:val="22"/>
              </w:rPr>
              <w:t>诊断方法或诊断标准相关研究项目</w:t>
            </w:r>
          </w:p>
        </w:tc>
        <w:tc>
          <w:tcPr>
            <w:tcW w:w="3866" w:type="dxa"/>
            <w:tcBorders>
              <w:top w:val="single" w:color="auto" w:sz="4" w:space="0"/>
              <w:left w:val="nil"/>
              <w:bottom w:val="single" w:color="auto" w:sz="4" w:space="0"/>
              <w:right w:val="single" w:color="auto" w:sz="4" w:space="0"/>
            </w:tcBorders>
            <w:noWrap w:val="0"/>
            <w:vAlign w:val="center"/>
          </w:tcPr>
          <w:p>
            <w:pPr>
              <w:rPr>
                <w:color w:val="000000"/>
                <w:kern w:val="0"/>
                <w:sz w:val="22"/>
                <w:szCs w:val="22"/>
              </w:rPr>
            </w:pPr>
            <w:r>
              <w:rPr>
                <w:rFonts w:hint="eastAsia"/>
                <w:color w:val="000000"/>
                <w:kern w:val="0"/>
                <w:sz w:val="22"/>
                <w:szCs w:val="22"/>
              </w:rPr>
              <w:t>提出了更准确的诊断方法或流程</w:t>
            </w:r>
          </w:p>
        </w:tc>
        <w:tc>
          <w:tcPr>
            <w:tcW w:w="3667" w:type="dxa"/>
            <w:vMerge w:val="restart"/>
            <w:tcBorders>
              <w:top w:val="nil"/>
              <w:left w:val="nil"/>
              <w:bottom w:val="single" w:color="auto" w:sz="4" w:space="0"/>
              <w:right w:val="single" w:color="auto" w:sz="4" w:space="0"/>
            </w:tcBorders>
            <w:noWrap w:val="0"/>
            <w:vAlign w:val="center"/>
          </w:tcPr>
          <w:p>
            <w:pPr>
              <w:rPr>
                <w:color w:val="000000"/>
                <w:sz w:val="22"/>
                <w:szCs w:val="22"/>
              </w:rPr>
            </w:pPr>
          </w:p>
        </w:tc>
      </w:tr>
      <w:tr>
        <w:tblPrEx>
          <w:tblCellMar>
            <w:top w:w="0" w:type="dxa"/>
            <w:left w:w="108" w:type="dxa"/>
            <w:bottom w:w="0" w:type="dxa"/>
            <w:right w:w="108" w:type="dxa"/>
          </w:tblCellMar>
        </w:tblPrEx>
        <w:trPr>
          <w:trHeight w:val="429"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rPr>
                <w:color w:val="000000"/>
                <w:kern w:val="0"/>
                <w:sz w:val="22"/>
                <w:szCs w:val="22"/>
              </w:rPr>
            </w:pPr>
            <w:r>
              <w:rPr>
                <w:rFonts w:hint="eastAsia"/>
                <w:color w:val="000000"/>
                <w:kern w:val="0"/>
                <w:sz w:val="22"/>
                <w:szCs w:val="22"/>
              </w:rPr>
              <w:t>提出了更安全的诊断方法或流程</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407"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rPr>
                <w:color w:val="000000"/>
                <w:kern w:val="0"/>
                <w:sz w:val="22"/>
                <w:szCs w:val="22"/>
              </w:rPr>
            </w:pPr>
            <w:r>
              <w:rPr>
                <w:rFonts w:hint="eastAsia"/>
                <w:color w:val="000000"/>
                <w:kern w:val="0"/>
                <w:sz w:val="22"/>
                <w:szCs w:val="22"/>
              </w:rPr>
              <w:t>提出了更早期的诊断方法或流程</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rPr>
                <w:color w:val="000000"/>
                <w:kern w:val="0"/>
                <w:sz w:val="22"/>
                <w:szCs w:val="22"/>
              </w:rPr>
            </w:pPr>
            <w:r>
              <w:rPr>
                <w:rFonts w:hint="eastAsia"/>
                <w:color w:val="000000"/>
                <w:kern w:val="0"/>
                <w:sz w:val="22"/>
                <w:szCs w:val="22"/>
              </w:rPr>
              <w:t>提出了更节约费用的诊断方法或流程</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rPr>
                <w:color w:val="000000"/>
                <w:kern w:val="0"/>
                <w:sz w:val="22"/>
                <w:szCs w:val="22"/>
              </w:rPr>
            </w:pPr>
            <w:r>
              <w:rPr>
                <w:rFonts w:hint="eastAsia"/>
                <w:color w:val="000000"/>
                <w:kern w:val="0"/>
                <w:sz w:val="22"/>
                <w:szCs w:val="22"/>
              </w:rPr>
              <w:t>提出了更便捷的诊断方法或流程</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rPr>
                <w:color w:val="000000"/>
                <w:kern w:val="0"/>
                <w:sz w:val="22"/>
                <w:szCs w:val="22"/>
              </w:rPr>
            </w:pPr>
            <w:r>
              <w:rPr>
                <w:rFonts w:hint="eastAsia"/>
                <w:color w:val="000000"/>
                <w:kern w:val="0"/>
                <w:sz w:val="22"/>
                <w:szCs w:val="22"/>
              </w:rPr>
              <w:t>提出了创伤更小或无创的诊断方法</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rPr>
                <w:color w:val="000000"/>
                <w:kern w:val="0"/>
                <w:sz w:val="22"/>
                <w:szCs w:val="22"/>
              </w:rPr>
            </w:pPr>
            <w:r>
              <w:rPr>
                <w:rFonts w:hint="eastAsia"/>
                <w:color w:val="000000"/>
                <w:kern w:val="0"/>
                <w:sz w:val="22"/>
                <w:szCs w:val="22"/>
              </w:rPr>
              <w:t>依据证据，更新了诊断标准</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restart"/>
            <w:tcBorders>
              <w:top w:val="nil"/>
              <w:left w:val="nil"/>
              <w:bottom w:val="single" w:color="auto" w:sz="4" w:space="0"/>
              <w:right w:val="single" w:color="auto" w:sz="4" w:space="0"/>
            </w:tcBorders>
            <w:noWrap w:val="0"/>
            <w:vAlign w:val="center"/>
          </w:tcPr>
          <w:p>
            <w:pPr>
              <w:widowControl/>
              <w:jc w:val="center"/>
              <w:rPr>
                <w:color w:val="000000"/>
                <w:kern w:val="0"/>
                <w:sz w:val="22"/>
                <w:szCs w:val="22"/>
              </w:rPr>
            </w:pPr>
            <w:r>
              <w:rPr>
                <w:rFonts w:hint="eastAsia"/>
                <w:color w:val="000000"/>
                <w:kern w:val="0"/>
                <w:sz w:val="22"/>
                <w:szCs w:val="22"/>
              </w:rPr>
              <w:t>防治效果或安全性相关研究项目</w:t>
            </w:r>
          </w:p>
        </w:tc>
        <w:tc>
          <w:tcPr>
            <w:tcW w:w="3866" w:type="dxa"/>
            <w:tcBorders>
              <w:top w:val="single" w:color="auto" w:sz="4" w:space="0"/>
              <w:left w:val="nil"/>
              <w:bottom w:val="single" w:color="auto" w:sz="4" w:space="0"/>
              <w:right w:val="single" w:color="auto" w:sz="4" w:space="0"/>
            </w:tcBorders>
            <w:noWrap w:val="0"/>
            <w:vAlign w:val="center"/>
          </w:tcPr>
          <w:p>
            <w:pPr>
              <w:widowControl/>
              <w:spacing w:line="288" w:lineRule="auto"/>
              <w:jc w:val="left"/>
              <w:rPr>
                <w:color w:val="000000"/>
                <w:kern w:val="0"/>
                <w:sz w:val="22"/>
                <w:szCs w:val="22"/>
              </w:rPr>
            </w:pPr>
            <w:r>
              <w:rPr>
                <w:rFonts w:hint="eastAsia"/>
                <w:color w:val="000000"/>
                <w:kern w:val="0"/>
                <w:sz w:val="22"/>
                <w:szCs w:val="22"/>
              </w:rPr>
              <w:t>评价了新的治疗或干预措施的优效性、非劣效性或安全性</w:t>
            </w:r>
          </w:p>
        </w:tc>
        <w:tc>
          <w:tcPr>
            <w:tcW w:w="3667" w:type="dxa"/>
            <w:vMerge w:val="restart"/>
            <w:tcBorders>
              <w:top w:val="nil"/>
              <w:left w:val="nil"/>
              <w:bottom w:val="single" w:color="auto" w:sz="4" w:space="0"/>
              <w:right w:val="single" w:color="auto" w:sz="4" w:space="0"/>
            </w:tcBorders>
            <w:noWrap w:val="0"/>
            <w:vAlign w:val="center"/>
          </w:tcPr>
          <w:p>
            <w:pPr>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widowControl/>
              <w:spacing w:line="288" w:lineRule="auto"/>
              <w:jc w:val="left"/>
              <w:rPr>
                <w:color w:val="000000"/>
                <w:kern w:val="0"/>
                <w:sz w:val="22"/>
                <w:szCs w:val="22"/>
              </w:rPr>
            </w:pPr>
            <w:r>
              <w:rPr>
                <w:rFonts w:hint="eastAsia"/>
                <w:color w:val="000000"/>
                <w:kern w:val="0"/>
                <w:sz w:val="22"/>
                <w:szCs w:val="22"/>
              </w:rPr>
              <w:t>通过评价提出了更安全的治疗或干预措施</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widowControl/>
              <w:spacing w:line="288" w:lineRule="auto"/>
              <w:jc w:val="left"/>
              <w:rPr>
                <w:color w:val="000000"/>
                <w:kern w:val="0"/>
                <w:sz w:val="22"/>
                <w:szCs w:val="22"/>
              </w:rPr>
            </w:pPr>
            <w:r>
              <w:rPr>
                <w:rFonts w:hint="eastAsia"/>
                <w:color w:val="000000"/>
                <w:kern w:val="0"/>
                <w:sz w:val="22"/>
                <w:szCs w:val="22"/>
              </w:rPr>
              <w:t>评估了某治疗或干预措施在临床真实世界或特殊人群中的有效性</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widowControl/>
              <w:spacing w:line="288" w:lineRule="auto"/>
              <w:jc w:val="left"/>
              <w:rPr>
                <w:color w:val="000000"/>
                <w:kern w:val="0"/>
                <w:sz w:val="22"/>
                <w:szCs w:val="22"/>
              </w:rPr>
            </w:pPr>
            <w:r>
              <w:rPr>
                <w:rFonts w:hint="eastAsia"/>
                <w:color w:val="000000"/>
                <w:kern w:val="0"/>
                <w:sz w:val="22"/>
                <w:szCs w:val="22"/>
              </w:rPr>
              <w:t>评估了某治疗或干预措施在临床真实世界或特殊人群中的安全性</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rPr>
                <w:color w:val="000000"/>
                <w:kern w:val="0"/>
                <w:sz w:val="22"/>
                <w:szCs w:val="22"/>
              </w:rPr>
            </w:pPr>
            <w:r>
              <w:rPr>
                <w:rFonts w:hint="eastAsia"/>
                <w:color w:val="000000"/>
                <w:kern w:val="0"/>
                <w:sz w:val="22"/>
                <w:szCs w:val="22"/>
              </w:rPr>
              <w:t>通过评价提出了创伤更小或无创的治疗措施</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rPr>
                <w:color w:val="000000"/>
                <w:kern w:val="0"/>
                <w:sz w:val="22"/>
                <w:szCs w:val="22"/>
              </w:rPr>
            </w:pPr>
            <w:r>
              <w:rPr>
                <w:rFonts w:hint="eastAsia"/>
                <w:color w:val="000000"/>
                <w:kern w:val="0"/>
                <w:sz w:val="22"/>
                <w:szCs w:val="22"/>
              </w:rPr>
              <w:t>通过评价提出了费用更低的治疗或干预措施</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rPr>
                <w:color w:val="000000"/>
                <w:kern w:val="0"/>
                <w:sz w:val="22"/>
                <w:szCs w:val="22"/>
              </w:rPr>
            </w:pPr>
            <w:r>
              <w:rPr>
                <w:rFonts w:hint="eastAsia"/>
                <w:color w:val="000000"/>
                <w:kern w:val="0"/>
                <w:sz w:val="22"/>
                <w:szCs w:val="22"/>
              </w:rPr>
              <w:t>研究发现了现有治疗或干预措施存在的安全性问题</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rPr>
                <w:color w:val="000000"/>
                <w:kern w:val="0"/>
                <w:sz w:val="22"/>
                <w:szCs w:val="22"/>
              </w:rPr>
            </w:pPr>
            <w:r>
              <w:rPr>
                <w:rFonts w:hint="eastAsia"/>
                <w:color w:val="000000"/>
                <w:kern w:val="0"/>
                <w:sz w:val="22"/>
                <w:szCs w:val="22"/>
              </w:rPr>
              <w:t>制定了新的治疗指南或共识</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restart"/>
            <w:tcBorders>
              <w:top w:val="nil"/>
              <w:left w:val="nil"/>
              <w:bottom w:val="single" w:color="auto" w:sz="4" w:space="0"/>
              <w:right w:val="single" w:color="auto" w:sz="4" w:space="0"/>
            </w:tcBorders>
            <w:noWrap w:val="0"/>
            <w:vAlign w:val="center"/>
          </w:tcPr>
          <w:p>
            <w:pPr>
              <w:widowControl/>
              <w:jc w:val="center"/>
              <w:rPr>
                <w:color w:val="000000"/>
                <w:kern w:val="0"/>
                <w:sz w:val="22"/>
                <w:szCs w:val="22"/>
              </w:rPr>
            </w:pPr>
            <w:r>
              <w:rPr>
                <w:rFonts w:hint="eastAsia"/>
                <w:color w:val="000000"/>
                <w:kern w:val="0"/>
                <w:sz w:val="22"/>
                <w:szCs w:val="22"/>
              </w:rPr>
              <w:t>疾病预后相关研究项目</w:t>
            </w:r>
          </w:p>
          <w:p>
            <w:pPr>
              <w:widowControl/>
              <w:jc w:val="center"/>
              <w:rPr>
                <w:color w:val="000000"/>
                <w:kern w:val="0"/>
                <w:sz w:val="22"/>
                <w:szCs w:val="22"/>
              </w:rPr>
            </w:pPr>
          </w:p>
          <w:p>
            <w:pPr>
              <w:jc w:val="center"/>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widowControl/>
              <w:spacing w:line="288" w:lineRule="auto"/>
              <w:jc w:val="left"/>
              <w:rPr>
                <w:color w:val="000000"/>
                <w:kern w:val="0"/>
                <w:sz w:val="22"/>
                <w:szCs w:val="22"/>
              </w:rPr>
            </w:pPr>
            <w:r>
              <w:rPr>
                <w:rFonts w:hint="eastAsia"/>
                <w:color w:val="000000"/>
                <w:kern w:val="0"/>
                <w:sz w:val="22"/>
                <w:szCs w:val="22"/>
              </w:rPr>
              <w:t>提供了某疾病患者在住院期间或随访期间的转归情况（如：病死率</w:t>
            </w:r>
            <w:r>
              <w:rPr>
                <w:color w:val="000000"/>
                <w:kern w:val="0"/>
                <w:sz w:val="22"/>
                <w:szCs w:val="22"/>
              </w:rPr>
              <w:t>/</w:t>
            </w:r>
            <w:r>
              <w:rPr>
                <w:rFonts w:hint="eastAsia"/>
                <w:color w:val="000000"/>
                <w:kern w:val="0"/>
                <w:sz w:val="22"/>
                <w:szCs w:val="22"/>
              </w:rPr>
              <w:t>生存率</w:t>
            </w:r>
            <w:r>
              <w:rPr>
                <w:color w:val="000000"/>
                <w:kern w:val="0"/>
                <w:sz w:val="22"/>
                <w:szCs w:val="22"/>
              </w:rPr>
              <w:t>/</w:t>
            </w:r>
            <w:r>
              <w:rPr>
                <w:rFonts w:hint="eastAsia"/>
                <w:color w:val="000000"/>
                <w:kern w:val="0"/>
                <w:sz w:val="22"/>
                <w:szCs w:val="22"/>
              </w:rPr>
              <w:t>复发率）新信息</w:t>
            </w:r>
          </w:p>
        </w:tc>
        <w:tc>
          <w:tcPr>
            <w:tcW w:w="3667" w:type="dxa"/>
            <w:vMerge w:val="restart"/>
            <w:tcBorders>
              <w:top w:val="nil"/>
              <w:left w:val="nil"/>
              <w:bottom w:val="single" w:color="auto" w:sz="4" w:space="0"/>
              <w:right w:val="single" w:color="auto" w:sz="4" w:space="0"/>
            </w:tcBorders>
            <w:noWrap w:val="0"/>
            <w:vAlign w:val="center"/>
          </w:tcPr>
          <w:p>
            <w:pPr>
              <w:rPr>
                <w:color w:val="000000"/>
                <w:sz w:val="22"/>
                <w:szCs w:val="22"/>
              </w:rPr>
            </w:pPr>
            <w:r>
              <w:rPr>
                <w:rFonts w:hint="eastAsia"/>
                <w:color w:val="000000"/>
                <w:sz w:val="22"/>
                <w:szCs w:val="22"/>
              </w:rPr>
              <w:t>预后研究是对疾病各种结局发生概率及其影响因素的</w:t>
            </w:r>
            <w:r>
              <w:rPr>
                <w:rFonts w:hint="eastAsia"/>
                <w:b/>
                <w:bCs/>
                <w:color w:val="000000"/>
                <w:sz w:val="22"/>
                <w:szCs w:val="22"/>
              </w:rPr>
              <w:t>观察性</w:t>
            </w:r>
            <w:r>
              <w:rPr>
                <w:rFonts w:hint="eastAsia"/>
                <w:color w:val="000000"/>
                <w:sz w:val="22"/>
                <w:szCs w:val="22"/>
              </w:rPr>
              <w:t>研究。</w:t>
            </w:r>
          </w:p>
          <w:p>
            <w:pPr>
              <w:rPr>
                <w:color w:val="000000"/>
                <w:sz w:val="22"/>
                <w:szCs w:val="22"/>
              </w:rPr>
            </w:pPr>
          </w:p>
          <w:p>
            <w:pPr>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rPr>
                <w:color w:val="000000"/>
                <w:kern w:val="0"/>
                <w:sz w:val="22"/>
                <w:szCs w:val="22"/>
              </w:rPr>
            </w:pPr>
            <w:r>
              <w:rPr>
                <w:rFonts w:hint="eastAsia"/>
                <w:color w:val="000000"/>
                <w:kern w:val="0"/>
                <w:sz w:val="22"/>
                <w:szCs w:val="22"/>
              </w:rPr>
              <w:t>提出了影响预后的新的因素或新指标</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80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spacing w:line="288" w:lineRule="auto"/>
              <w:jc w:val="left"/>
              <w:rPr>
                <w:color w:val="000000"/>
                <w:kern w:val="0"/>
                <w:sz w:val="22"/>
                <w:szCs w:val="22"/>
              </w:rPr>
            </w:pPr>
            <w:r>
              <w:rPr>
                <w:rFonts w:hint="eastAsia"/>
                <w:color w:val="000000"/>
                <w:kern w:val="0"/>
                <w:sz w:val="22"/>
                <w:szCs w:val="22"/>
              </w:rPr>
              <w:t>评估了目前无一致研究结论的预后因素</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widowControl/>
              <w:spacing w:line="288" w:lineRule="auto"/>
              <w:jc w:val="left"/>
              <w:rPr>
                <w:color w:val="000000"/>
                <w:kern w:val="0"/>
                <w:sz w:val="22"/>
                <w:szCs w:val="22"/>
              </w:rPr>
            </w:pPr>
            <w:r>
              <w:rPr>
                <w:rFonts w:hint="eastAsia"/>
                <w:color w:val="000000"/>
                <w:kern w:val="0"/>
                <w:sz w:val="22"/>
                <w:szCs w:val="22"/>
              </w:rPr>
              <w:t>评价了一般病患群体研究提出的预后影响因素在特殊病患群体中的预后影响价值</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13"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widowControl/>
              <w:spacing w:line="288" w:lineRule="auto"/>
              <w:jc w:val="left"/>
              <w:rPr>
                <w:color w:val="000000"/>
                <w:kern w:val="0"/>
                <w:sz w:val="22"/>
                <w:szCs w:val="22"/>
              </w:rPr>
            </w:pPr>
            <w:r>
              <w:rPr>
                <w:rFonts w:hint="eastAsia"/>
                <w:color w:val="000000"/>
                <w:kern w:val="0"/>
                <w:sz w:val="22"/>
                <w:szCs w:val="22"/>
              </w:rPr>
              <w:t>提出或更新了预测模型或预测工具</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288"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widowControl/>
              <w:spacing w:line="288" w:lineRule="auto"/>
              <w:jc w:val="left"/>
              <w:rPr>
                <w:color w:val="000000"/>
                <w:kern w:val="0"/>
                <w:sz w:val="22"/>
                <w:szCs w:val="22"/>
              </w:rPr>
            </w:pPr>
            <w:r>
              <w:rPr>
                <w:rFonts w:hint="eastAsia"/>
                <w:color w:val="000000"/>
                <w:kern w:val="0"/>
                <w:sz w:val="22"/>
                <w:szCs w:val="22"/>
              </w:rPr>
              <w:t>研究无新的发现或未增加新的知识</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restart"/>
            <w:tcBorders>
              <w:top w:val="nil"/>
              <w:left w:val="nil"/>
              <w:bottom w:val="single" w:color="auto" w:sz="4" w:space="0"/>
              <w:right w:val="single" w:color="auto" w:sz="4" w:space="0"/>
            </w:tcBorders>
            <w:noWrap w:val="0"/>
            <w:vAlign w:val="center"/>
          </w:tcPr>
          <w:p>
            <w:pPr>
              <w:jc w:val="center"/>
              <w:rPr>
                <w:color w:val="000000"/>
                <w:kern w:val="0"/>
                <w:sz w:val="22"/>
                <w:szCs w:val="22"/>
              </w:rPr>
            </w:pPr>
            <w:r>
              <w:rPr>
                <w:rFonts w:hint="eastAsia"/>
                <w:color w:val="000000"/>
                <w:kern w:val="0"/>
                <w:sz w:val="22"/>
                <w:szCs w:val="22"/>
              </w:rPr>
              <w:t>公共卫生（流行病学或政策评价）类相关研究项目</w:t>
            </w:r>
          </w:p>
          <w:p>
            <w:pPr>
              <w:jc w:val="center"/>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widowControl/>
              <w:spacing w:line="288" w:lineRule="auto"/>
              <w:jc w:val="left"/>
              <w:rPr>
                <w:color w:val="000000"/>
                <w:kern w:val="0"/>
                <w:sz w:val="22"/>
                <w:szCs w:val="22"/>
              </w:rPr>
            </w:pPr>
            <w:r>
              <w:rPr>
                <w:rFonts w:hint="eastAsia"/>
                <w:color w:val="000000"/>
                <w:kern w:val="0"/>
                <w:sz w:val="22"/>
                <w:szCs w:val="22"/>
              </w:rPr>
              <w:t>为特定政策的制定提供参考数据或建议</w:t>
            </w:r>
          </w:p>
        </w:tc>
        <w:tc>
          <w:tcPr>
            <w:tcW w:w="3667" w:type="dxa"/>
            <w:vMerge w:val="restart"/>
            <w:tcBorders>
              <w:top w:val="nil"/>
              <w:left w:val="nil"/>
              <w:bottom w:val="single" w:color="auto" w:sz="4" w:space="0"/>
              <w:right w:val="single" w:color="auto" w:sz="4" w:space="0"/>
            </w:tcBorders>
            <w:noWrap w:val="0"/>
            <w:vAlign w:val="center"/>
          </w:tcPr>
          <w:p>
            <w:pPr>
              <w:rPr>
                <w:color w:val="000000"/>
                <w:sz w:val="22"/>
                <w:szCs w:val="22"/>
              </w:rPr>
            </w:pPr>
          </w:p>
          <w:p>
            <w:pPr>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widowControl/>
              <w:spacing w:line="288" w:lineRule="auto"/>
              <w:jc w:val="left"/>
              <w:rPr>
                <w:b/>
                <w:bCs/>
                <w:color w:val="000000"/>
                <w:kern w:val="0"/>
                <w:sz w:val="22"/>
                <w:szCs w:val="22"/>
              </w:rPr>
            </w:pPr>
            <w:r>
              <w:rPr>
                <w:rFonts w:hint="eastAsia"/>
                <w:color w:val="000000"/>
                <w:kern w:val="0"/>
                <w:sz w:val="22"/>
                <w:szCs w:val="22"/>
              </w:rPr>
              <w:t>获得某一疾病或危险因素的发病率、患病率、病死率、治疗率或控制率等信息</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rPr>
                <w:b/>
                <w:bCs/>
                <w:color w:val="000000"/>
                <w:kern w:val="0"/>
                <w:sz w:val="22"/>
                <w:szCs w:val="22"/>
              </w:rPr>
            </w:pPr>
            <w:r>
              <w:rPr>
                <w:rFonts w:hint="eastAsia"/>
                <w:color w:val="000000"/>
                <w:kern w:val="0"/>
                <w:sz w:val="22"/>
                <w:szCs w:val="22"/>
              </w:rPr>
              <w:t>提出了某个健康指标的正常值范围或标准</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rPr>
                <w:b/>
                <w:bCs/>
                <w:color w:val="000000"/>
                <w:kern w:val="0"/>
                <w:sz w:val="22"/>
                <w:szCs w:val="22"/>
              </w:rPr>
            </w:pPr>
            <w:r>
              <w:rPr>
                <w:rFonts w:hint="eastAsia"/>
                <w:color w:val="000000"/>
                <w:kern w:val="0"/>
                <w:sz w:val="22"/>
                <w:szCs w:val="22"/>
              </w:rPr>
              <w:t>提出了改善医疗或公共卫生相关信息系统的建议或方案</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rPr>
                <w:b/>
                <w:bCs/>
                <w:color w:val="000000"/>
                <w:kern w:val="0"/>
                <w:sz w:val="22"/>
                <w:szCs w:val="22"/>
              </w:rPr>
            </w:pPr>
            <w:r>
              <w:rPr>
                <w:rFonts w:hint="eastAsia"/>
                <w:color w:val="000000"/>
                <w:kern w:val="0"/>
                <w:sz w:val="22"/>
                <w:szCs w:val="22"/>
              </w:rPr>
              <w:t>为提高医疗服务的质量或能力提供解决问题的思路或方案</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restart"/>
            <w:tcBorders>
              <w:top w:val="nil"/>
              <w:left w:val="nil"/>
              <w:bottom w:val="single" w:color="auto" w:sz="4" w:space="0"/>
              <w:right w:val="single" w:color="auto" w:sz="4" w:space="0"/>
            </w:tcBorders>
            <w:noWrap w:val="0"/>
            <w:vAlign w:val="center"/>
          </w:tcPr>
          <w:p>
            <w:pPr>
              <w:jc w:val="center"/>
              <w:rPr>
                <w:color w:val="000000"/>
                <w:kern w:val="0"/>
                <w:sz w:val="22"/>
                <w:szCs w:val="22"/>
              </w:rPr>
            </w:pPr>
            <w:r>
              <w:rPr>
                <w:rFonts w:hint="eastAsia"/>
                <w:color w:val="000000"/>
                <w:kern w:val="0"/>
                <w:sz w:val="22"/>
                <w:szCs w:val="22"/>
              </w:rPr>
              <w:t>医疗管理类相关研究项目</w:t>
            </w:r>
          </w:p>
        </w:tc>
        <w:tc>
          <w:tcPr>
            <w:tcW w:w="3866" w:type="dxa"/>
            <w:tcBorders>
              <w:top w:val="single" w:color="auto" w:sz="4" w:space="0"/>
              <w:left w:val="nil"/>
              <w:bottom w:val="single" w:color="auto" w:sz="4" w:space="0"/>
              <w:right w:val="single" w:color="auto" w:sz="4" w:space="0"/>
            </w:tcBorders>
            <w:noWrap w:val="0"/>
            <w:vAlign w:val="center"/>
          </w:tcPr>
          <w:p>
            <w:pPr>
              <w:rPr>
                <w:b/>
                <w:bCs/>
                <w:color w:val="000000"/>
                <w:kern w:val="0"/>
                <w:sz w:val="22"/>
                <w:szCs w:val="22"/>
              </w:rPr>
            </w:pPr>
            <w:r>
              <w:rPr>
                <w:rFonts w:hint="eastAsia"/>
                <w:color w:val="000000"/>
                <w:kern w:val="0"/>
                <w:sz w:val="22"/>
                <w:szCs w:val="22"/>
              </w:rPr>
              <w:t>提出或评价了更佳的诊疗流程</w:t>
            </w:r>
          </w:p>
        </w:tc>
        <w:tc>
          <w:tcPr>
            <w:tcW w:w="3667" w:type="dxa"/>
            <w:vMerge w:val="restart"/>
            <w:tcBorders>
              <w:top w:val="nil"/>
              <w:left w:val="nil"/>
              <w:bottom w:val="single" w:color="auto" w:sz="4" w:space="0"/>
              <w:right w:val="single" w:color="auto" w:sz="4" w:space="0"/>
            </w:tcBorders>
            <w:noWrap w:val="0"/>
            <w:vAlign w:val="center"/>
          </w:tcPr>
          <w:p>
            <w:pPr>
              <w:rPr>
                <w:color w:val="000000"/>
                <w:sz w:val="22"/>
                <w:szCs w:val="22"/>
              </w:rPr>
            </w:pPr>
          </w:p>
          <w:p>
            <w:pPr>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rPr>
                <w:b/>
                <w:bCs/>
                <w:color w:val="000000"/>
                <w:kern w:val="0"/>
                <w:sz w:val="22"/>
                <w:szCs w:val="22"/>
              </w:rPr>
            </w:pPr>
            <w:r>
              <w:rPr>
                <w:rFonts w:hint="eastAsia"/>
                <w:color w:val="000000"/>
                <w:kern w:val="0"/>
                <w:sz w:val="22"/>
                <w:szCs w:val="22"/>
              </w:rPr>
              <w:t>为医疗管理的制度建设提供了有价值的数据</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rPr>
                <w:color w:val="000000"/>
                <w:kern w:val="0"/>
                <w:sz w:val="22"/>
                <w:szCs w:val="22"/>
              </w:rPr>
            </w:pPr>
            <w:r>
              <w:rPr>
                <w:rFonts w:hint="eastAsia"/>
                <w:color w:val="000000"/>
                <w:kern w:val="0"/>
                <w:sz w:val="22"/>
                <w:szCs w:val="22"/>
              </w:rPr>
              <w:t>为改善医疗或卫生管理的特定环节提供了思路和方案</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rPr>
                <w:color w:val="000000"/>
                <w:kern w:val="0"/>
                <w:sz w:val="22"/>
                <w:szCs w:val="22"/>
              </w:rPr>
            </w:pPr>
            <w:r>
              <w:rPr>
                <w:rFonts w:hint="eastAsia"/>
                <w:color w:val="000000"/>
                <w:kern w:val="0"/>
                <w:sz w:val="22"/>
                <w:szCs w:val="22"/>
              </w:rPr>
              <w:t>开发了新的医疗相关的管理系统、工具或标准</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270"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rPr>
                <w:color w:val="000000"/>
                <w:kern w:val="0"/>
                <w:sz w:val="22"/>
                <w:szCs w:val="22"/>
              </w:rPr>
            </w:pPr>
            <w:r>
              <w:rPr>
                <w:rFonts w:hint="eastAsia"/>
                <w:color w:val="000000"/>
                <w:kern w:val="0"/>
                <w:sz w:val="22"/>
                <w:szCs w:val="22"/>
              </w:rPr>
              <w:t>制定了诊疗或预防指南</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r>
        <w:tblPrEx>
          <w:tblCellMar>
            <w:top w:w="0" w:type="dxa"/>
            <w:left w:w="108" w:type="dxa"/>
            <w:bottom w:w="0" w:type="dxa"/>
            <w:right w:w="108" w:type="dxa"/>
          </w:tblCellMar>
        </w:tblPrEx>
        <w:trPr>
          <w:trHeight w:val="548"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restart"/>
            <w:tcBorders>
              <w:top w:val="nil"/>
              <w:left w:val="nil"/>
              <w:bottom w:val="single" w:color="auto" w:sz="4" w:space="0"/>
              <w:right w:val="single" w:color="auto" w:sz="4" w:space="0"/>
            </w:tcBorders>
            <w:noWrap w:val="0"/>
            <w:vAlign w:val="center"/>
          </w:tcPr>
          <w:p>
            <w:pPr>
              <w:jc w:val="center"/>
              <w:rPr>
                <w:color w:val="000000"/>
                <w:kern w:val="0"/>
                <w:sz w:val="22"/>
                <w:szCs w:val="22"/>
              </w:rPr>
            </w:pPr>
            <w:r>
              <w:rPr>
                <w:rFonts w:hint="eastAsia"/>
                <w:color w:val="000000"/>
                <w:kern w:val="0"/>
                <w:sz w:val="22"/>
                <w:szCs w:val="22"/>
              </w:rPr>
              <w:t>社会效益</w:t>
            </w:r>
          </w:p>
        </w:tc>
        <w:tc>
          <w:tcPr>
            <w:tcW w:w="3866" w:type="dxa"/>
            <w:tcBorders>
              <w:top w:val="single" w:color="auto" w:sz="4" w:space="0"/>
              <w:left w:val="nil"/>
              <w:bottom w:val="single" w:color="auto" w:sz="4" w:space="0"/>
              <w:right w:val="single" w:color="auto" w:sz="4" w:space="0"/>
            </w:tcBorders>
            <w:noWrap w:val="0"/>
            <w:vAlign w:val="center"/>
          </w:tcPr>
          <w:p>
            <w:pPr>
              <w:rPr>
                <w:color w:val="000000"/>
                <w:kern w:val="0"/>
                <w:sz w:val="22"/>
                <w:szCs w:val="22"/>
              </w:rPr>
            </w:pPr>
            <w:r>
              <w:rPr>
                <w:rFonts w:hint="eastAsia"/>
                <w:color w:val="000000"/>
                <w:sz w:val="22"/>
                <w:szCs w:val="22"/>
              </w:rPr>
              <w:t>科研成果推广应用</w:t>
            </w:r>
          </w:p>
        </w:tc>
        <w:tc>
          <w:tcPr>
            <w:tcW w:w="3667" w:type="dxa"/>
            <w:vMerge w:val="restart"/>
            <w:tcBorders>
              <w:top w:val="nil"/>
              <w:left w:val="nil"/>
              <w:bottom w:val="single" w:color="auto" w:sz="4" w:space="0"/>
              <w:right w:val="single" w:color="auto" w:sz="4" w:space="0"/>
            </w:tcBorders>
            <w:noWrap w:val="0"/>
            <w:vAlign w:val="center"/>
          </w:tcPr>
          <w:p>
            <w:pPr>
              <w:rPr>
                <w:color w:val="000000"/>
                <w:sz w:val="22"/>
                <w:szCs w:val="22"/>
              </w:rPr>
            </w:pPr>
            <w:r>
              <w:rPr>
                <w:rFonts w:hint="eastAsia"/>
                <w:color w:val="000000"/>
                <w:sz w:val="22"/>
                <w:szCs w:val="22"/>
              </w:rPr>
              <w:t>科研成果推广应用的范围或培训医务人员的数量</w:t>
            </w:r>
          </w:p>
          <w:p>
            <w:pPr>
              <w:rPr>
                <w:color w:val="000000"/>
                <w:sz w:val="22"/>
                <w:szCs w:val="22"/>
              </w:rPr>
            </w:pPr>
            <w:r>
              <w:rPr>
                <w:rFonts w:hint="eastAsia"/>
                <w:color w:val="000000"/>
                <w:sz w:val="22"/>
                <w:szCs w:val="22"/>
              </w:rPr>
              <w:t>如：提高规范化治疗程度；提高病人满意度；降低等候时间等</w:t>
            </w:r>
          </w:p>
        </w:tc>
      </w:tr>
      <w:tr>
        <w:tblPrEx>
          <w:tblCellMar>
            <w:top w:w="0" w:type="dxa"/>
            <w:left w:w="108" w:type="dxa"/>
            <w:bottom w:w="0" w:type="dxa"/>
            <w:right w:w="108" w:type="dxa"/>
          </w:tblCellMar>
        </w:tblPrEx>
        <w:trPr>
          <w:trHeight w:val="414" w:hRule="atLeast"/>
          <w:jc w:val="center"/>
        </w:trPr>
        <w:tc>
          <w:tcPr>
            <w:tcW w:w="1149" w:type="dxa"/>
            <w:vMerge w:val="continue"/>
            <w:tcBorders>
              <w:top w:val="nil"/>
              <w:left w:val="single" w:color="auto" w:sz="4" w:space="0"/>
              <w:bottom w:val="single" w:color="auto" w:sz="4" w:space="0"/>
              <w:right w:val="single" w:color="auto" w:sz="4" w:space="0"/>
            </w:tcBorders>
            <w:noWrap w:val="0"/>
            <w:vAlign w:val="center"/>
          </w:tcPr>
          <w:p>
            <w:pPr>
              <w:widowControl/>
              <w:jc w:val="left"/>
              <w:rPr>
                <w:b/>
                <w:bCs/>
                <w:color w:val="000000"/>
                <w:kern w:val="0"/>
                <w:sz w:val="22"/>
                <w:szCs w:val="22"/>
              </w:rPr>
            </w:pPr>
          </w:p>
        </w:tc>
        <w:tc>
          <w:tcPr>
            <w:tcW w:w="1353" w:type="dxa"/>
            <w:vMerge w:val="continue"/>
            <w:tcBorders>
              <w:top w:val="nil"/>
              <w:left w:val="nil"/>
              <w:bottom w:val="single" w:color="auto" w:sz="4" w:space="0"/>
              <w:right w:val="single" w:color="auto" w:sz="4" w:space="0"/>
            </w:tcBorders>
            <w:noWrap w:val="0"/>
            <w:vAlign w:val="center"/>
          </w:tcPr>
          <w:p>
            <w:pPr>
              <w:widowControl/>
              <w:jc w:val="left"/>
              <w:rPr>
                <w:color w:val="000000"/>
                <w:kern w:val="0"/>
                <w:sz w:val="22"/>
                <w:szCs w:val="22"/>
              </w:rPr>
            </w:pPr>
          </w:p>
        </w:tc>
        <w:tc>
          <w:tcPr>
            <w:tcW w:w="3866" w:type="dxa"/>
            <w:tcBorders>
              <w:top w:val="single" w:color="auto" w:sz="4" w:space="0"/>
              <w:left w:val="nil"/>
              <w:bottom w:val="single" w:color="auto" w:sz="4" w:space="0"/>
              <w:right w:val="single" w:color="auto" w:sz="4" w:space="0"/>
            </w:tcBorders>
            <w:noWrap w:val="0"/>
            <w:vAlign w:val="center"/>
          </w:tcPr>
          <w:p>
            <w:pPr>
              <w:rPr>
                <w:color w:val="000000"/>
                <w:kern w:val="0"/>
                <w:sz w:val="22"/>
                <w:szCs w:val="22"/>
              </w:rPr>
            </w:pPr>
            <w:r>
              <w:rPr>
                <w:rFonts w:hint="eastAsia"/>
                <w:color w:val="000000"/>
                <w:sz w:val="22"/>
                <w:szCs w:val="22"/>
              </w:rPr>
              <w:t>改善医疗服务</w:t>
            </w:r>
          </w:p>
        </w:tc>
        <w:tc>
          <w:tcPr>
            <w:tcW w:w="3667" w:type="dxa"/>
            <w:vMerge w:val="continue"/>
            <w:tcBorders>
              <w:top w:val="nil"/>
              <w:left w:val="nil"/>
              <w:bottom w:val="single" w:color="auto" w:sz="4" w:space="0"/>
              <w:right w:val="single" w:color="auto" w:sz="4" w:space="0"/>
            </w:tcBorders>
            <w:noWrap w:val="0"/>
            <w:vAlign w:val="center"/>
          </w:tcPr>
          <w:p>
            <w:pPr>
              <w:widowControl/>
              <w:jc w:val="left"/>
              <w:rPr>
                <w:color w:val="000000"/>
                <w:sz w:val="22"/>
                <w:szCs w:val="22"/>
              </w:rPr>
            </w:pPr>
          </w:p>
        </w:tc>
      </w:tr>
    </w:tbl>
    <w:p>
      <w:pPr>
        <w:rPr>
          <w:szCs w:val="21"/>
        </w:rPr>
      </w:pPr>
      <w:r>
        <w:rPr>
          <w:szCs w:val="21"/>
        </w:rPr>
        <w:t xml:space="preserve"> </w:t>
      </w:r>
    </w:p>
    <w:p>
      <w:pPr>
        <w:spacing w:before="312" w:beforeLines="100" w:line="273" w:lineRule="auto"/>
        <w:rPr>
          <w:rFonts w:eastAsia="黑体"/>
          <w:sz w:val="28"/>
          <w:szCs w:val="28"/>
        </w:rPr>
      </w:pPr>
      <w:r>
        <w:rPr>
          <w:rFonts w:eastAsia="黑体"/>
          <w:sz w:val="28"/>
          <w:szCs w:val="28"/>
        </w:rPr>
        <w:t xml:space="preserve"> </w:t>
      </w:r>
    </w:p>
    <w:p>
      <w:pPr>
        <w:rPr>
          <w:szCs w:val="21"/>
        </w:rPr>
      </w:pPr>
      <w:r>
        <w:rPr>
          <w:szCs w:val="21"/>
        </w:rPr>
        <w:t xml:space="preserve"> </w:t>
      </w:r>
    </w:p>
    <w:p>
      <w:pPr>
        <w:rPr>
          <w:rFonts w:ascii="仿宋" w:hAnsi="仿宋" w:eastAsia="仿宋"/>
          <w:sz w:val="32"/>
          <w:szCs w:val="32"/>
        </w:rPr>
      </w:pPr>
      <w:r>
        <w:rPr>
          <w:rFonts w:hint="eastAsia" w:ascii="仿宋" w:hAnsi="仿宋" w:eastAsia="仿宋"/>
          <w:sz w:val="32"/>
          <w:szCs w:val="32"/>
        </w:rPr>
        <w:t xml:space="preserve"> </w:t>
      </w:r>
    </w:p>
    <w:p>
      <w:pPr>
        <w:rPr>
          <w:rFonts w:hint="eastAsia" w:ascii="仿宋" w:hAnsi="仿宋" w:eastAsia="仿宋"/>
          <w:sz w:val="32"/>
          <w:szCs w:val="32"/>
        </w:rPr>
      </w:pPr>
      <w:r>
        <w:rPr>
          <w:rFonts w:hint="eastAsia" w:ascii="仿宋" w:hAnsi="仿宋" w:eastAsia="仿宋"/>
          <w:sz w:val="32"/>
          <w:szCs w:val="32"/>
        </w:rPr>
        <w:t xml:space="preserve"> </w:t>
      </w:r>
    </w:p>
    <w:p>
      <w:pPr>
        <w:widowControl/>
        <w:jc w:val="left"/>
        <w:rPr>
          <w:rFonts w:ascii="黑体" w:hAnsi="宋体" w:eastAsia="黑体" w:cs="宋体"/>
          <w:color w:val="000000"/>
          <w:sz w:val="32"/>
          <w:szCs w:val="32"/>
        </w:rPr>
        <w:sectPr>
          <w:pgSz w:w="11906" w:h="16838"/>
          <w:pgMar w:top="1440" w:right="1797" w:bottom="1440" w:left="1797" w:header="720" w:footer="720" w:gutter="0"/>
          <w:pgBorders w:offsetFrom="page">
            <w:top w:val="none" w:sz="0" w:space="0"/>
            <w:left w:val="none" w:sz="0" w:space="0"/>
            <w:bottom w:val="none" w:sz="0" w:space="0"/>
            <w:right w:val="none" w:sz="0" w:space="0"/>
          </w:pgBorders>
          <w:pgNumType w:fmt="numberInDash"/>
          <w:cols w:space="720" w:num="1"/>
          <w:docGrid w:type="lines" w:linePitch="312" w:charSpace="0"/>
        </w:sectPr>
      </w:pPr>
    </w:p>
    <w:p>
      <w:pPr>
        <w:spacing w:line="560" w:lineRule="exact"/>
        <w:rPr>
          <w:rFonts w:hint="eastAsia" w:ascii="黑体" w:hAnsi="黑体" w:eastAsia="黑体" w:cs="黑体"/>
          <w:sz w:val="32"/>
          <w:szCs w:val="32"/>
        </w:rPr>
      </w:pPr>
      <w:r>
        <w:rPr>
          <w:rFonts w:hint="eastAsia" w:ascii="黑体" w:hAnsi="黑体" w:eastAsia="黑体" w:cs="黑体"/>
          <w:sz w:val="32"/>
          <w:szCs w:val="32"/>
        </w:rPr>
        <w:t>附件9</w:t>
      </w:r>
    </w:p>
    <w:p>
      <w:pPr>
        <w:jc w:val="center"/>
        <w:rPr>
          <w:rFonts w:hint="eastAsia" w:ascii="宋体" w:hAnsi="宋体"/>
          <w:color w:val="000000"/>
          <w:sz w:val="36"/>
          <w:szCs w:val="36"/>
        </w:rPr>
      </w:pPr>
      <w:r>
        <w:rPr>
          <w:rFonts w:hint="eastAsia" w:ascii="宋体" w:hAnsi="宋体"/>
          <w:color w:val="000000"/>
          <w:sz w:val="36"/>
          <w:szCs w:val="36"/>
        </w:rPr>
        <w:t>首都卫生发展科研专项单位自查表</w:t>
      </w:r>
    </w:p>
    <w:p>
      <w:pPr>
        <w:jc w:val="left"/>
        <w:rPr>
          <w:rFonts w:hint="eastAsia" w:ascii="宋体" w:hAnsi="宋体"/>
          <w:color w:val="000000"/>
          <w:sz w:val="36"/>
          <w:szCs w:val="36"/>
        </w:rPr>
      </w:pPr>
      <w:r>
        <w:rPr>
          <w:rFonts w:hint="eastAsia"/>
          <w:color w:val="000000"/>
          <w:sz w:val="24"/>
        </w:rPr>
        <w:t>申请单位：</w:t>
      </w:r>
      <w:r>
        <w:rPr>
          <w:color w:val="000000"/>
          <w:sz w:val="24"/>
        </w:rPr>
        <w:t xml:space="preserve">                                 </w:t>
      </w:r>
      <w:r>
        <w:rPr>
          <w:rFonts w:hint="eastAsia"/>
          <w:color w:val="000000"/>
          <w:sz w:val="24"/>
        </w:rPr>
        <w:t>申请人：</w:t>
      </w:r>
      <w:r>
        <w:rPr>
          <w:color w:val="000000"/>
          <w:sz w:val="24"/>
        </w:rPr>
        <w:t xml:space="preserve">          </w:t>
      </w:r>
      <w:r>
        <w:rPr>
          <w:rFonts w:hint="eastAsia"/>
          <w:color w:val="000000"/>
          <w:sz w:val="24"/>
        </w:rPr>
        <w:t xml:space="preserve">     </w:t>
      </w:r>
    </w:p>
    <w:p>
      <w:pPr>
        <w:ind w:left="-708" w:leftChars="-337" w:right="-764" w:rightChars="-364" w:firstLine="600" w:firstLineChars="250"/>
        <w:rPr>
          <w:rFonts w:hint="eastAsia"/>
          <w:color w:val="000000"/>
          <w:sz w:val="24"/>
        </w:rPr>
      </w:pPr>
      <w:r>
        <w:rPr>
          <w:rFonts w:hint="eastAsia"/>
          <w:color w:val="000000"/>
          <w:sz w:val="24"/>
        </w:rPr>
        <w:t xml:space="preserve"> 项目名称：</w:t>
      </w:r>
      <w:r>
        <w:rPr>
          <w:color w:val="000000"/>
          <w:sz w:val="24"/>
        </w:rPr>
        <w:t xml:space="preserve">                                      </w:t>
      </w:r>
      <w:r>
        <w:rPr>
          <w:rFonts w:hint="eastAsia"/>
          <w:color w:val="000000"/>
          <w:sz w:val="24"/>
        </w:rPr>
        <w:t xml:space="preserve">           </w:t>
      </w:r>
      <w:r>
        <w:rPr>
          <w:color w:val="000000"/>
          <w:sz w:val="24"/>
        </w:rPr>
        <w:t xml:space="preserve"> </w:t>
      </w:r>
    </w:p>
    <w:tbl>
      <w:tblPr>
        <w:tblStyle w:val="6"/>
        <w:tblW w:w="0" w:type="auto"/>
        <w:jc w:val="center"/>
        <w:tblLayout w:type="fixed"/>
        <w:tblCellMar>
          <w:top w:w="0" w:type="dxa"/>
          <w:left w:w="108" w:type="dxa"/>
          <w:bottom w:w="0" w:type="dxa"/>
          <w:right w:w="108" w:type="dxa"/>
        </w:tblCellMar>
      </w:tblPr>
      <w:tblGrid>
        <w:gridCol w:w="631"/>
        <w:gridCol w:w="6616"/>
        <w:gridCol w:w="1559"/>
        <w:gridCol w:w="952"/>
      </w:tblGrid>
      <w:tr>
        <w:tblPrEx>
          <w:tblCellMar>
            <w:top w:w="0" w:type="dxa"/>
            <w:left w:w="108" w:type="dxa"/>
            <w:bottom w:w="0" w:type="dxa"/>
            <w:right w:w="108" w:type="dxa"/>
          </w:tblCellMar>
        </w:tblPrEx>
        <w:trPr>
          <w:trHeight w:val="475" w:hRule="atLeast"/>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color w:val="000000"/>
                <w:sz w:val="24"/>
              </w:rPr>
            </w:pPr>
            <w:r>
              <w:rPr>
                <w:rFonts w:hint="eastAsia"/>
                <w:color w:val="000000"/>
                <w:sz w:val="24"/>
              </w:rPr>
              <w:t>序</w:t>
            </w:r>
          </w:p>
        </w:tc>
        <w:tc>
          <w:tcPr>
            <w:tcW w:w="6616" w:type="dxa"/>
            <w:tcBorders>
              <w:top w:val="single" w:color="auto" w:sz="4" w:space="0"/>
              <w:left w:val="nil"/>
              <w:bottom w:val="single" w:color="auto" w:sz="4" w:space="0"/>
              <w:right w:val="single" w:color="auto" w:sz="4" w:space="0"/>
            </w:tcBorders>
            <w:noWrap w:val="0"/>
            <w:vAlign w:val="center"/>
          </w:tcPr>
          <w:p>
            <w:pPr>
              <w:spacing w:line="560" w:lineRule="exact"/>
              <w:jc w:val="center"/>
              <w:rPr>
                <w:color w:val="000000"/>
                <w:sz w:val="24"/>
              </w:rPr>
            </w:pPr>
            <w:r>
              <w:rPr>
                <w:rFonts w:hint="eastAsia"/>
                <w:color w:val="000000"/>
                <w:sz w:val="24"/>
              </w:rPr>
              <w:t>自查内容</w:t>
            </w:r>
          </w:p>
        </w:tc>
        <w:tc>
          <w:tcPr>
            <w:tcW w:w="1559" w:type="dxa"/>
            <w:tcBorders>
              <w:top w:val="single" w:color="auto" w:sz="4" w:space="0"/>
              <w:left w:val="nil"/>
              <w:bottom w:val="single" w:color="auto" w:sz="4" w:space="0"/>
              <w:right w:val="single" w:color="auto" w:sz="4" w:space="0"/>
            </w:tcBorders>
            <w:noWrap w:val="0"/>
            <w:vAlign w:val="top"/>
          </w:tcPr>
          <w:p>
            <w:pPr>
              <w:spacing w:line="400" w:lineRule="exact"/>
              <w:jc w:val="center"/>
              <w:rPr>
                <w:color w:val="000000"/>
                <w:sz w:val="24"/>
              </w:rPr>
            </w:pPr>
            <w:r>
              <w:rPr>
                <w:rFonts w:hint="eastAsia"/>
                <w:color w:val="000000"/>
                <w:sz w:val="24"/>
              </w:rPr>
              <w:t>检查结果</w:t>
            </w:r>
          </w:p>
          <w:p>
            <w:pPr>
              <w:spacing w:line="400" w:lineRule="exact"/>
              <w:jc w:val="center"/>
              <w:rPr>
                <w:color w:val="000000"/>
                <w:sz w:val="24"/>
              </w:rPr>
            </w:pPr>
            <w:r>
              <w:rPr>
                <w:rFonts w:hint="eastAsia"/>
                <w:color w:val="000000"/>
                <w:sz w:val="24"/>
              </w:rPr>
              <w:t>（是√否×）</w:t>
            </w: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jc w:val="center"/>
              <w:rPr>
                <w:color w:val="000000"/>
                <w:sz w:val="24"/>
              </w:rPr>
            </w:pPr>
            <w:r>
              <w:rPr>
                <w:rFonts w:hint="eastAsia"/>
                <w:color w:val="000000"/>
                <w:sz w:val="24"/>
              </w:rPr>
              <w:t>备注</w:t>
            </w: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黑体" w:hAnsi="黑体" w:eastAsia="黑体"/>
                <w:color w:val="000000"/>
                <w:sz w:val="24"/>
              </w:rPr>
            </w:pPr>
            <w:r>
              <w:rPr>
                <w:rFonts w:hint="eastAsia" w:ascii="黑体" w:hAnsi="黑体" w:eastAsia="黑体"/>
                <w:color w:val="000000"/>
                <w:sz w:val="24"/>
              </w:rPr>
              <w:t>一</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黑体" w:hAnsi="黑体" w:eastAsia="黑体"/>
                <w:color w:val="000000"/>
                <w:sz w:val="24"/>
              </w:rPr>
            </w:pPr>
            <w:r>
              <w:rPr>
                <w:rFonts w:hint="eastAsia" w:ascii="黑体" w:hAnsi="黑体" w:eastAsia="黑体"/>
                <w:color w:val="000000"/>
                <w:sz w:val="24"/>
              </w:rPr>
              <w:t>申请人条件</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rFonts w:hint="eastAsia"/>
                <w:b/>
                <w:bCs/>
                <w:color w:val="000000"/>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b/>
                <w:bCs/>
                <w:color w:val="000000"/>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szCs w:val="21"/>
              </w:rPr>
            </w:pPr>
            <w:r>
              <w:rPr>
                <w:szCs w:val="21"/>
              </w:rPr>
              <w:t>1</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r>
              <w:rPr>
                <w:rFonts w:hint="eastAsia"/>
                <w:szCs w:val="21"/>
              </w:rPr>
              <w:t>申请人是否为本单位正式在职员工</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p>
        </w:tc>
      </w:tr>
      <w:tr>
        <w:tblPrEx>
          <w:tblCellMar>
            <w:top w:w="0" w:type="dxa"/>
            <w:left w:w="108" w:type="dxa"/>
            <w:bottom w:w="0" w:type="dxa"/>
            <w:right w:w="108" w:type="dxa"/>
          </w:tblCellMar>
        </w:tblPrEx>
        <w:trPr>
          <w:trHeight w:val="309" w:hRule="atLeast"/>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szCs w:val="21"/>
              </w:rPr>
            </w:pPr>
            <w:r>
              <w:rPr>
                <w:szCs w:val="21"/>
              </w:rPr>
              <w:t>2</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r>
              <w:rPr>
                <w:rFonts w:hint="eastAsia"/>
                <w:szCs w:val="21"/>
              </w:rPr>
              <w:t>医疗机构的申请人，本单位是否为申请人的第一执业单位</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szCs w:val="21"/>
              </w:rPr>
            </w:pPr>
            <w:r>
              <w:rPr>
                <w:szCs w:val="21"/>
              </w:rPr>
              <w:t>3</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r>
              <w:rPr>
                <w:rFonts w:hint="eastAsia"/>
                <w:szCs w:val="21"/>
              </w:rPr>
              <w:t>申请人有无首发在研项目</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000000"/>
                <w:szCs w:val="21"/>
              </w:rPr>
            </w:pPr>
            <w:r>
              <w:rPr>
                <w:color w:val="000000"/>
                <w:szCs w:val="21"/>
              </w:rPr>
              <w:t>4</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r>
              <w:rPr>
                <w:rFonts w:hint="eastAsia"/>
                <w:color w:val="000000"/>
                <w:szCs w:val="21"/>
              </w:rPr>
              <w:t>申请人是否符合牵头申请一项，参与项目不超过两项</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000000"/>
                <w:szCs w:val="21"/>
              </w:rPr>
            </w:pPr>
            <w:r>
              <w:rPr>
                <w:rFonts w:hint="eastAsia"/>
                <w:color w:val="000000"/>
                <w:szCs w:val="21"/>
              </w:rPr>
              <w:t>5</w:t>
            </w:r>
          </w:p>
        </w:tc>
        <w:tc>
          <w:tcPr>
            <w:tcW w:w="6616" w:type="dxa"/>
            <w:tcBorders>
              <w:top w:val="single" w:color="auto" w:sz="4" w:space="0"/>
              <w:left w:val="nil"/>
              <w:bottom w:val="single" w:color="auto" w:sz="4" w:space="0"/>
              <w:right w:val="single" w:color="auto" w:sz="4" w:space="0"/>
            </w:tcBorders>
            <w:noWrap w:val="0"/>
            <w:vAlign w:val="center"/>
          </w:tcPr>
          <w:p>
            <w:pPr>
              <w:adjustRightInd w:val="0"/>
              <w:snapToGrid w:val="0"/>
              <w:spacing w:after="100" w:afterAutospacing="1" w:line="340" w:lineRule="exact"/>
              <w:rPr>
                <w:color w:val="000000"/>
                <w:sz w:val="32"/>
                <w:szCs w:val="32"/>
              </w:rPr>
            </w:pPr>
            <w:r>
              <w:rPr>
                <w:rFonts w:hint="eastAsia"/>
                <w:color w:val="000000"/>
                <w:szCs w:val="21"/>
              </w:rPr>
              <w:t>申请人不是3</w:t>
            </w:r>
            <w:r>
              <w:rPr>
                <w:rFonts w:hint="eastAsia" w:ascii="宋体" w:hAnsi="宋体"/>
                <w:color w:val="000000"/>
                <w:szCs w:val="21"/>
              </w:rPr>
              <w:t>项及以上的在研国家级（专指科技部，含国家自然基金委）资助支持的纵向科技项目（含课题级）的牵头负责人</w:t>
            </w:r>
          </w:p>
        </w:tc>
        <w:tc>
          <w:tcPr>
            <w:tcW w:w="1559" w:type="dxa"/>
            <w:tcBorders>
              <w:top w:val="single" w:color="auto" w:sz="4" w:space="0"/>
              <w:left w:val="nil"/>
              <w:bottom w:val="single" w:color="auto" w:sz="4" w:space="0"/>
              <w:right w:val="single" w:color="auto" w:sz="4" w:space="0"/>
            </w:tcBorders>
            <w:noWrap w:val="0"/>
            <w:vAlign w:val="center"/>
          </w:tcPr>
          <w:p>
            <w:pPr>
              <w:adjustRightInd w:val="0"/>
              <w:snapToGrid w:val="0"/>
              <w:spacing w:after="100" w:afterAutospacing="1" w:line="340" w:lineRule="exact"/>
              <w:rPr>
                <w:color w:val="000000"/>
                <w:szCs w:val="21"/>
              </w:rPr>
            </w:pPr>
          </w:p>
        </w:tc>
        <w:tc>
          <w:tcPr>
            <w:tcW w:w="952" w:type="dxa"/>
            <w:tcBorders>
              <w:top w:val="single" w:color="auto" w:sz="4" w:space="0"/>
              <w:left w:val="nil"/>
              <w:bottom w:val="single" w:color="auto" w:sz="4" w:space="0"/>
              <w:right w:val="single" w:color="auto" w:sz="4" w:space="0"/>
            </w:tcBorders>
            <w:noWrap w:val="0"/>
            <w:vAlign w:val="center"/>
          </w:tcPr>
          <w:p>
            <w:pPr>
              <w:adjustRightInd w:val="0"/>
              <w:snapToGrid w:val="0"/>
              <w:spacing w:after="100" w:afterAutospacing="1" w:line="340" w:lineRule="exact"/>
              <w:rPr>
                <w:color w:val="000000"/>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000000"/>
                <w:szCs w:val="21"/>
              </w:rPr>
            </w:pPr>
            <w:r>
              <w:rPr>
                <w:rFonts w:hint="eastAsia"/>
                <w:color w:val="000000"/>
                <w:szCs w:val="21"/>
              </w:rPr>
              <w:t>6</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r>
              <w:rPr>
                <w:rFonts w:hint="eastAsia"/>
                <w:color w:val="000000"/>
                <w:szCs w:val="21"/>
              </w:rPr>
              <w:t>申请人是否能在国家规定退休年龄前完成项目任务并结题；如项目负责人在项目执行期间跨越退休年龄，所在单位需提交能够按期完成项目的意见书</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000000"/>
                <w:szCs w:val="21"/>
              </w:rPr>
            </w:pPr>
            <w:r>
              <w:rPr>
                <w:rFonts w:hint="eastAsia"/>
                <w:color w:val="000000"/>
                <w:szCs w:val="21"/>
              </w:rPr>
              <w:t>7</w:t>
            </w:r>
          </w:p>
        </w:tc>
        <w:tc>
          <w:tcPr>
            <w:tcW w:w="6616" w:type="dxa"/>
            <w:tcBorders>
              <w:top w:val="single" w:color="auto" w:sz="4" w:space="0"/>
              <w:left w:val="nil"/>
              <w:bottom w:val="single" w:color="auto" w:sz="4" w:space="0"/>
              <w:right w:val="single" w:color="auto" w:sz="4" w:space="0"/>
            </w:tcBorders>
            <w:noWrap w:val="0"/>
            <w:vAlign w:val="center"/>
          </w:tcPr>
          <w:p>
            <w:pPr>
              <w:adjustRightInd w:val="0"/>
              <w:spacing w:before="100" w:beforeAutospacing="1" w:after="100" w:afterAutospacing="1" w:line="400" w:lineRule="exact"/>
              <w:rPr>
                <w:color w:val="000000"/>
                <w:sz w:val="32"/>
                <w:szCs w:val="32"/>
              </w:rPr>
            </w:pPr>
            <w:r>
              <w:rPr>
                <w:rFonts w:hint="eastAsia"/>
                <w:color w:val="000000"/>
                <w:szCs w:val="21"/>
              </w:rPr>
              <w:t>申请人无以下情况：（1</w:t>
            </w:r>
            <w:r>
              <w:rPr>
                <w:rFonts w:hint="eastAsia" w:ascii="宋体" w:hAnsi="宋体"/>
                <w:color w:val="000000"/>
                <w:szCs w:val="21"/>
              </w:rPr>
              <w:t>）因药物临床试验数据不真实、不完整和不规范等在国家药品监督管理局处罚期间的申请人；（</w:t>
            </w:r>
            <w:r>
              <w:rPr>
                <w:rFonts w:hint="eastAsia"/>
                <w:color w:val="000000"/>
                <w:szCs w:val="21"/>
              </w:rPr>
              <w:t>2</w:t>
            </w:r>
            <w:r>
              <w:rPr>
                <w:rFonts w:hint="eastAsia" w:ascii="宋体" w:hAnsi="宋体"/>
                <w:color w:val="000000"/>
                <w:szCs w:val="21"/>
              </w:rPr>
              <w:t>）</w:t>
            </w:r>
            <w:r>
              <w:rPr>
                <w:rFonts w:hint="eastAsia"/>
                <w:color w:val="000000"/>
                <w:szCs w:val="21"/>
              </w:rPr>
              <w:t>2018</w:t>
            </w:r>
            <w:r>
              <w:rPr>
                <w:rFonts w:hint="eastAsia" w:ascii="宋体" w:hAnsi="宋体"/>
                <w:color w:val="000000"/>
                <w:szCs w:val="21"/>
              </w:rPr>
              <w:t>年以来承担首都卫生发展科研专项（含转化专项）项目被综合评价结论为“差”的项目负责人；（</w:t>
            </w:r>
            <w:r>
              <w:rPr>
                <w:rFonts w:hint="eastAsia"/>
                <w:color w:val="000000"/>
                <w:szCs w:val="21"/>
              </w:rPr>
              <w:t>3</w:t>
            </w:r>
            <w:r>
              <w:rPr>
                <w:rFonts w:hint="eastAsia" w:ascii="宋体" w:hAnsi="宋体"/>
                <w:color w:val="000000"/>
                <w:szCs w:val="21"/>
              </w:rPr>
              <w:t>）被列入北京市信用联合惩戒名单内的人员；（</w:t>
            </w:r>
            <w:r>
              <w:rPr>
                <w:rFonts w:hint="eastAsia"/>
                <w:color w:val="000000"/>
                <w:szCs w:val="21"/>
              </w:rPr>
              <w:t>4</w:t>
            </w:r>
            <w:r>
              <w:rPr>
                <w:rFonts w:hint="eastAsia" w:ascii="宋体" w:hAnsi="宋体"/>
                <w:color w:val="000000"/>
                <w:szCs w:val="21"/>
              </w:rPr>
              <w:t>）被我国各级政府部门（含国家和北京市自然科学基金委员会）通报的有学术不端行为的人员。</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黑体" w:hAnsi="黑体" w:eastAsia="黑体"/>
                <w:color w:val="000000"/>
                <w:sz w:val="24"/>
              </w:rPr>
            </w:pPr>
            <w:r>
              <w:rPr>
                <w:rFonts w:hint="eastAsia" w:ascii="黑体" w:hAnsi="黑体" w:eastAsia="黑体"/>
                <w:color w:val="000000"/>
                <w:sz w:val="24"/>
              </w:rPr>
              <w:t>二</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黑体" w:hAnsi="黑体" w:eastAsia="黑体"/>
                <w:color w:val="000000"/>
                <w:sz w:val="24"/>
              </w:rPr>
            </w:pPr>
            <w:r>
              <w:rPr>
                <w:rFonts w:hint="eastAsia" w:ascii="黑体" w:hAnsi="黑体" w:eastAsia="黑体"/>
                <w:color w:val="000000"/>
                <w:sz w:val="24"/>
              </w:rPr>
              <w:t>申请项目的条件和要求</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rFonts w:hint="eastAsia"/>
                <w:b/>
                <w:bCs/>
                <w:color w:val="000000"/>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b/>
                <w:bCs/>
                <w:color w:val="000000"/>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color w:val="000000"/>
                <w:szCs w:val="21"/>
              </w:rPr>
            </w:pPr>
            <w:r>
              <w:rPr>
                <w:rFonts w:hint="eastAsia"/>
                <w:color w:val="000000"/>
                <w:szCs w:val="21"/>
              </w:rPr>
              <w:t>1</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r>
              <w:rPr>
                <w:rFonts w:hint="eastAsia"/>
                <w:color w:val="000000"/>
                <w:szCs w:val="21"/>
              </w:rPr>
              <w:t>（1</w:t>
            </w:r>
            <w:r>
              <w:rPr>
                <w:rFonts w:hint="eastAsia" w:ascii="宋体" w:hAnsi="宋体"/>
                <w:color w:val="000000"/>
                <w:szCs w:val="21"/>
              </w:rPr>
              <w:t>）申请单位科研类经费管理制度是否齐全（差旅费、会议费、咨询费、间接经费、劳务费有标准及依据）</w:t>
            </w:r>
          </w:p>
          <w:p>
            <w:pPr>
              <w:spacing w:line="400" w:lineRule="exact"/>
              <w:rPr>
                <w:color w:val="000000"/>
                <w:szCs w:val="21"/>
              </w:rPr>
            </w:pPr>
            <w:r>
              <w:rPr>
                <w:rFonts w:hint="eastAsia"/>
                <w:color w:val="000000"/>
                <w:szCs w:val="21"/>
              </w:rPr>
              <w:t>（2</w:t>
            </w:r>
            <w:r>
              <w:rPr>
                <w:rFonts w:hint="eastAsia" w:ascii="宋体" w:hAnsi="宋体"/>
                <w:color w:val="000000"/>
                <w:szCs w:val="21"/>
              </w:rPr>
              <w:t>）是否已完成临床研究相关伦理委员会备案</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color w:val="000000"/>
                <w:szCs w:val="21"/>
              </w:rPr>
            </w:pPr>
            <w:r>
              <w:rPr>
                <w:rFonts w:hint="eastAsia"/>
                <w:color w:val="000000"/>
                <w:szCs w:val="21"/>
              </w:rPr>
              <w:t>2</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r>
              <w:rPr>
                <w:rFonts w:hint="eastAsia"/>
                <w:color w:val="000000"/>
                <w:szCs w:val="21"/>
              </w:rPr>
              <w:t>申请项目前期未获得过其他政府资金资助（申请首发专项前已经通过其他渠道申请资助相同研究项目的，应作特殊说明）</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color w:val="000000"/>
                <w:szCs w:val="21"/>
              </w:rPr>
            </w:pPr>
            <w:r>
              <w:rPr>
                <w:rFonts w:hint="eastAsia"/>
                <w:color w:val="000000"/>
                <w:szCs w:val="21"/>
              </w:rPr>
              <w:t>3</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r>
              <w:rPr>
                <w:rFonts w:hint="eastAsia"/>
                <w:color w:val="000000"/>
                <w:szCs w:val="21"/>
              </w:rPr>
              <w:t>三级及以上医疗机构、市属和央属医学科研院所和卫生机构的临床研究、公共卫生方向中重点攻关、自主创新及基层普及项目的申请人是否为提交过《20</w:t>
            </w:r>
            <w:r>
              <w:rPr>
                <w:color w:val="000000"/>
                <w:szCs w:val="21"/>
              </w:rPr>
              <w:t>22</w:t>
            </w:r>
            <w:r>
              <w:rPr>
                <w:rFonts w:hint="eastAsia"/>
                <w:color w:val="000000"/>
                <w:szCs w:val="21"/>
              </w:rPr>
              <w:t>-202</w:t>
            </w:r>
            <w:r>
              <w:rPr>
                <w:color w:val="000000"/>
                <w:szCs w:val="21"/>
              </w:rPr>
              <w:t>4</w:t>
            </w:r>
            <w:r>
              <w:rPr>
                <w:rFonts w:hint="eastAsia"/>
                <w:color w:val="000000"/>
                <w:szCs w:val="21"/>
              </w:rPr>
              <w:t>年首都卫生发展科研专项需求建议》的建议人</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color w:val="000000"/>
                <w:szCs w:val="21"/>
              </w:rPr>
            </w:pPr>
            <w:r>
              <w:rPr>
                <w:rFonts w:hint="eastAsia"/>
                <w:color w:val="000000"/>
                <w:szCs w:val="21"/>
              </w:rPr>
              <w:t>4</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r>
              <w:rPr>
                <w:rFonts w:hint="eastAsia"/>
                <w:color w:val="000000"/>
                <w:szCs w:val="21"/>
              </w:rPr>
              <w:t>重点攻关项目的申请人是否具有高级专业技术职称</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000000"/>
                <w:szCs w:val="21"/>
              </w:rPr>
            </w:pPr>
            <w:r>
              <w:rPr>
                <w:rFonts w:hint="eastAsia"/>
                <w:color w:val="000000"/>
                <w:szCs w:val="21"/>
              </w:rPr>
              <w:t>5</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r>
              <w:rPr>
                <w:rFonts w:hint="eastAsia"/>
                <w:color w:val="000000"/>
                <w:szCs w:val="21"/>
              </w:rPr>
              <w:t>重点攻关项目是否包括至少</w:t>
            </w:r>
            <w:r>
              <w:rPr>
                <w:color w:val="000000"/>
                <w:szCs w:val="21"/>
              </w:rPr>
              <w:t>3</w:t>
            </w:r>
            <w:r>
              <w:rPr>
                <w:rFonts w:hint="eastAsia"/>
                <w:color w:val="000000"/>
                <w:szCs w:val="21"/>
              </w:rPr>
              <w:t>家具有申请首发专项资格的机构参加</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000000"/>
                <w:szCs w:val="21"/>
              </w:rPr>
            </w:pPr>
            <w:r>
              <w:rPr>
                <w:rFonts w:hint="eastAsia"/>
                <w:color w:val="000000"/>
                <w:szCs w:val="21"/>
              </w:rPr>
              <w:t>6</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r>
              <w:rPr>
                <w:rFonts w:hint="eastAsia"/>
                <w:color w:val="000000"/>
                <w:szCs w:val="21"/>
              </w:rPr>
              <w:t>重点攻关、自主创新项目是否经北京市临床研究质量促进中心评定等级为</w:t>
            </w:r>
            <w:r>
              <w:rPr>
                <w:color w:val="000000"/>
                <w:szCs w:val="21"/>
              </w:rPr>
              <w:t>A</w:t>
            </w:r>
            <w:r>
              <w:rPr>
                <w:rFonts w:hint="eastAsia"/>
                <w:color w:val="000000"/>
                <w:szCs w:val="21"/>
              </w:rPr>
              <w:t>或</w:t>
            </w:r>
            <w:r>
              <w:rPr>
                <w:color w:val="000000"/>
                <w:szCs w:val="21"/>
              </w:rPr>
              <w:t>B</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000000"/>
                <w:szCs w:val="21"/>
              </w:rPr>
            </w:pPr>
            <w:r>
              <w:rPr>
                <w:rFonts w:hint="eastAsia"/>
                <w:color w:val="000000"/>
                <w:szCs w:val="21"/>
              </w:rPr>
              <w:t>7</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r>
              <w:rPr>
                <w:rFonts w:hint="eastAsia"/>
                <w:color w:val="000000"/>
                <w:szCs w:val="21"/>
              </w:rPr>
              <w:t>联合申请的项目是否有合作意向书（重点攻关和基层普及必须有）</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000000"/>
                <w:szCs w:val="21"/>
              </w:rPr>
            </w:pPr>
            <w:r>
              <w:rPr>
                <w:rFonts w:hint="eastAsia"/>
                <w:color w:val="000000"/>
                <w:szCs w:val="21"/>
              </w:rPr>
              <w:t>8</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r>
              <w:rPr>
                <w:rFonts w:hint="eastAsia"/>
                <w:color w:val="000000"/>
                <w:szCs w:val="21"/>
              </w:rPr>
              <w:t>基层普及项目是否包括城市医疗卫生机构及基层医疗卫生机构（城市医疗卫生机构专指二级以上医疗机构或市、区级卫生机构；基层医疗卫生机构专指社区卫生服务中心或乡镇卫生院）</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000000"/>
                <w:szCs w:val="21"/>
              </w:rPr>
            </w:pPr>
            <w:r>
              <w:rPr>
                <w:rFonts w:hint="eastAsia"/>
                <w:color w:val="000000"/>
                <w:szCs w:val="21"/>
              </w:rPr>
              <w:t>9</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r>
              <w:rPr>
                <w:rFonts w:hint="eastAsia"/>
                <w:szCs w:val="21"/>
              </w:rPr>
              <w:t>青年优才项目申请人年龄是否不满35</w:t>
            </w:r>
            <w:r>
              <w:rPr>
                <w:rFonts w:hint="eastAsia" w:ascii="宋体" w:hAnsi="宋体"/>
                <w:szCs w:val="21"/>
              </w:rPr>
              <w:t>周岁（</w:t>
            </w:r>
            <w:r>
              <w:rPr>
                <w:rFonts w:hint="eastAsia"/>
                <w:szCs w:val="21"/>
              </w:rPr>
              <w:t>1987</w:t>
            </w:r>
            <w:r>
              <w:rPr>
                <w:rFonts w:hint="eastAsia" w:ascii="宋体" w:hAnsi="宋体"/>
                <w:szCs w:val="21"/>
              </w:rPr>
              <w:t>年</w:t>
            </w:r>
            <w:r>
              <w:rPr>
                <w:rFonts w:hint="eastAsia"/>
                <w:szCs w:val="21"/>
              </w:rPr>
              <w:t>1</w:t>
            </w:r>
            <w:r>
              <w:rPr>
                <w:rFonts w:hint="eastAsia" w:ascii="宋体" w:hAnsi="宋体"/>
                <w:szCs w:val="21"/>
              </w:rPr>
              <w:t>月</w:t>
            </w:r>
            <w:r>
              <w:rPr>
                <w:rFonts w:hint="eastAsia"/>
                <w:szCs w:val="21"/>
              </w:rPr>
              <w:t>1</w:t>
            </w:r>
            <w:r>
              <w:rPr>
                <w:rFonts w:hint="eastAsia" w:ascii="宋体" w:hAnsi="宋体"/>
                <w:szCs w:val="21"/>
              </w:rPr>
              <w:t>日后出生）；是否具有博士学位或高级专业技术职务（职称），或具有硕士学位或中级专业技术职务（职称）且有</w:t>
            </w:r>
            <w:r>
              <w:rPr>
                <w:rFonts w:hint="eastAsia"/>
                <w:szCs w:val="21"/>
              </w:rPr>
              <w:t>2</w:t>
            </w:r>
            <w:r>
              <w:rPr>
                <w:rFonts w:hint="eastAsia" w:ascii="宋体" w:hAnsi="宋体"/>
                <w:szCs w:val="21"/>
              </w:rPr>
              <w:t>名与其研究领域相同、具有高级专业技术职务（职称）的科研人员推荐；是否具有从事卫生与健康领域研究课题的经历。</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szCs w:val="21"/>
              </w:rPr>
            </w:pPr>
            <w:r>
              <w:rPr>
                <w:rFonts w:hint="eastAsia"/>
                <w:szCs w:val="21"/>
              </w:rPr>
              <w:t>10</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r>
              <w:rPr>
                <w:rFonts w:hint="eastAsia"/>
                <w:szCs w:val="21"/>
              </w:rPr>
              <w:t>项目组成员是否签字</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szCs w:val="21"/>
              </w:rPr>
            </w:pPr>
            <w:r>
              <w:rPr>
                <w:rFonts w:hint="eastAsia"/>
                <w:szCs w:val="21"/>
              </w:rPr>
              <w:t>11</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r>
              <w:rPr>
                <w:rFonts w:hint="eastAsia"/>
                <w:szCs w:val="21"/>
              </w:rPr>
              <w:t>单位学术委员会意见、单位伦理委员会意见、单位意见签章是否齐全</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szCs w:val="21"/>
              </w:rPr>
            </w:pPr>
            <w:r>
              <w:rPr>
                <w:rFonts w:hint="eastAsia"/>
                <w:szCs w:val="21"/>
              </w:rPr>
              <w:t>12</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r>
              <w:rPr>
                <w:rFonts w:hint="eastAsia"/>
                <w:szCs w:val="21"/>
              </w:rPr>
              <w:t>申请人、单位承诺是否签章</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000000"/>
                <w:szCs w:val="21"/>
              </w:rPr>
            </w:pPr>
            <w:r>
              <w:rPr>
                <w:rFonts w:hint="eastAsia"/>
                <w:color w:val="000000"/>
                <w:szCs w:val="21"/>
              </w:rPr>
              <w:t>13</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r>
              <w:rPr>
                <w:rFonts w:hint="eastAsia"/>
                <w:color w:val="000000"/>
                <w:szCs w:val="21"/>
              </w:rPr>
              <w:t>非全额拨款单位应匹配财政经费</w:t>
            </w:r>
            <w:r>
              <w:rPr>
                <w:color w:val="000000"/>
                <w:szCs w:val="21"/>
              </w:rPr>
              <w:t>30%</w:t>
            </w:r>
            <w:r>
              <w:rPr>
                <w:rFonts w:hint="eastAsia"/>
                <w:color w:val="000000"/>
                <w:szCs w:val="21"/>
              </w:rPr>
              <w:t>的经费</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000000"/>
                <w:szCs w:val="21"/>
              </w:rPr>
            </w:pPr>
            <w:r>
              <w:rPr>
                <w:rFonts w:hint="eastAsia"/>
                <w:color w:val="000000"/>
                <w:szCs w:val="21"/>
              </w:rPr>
              <w:t>14</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r>
              <w:rPr>
                <w:rFonts w:hint="eastAsia"/>
                <w:color w:val="000000"/>
                <w:szCs w:val="21"/>
              </w:rPr>
              <w:t>有企业参与的项目，企业匹配是否为申请经费</w:t>
            </w:r>
            <w:r>
              <w:rPr>
                <w:color w:val="000000"/>
                <w:szCs w:val="21"/>
              </w:rPr>
              <w:t>2</w:t>
            </w:r>
            <w:r>
              <w:rPr>
                <w:rFonts w:hint="eastAsia"/>
                <w:color w:val="000000"/>
                <w:szCs w:val="21"/>
              </w:rPr>
              <w:t>倍以上</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000000"/>
                <w:szCs w:val="21"/>
              </w:rPr>
            </w:pPr>
            <w:r>
              <w:rPr>
                <w:rFonts w:hint="eastAsia"/>
                <w:color w:val="000000"/>
                <w:szCs w:val="21"/>
              </w:rPr>
              <w:t>15</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r>
              <w:rPr>
                <w:rFonts w:hint="eastAsia" w:ascii="宋体" w:hAnsi="宋体"/>
                <w:spacing w:val="-4"/>
                <w:szCs w:val="21"/>
              </w:rPr>
              <w:t>作为第一完成单位在2019年和2020年获得国家科学技术奖励或北京市科学技术奖励一等奖而</w:t>
            </w:r>
            <w:r>
              <w:rPr>
                <w:rFonts w:hint="eastAsia" w:ascii="宋体" w:hAnsi="宋体"/>
                <w:color w:val="000000"/>
                <w:szCs w:val="21"/>
              </w:rPr>
              <w:t>增加项目的单位需提供相关证明</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黑体" w:hAnsi="黑体" w:eastAsia="黑体"/>
                <w:color w:val="000000"/>
                <w:sz w:val="24"/>
              </w:rPr>
            </w:pPr>
            <w:r>
              <w:rPr>
                <w:rFonts w:hint="eastAsia" w:ascii="黑体" w:hAnsi="黑体" w:eastAsia="黑体"/>
                <w:color w:val="000000"/>
                <w:sz w:val="24"/>
              </w:rPr>
              <w:t>三</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黑体" w:hAnsi="黑体" w:eastAsia="黑体"/>
                <w:color w:val="000000"/>
                <w:sz w:val="24"/>
              </w:rPr>
            </w:pPr>
            <w:r>
              <w:rPr>
                <w:rFonts w:hint="eastAsia" w:ascii="黑体" w:hAnsi="黑体" w:eastAsia="黑体"/>
                <w:color w:val="000000"/>
                <w:sz w:val="24"/>
              </w:rPr>
              <w:t>申请情况</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rFonts w:hint="eastAsia"/>
                <w:b/>
                <w:bCs/>
                <w:color w:val="000000"/>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b/>
                <w:bCs/>
                <w:color w:val="000000"/>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000000"/>
                <w:szCs w:val="21"/>
              </w:rPr>
            </w:pPr>
            <w:r>
              <w:rPr>
                <w:rFonts w:hint="eastAsia"/>
                <w:color w:val="000000"/>
                <w:szCs w:val="21"/>
              </w:rPr>
              <w:t>1</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r>
              <w:rPr>
                <w:rFonts w:hint="eastAsia"/>
                <w:color w:val="000000"/>
                <w:szCs w:val="21"/>
              </w:rPr>
              <w:t>正本是网络申请提交后打印的正式材料</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000000"/>
                <w:szCs w:val="21"/>
              </w:rPr>
            </w:pPr>
            <w:r>
              <w:rPr>
                <w:rFonts w:hint="eastAsia"/>
                <w:color w:val="000000"/>
                <w:szCs w:val="21"/>
              </w:rPr>
              <w:t>2</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r>
              <w:rPr>
                <w:rFonts w:hint="eastAsia"/>
                <w:color w:val="000000"/>
                <w:szCs w:val="21"/>
              </w:rPr>
              <w:t>按照规定时间当面送达</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color w:val="000000"/>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000000"/>
                <w:szCs w:val="21"/>
              </w:rPr>
            </w:pPr>
            <w:r>
              <w:rPr>
                <w:rFonts w:hint="eastAsia"/>
                <w:color w:val="000000"/>
                <w:szCs w:val="21"/>
              </w:rPr>
              <w:t>3</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r>
              <w:rPr>
                <w:rFonts w:hint="eastAsia"/>
                <w:szCs w:val="21"/>
              </w:rPr>
              <w:t>纸质申请书与网上申请系统填写内容是否一致</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szCs w:val="21"/>
              </w:rPr>
            </w:pPr>
            <w:r>
              <w:rPr>
                <w:rFonts w:hint="eastAsia"/>
                <w:szCs w:val="21"/>
              </w:rPr>
              <w:t>4</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r>
              <w:rPr>
                <w:rFonts w:hint="eastAsia"/>
                <w:szCs w:val="21"/>
              </w:rPr>
              <w:t>申请书附件是否按要求上传系统</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p>
        </w:tc>
      </w:tr>
      <w:tr>
        <w:tblPrEx>
          <w:tblCellMar>
            <w:top w:w="0" w:type="dxa"/>
            <w:left w:w="108" w:type="dxa"/>
            <w:bottom w:w="0" w:type="dxa"/>
            <w:right w:w="108" w:type="dxa"/>
          </w:tblCellMar>
        </w:tblPrEx>
        <w:trPr>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szCs w:val="21"/>
              </w:rPr>
            </w:pPr>
            <w:r>
              <w:rPr>
                <w:rFonts w:hint="eastAsia"/>
                <w:szCs w:val="21"/>
              </w:rPr>
              <w:t>5</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r>
              <w:rPr>
                <w:rFonts w:hint="eastAsia"/>
                <w:szCs w:val="21"/>
              </w:rPr>
              <w:t>预算申请书与申请书所填经费金额是否一致</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p>
        </w:tc>
      </w:tr>
      <w:tr>
        <w:tblPrEx>
          <w:tblCellMar>
            <w:top w:w="0" w:type="dxa"/>
            <w:left w:w="108" w:type="dxa"/>
            <w:bottom w:w="0" w:type="dxa"/>
            <w:right w:w="108" w:type="dxa"/>
          </w:tblCellMar>
        </w:tblPrEx>
        <w:trPr>
          <w:trHeight w:val="70" w:hRule="atLeast"/>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000000"/>
                <w:szCs w:val="21"/>
              </w:rPr>
            </w:pPr>
            <w:r>
              <w:rPr>
                <w:rFonts w:hint="eastAsia"/>
                <w:color w:val="000000"/>
                <w:szCs w:val="21"/>
              </w:rPr>
              <w:t>6</w:t>
            </w:r>
          </w:p>
        </w:tc>
        <w:tc>
          <w:tcPr>
            <w:tcW w:w="6616"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r>
              <w:rPr>
                <w:rFonts w:hint="eastAsia"/>
                <w:szCs w:val="21"/>
              </w:rPr>
              <w:t>申请函及其附件是否按要求提供</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p>
        </w:tc>
        <w:tc>
          <w:tcPr>
            <w:tcW w:w="952" w:type="dxa"/>
            <w:tcBorders>
              <w:top w:val="single" w:color="auto" w:sz="4" w:space="0"/>
              <w:left w:val="nil"/>
              <w:bottom w:val="single" w:color="auto" w:sz="4" w:space="0"/>
              <w:right w:val="single" w:color="auto" w:sz="4" w:space="0"/>
            </w:tcBorders>
            <w:noWrap w:val="0"/>
            <w:vAlign w:val="center"/>
          </w:tcPr>
          <w:p>
            <w:pPr>
              <w:spacing w:line="400" w:lineRule="exact"/>
              <w:rPr>
                <w:szCs w:val="21"/>
              </w:rPr>
            </w:pPr>
          </w:p>
        </w:tc>
      </w:tr>
    </w:tbl>
    <w:p>
      <w:pPr>
        <w:rPr>
          <w:color w:val="000000"/>
          <w:sz w:val="24"/>
        </w:rPr>
      </w:pPr>
      <w:r>
        <w:rPr>
          <w:color w:val="000000"/>
          <w:sz w:val="24"/>
        </w:rPr>
        <w:t xml:space="preserve"> </w:t>
      </w:r>
    </w:p>
    <w:p>
      <w:pPr>
        <w:rPr>
          <w:color w:val="000000"/>
          <w:sz w:val="24"/>
        </w:rPr>
      </w:pPr>
      <w:r>
        <w:rPr>
          <w:rFonts w:hint="eastAsia"/>
          <w:color w:val="000000"/>
          <w:sz w:val="24"/>
        </w:rPr>
        <w:t>审核人：</w:t>
      </w:r>
      <w:r>
        <w:rPr>
          <w:color w:val="000000"/>
          <w:sz w:val="24"/>
        </w:rPr>
        <w:t xml:space="preserve">                                      </w:t>
      </w:r>
      <w:r>
        <w:rPr>
          <w:rFonts w:hint="eastAsia"/>
          <w:color w:val="000000"/>
          <w:sz w:val="24"/>
        </w:rPr>
        <w:t>联系电话：</w:t>
      </w:r>
    </w:p>
    <w:p>
      <w:pPr>
        <w:rPr>
          <w:szCs w:val="21"/>
        </w:rPr>
      </w:pPr>
      <w:r>
        <w:rPr>
          <w:szCs w:val="21"/>
        </w:rPr>
        <w:t xml:space="preserve"> </w:t>
      </w:r>
    </w:p>
    <w:p>
      <w:pPr>
        <w:ind w:left="-718" w:leftChars="-342"/>
        <w:rPr>
          <w:color w:val="000000"/>
          <w:sz w:val="24"/>
        </w:rPr>
      </w:pPr>
      <w:r>
        <w:rPr>
          <w:rFonts w:hint="eastAsia"/>
          <w:color w:val="000000"/>
          <w:sz w:val="24"/>
        </w:rPr>
        <w:t xml:space="preserve">     单位主管部门公章：</w:t>
      </w:r>
    </w:p>
    <w:p>
      <w:pPr>
        <w:rPr>
          <w:color w:val="000000"/>
          <w:sz w:val="24"/>
        </w:rPr>
      </w:pPr>
      <w:r>
        <w:rPr>
          <w:color w:val="000000"/>
          <w:sz w:val="24"/>
        </w:rPr>
        <w:t xml:space="preserve"> </w:t>
      </w:r>
    </w:p>
    <w:p>
      <w:pPr>
        <w:ind w:left="-718" w:leftChars="-342" w:right="-624" w:rightChars="-297"/>
        <w:rPr>
          <w:color w:val="000000"/>
          <w:sz w:val="24"/>
        </w:rPr>
      </w:pPr>
      <w:r>
        <w:rPr>
          <w:rFonts w:hint="eastAsia"/>
          <w:color w:val="000000"/>
          <w:szCs w:val="21"/>
        </w:rPr>
        <w:t xml:space="preserve">     </w:t>
      </w:r>
      <w:r>
        <w:rPr>
          <w:rFonts w:hint="eastAsia"/>
          <w:color w:val="000000"/>
          <w:sz w:val="24"/>
        </w:rPr>
        <w:t>*</w:t>
      </w:r>
      <w:r>
        <w:rPr>
          <w:rFonts w:hint="eastAsia" w:ascii="宋体" w:hAnsi="宋体"/>
          <w:color w:val="000000"/>
          <w:sz w:val="24"/>
        </w:rPr>
        <w:t>注：经形式审查有一项不合格的项目、本页无签字和盖章的项目将取消本次申请资格</w:t>
      </w:r>
    </w:p>
    <w:p>
      <w:pPr>
        <w:ind w:left="-718" w:leftChars="-342"/>
        <w:rPr>
          <w:color w:val="000000"/>
          <w:sz w:val="24"/>
        </w:rPr>
      </w:pPr>
      <w:r>
        <w:rPr>
          <w:rFonts w:hint="eastAsia"/>
          <w:color w:val="000000"/>
          <w:sz w:val="24"/>
        </w:rPr>
        <w:t xml:space="preserve">      </w:t>
      </w:r>
    </w:p>
    <w:p>
      <w:pPr>
        <w:widowControl/>
        <w:jc w:val="left"/>
        <w:rPr>
          <w:rFonts w:ascii="仿宋_GB2312" w:hAnsi="宋体"/>
          <w:sz w:val="32"/>
          <w:szCs w:val="32"/>
        </w:rPr>
        <w:sectPr>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cols w:space="720" w:num="1"/>
          <w:docGrid w:type="lines" w:linePitch="312" w:charSpace="0"/>
        </w:sectPr>
      </w:pPr>
    </w:p>
    <w:p>
      <w:pPr>
        <w:snapToGrid w:val="0"/>
        <w:spacing w:line="400" w:lineRule="exact"/>
        <w:ind w:right="23"/>
        <w:rPr>
          <w:rFonts w:hint="eastAsia" w:ascii="黑体" w:hAnsi="黑体" w:eastAsia="黑体" w:cs="黑体"/>
          <w:sz w:val="32"/>
          <w:szCs w:val="32"/>
        </w:rPr>
      </w:pPr>
    </w:p>
    <w:p>
      <w:pPr>
        <w:snapToGrid w:val="0"/>
        <w:spacing w:line="400" w:lineRule="exact"/>
        <w:ind w:right="23"/>
        <w:rPr>
          <w:rFonts w:ascii="仿宋_GB2312" w:hAnsi="宋体"/>
          <w:sz w:val="32"/>
          <w:szCs w:val="32"/>
        </w:rPr>
      </w:pPr>
      <w:r>
        <w:rPr>
          <w:rFonts w:hint="eastAsia" w:ascii="黑体" w:hAnsi="黑体" w:eastAsia="黑体" w:cs="黑体"/>
          <w:sz w:val="32"/>
          <w:szCs w:val="32"/>
        </w:rPr>
        <w:t xml:space="preserve">附件10 </w:t>
      </w:r>
      <w:r>
        <w:rPr>
          <w:rFonts w:hint="eastAsia" w:ascii="仿宋_GB2312" w:eastAsia="仿宋_GB2312"/>
          <w:sz w:val="32"/>
          <w:szCs w:val="32"/>
        </w:rPr>
        <w:t xml:space="preserve"> </w:t>
      </w:r>
      <w:r>
        <w:rPr>
          <w:rFonts w:ascii="仿宋_GB2312" w:hAnsi="宋体"/>
          <w:sz w:val="32"/>
          <w:szCs w:val="32"/>
        </w:rPr>
        <w:t xml:space="preserve">                         </w:t>
      </w:r>
    </w:p>
    <w:p>
      <w:pPr>
        <w:snapToGrid w:val="0"/>
        <w:spacing w:line="400" w:lineRule="exact"/>
        <w:ind w:right="23"/>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北京市临床研究质量促进中心名单</w:t>
      </w:r>
    </w:p>
    <w:p>
      <w:pPr>
        <w:widowControl/>
        <w:jc w:val="left"/>
        <w:rPr>
          <w:rFonts w:hint="eastAsia" w:ascii="仿宋_GB2312" w:hAnsi="宋体"/>
          <w:sz w:val="32"/>
          <w:szCs w:val="32"/>
        </w:rPr>
      </w:pPr>
      <w:r>
        <w:rPr>
          <w:rFonts w:ascii="仿宋_GB2312" w:hAnsi="宋体"/>
          <w:sz w:val="32"/>
          <w:szCs w:val="32"/>
        </w:rPr>
        <w:t xml:space="preserve"> </w:t>
      </w:r>
    </w:p>
    <w:tbl>
      <w:tblPr>
        <w:tblStyle w:val="6"/>
        <w:tblW w:w="0" w:type="auto"/>
        <w:tblInd w:w="93" w:type="dxa"/>
        <w:tblLayout w:type="fixed"/>
        <w:tblCellMar>
          <w:top w:w="0" w:type="dxa"/>
          <w:left w:w="108" w:type="dxa"/>
          <w:bottom w:w="0" w:type="dxa"/>
          <w:right w:w="108" w:type="dxa"/>
        </w:tblCellMar>
      </w:tblPr>
      <w:tblGrid>
        <w:gridCol w:w="840"/>
        <w:gridCol w:w="4420"/>
        <w:gridCol w:w="1418"/>
        <w:gridCol w:w="1275"/>
        <w:gridCol w:w="2694"/>
        <w:gridCol w:w="3685"/>
        <w:gridCol w:w="12"/>
      </w:tblGrid>
      <w:tr>
        <w:tblPrEx>
          <w:tblCellMar>
            <w:top w:w="0" w:type="dxa"/>
            <w:left w:w="108" w:type="dxa"/>
            <w:bottom w:w="0" w:type="dxa"/>
            <w:right w:w="108" w:type="dxa"/>
          </w:tblCellMar>
        </w:tblPrEx>
        <w:trPr>
          <w:gridAfter w:val="1"/>
          <w:wAfter w:w="12" w:type="dxa"/>
          <w:trHeight w:val="600" w:hRule="atLeast"/>
          <w:tblHeader/>
        </w:trPr>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序</w:t>
            </w:r>
          </w:p>
        </w:tc>
        <w:tc>
          <w:tcPr>
            <w:tcW w:w="442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依托单位</w:t>
            </w:r>
          </w:p>
        </w:tc>
        <w:tc>
          <w:tcPr>
            <w:tcW w:w="141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bCs/>
                <w:sz w:val="24"/>
              </w:rPr>
            </w:pPr>
            <w:r>
              <w:rPr>
                <w:rFonts w:hint="eastAsia"/>
                <w:b/>
                <w:bCs/>
              </w:rPr>
              <w:t>机构负责人</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bCs/>
                <w:kern w:val="0"/>
                <w:sz w:val="28"/>
                <w:szCs w:val="28"/>
              </w:rPr>
            </w:pPr>
            <w:r>
              <w:rPr>
                <w:rFonts w:hint="eastAsia" w:ascii="仿宋" w:hAnsi="仿宋" w:eastAsia="仿宋" w:cs="宋体"/>
                <w:b/>
                <w:bCs/>
                <w:kern w:val="0"/>
                <w:sz w:val="28"/>
                <w:szCs w:val="28"/>
              </w:rPr>
              <w:t>联系人</w:t>
            </w:r>
          </w:p>
        </w:tc>
        <w:tc>
          <w:tcPr>
            <w:tcW w:w="2694"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b/>
                <w:bCs/>
                <w:kern w:val="0"/>
                <w:sz w:val="28"/>
                <w:szCs w:val="28"/>
              </w:rPr>
            </w:pPr>
            <w:r>
              <w:rPr>
                <w:rFonts w:hint="eastAsia" w:ascii="仿宋" w:hAnsi="仿宋" w:eastAsia="仿宋" w:cs="宋体"/>
                <w:b/>
                <w:bCs/>
                <w:kern w:val="0"/>
                <w:sz w:val="28"/>
                <w:szCs w:val="28"/>
              </w:rPr>
              <w:t>联系方式</w:t>
            </w:r>
          </w:p>
        </w:tc>
        <w:tc>
          <w:tcPr>
            <w:tcW w:w="3685" w:type="dxa"/>
            <w:tcBorders>
              <w:top w:val="single" w:color="auto" w:sz="4" w:space="0"/>
              <w:left w:val="nil"/>
              <w:bottom w:val="single" w:color="auto" w:sz="4" w:space="0"/>
              <w:right w:val="single" w:color="auto" w:sz="4" w:space="0"/>
            </w:tcBorders>
            <w:noWrap w:val="0"/>
            <w:vAlign w:val="top"/>
          </w:tcPr>
          <w:p>
            <w:pPr>
              <w:widowControl/>
              <w:jc w:val="center"/>
              <w:rPr>
                <w:rFonts w:ascii="仿宋" w:hAnsi="仿宋" w:eastAsia="仿宋" w:cs="宋体"/>
                <w:b/>
                <w:bCs/>
                <w:kern w:val="0"/>
                <w:sz w:val="28"/>
                <w:szCs w:val="28"/>
              </w:rPr>
            </w:pPr>
            <w:r>
              <w:rPr>
                <w:rFonts w:hint="eastAsia" w:ascii="仿宋" w:hAnsi="仿宋" w:eastAsia="仿宋" w:cs="宋体"/>
                <w:b/>
                <w:bCs/>
                <w:kern w:val="0"/>
                <w:sz w:val="28"/>
                <w:szCs w:val="28"/>
              </w:rPr>
              <w:t>电子邮箱</w:t>
            </w:r>
          </w:p>
        </w:tc>
      </w:tr>
      <w:tr>
        <w:tblPrEx>
          <w:tblCellMar>
            <w:top w:w="0" w:type="dxa"/>
            <w:left w:w="108" w:type="dxa"/>
            <w:bottom w:w="0" w:type="dxa"/>
            <w:right w:w="108" w:type="dxa"/>
          </w:tblCellMar>
        </w:tblPrEx>
        <w:trPr>
          <w:gridAfter w:val="1"/>
          <w:wAfter w:w="12" w:type="dxa"/>
          <w:trHeight w:val="567" w:hRule="atLeast"/>
        </w:trPr>
        <w:tc>
          <w:tcPr>
            <w:tcW w:w="840"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4420" w:type="dxa"/>
            <w:tcBorders>
              <w:top w:val="nil"/>
              <w:left w:val="single" w:color="auto" w:sz="4" w:space="0"/>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国家心血管病中心</w:t>
            </w:r>
          </w:p>
        </w:tc>
        <w:tc>
          <w:tcPr>
            <w:tcW w:w="1418" w:type="dxa"/>
            <w:tcBorders>
              <w:top w:val="single" w:color="auto" w:sz="4" w:space="0"/>
              <w:left w:val="nil"/>
              <w:right w:val="single" w:color="auto" w:sz="4" w:space="0"/>
            </w:tcBorders>
            <w:noWrap w:val="0"/>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李 卫</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kern w:val="0"/>
                <w:sz w:val="24"/>
              </w:rPr>
            </w:pPr>
            <w:r>
              <w:rPr>
                <w:rFonts w:hint="eastAsia" w:ascii="仿宋" w:hAnsi="仿宋" w:eastAsia="仿宋" w:cs="仿宋"/>
                <w:kern w:val="0"/>
                <w:sz w:val="24"/>
              </w:rPr>
              <w:t xml:space="preserve">陈 </w:t>
            </w:r>
            <w:r>
              <w:rPr>
                <w:rFonts w:ascii="仿宋" w:hAnsi="仿宋" w:eastAsia="仿宋" w:cs="仿宋"/>
                <w:kern w:val="0"/>
                <w:sz w:val="24"/>
              </w:rPr>
              <w:t xml:space="preserve"> </w:t>
            </w:r>
            <w:r>
              <w:rPr>
                <w:rFonts w:hint="eastAsia" w:ascii="仿宋" w:hAnsi="仿宋" w:eastAsia="仿宋" w:cs="仿宋"/>
                <w:kern w:val="0"/>
                <w:sz w:val="24"/>
              </w:rPr>
              <w:t>娇</w:t>
            </w:r>
          </w:p>
        </w:tc>
        <w:tc>
          <w:tcPr>
            <w:tcW w:w="2694" w:type="dxa"/>
            <w:tcBorders>
              <w:top w:val="nil"/>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kern w:val="0"/>
                <w:sz w:val="24"/>
              </w:rPr>
            </w:pPr>
            <w:r>
              <w:rPr>
                <w:rFonts w:ascii="仿宋" w:hAnsi="仿宋" w:eastAsia="仿宋" w:cs="仿宋"/>
                <w:kern w:val="0"/>
                <w:sz w:val="24"/>
              </w:rPr>
              <w:t>13521229007</w:t>
            </w:r>
          </w:p>
        </w:tc>
        <w:tc>
          <w:tcPr>
            <w:tcW w:w="3685" w:type="dxa"/>
            <w:tcBorders>
              <w:top w:val="nil"/>
              <w:left w:val="nil"/>
              <w:bottom w:val="single" w:color="auto" w:sz="4" w:space="0"/>
              <w:right w:val="single" w:color="auto" w:sz="4" w:space="0"/>
            </w:tcBorders>
            <w:noWrap w:val="0"/>
            <w:vAlign w:val="center"/>
          </w:tcPr>
          <w:p>
            <w:pPr>
              <w:spacing w:line="400" w:lineRule="exact"/>
              <w:rPr>
                <w:rFonts w:ascii="仿宋" w:hAnsi="仿宋" w:eastAsia="仿宋" w:cs="仿宋"/>
                <w:color w:val="000000"/>
                <w:sz w:val="24"/>
              </w:rPr>
            </w:pPr>
            <w:r>
              <w:rPr>
                <w:rFonts w:ascii="仿宋" w:hAnsi="仿宋" w:eastAsia="仿宋" w:cs="仿宋"/>
                <w:color w:val="000000"/>
                <w:sz w:val="24"/>
              </w:rPr>
              <w:t>chenjiao@mrbc-nccd.com</w:t>
            </w:r>
          </w:p>
        </w:tc>
      </w:tr>
      <w:tr>
        <w:tblPrEx>
          <w:tblCellMar>
            <w:top w:w="0" w:type="dxa"/>
            <w:left w:w="108" w:type="dxa"/>
            <w:bottom w:w="0" w:type="dxa"/>
            <w:right w:w="108" w:type="dxa"/>
          </w:tblCellMar>
        </w:tblPrEx>
        <w:trPr>
          <w:gridAfter w:val="1"/>
          <w:wAfter w:w="12" w:type="dxa"/>
          <w:trHeight w:val="567" w:hRule="atLeast"/>
        </w:trPr>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2</w:t>
            </w:r>
          </w:p>
        </w:tc>
        <w:tc>
          <w:tcPr>
            <w:tcW w:w="4420" w:type="dxa"/>
            <w:vMerge w:val="restart"/>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中国医学科学院肿瘤医院</w:t>
            </w:r>
          </w:p>
        </w:tc>
        <w:tc>
          <w:tcPr>
            <w:tcW w:w="1418" w:type="dxa"/>
            <w:vMerge w:val="restart"/>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赵方辉</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胡尚英</w:t>
            </w:r>
          </w:p>
        </w:tc>
        <w:tc>
          <w:tcPr>
            <w:tcW w:w="2694"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87788900</w:t>
            </w:r>
          </w:p>
        </w:tc>
        <w:tc>
          <w:tcPr>
            <w:tcW w:w="3685" w:type="dxa"/>
            <w:tcBorders>
              <w:top w:val="single" w:color="auto" w:sz="4" w:space="0"/>
              <w:left w:val="nil"/>
              <w:bottom w:val="single" w:color="auto" w:sz="4" w:space="0"/>
              <w:right w:val="single" w:color="auto" w:sz="4" w:space="0"/>
            </w:tcBorders>
            <w:noWrap w:val="0"/>
            <w:vAlign w:val="center"/>
          </w:tcPr>
          <w:p>
            <w:pPr>
              <w:spacing w:line="400" w:lineRule="exact"/>
              <w:rPr>
                <w:rFonts w:ascii="仿宋" w:hAnsi="仿宋" w:eastAsia="仿宋" w:cs="仿宋"/>
                <w:color w:val="000000"/>
                <w:kern w:val="0"/>
                <w:sz w:val="24"/>
              </w:rPr>
            </w:pPr>
            <w:r>
              <w:rPr>
                <w:rFonts w:hint="eastAsia" w:ascii="仿宋" w:hAnsi="仿宋" w:eastAsia="仿宋" w:cs="仿宋"/>
                <w:color w:val="000000"/>
                <w:kern w:val="0"/>
                <w:sz w:val="24"/>
              </w:rPr>
              <w:t>shangyinghu@cicams.ac.cn</w:t>
            </w:r>
          </w:p>
        </w:tc>
      </w:tr>
      <w:tr>
        <w:tblPrEx>
          <w:tblCellMar>
            <w:top w:w="0" w:type="dxa"/>
            <w:left w:w="108" w:type="dxa"/>
            <w:bottom w:w="0" w:type="dxa"/>
            <w:right w:w="108" w:type="dxa"/>
          </w:tblCellMar>
        </w:tblPrEx>
        <w:trPr>
          <w:gridAfter w:val="1"/>
          <w:wAfter w:w="12" w:type="dxa"/>
          <w:trHeight w:val="567" w:hRule="atLeast"/>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p>
        </w:tc>
        <w:tc>
          <w:tcPr>
            <w:tcW w:w="4420" w:type="dxa"/>
            <w:vMerge w:val="continue"/>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p>
        </w:tc>
        <w:tc>
          <w:tcPr>
            <w:tcW w:w="1418" w:type="dxa"/>
            <w:vMerge w:val="continue"/>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 w:hAnsi="仿宋" w:eastAsia="仿宋" w:cs="仿宋"/>
                <w:color w:val="000000"/>
                <w:kern w:val="0"/>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赵雪莲</w:t>
            </w:r>
          </w:p>
        </w:tc>
        <w:tc>
          <w:tcPr>
            <w:tcW w:w="2694"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ascii="仿宋" w:hAnsi="仿宋" w:eastAsia="仿宋" w:cs="仿宋"/>
                <w:color w:val="000000"/>
                <w:kern w:val="0"/>
                <w:sz w:val="24"/>
              </w:rPr>
              <w:t>17701095061</w:t>
            </w:r>
          </w:p>
        </w:tc>
        <w:tc>
          <w:tcPr>
            <w:tcW w:w="3685" w:type="dxa"/>
            <w:tcBorders>
              <w:top w:val="single" w:color="auto" w:sz="4" w:space="0"/>
              <w:left w:val="nil"/>
              <w:bottom w:val="single" w:color="auto" w:sz="4" w:space="0"/>
              <w:right w:val="single" w:color="auto" w:sz="4" w:space="0"/>
            </w:tcBorders>
            <w:noWrap w:val="0"/>
            <w:vAlign w:val="center"/>
          </w:tcPr>
          <w:p>
            <w:pPr>
              <w:spacing w:line="400" w:lineRule="exact"/>
              <w:rPr>
                <w:rFonts w:ascii="仿宋" w:hAnsi="仿宋" w:eastAsia="仿宋" w:cs="仿宋"/>
                <w:color w:val="000000"/>
                <w:kern w:val="0"/>
                <w:sz w:val="24"/>
              </w:rPr>
            </w:pPr>
            <w:r>
              <w:rPr>
                <w:rFonts w:ascii="仿宋" w:hAnsi="仿宋" w:eastAsia="仿宋" w:cs="仿宋"/>
                <w:color w:val="000000"/>
                <w:kern w:val="0"/>
                <w:sz w:val="24"/>
              </w:rPr>
              <w:t>xuelian503@126.com</w:t>
            </w:r>
          </w:p>
        </w:tc>
      </w:tr>
      <w:tr>
        <w:tblPrEx>
          <w:tblCellMar>
            <w:top w:w="0" w:type="dxa"/>
            <w:left w:w="108" w:type="dxa"/>
            <w:bottom w:w="0" w:type="dxa"/>
            <w:right w:w="108" w:type="dxa"/>
          </w:tblCellMar>
        </w:tblPrEx>
        <w:trPr>
          <w:gridAfter w:val="1"/>
          <w:wAfter w:w="12" w:type="dxa"/>
          <w:trHeight w:val="56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44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中国医学科学院北京协和医院</w:t>
            </w:r>
          </w:p>
        </w:tc>
        <w:tc>
          <w:tcPr>
            <w:tcW w:w="141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刘晓清</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庞海玉</w:t>
            </w:r>
          </w:p>
        </w:tc>
        <w:tc>
          <w:tcPr>
            <w:tcW w:w="2694"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15110108930</w:t>
            </w:r>
          </w:p>
        </w:tc>
        <w:tc>
          <w:tcPr>
            <w:tcW w:w="3685" w:type="dxa"/>
            <w:tcBorders>
              <w:top w:val="single" w:color="auto" w:sz="4" w:space="0"/>
              <w:left w:val="nil"/>
              <w:bottom w:val="single" w:color="auto" w:sz="4" w:space="0"/>
              <w:right w:val="single" w:color="auto" w:sz="4" w:space="0"/>
            </w:tcBorders>
            <w:noWrap w:val="0"/>
            <w:vAlign w:val="center"/>
          </w:tcPr>
          <w:p>
            <w:pPr>
              <w:spacing w:line="400" w:lineRule="exact"/>
              <w:rPr>
                <w:rFonts w:ascii="仿宋" w:hAnsi="仿宋" w:eastAsia="仿宋" w:cs="仿宋"/>
                <w:color w:val="000000"/>
                <w:kern w:val="0"/>
                <w:sz w:val="24"/>
              </w:rPr>
            </w:pPr>
            <w:r>
              <w:rPr>
                <w:rFonts w:hint="eastAsia" w:ascii="仿宋" w:hAnsi="仿宋" w:eastAsia="仿宋" w:cs="仿宋"/>
                <w:color w:val="000000"/>
                <w:kern w:val="0"/>
                <w:sz w:val="24"/>
              </w:rPr>
              <w:t>panghaiyu01@126.com</w:t>
            </w:r>
          </w:p>
        </w:tc>
      </w:tr>
      <w:tr>
        <w:tblPrEx>
          <w:tblCellMar>
            <w:top w:w="0" w:type="dxa"/>
            <w:left w:w="108" w:type="dxa"/>
            <w:bottom w:w="0" w:type="dxa"/>
            <w:right w:w="108" w:type="dxa"/>
          </w:tblCellMar>
        </w:tblPrEx>
        <w:trPr>
          <w:gridAfter w:val="1"/>
          <w:wAfter w:w="12" w:type="dxa"/>
          <w:trHeight w:val="567" w:hRule="atLeast"/>
        </w:trPr>
        <w:tc>
          <w:tcPr>
            <w:tcW w:w="840" w:type="dxa"/>
            <w:tcBorders>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4</w:t>
            </w:r>
          </w:p>
        </w:tc>
        <w:tc>
          <w:tcPr>
            <w:tcW w:w="4420" w:type="dxa"/>
            <w:tcBorders>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中国医学科学院基础医学研究所</w:t>
            </w:r>
          </w:p>
        </w:tc>
        <w:tc>
          <w:tcPr>
            <w:tcW w:w="1418" w:type="dxa"/>
            <w:tcBorders>
              <w:left w:val="nil"/>
              <w:bottom w:val="single" w:color="auto" w:sz="4" w:space="0"/>
              <w:right w:val="single" w:color="auto" w:sz="4" w:space="0"/>
            </w:tcBorders>
            <w:noWrap w:val="0"/>
            <w:vAlign w:val="center"/>
          </w:tcPr>
          <w:p>
            <w:pPr>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单广良</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何慧婧</w:t>
            </w:r>
          </w:p>
        </w:tc>
        <w:tc>
          <w:tcPr>
            <w:tcW w:w="2694" w:type="dxa"/>
            <w:tcBorders>
              <w:top w:val="nil"/>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15010086743</w:t>
            </w:r>
          </w:p>
        </w:tc>
        <w:tc>
          <w:tcPr>
            <w:tcW w:w="3685" w:type="dxa"/>
            <w:tcBorders>
              <w:top w:val="nil"/>
              <w:left w:val="nil"/>
              <w:bottom w:val="single" w:color="auto" w:sz="4" w:space="0"/>
              <w:right w:val="single" w:color="auto" w:sz="4" w:space="0"/>
            </w:tcBorders>
            <w:noWrap w:val="0"/>
            <w:vAlign w:val="center"/>
          </w:tcPr>
          <w:p>
            <w:pPr>
              <w:spacing w:line="400" w:lineRule="exact"/>
              <w:rPr>
                <w:rFonts w:ascii="仿宋" w:hAnsi="仿宋" w:eastAsia="仿宋" w:cs="仿宋"/>
                <w:color w:val="000000"/>
                <w:kern w:val="0"/>
                <w:sz w:val="24"/>
              </w:rPr>
            </w:pPr>
            <w:r>
              <w:rPr>
                <w:rFonts w:hint="eastAsia" w:ascii="仿宋" w:hAnsi="仿宋" w:eastAsia="仿宋" w:cs="仿宋"/>
                <w:color w:val="000000"/>
                <w:kern w:val="0"/>
                <w:sz w:val="24"/>
              </w:rPr>
              <w:t>ivygood1985@163.com</w:t>
            </w:r>
          </w:p>
        </w:tc>
      </w:tr>
      <w:tr>
        <w:tblPrEx>
          <w:tblCellMar>
            <w:top w:w="0" w:type="dxa"/>
            <w:left w:w="108" w:type="dxa"/>
            <w:bottom w:w="0" w:type="dxa"/>
            <w:right w:w="108" w:type="dxa"/>
          </w:tblCellMar>
        </w:tblPrEx>
        <w:trPr>
          <w:gridAfter w:val="1"/>
          <w:wAfter w:w="12" w:type="dxa"/>
          <w:trHeight w:val="567" w:hRule="atLeast"/>
        </w:trPr>
        <w:tc>
          <w:tcPr>
            <w:tcW w:w="840" w:type="dxa"/>
            <w:tcBorders>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ascii="仿宋" w:hAnsi="仿宋" w:eastAsia="仿宋" w:cs="仿宋"/>
                <w:color w:val="000000"/>
                <w:kern w:val="0"/>
                <w:sz w:val="24"/>
              </w:rPr>
              <w:t>5</w:t>
            </w:r>
          </w:p>
        </w:tc>
        <w:tc>
          <w:tcPr>
            <w:tcW w:w="4420" w:type="dxa"/>
            <w:tcBorders>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北京医院</w:t>
            </w:r>
          </w:p>
        </w:tc>
        <w:tc>
          <w:tcPr>
            <w:tcW w:w="1418" w:type="dxa"/>
            <w:tcBorders>
              <w:left w:val="nil"/>
              <w:bottom w:val="single" w:color="auto" w:sz="4" w:space="0"/>
              <w:right w:val="single" w:color="auto" w:sz="4" w:space="0"/>
            </w:tcBorders>
            <w:noWrap w:val="0"/>
            <w:vAlign w:val="center"/>
          </w:tcPr>
          <w:p>
            <w:pPr>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 xml:space="preserve">张 </w:t>
            </w:r>
            <w:r>
              <w:rPr>
                <w:rFonts w:ascii="仿宋" w:hAnsi="仿宋" w:eastAsia="仿宋" w:cs="仿宋"/>
                <w:color w:val="000000"/>
                <w:kern w:val="0"/>
                <w:sz w:val="24"/>
              </w:rPr>
              <w:t xml:space="preserve"> </w:t>
            </w:r>
            <w:r>
              <w:rPr>
                <w:rFonts w:hint="eastAsia" w:ascii="仿宋" w:hAnsi="仿宋" w:eastAsia="仿宋" w:cs="仿宋"/>
                <w:color w:val="000000"/>
                <w:kern w:val="0"/>
                <w:sz w:val="24"/>
              </w:rPr>
              <w:t xml:space="preserve">烜 </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王 欣</w:t>
            </w:r>
          </w:p>
        </w:tc>
        <w:tc>
          <w:tcPr>
            <w:tcW w:w="2694" w:type="dxa"/>
            <w:tcBorders>
              <w:top w:val="nil"/>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1</w:t>
            </w:r>
            <w:r>
              <w:rPr>
                <w:rFonts w:ascii="仿宋" w:hAnsi="仿宋" w:eastAsia="仿宋" w:cs="仿宋"/>
                <w:color w:val="000000"/>
                <w:kern w:val="0"/>
                <w:sz w:val="24"/>
              </w:rPr>
              <w:t>3661174001</w:t>
            </w:r>
          </w:p>
        </w:tc>
        <w:tc>
          <w:tcPr>
            <w:tcW w:w="3685" w:type="dxa"/>
            <w:tcBorders>
              <w:top w:val="nil"/>
              <w:left w:val="nil"/>
              <w:bottom w:val="single" w:color="auto" w:sz="4" w:space="0"/>
              <w:right w:val="single" w:color="auto" w:sz="4" w:space="0"/>
            </w:tcBorders>
            <w:noWrap w:val="0"/>
            <w:vAlign w:val="center"/>
          </w:tcPr>
          <w:p>
            <w:pPr>
              <w:spacing w:line="400" w:lineRule="exact"/>
              <w:rPr>
                <w:rFonts w:ascii="仿宋" w:hAnsi="仿宋" w:eastAsia="仿宋" w:cs="仿宋"/>
                <w:color w:val="000000"/>
                <w:kern w:val="0"/>
                <w:sz w:val="24"/>
              </w:rPr>
            </w:pPr>
            <w:r>
              <w:fldChar w:fldCharType="begin"/>
            </w:r>
            <w:r>
              <w:instrText xml:space="preserve">HYPERLINK "mailto:bjyygcp@vip.126.com"</w:instrText>
            </w:r>
            <w:r>
              <w:fldChar w:fldCharType="separate"/>
            </w:r>
            <w:r>
              <w:rPr>
                <w:rFonts w:ascii="仿宋" w:hAnsi="仿宋" w:eastAsia="仿宋" w:cs="仿宋"/>
                <w:color w:val="000000"/>
                <w:kern w:val="0"/>
                <w:sz w:val="24"/>
              </w:rPr>
              <w:t>bjyygcp@ 126.com</w:t>
            </w:r>
            <w:r>
              <w:fldChar w:fldCharType="end"/>
            </w:r>
          </w:p>
        </w:tc>
      </w:tr>
      <w:tr>
        <w:tblPrEx>
          <w:tblCellMar>
            <w:top w:w="0" w:type="dxa"/>
            <w:left w:w="108" w:type="dxa"/>
            <w:bottom w:w="0" w:type="dxa"/>
            <w:right w:w="108" w:type="dxa"/>
          </w:tblCellMar>
        </w:tblPrEx>
        <w:trPr>
          <w:gridAfter w:val="1"/>
          <w:wAfter w:w="12" w:type="dxa"/>
          <w:trHeight w:val="567" w:hRule="atLeast"/>
        </w:trPr>
        <w:tc>
          <w:tcPr>
            <w:tcW w:w="840" w:type="dxa"/>
            <w:tcBorders>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ascii="仿宋" w:hAnsi="仿宋" w:eastAsia="仿宋" w:cs="仿宋"/>
                <w:color w:val="000000"/>
                <w:kern w:val="0"/>
                <w:sz w:val="24"/>
              </w:rPr>
              <w:t>6</w:t>
            </w:r>
          </w:p>
        </w:tc>
        <w:tc>
          <w:tcPr>
            <w:tcW w:w="4420" w:type="dxa"/>
            <w:tcBorders>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中日友好医院</w:t>
            </w:r>
          </w:p>
        </w:tc>
        <w:tc>
          <w:tcPr>
            <w:tcW w:w="1418" w:type="dxa"/>
            <w:tcBorders>
              <w:left w:val="nil"/>
              <w:bottom w:val="single" w:color="auto" w:sz="4" w:space="0"/>
              <w:right w:val="single" w:color="auto" w:sz="4" w:space="0"/>
            </w:tcBorders>
            <w:noWrap w:val="0"/>
            <w:vAlign w:val="center"/>
          </w:tcPr>
          <w:p>
            <w:pPr>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 xml:space="preserve">曹 </w:t>
            </w:r>
            <w:r>
              <w:rPr>
                <w:rFonts w:ascii="仿宋" w:hAnsi="仿宋" w:eastAsia="仿宋" w:cs="仿宋"/>
                <w:color w:val="000000"/>
                <w:kern w:val="0"/>
                <w:sz w:val="24"/>
              </w:rPr>
              <w:t xml:space="preserve"> </w:t>
            </w:r>
            <w:r>
              <w:rPr>
                <w:rFonts w:hint="eastAsia" w:ascii="仿宋" w:hAnsi="仿宋" w:eastAsia="仿宋" w:cs="仿宋"/>
                <w:color w:val="000000"/>
                <w:kern w:val="0"/>
                <w:sz w:val="24"/>
              </w:rPr>
              <w:t>彬</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范国辉</w:t>
            </w:r>
          </w:p>
        </w:tc>
        <w:tc>
          <w:tcPr>
            <w:tcW w:w="2694" w:type="dxa"/>
            <w:tcBorders>
              <w:top w:val="nil"/>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1</w:t>
            </w:r>
            <w:r>
              <w:rPr>
                <w:rFonts w:ascii="仿宋" w:hAnsi="仿宋" w:eastAsia="仿宋" w:cs="仿宋"/>
                <w:color w:val="000000"/>
                <w:kern w:val="0"/>
                <w:sz w:val="24"/>
              </w:rPr>
              <w:t>5210546993</w:t>
            </w:r>
          </w:p>
        </w:tc>
        <w:tc>
          <w:tcPr>
            <w:tcW w:w="3685" w:type="dxa"/>
            <w:tcBorders>
              <w:top w:val="nil"/>
              <w:left w:val="nil"/>
              <w:bottom w:val="single" w:color="auto" w:sz="4" w:space="0"/>
              <w:right w:val="single" w:color="auto" w:sz="4" w:space="0"/>
            </w:tcBorders>
            <w:noWrap w:val="0"/>
            <w:vAlign w:val="center"/>
          </w:tcPr>
          <w:p>
            <w:pPr>
              <w:spacing w:line="400" w:lineRule="exact"/>
              <w:rPr>
                <w:rFonts w:ascii="仿宋" w:hAnsi="仿宋" w:eastAsia="仿宋" w:cs="仿宋"/>
                <w:color w:val="000000"/>
                <w:kern w:val="0"/>
                <w:sz w:val="24"/>
              </w:rPr>
            </w:pPr>
            <w:r>
              <w:rPr>
                <w:rFonts w:ascii="仿宋" w:hAnsi="仿宋" w:eastAsia="仿宋" w:cs="仿宋"/>
                <w:color w:val="000000"/>
                <w:kern w:val="0"/>
                <w:sz w:val="24"/>
              </w:rPr>
              <w:t>F</w:t>
            </w:r>
            <w:r>
              <w:rPr>
                <w:rFonts w:hint="eastAsia" w:ascii="仿宋" w:hAnsi="仿宋" w:eastAsia="仿宋" w:cs="仿宋"/>
                <w:color w:val="000000"/>
                <w:kern w:val="0"/>
                <w:sz w:val="24"/>
              </w:rPr>
              <w:t>anguohui</w:t>
            </w:r>
            <w:r>
              <w:rPr>
                <w:rFonts w:ascii="仿宋" w:hAnsi="仿宋" w:eastAsia="仿宋" w:cs="仿宋"/>
                <w:color w:val="000000"/>
                <w:kern w:val="0"/>
                <w:sz w:val="24"/>
              </w:rPr>
              <w:t>08@163.com</w:t>
            </w:r>
          </w:p>
        </w:tc>
      </w:tr>
      <w:tr>
        <w:tblPrEx>
          <w:tblCellMar>
            <w:top w:w="0" w:type="dxa"/>
            <w:left w:w="108" w:type="dxa"/>
            <w:bottom w:w="0" w:type="dxa"/>
            <w:right w:w="108" w:type="dxa"/>
          </w:tblCellMar>
        </w:tblPrEx>
        <w:trPr>
          <w:gridAfter w:val="1"/>
          <w:wAfter w:w="12" w:type="dxa"/>
          <w:trHeight w:val="567" w:hRule="atLeast"/>
        </w:trPr>
        <w:tc>
          <w:tcPr>
            <w:tcW w:w="840" w:type="dxa"/>
            <w:tcBorders>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ascii="仿宋" w:hAnsi="仿宋" w:eastAsia="仿宋" w:cs="仿宋"/>
                <w:color w:val="000000"/>
                <w:kern w:val="0"/>
                <w:sz w:val="24"/>
              </w:rPr>
              <w:t>7</w:t>
            </w:r>
          </w:p>
        </w:tc>
        <w:tc>
          <w:tcPr>
            <w:tcW w:w="4420" w:type="dxa"/>
            <w:tcBorders>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北京大学医学部</w:t>
            </w:r>
          </w:p>
        </w:tc>
        <w:tc>
          <w:tcPr>
            <w:tcW w:w="1418" w:type="dxa"/>
            <w:tcBorders>
              <w:left w:val="nil"/>
              <w:bottom w:val="single" w:color="auto" w:sz="4" w:space="0"/>
              <w:right w:val="single" w:color="auto" w:sz="4" w:space="0"/>
            </w:tcBorders>
            <w:noWrap w:val="0"/>
            <w:vAlign w:val="center"/>
          </w:tcPr>
          <w:p>
            <w:pPr>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武阳丰</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朱一丹</w:t>
            </w:r>
          </w:p>
        </w:tc>
        <w:tc>
          <w:tcPr>
            <w:tcW w:w="2694" w:type="dxa"/>
            <w:tcBorders>
              <w:top w:val="nil"/>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8</w:t>
            </w:r>
            <w:r>
              <w:rPr>
                <w:rFonts w:ascii="仿宋" w:hAnsi="仿宋" w:eastAsia="仿宋" w:cs="仿宋"/>
                <w:color w:val="000000"/>
                <w:kern w:val="0"/>
                <w:sz w:val="24"/>
              </w:rPr>
              <w:t>2805564</w:t>
            </w:r>
            <w:r>
              <w:rPr>
                <w:rFonts w:hint="eastAsia" w:ascii="仿宋" w:hAnsi="仿宋" w:eastAsia="仿宋" w:cs="仿宋"/>
                <w:color w:val="000000"/>
                <w:kern w:val="0"/>
                <w:sz w:val="24"/>
              </w:rPr>
              <w:t>-</w:t>
            </w:r>
            <w:r>
              <w:rPr>
                <w:rFonts w:ascii="仿宋" w:hAnsi="仿宋" w:eastAsia="仿宋" w:cs="仿宋"/>
                <w:color w:val="000000"/>
                <w:kern w:val="0"/>
                <w:sz w:val="24"/>
              </w:rPr>
              <w:t>620</w:t>
            </w:r>
          </w:p>
          <w:p>
            <w:pPr>
              <w:widowControl/>
              <w:spacing w:line="400" w:lineRule="exact"/>
              <w:jc w:val="left"/>
              <w:rPr>
                <w:rFonts w:ascii="仿宋" w:hAnsi="仿宋" w:eastAsia="仿宋" w:cs="仿宋"/>
                <w:color w:val="000000"/>
                <w:kern w:val="0"/>
                <w:sz w:val="24"/>
              </w:rPr>
            </w:pPr>
            <w:r>
              <w:rPr>
                <w:rFonts w:ascii="仿宋" w:hAnsi="仿宋" w:eastAsia="仿宋" w:cs="仿宋"/>
                <w:color w:val="000000"/>
                <w:kern w:val="0"/>
                <w:sz w:val="24"/>
              </w:rPr>
              <w:t>18811778959</w:t>
            </w:r>
          </w:p>
        </w:tc>
        <w:tc>
          <w:tcPr>
            <w:tcW w:w="3685" w:type="dxa"/>
            <w:tcBorders>
              <w:top w:val="nil"/>
              <w:left w:val="nil"/>
              <w:bottom w:val="single" w:color="auto" w:sz="4" w:space="0"/>
              <w:right w:val="single" w:color="auto" w:sz="4" w:space="0"/>
            </w:tcBorders>
            <w:noWrap w:val="0"/>
            <w:vAlign w:val="center"/>
          </w:tcPr>
          <w:p>
            <w:pPr>
              <w:spacing w:line="400" w:lineRule="exact"/>
              <w:rPr>
                <w:rFonts w:ascii="仿宋" w:hAnsi="仿宋" w:eastAsia="仿宋" w:cs="仿宋"/>
                <w:color w:val="000000"/>
                <w:kern w:val="0"/>
                <w:sz w:val="24"/>
              </w:rPr>
            </w:pPr>
            <w:r>
              <w:rPr>
                <w:rFonts w:hint="eastAsia" w:ascii="仿宋" w:hAnsi="仿宋" w:eastAsia="仿宋" w:cs="仿宋"/>
                <w:color w:val="000000"/>
                <w:kern w:val="0"/>
                <w:sz w:val="24"/>
              </w:rPr>
              <w:t>yidanzhu@bjmu.edu.cn</w:t>
            </w:r>
          </w:p>
        </w:tc>
      </w:tr>
      <w:tr>
        <w:tblPrEx>
          <w:tblCellMar>
            <w:top w:w="0" w:type="dxa"/>
            <w:left w:w="108" w:type="dxa"/>
            <w:bottom w:w="0" w:type="dxa"/>
            <w:right w:w="108" w:type="dxa"/>
          </w:tblCellMar>
        </w:tblPrEx>
        <w:trPr>
          <w:gridAfter w:val="1"/>
          <w:wAfter w:w="12" w:type="dxa"/>
          <w:trHeight w:val="567" w:hRule="atLeast"/>
        </w:trPr>
        <w:tc>
          <w:tcPr>
            <w:tcW w:w="840" w:type="dxa"/>
            <w:tcBorders>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ascii="仿宋" w:hAnsi="仿宋" w:eastAsia="仿宋" w:cs="仿宋"/>
                <w:color w:val="000000"/>
                <w:kern w:val="0"/>
                <w:sz w:val="24"/>
              </w:rPr>
              <w:t>8</w:t>
            </w:r>
          </w:p>
        </w:tc>
        <w:tc>
          <w:tcPr>
            <w:tcW w:w="4420" w:type="dxa"/>
            <w:tcBorders>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北京大学公共卫生学院</w:t>
            </w:r>
          </w:p>
        </w:tc>
        <w:tc>
          <w:tcPr>
            <w:tcW w:w="1418" w:type="dxa"/>
            <w:tcBorders>
              <w:left w:val="nil"/>
              <w:bottom w:val="single" w:color="auto" w:sz="4" w:space="0"/>
              <w:right w:val="single" w:color="auto" w:sz="4" w:space="0"/>
            </w:tcBorders>
            <w:noWrap w:val="0"/>
            <w:vAlign w:val="center"/>
          </w:tcPr>
          <w:p>
            <w:pPr>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詹思延</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孙凤</w:t>
            </w:r>
          </w:p>
        </w:tc>
        <w:tc>
          <w:tcPr>
            <w:tcW w:w="2694" w:type="dxa"/>
            <w:tcBorders>
              <w:top w:val="nil"/>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1</w:t>
            </w:r>
            <w:r>
              <w:rPr>
                <w:rFonts w:ascii="仿宋" w:hAnsi="仿宋" w:eastAsia="仿宋" w:cs="仿宋"/>
                <w:color w:val="000000"/>
                <w:kern w:val="0"/>
                <w:sz w:val="24"/>
              </w:rPr>
              <w:t>3811155891</w:t>
            </w:r>
          </w:p>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0</w:t>
            </w:r>
            <w:r>
              <w:rPr>
                <w:rFonts w:ascii="仿宋" w:hAnsi="仿宋" w:eastAsia="仿宋" w:cs="仿宋"/>
                <w:color w:val="000000"/>
                <w:kern w:val="0"/>
                <w:sz w:val="24"/>
              </w:rPr>
              <w:t>10</w:t>
            </w:r>
            <w:r>
              <w:rPr>
                <w:rFonts w:hint="eastAsia" w:ascii="仿宋" w:hAnsi="仿宋" w:eastAsia="仿宋" w:cs="仿宋"/>
                <w:color w:val="000000"/>
                <w:kern w:val="0"/>
                <w:sz w:val="24"/>
              </w:rPr>
              <w:t>-</w:t>
            </w:r>
            <w:r>
              <w:rPr>
                <w:rFonts w:ascii="仿宋" w:hAnsi="仿宋" w:eastAsia="仿宋" w:cs="仿宋"/>
                <w:color w:val="000000"/>
                <w:kern w:val="0"/>
                <w:sz w:val="24"/>
              </w:rPr>
              <w:t>82801108</w:t>
            </w:r>
          </w:p>
        </w:tc>
        <w:tc>
          <w:tcPr>
            <w:tcW w:w="3685" w:type="dxa"/>
            <w:tcBorders>
              <w:top w:val="nil"/>
              <w:left w:val="nil"/>
              <w:bottom w:val="single" w:color="auto" w:sz="4" w:space="0"/>
              <w:right w:val="single" w:color="auto" w:sz="4" w:space="0"/>
            </w:tcBorders>
            <w:noWrap w:val="0"/>
            <w:vAlign w:val="center"/>
          </w:tcPr>
          <w:p>
            <w:pPr>
              <w:spacing w:line="400" w:lineRule="exact"/>
              <w:rPr>
                <w:rFonts w:ascii="仿宋" w:hAnsi="仿宋" w:eastAsia="仿宋" w:cs="仿宋"/>
                <w:color w:val="000000"/>
                <w:kern w:val="0"/>
                <w:sz w:val="24"/>
              </w:rPr>
            </w:pPr>
            <w:r>
              <w:rPr>
                <w:rFonts w:hint="eastAsia" w:ascii="仿宋" w:hAnsi="仿宋" w:eastAsia="仿宋" w:cs="仿宋"/>
                <w:color w:val="000000"/>
                <w:kern w:val="0"/>
                <w:sz w:val="24"/>
              </w:rPr>
              <w:t>sunfeng@bjmu.edu.cn</w:t>
            </w:r>
          </w:p>
        </w:tc>
      </w:tr>
      <w:tr>
        <w:tblPrEx>
          <w:tblCellMar>
            <w:top w:w="0" w:type="dxa"/>
            <w:left w:w="108" w:type="dxa"/>
            <w:bottom w:w="0" w:type="dxa"/>
            <w:right w:w="108" w:type="dxa"/>
          </w:tblCellMar>
        </w:tblPrEx>
        <w:trPr>
          <w:gridAfter w:val="1"/>
          <w:wAfter w:w="12" w:type="dxa"/>
          <w:trHeight w:val="567" w:hRule="atLeast"/>
        </w:trPr>
        <w:tc>
          <w:tcPr>
            <w:tcW w:w="840" w:type="dxa"/>
            <w:tcBorders>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ascii="仿宋" w:hAnsi="仿宋" w:eastAsia="仿宋" w:cs="仿宋"/>
                <w:color w:val="000000"/>
                <w:kern w:val="0"/>
                <w:sz w:val="24"/>
              </w:rPr>
              <w:t>9</w:t>
            </w:r>
          </w:p>
        </w:tc>
        <w:tc>
          <w:tcPr>
            <w:tcW w:w="4420" w:type="dxa"/>
            <w:tcBorders>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北京大学第一医院</w:t>
            </w:r>
          </w:p>
        </w:tc>
        <w:tc>
          <w:tcPr>
            <w:tcW w:w="1418" w:type="dxa"/>
            <w:tcBorders>
              <w:left w:val="nil"/>
              <w:bottom w:val="single" w:color="auto" w:sz="4" w:space="0"/>
              <w:right w:val="single" w:color="auto" w:sz="4" w:space="0"/>
            </w:tcBorders>
            <w:noWrap w:val="0"/>
            <w:vAlign w:val="center"/>
          </w:tcPr>
          <w:p>
            <w:pPr>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 xml:space="preserve">姚 </w:t>
            </w:r>
            <w:r>
              <w:rPr>
                <w:rFonts w:ascii="仿宋" w:hAnsi="仿宋" w:eastAsia="仿宋" w:cs="仿宋"/>
                <w:color w:val="000000"/>
                <w:kern w:val="0"/>
                <w:sz w:val="24"/>
              </w:rPr>
              <w:t xml:space="preserve"> </w:t>
            </w:r>
            <w:r>
              <w:rPr>
                <w:rFonts w:hint="eastAsia" w:ascii="仿宋" w:hAnsi="仿宋" w:eastAsia="仿宋" w:cs="仿宋"/>
                <w:color w:val="000000"/>
                <w:kern w:val="0"/>
                <w:sz w:val="24"/>
              </w:rPr>
              <w:t>晨</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朱赛楠</w:t>
            </w:r>
          </w:p>
        </w:tc>
        <w:tc>
          <w:tcPr>
            <w:tcW w:w="2694" w:type="dxa"/>
            <w:tcBorders>
              <w:top w:val="nil"/>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13810375952</w:t>
            </w:r>
          </w:p>
        </w:tc>
        <w:tc>
          <w:tcPr>
            <w:tcW w:w="3685" w:type="dxa"/>
            <w:tcBorders>
              <w:top w:val="nil"/>
              <w:left w:val="nil"/>
              <w:bottom w:val="single" w:color="auto" w:sz="4" w:space="0"/>
              <w:right w:val="single" w:color="auto" w:sz="4" w:space="0"/>
            </w:tcBorders>
            <w:noWrap w:val="0"/>
            <w:vAlign w:val="center"/>
          </w:tcPr>
          <w:p>
            <w:pPr>
              <w:spacing w:line="400" w:lineRule="exact"/>
              <w:rPr>
                <w:rFonts w:ascii="仿宋" w:hAnsi="仿宋" w:eastAsia="仿宋" w:cs="仿宋"/>
                <w:color w:val="000000"/>
                <w:kern w:val="0"/>
                <w:sz w:val="24"/>
              </w:rPr>
            </w:pPr>
            <w:r>
              <w:rPr>
                <w:rFonts w:hint="eastAsia" w:ascii="仿宋" w:hAnsi="仿宋" w:eastAsia="仿宋" w:cs="仿宋"/>
                <w:color w:val="000000"/>
                <w:kern w:val="0"/>
                <w:sz w:val="24"/>
              </w:rPr>
              <w:t>zhusainan77@163.com</w:t>
            </w:r>
          </w:p>
        </w:tc>
      </w:tr>
      <w:tr>
        <w:tblPrEx>
          <w:tblCellMar>
            <w:top w:w="0" w:type="dxa"/>
            <w:left w:w="108" w:type="dxa"/>
            <w:bottom w:w="0" w:type="dxa"/>
            <w:right w:w="108" w:type="dxa"/>
          </w:tblCellMar>
        </w:tblPrEx>
        <w:trPr>
          <w:gridAfter w:val="1"/>
          <w:wAfter w:w="12" w:type="dxa"/>
          <w:trHeight w:val="567" w:hRule="atLeast"/>
        </w:trPr>
        <w:tc>
          <w:tcPr>
            <w:tcW w:w="840" w:type="dxa"/>
            <w:tcBorders>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ascii="仿宋" w:hAnsi="仿宋" w:eastAsia="仿宋" w:cs="仿宋"/>
                <w:color w:val="000000"/>
                <w:kern w:val="0"/>
                <w:sz w:val="24"/>
              </w:rPr>
              <w:t>10</w:t>
            </w:r>
          </w:p>
        </w:tc>
        <w:tc>
          <w:tcPr>
            <w:tcW w:w="4420" w:type="dxa"/>
            <w:tcBorders>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北京大学人民医院</w:t>
            </w:r>
          </w:p>
        </w:tc>
        <w:tc>
          <w:tcPr>
            <w:tcW w:w="1418" w:type="dxa"/>
            <w:tcBorders>
              <w:left w:val="nil"/>
              <w:bottom w:val="single" w:color="auto" w:sz="4" w:space="0"/>
              <w:right w:val="single" w:color="auto" w:sz="4" w:space="0"/>
            </w:tcBorders>
            <w:noWrap w:val="0"/>
            <w:vAlign w:val="center"/>
          </w:tcPr>
          <w:p>
            <w:pPr>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王天兵</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刘慧鑫</w:t>
            </w:r>
          </w:p>
        </w:tc>
        <w:tc>
          <w:tcPr>
            <w:tcW w:w="2694" w:type="dxa"/>
            <w:tcBorders>
              <w:top w:val="nil"/>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01088325911</w:t>
            </w:r>
          </w:p>
        </w:tc>
        <w:tc>
          <w:tcPr>
            <w:tcW w:w="3685" w:type="dxa"/>
            <w:tcBorders>
              <w:top w:val="nil"/>
              <w:left w:val="nil"/>
              <w:bottom w:val="single" w:color="auto" w:sz="4" w:space="0"/>
              <w:right w:val="single" w:color="auto" w:sz="4" w:space="0"/>
            </w:tcBorders>
            <w:noWrap w:val="0"/>
            <w:vAlign w:val="center"/>
          </w:tcPr>
          <w:p>
            <w:pPr>
              <w:spacing w:line="400" w:lineRule="exact"/>
              <w:rPr>
                <w:rFonts w:ascii="仿宋" w:hAnsi="仿宋" w:eastAsia="仿宋" w:cs="仿宋"/>
                <w:color w:val="000000"/>
                <w:kern w:val="0"/>
                <w:sz w:val="24"/>
              </w:rPr>
            </w:pPr>
            <w:r>
              <w:rPr>
                <w:rFonts w:hint="eastAsia" w:ascii="仿宋" w:hAnsi="仿宋" w:eastAsia="仿宋" w:cs="仿宋"/>
                <w:color w:val="000000"/>
                <w:kern w:val="0"/>
                <w:sz w:val="24"/>
              </w:rPr>
              <w:t>liuhuixin@bjmu.edu.cn</w:t>
            </w:r>
          </w:p>
        </w:tc>
      </w:tr>
      <w:tr>
        <w:tblPrEx>
          <w:tblCellMar>
            <w:top w:w="0" w:type="dxa"/>
            <w:left w:w="108" w:type="dxa"/>
            <w:bottom w:w="0" w:type="dxa"/>
            <w:right w:w="108" w:type="dxa"/>
          </w:tblCellMar>
        </w:tblPrEx>
        <w:trPr>
          <w:gridAfter w:val="1"/>
          <w:wAfter w:w="12" w:type="dxa"/>
          <w:trHeight w:val="567" w:hRule="atLeast"/>
        </w:trPr>
        <w:tc>
          <w:tcPr>
            <w:tcW w:w="840" w:type="dxa"/>
            <w:tcBorders>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ascii="仿宋" w:hAnsi="仿宋" w:eastAsia="仿宋" w:cs="仿宋"/>
                <w:color w:val="000000"/>
                <w:kern w:val="0"/>
                <w:sz w:val="24"/>
              </w:rPr>
              <w:t>11</w:t>
            </w:r>
          </w:p>
        </w:tc>
        <w:tc>
          <w:tcPr>
            <w:tcW w:w="4420" w:type="dxa"/>
            <w:tcBorders>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北京大学第三医院</w:t>
            </w:r>
          </w:p>
        </w:tc>
        <w:tc>
          <w:tcPr>
            <w:tcW w:w="1418" w:type="dxa"/>
            <w:tcBorders>
              <w:left w:val="nil"/>
              <w:bottom w:val="single" w:color="auto" w:sz="4" w:space="0"/>
              <w:right w:val="single" w:color="auto" w:sz="4" w:space="0"/>
            </w:tcBorders>
            <w:noWrap w:val="0"/>
            <w:vAlign w:val="center"/>
          </w:tcPr>
          <w:p>
            <w:pPr>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赵一鸣</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曾  琳</w:t>
            </w:r>
          </w:p>
        </w:tc>
        <w:tc>
          <w:tcPr>
            <w:tcW w:w="2694" w:type="dxa"/>
            <w:tcBorders>
              <w:top w:val="nil"/>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82266578/15611963082</w:t>
            </w:r>
          </w:p>
        </w:tc>
        <w:tc>
          <w:tcPr>
            <w:tcW w:w="3685" w:type="dxa"/>
            <w:tcBorders>
              <w:top w:val="nil"/>
              <w:left w:val="nil"/>
              <w:bottom w:val="single" w:color="auto" w:sz="4" w:space="0"/>
              <w:right w:val="single" w:color="auto" w:sz="4" w:space="0"/>
            </w:tcBorders>
            <w:noWrap w:val="0"/>
            <w:vAlign w:val="center"/>
          </w:tcPr>
          <w:p>
            <w:pPr>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zlwhy@163.com</w:t>
            </w:r>
          </w:p>
        </w:tc>
      </w:tr>
      <w:tr>
        <w:tblPrEx>
          <w:tblCellMar>
            <w:top w:w="0" w:type="dxa"/>
            <w:left w:w="108" w:type="dxa"/>
            <w:bottom w:w="0" w:type="dxa"/>
            <w:right w:w="108" w:type="dxa"/>
          </w:tblCellMar>
        </w:tblPrEx>
        <w:trPr>
          <w:gridAfter w:val="1"/>
          <w:wAfter w:w="12" w:type="dxa"/>
          <w:trHeight w:val="567" w:hRule="atLeast"/>
        </w:trPr>
        <w:tc>
          <w:tcPr>
            <w:tcW w:w="840" w:type="dxa"/>
            <w:tcBorders>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ascii="仿宋" w:hAnsi="仿宋" w:eastAsia="仿宋" w:cs="仿宋"/>
                <w:color w:val="000000"/>
                <w:kern w:val="0"/>
                <w:sz w:val="24"/>
              </w:rPr>
              <w:t>12</w:t>
            </w:r>
          </w:p>
        </w:tc>
        <w:tc>
          <w:tcPr>
            <w:tcW w:w="4420" w:type="dxa"/>
            <w:tcBorders>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北京大学口腔医院</w:t>
            </w:r>
          </w:p>
        </w:tc>
        <w:tc>
          <w:tcPr>
            <w:tcW w:w="1418" w:type="dxa"/>
            <w:tcBorders>
              <w:left w:val="nil"/>
              <w:bottom w:val="single" w:color="auto" w:sz="4" w:space="0"/>
              <w:right w:val="single" w:color="auto" w:sz="4" w:space="0"/>
            </w:tcBorders>
            <w:noWrap w:val="0"/>
            <w:vAlign w:val="center"/>
          </w:tcPr>
          <w:p>
            <w:pPr>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郑树国</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孙翔宇</w:t>
            </w:r>
          </w:p>
        </w:tc>
        <w:tc>
          <w:tcPr>
            <w:tcW w:w="2694" w:type="dxa"/>
            <w:tcBorders>
              <w:top w:val="nil"/>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ascii="仿宋" w:hAnsi="仿宋" w:eastAsia="仿宋" w:cs="仿宋"/>
                <w:color w:val="000000"/>
                <w:kern w:val="0"/>
                <w:sz w:val="24"/>
              </w:rPr>
              <w:t>010-82195710</w:t>
            </w:r>
          </w:p>
          <w:p>
            <w:pPr>
              <w:widowControl/>
              <w:spacing w:line="400" w:lineRule="exact"/>
              <w:jc w:val="left"/>
              <w:rPr>
                <w:rFonts w:ascii="仿宋" w:hAnsi="仿宋" w:eastAsia="仿宋" w:cs="仿宋"/>
                <w:color w:val="000000"/>
                <w:kern w:val="0"/>
                <w:sz w:val="24"/>
              </w:rPr>
            </w:pPr>
            <w:r>
              <w:rPr>
                <w:rFonts w:ascii="仿宋" w:hAnsi="仿宋" w:eastAsia="仿宋" w:cs="仿宋"/>
                <w:color w:val="000000"/>
                <w:kern w:val="0"/>
                <w:sz w:val="24"/>
              </w:rPr>
              <w:t>010-82195958</w:t>
            </w:r>
          </w:p>
        </w:tc>
        <w:tc>
          <w:tcPr>
            <w:tcW w:w="3685" w:type="dxa"/>
            <w:tcBorders>
              <w:top w:val="nil"/>
              <w:left w:val="nil"/>
              <w:bottom w:val="single" w:color="auto" w:sz="4" w:space="0"/>
              <w:right w:val="single" w:color="auto" w:sz="4" w:space="0"/>
            </w:tcBorders>
            <w:noWrap w:val="0"/>
            <w:vAlign w:val="center"/>
          </w:tcPr>
          <w:p>
            <w:pPr>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k</w:t>
            </w:r>
            <w:r>
              <w:rPr>
                <w:rFonts w:ascii="仿宋" w:hAnsi="仿宋" w:eastAsia="仿宋" w:cs="仿宋"/>
                <w:color w:val="000000"/>
                <w:kern w:val="0"/>
                <w:sz w:val="24"/>
              </w:rPr>
              <w:t>qkeyanban@163.com</w:t>
            </w:r>
          </w:p>
          <w:p>
            <w:pPr>
              <w:spacing w:line="400" w:lineRule="exact"/>
              <w:jc w:val="left"/>
              <w:rPr>
                <w:rFonts w:ascii="仿宋" w:hAnsi="仿宋" w:eastAsia="仿宋" w:cs="仿宋"/>
                <w:color w:val="000000"/>
                <w:kern w:val="0"/>
                <w:sz w:val="24"/>
              </w:rPr>
            </w:pPr>
            <w:r>
              <w:rPr>
                <w:rFonts w:ascii="仿宋" w:hAnsi="仿宋" w:eastAsia="仿宋" w:cs="仿宋"/>
                <w:color w:val="000000"/>
                <w:kern w:val="0"/>
                <w:sz w:val="24"/>
              </w:rPr>
              <w:t>allon627@163.com</w:t>
            </w:r>
          </w:p>
        </w:tc>
      </w:tr>
      <w:tr>
        <w:tblPrEx>
          <w:tblCellMar>
            <w:top w:w="0" w:type="dxa"/>
            <w:left w:w="108" w:type="dxa"/>
            <w:bottom w:w="0" w:type="dxa"/>
            <w:right w:w="108" w:type="dxa"/>
          </w:tblCellMar>
        </w:tblPrEx>
        <w:trPr>
          <w:gridAfter w:val="1"/>
          <w:wAfter w:w="12" w:type="dxa"/>
          <w:trHeight w:val="567" w:hRule="atLeast"/>
        </w:trPr>
        <w:tc>
          <w:tcPr>
            <w:tcW w:w="840" w:type="dxa"/>
            <w:tcBorders>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ascii="仿宋" w:hAnsi="仿宋" w:eastAsia="仿宋" w:cs="仿宋"/>
                <w:color w:val="000000"/>
                <w:kern w:val="0"/>
                <w:sz w:val="24"/>
              </w:rPr>
              <w:t>13</w:t>
            </w:r>
          </w:p>
        </w:tc>
        <w:tc>
          <w:tcPr>
            <w:tcW w:w="4420" w:type="dxa"/>
            <w:tcBorders>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北京大学第六医院</w:t>
            </w:r>
          </w:p>
        </w:tc>
        <w:tc>
          <w:tcPr>
            <w:tcW w:w="1418" w:type="dxa"/>
            <w:tcBorders>
              <w:left w:val="nil"/>
              <w:bottom w:val="single" w:color="auto" w:sz="4" w:space="0"/>
              <w:right w:val="single" w:color="auto" w:sz="4" w:space="0"/>
            </w:tcBorders>
            <w:noWrap w:val="0"/>
            <w:vAlign w:val="center"/>
          </w:tcPr>
          <w:p>
            <w:pPr>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黄悦勤</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张婷婷</w:t>
            </w:r>
          </w:p>
        </w:tc>
        <w:tc>
          <w:tcPr>
            <w:tcW w:w="2694" w:type="dxa"/>
            <w:tcBorders>
              <w:top w:val="nil"/>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ascii="仿宋" w:hAnsi="仿宋" w:eastAsia="仿宋" w:cs="仿宋"/>
                <w:color w:val="000000"/>
                <w:kern w:val="0"/>
                <w:sz w:val="24"/>
              </w:rPr>
              <w:t>135 1105 6706</w:t>
            </w:r>
          </w:p>
        </w:tc>
        <w:tc>
          <w:tcPr>
            <w:tcW w:w="3685" w:type="dxa"/>
            <w:tcBorders>
              <w:top w:val="nil"/>
              <w:left w:val="nil"/>
              <w:bottom w:val="single" w:color="auto" w:sz="4" w:space="0"/>
              <w:right w:val="single" w:color="auto" w:sz="4" w:space="0"/>
            </w:tcBorders>
            <w:noWrap w:val="0"/>
            <w:vAlign w:val="center"/>
          </w:tcPr>
          <w:p>
            <w:pPr>
              <w:spacing w:line="400" w:lineRule="exact"/>
              <w:jc w:val="left"/>
              <w:rPr>
                <w:rFonts w:ascii="仿宋" w:hAnsi="仿宋" w:eastAsia="仿宋" w:cs="仿宋"/>
                <w:color w:val="000000"/>
                <w:kern w:val="0"/>
                <w:sz w:val="24"/>
              </w:rPr>
            </w:pPr>
            <w:r>
              <w:rPr>
                <w:rFonts w:ascii="仿宋" w:hAnsi="仿宋" w:eastAsia="仿宋" w:cs="仿宋"/>
                <w:color w:val="000000"/>
                <w:kern w:val="0"/>
                <w:sz w:val="24"/>
              </w:rPr>
              <w:t>zhangtingting101@126.com</w:t>
            </w:r>
          </w:p>
        </w:tc>
      </w:tr>
      <w:tr>
        <w:tblPrEx>
          <w:tblCellMar>
            <w:top w:w="0" w:type="dxa"/>
            <w:left w:w="108" w:type="dxa"/>
            <w:bottom w:w="0" w:type="dxa"/>
            <w:right w:w="108" w:type="dxa"/>
          </w:tblCellMar>
        </w:tblPrEx>
        <w:trPr>
          <w:gridAfter w:val="1"/>
          <w:wAfter w:w="12" w:type="dxa"/>
          <w:trHeight w:val="567" w:hRule="atLeast"/>
        </w:trPr>
        <w:tc>
          <w:tcPr>
            <w:tcW w:w="840" w:type="dxa"/>
            <w:tcBorders>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ascii="仿宋" w:hAnsi="仿宋" w:eastAsia="仿宋" w:cs="仿宋"/>
                <w:color w:val="000000"/>
                <w:kern w:val="0"/>
                <w:sz w:val="24"/>
              </w:rPr>
              <w:t>14</w:t>
            </w:r>
          </w:p>
        </w:tc>
        <w:tc>
          <w:tcPr>
            <w:tcW w:w="4420" w:type="dxa"/>
            <w:tcBorders>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中国中医科学院西苑医院</w:t>
            </w:r>
          </w:p>
        </w:tc>
        <w:tc>
          <w:tcPr>
            <w:tcW w:w="1418" w:type="dxa"/>
            <w:tcBorders>
              <w:left w:val="nil"/>
              <w:bottom w:val="single" w:color="auto" w:sz="4" w:space="0"/>
              <w:right w:val="single" w:color="auto" w:sz="4" w:space="0"/>
            </w:tcBorders>
            <w:noWrap w:val="0"/>
            <w:vAlign w:val="center"/>
          </w:tcPr>
          <w:p>
            <w:pPr>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张允岭</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陆  芳</w:t>
            </w:r>
          </w:p>
        </w:tc>
        <w:tc>
          <w:tcPr>
            <w:tcW w:w="2694" w:type="dxa"/>
            <w:tcBorders>
              <w:top w:val="nil"/>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13651132246</w:t>
            </w:r>
          </w:p>
        </w:tc>
        <w:tc>
          <w:tcPr>
            <w:tcW w:w="3685" w:type="dxa"/>
            <w:tcBorders>
              <w:top w:val="nil"/>
              <w:left w:val="nil"/>
              <w:bottom w:val="single" w:color="auto" w:sz="4" w:space="0"/>
              <w:right w:val="single" w:color="auto" w:sz="4" w:space="0"/>
            </w:tcBorders>
            <w:noWrap w:val="0"/>
            <w:vAlign w:val="center"/>
          </w:tcPr>
          <w:p>
            <w:pPr>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deerfang@126.com</w:t>
            </w:r>
          </w:p>
        </w:tc>
      </w:tr>
      <w:tr>
        <w:tblPrEx>
          <w:tblCellMar>
            <w:top w:w="0" w:type="dxa"/>
            <w:left w:w="108" w:type="dxa"/>
            <w:bottom w:w="0" w:type="dxa"/>
            <w:right w:w="108" w:type="dxa"/>
          </w:tblCellMar>
        </w:tblPrEx>
        <w:trPr>
          <w:gridAfter w:val="1"/>
          <w:wAfter w:w="12" w:type="dxa"/>
          <w:trHeight w:val="567" w:hRule="atLeast"/>
        </w:trPr>
        <w:tc>
          <w:tcPr>
            <w:tcW w:w="840" w:type="dxa"/>
            <w:tcBorders>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ascii="仿宋" w:hAnsi="仿宋" w:eastAsia="仿宋" w:cs="仿宋"/>
                <w:color w:val="000000"/>
                <w:kern w:val="0"/>
                <w:sz w:val="24"/>
              </w:rPr>
              <w:t>15</w:t>
            </w:r>
          </w:p>
        </w:tc>
        <w:tc>
          <w:tcPr>
            <w:tcW w:w="4420" w:type="dxa"/>
            <w:tcBorders>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中国中医科学院广安门医院</w:t>
            </w:r>
          </w:p>
        </w:tc>
        <w:tc>
          <w:tcPr>
            <w:tcW w:w="1418" w:type="dxa"/>
            <w:tcBorders>
              <w:left w:val="nil"/>
              <w:bottom w:val="single" w:color="auto" w:sz="4" w:space="0"/>
              <w:right w:val="single" w:color="auto" w:sz="4" w:space="0"/>
            </w:tcBorders>
            <w:noWrap w:val="0"/>
            <w:vAlign w:val="center"/>
          </w:tcPr>
          <w:p>
            <w:pPr>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胡元会</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连凤梅</w:t>
            </w:r>
          </w:p>
        </w:tc>
        <w:tc>
          <w:tcPr>
            <w:tcW w:w="2694" w:type="dxa"/>
            <w:tcBorders>
              <w:top w:val="nil"/>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13651249262</w:t>
            </w:r>
          </w:p>
        </w:tc>
        <w:tc>
          <w:tcPr>
            <w:tcW w:w="3685" w:type="dxa"/>
            <w:tcBorders>
              <w:top w:val="nil"/>
              <w:left w:val="nil"/>
              <w:bottom w:val="single" w:color="auto" w:sz="4" w:space="0"/>
              <w:right w:val="single" w:color="auto" w:sz="4" w:space="0"/>
            </w:tcBorders>
            <w:noWrap w:val="0"/>
            <w:vAlign w:val="center"/>
          </w:tcPr>
          <w:p>
            <w:pPr>
              <w:spacing w:line="400" w:lineRule="exact"/>
              <w:jc w:val="left"/>
              <w:rPr>
                <w:rFonts w:ascii="仿宋" w:hAnsi="仿宋" w:eastAsia="仿宋" w:cs="仿宋"/>
                <w:color w:val="000000"/>
                <w:kern w:val="0"/>
                <w:sz w:val="24"/>
              </w:rPr>
            </w:pPr>
          </w:p>
        </w:tc>
      </w:tr>
      <w:tr>
        <w:tblPrEx>
          <w:tblCellMar>
            <w:top w:w="0" w:type="dxa"/>
            <w:left w:w="108" w:type="dxa"/>
            <w:bottom w:w="0" w:type="dxa"/>
            <w:right w:w="108" w:type="dxa"/>
          </w:tblCellMar>
        </w:tblPrEx>
        <w:trPr>
          <w:gridAfter w:val="1"/>
          <w:wAfter w:w="12" w:type="dxa"/>
          <w:trHeight w:val="567" w:hRule="atLeast"/>
        </w:trPr>
        <w:tc>
          <w:tcPr>
            <w:tcW w:w="840" w:type="dxa"/>
            <w:tcBorders>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16</w:t>
            </w:r>
          </w:p>
        </w:tc>
        <w:tc>
          <w:tcPr>
            <w:tcW w:w="4420" w:type="dxa"/>
            <w:tcBorders>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北京中医药大学东方医院</w:t>
            </w:r>
          </w:p>
        </w:tc>
        <w:tc>
          <w:tcPr>
            <w:tcW w:w="1418" w:type="dxa"/>
            <w:tcBorders>
              <w:left w:val="nil"/>
              <w:bottom w:val="single" w:color="auto" w:sz="4" w:space="0"/>
              <w:right w:val="single" w:color="auto" w:sz="4" w:space="0"/>
            </w:tcBorders>
            <w:noWrap w:val="0"/>
            <w:vAlign w:val="center"/>
          </w:tcPr>
          <w:p>
            <w:pPr>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刘建平</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夏  芸</w:t>
            </w:r>
          </w:p>
        </w:tc>
        <w:tc>
          <w:tcPr>
            <w:tcW w:w="2694" w:type="dxa"/>
            <w:tcBorders>
              <w:top w:val="nil"/>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13699221806</w:t>
            </w:r>
          </w:p>
        </w:tc>
        <w:tc>
          <w:tcPr>
            <w:tcW w:w="3685" w:type="dxa"/>
            <w:tcBorders>
              <w:top w:val="nil"/>
              <w:left w:val="nil"/>
              <w:bottom w:val="single" w:color="auto" w:sz="4" w:space="0"/>
              <w:right w:val="single" w:color="auto" w:sz="4" w:space="0"/>
            </w:tcBorders>
            <w:noWrap w:val="0"/>
            <w:vAlign w:val="center"/>
          </w:tcPr>
          <w:p>
            <w:pPr>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xiayun_xy@126.com</w:t>
            </w:r>
          </w:p>
        </w:tc>
      </w:tr>
      <w:tr>
        <w:tblPrEx>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color w:val="000000"/>
                <w:kern w:val="0"/>
                <w:sz w:val="24"/>
              </w:rPr>
            </w:pPr>
            <w:r>
              <w:rPr>
                <w:rFonts w:ascii="仿宋" w:hAnsi="仿宋" w:eastAsia="仿宋" w:cs="仿宋"/>
                <w:color w:val="000000"/>
                <w:kern w:val="0"/>
                <w:sz w:val="24"/>
              </w:rPr>
              <w:t>17</w:t>
            </w:r>
          </w:p>
        </w:tc>
        <w:tc>
          <w:tcPr>
            <w:tcW w:w="44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解放军总医院</w:t>
            </w:r>
          </w:p>
        </w:tc>
        <w:tc>
          <w:tcPr>
            <w:tcW w:w="141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 xml:space="preserve">何 </w:t>
            </w:r>
            <w:r>
              <w:rPr>
                <w:rFonts w:ascii="仿宋" w:hAnsi="仿宋" w:eastAsia="仿宋" w:cs="仿宋"/>
                <w:color w:val="000000"/>
                <w:kern w:val="0"/>
                <w:sz w:val="24"/>
              </w:rPr>
              <w:t xml:space="preserve"> </w:t>
            </w:r>
            <w:r>
              <w:rPr>
                <w:rFonts w:hint="eastAsia" w:ascii="仿宋" w:hAnsi="仿宋" w:eastAsia="仿宋" w:cs="仿宋"/>
                <w:color w:val="000000"/>
                <w:kern w:val="0"/>
                <w:sz w:val="24"/>
              </w:rPr>
              <w:t>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 xml:space="preserve">刘 </w:t>
            </w:r>
            <w:r>
              <w:rPr>
                <w:rFonts w:ascii="仿宋" w:hAnsi="仿宋" w:eastAsia="仿宋" w:cs="仿宋"/>
                <w:color w:val="000000"/>
                <w:kern w:val="0"/>
                <w:sz w:val="24"/>
              </w:rPr>
              <w:t xml:space="preserve"> </w:t>
            </w:r>
            <w:r>
              <w:rPr>
                <w:rFonts w:hint="eastAsia" w:ascii="仿宋" w:hAnsi="仿宋" w:eastAsia="仿宋" w:cs="仿宋"/>
                <w:color w:val="000000"/>
                <w:kern w:val="0"/>
                <w:sz w:val="24"/>
              </w:rPr>
              <w:t>淼</w:t>
            </w:r>
          </w:p>
        </w:tc>
        <w:tc>
          <w:tcPr>
            <w:tcW w:w="2694"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ascii="仿宋" w:hAnsi="仿宋" w:eastAsia="仿宋" w:cs="仿宋"/>
                <w:color w:val="000000"/>
                <w:kern w:val="0"/>
                <w:sz w:val="24"/>
              </w:rPr>
              <w:t>13264130621</w:t>
            </w:r>
          </w:p>
        </w:tc>
        <w:tc>
          <w:tcPr>
            <w:tcW w:w="3697" w:type="dxa"/>
            <w:gridSpan w:val="2"/>
            <w:tcBorders>
              <w:top w:val="single" w:color="auto" w:sz="4" w:space="0"/>
              <w:left w:val="nil"/>
              <w:bottom w:val="single" w:color="auto" w:sz="4" w:space="0"/>
              <w:right w:val="single" w:color="auto" w:sz="4" w:space="0"/>
            </w:tcBorders>
            <w:noWrap w:val="0"/>
            <w:vAlign w:val="center"/>
          </w:tcPr>
          <w:p>
            <w:pPr>
              <w:spacing w:line="400" w:lineRule="exact"/>
              <w:jc w:val="left"/>
              <w:rPr>
                <w:rFonts w:ascii="仿宋" w:hAnsi="仿宋" w:eastAsia="仿宋" w:cs="仿宋"/>
                <w:color w:val="000000"/>
                <w:kern w:val="0"/>
                <w:sz w:val="24"/>
              </w:rPr>
            </w:pPr>
            <w:r>
              <w:rPr>
                <w:rFonts w:ascii="仿宋" w:hAnsi="仿宋" w:eastAsia="仿宋" w:cs="仿宋"/>
                <w:color w:val="000000"/>
                <w:kern w:val="0"/>
                <w:sz w:val="24"/>
              </w:rPr>
              <w:t>liumiaolmbxb@163.com</w:t>
            </w:r>
          </w:p>
        </w:tc>
      </w:tr>
      <w:tr>
        <w:tblPrEx>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1</w:t>
            </w:r>
            <w:r>
              <w:rPr>
                <w:rFonts w:ascii="仿宋" w:hAnsi="仿宋" w:eastAsia="仿宋" w:cs="仿宋"/>
                <w:color w:val="000000"/>
                <w:kern w:val="0"/>
                <w:sz w:val="24"/>
              </w:rPr>
              <w:t>8</w:t>
            </w:r>
          </w:p>
        </w:tc>
        <w:tc>
          <w:tcPr>
            <w:tcW w:w="44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解放军总医院第五医学中心</w:t>
            </w:r>
          </w:p>
        </w:tc>
        <w:tc>
          <w:tcPr>
            <w:tcW w:w="141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王福生</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毕京峰</w:t>
            </w:r>
          </w:p>
        </w:tc>
        <w:tc>
          <w:tcPr>
            <w:tcW w:w="2694"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18911809369</w:t>
            </w:r>
          </w:p>
        </w:tc>
        <w:tc>
          <w:tcPr>
            <w:tcW w:w="3697" w:type="dxa"/>
            <w:gridSpan w:val="2"/>
            <w:tcBorders>
              <w:top w:val="single" w:color="auto" w:sz="4" w:space="0"/>
              <w:left w:val="nil"/>
              <w:bottom w:val="single" w:color="auto" w:sz="4" w:space="0"/>
              <w:right w:val="single" w:color="auto" w:sz="4" w:space="0"/>
            </w:tcBorders>
            <w:noWrap w:val="0"/>
            <w:vAlign w:val="center"/>
          </w:tcPr>
          <w:p>
            <w:pPr>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123bjf@163.com</w:t>
            </w:r>
          </w:p>
        </w:tc>
      </w:tr>
      <w:tr>
        <w:tblPrEx>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1</w:t>
            </w:r>
            <w:r>
              <w:rPr>
                <w:rFonts w:ascii="仿宋" w:hAnsi="仿宋" w:eastAsia="仿宋" w:cs="仿宋"/>
                <w:color w:val="000000"/>
                <w:kern w:val="0"/>
                <w:sz w:val="24"/>
              </w:rPr>
              <w:t>9</w:t>
            </w:r>
          </w:p>
        </w:tc>
        <w:tc>
          <w:tcPr>
            <w:tcW w:w="44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首都医科大学</w:t>
            </w:r>
          </w:p>
        </w:tc>
        <w:tc>
          <w:tcPr>
            <w:tcW w:w="141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 w:hAnsi="仿宋" w:eastAsia="仿宋" w:cs="仿宋"/>
                <w:color w:val="000000"/>
                <w:kern w:val="0"/>
                <w:sz w:val="24"/>
              </w:rPr>
            </w:pPr>
            <w:r>
              <w:rPr>
                <w:rFonts w:hint="eastAsia" w:ascii="仿宋" w:hAnsi="仿宋" w:eastAsia="仿宋" w:cs="仿宋"/>
                <w:color w:val="000000"/>
                <w:sz w:val="24"/>
              </w:rPr>
              <w:t xml:space="preserve">陈 </w:t>
            </w:r>
            <w:r>
              <w:rPr>
                <w:rFonts w:ascii="仿宋" w:hAnsi="仿宋" w:eastAsia="仿宋" w:cs="仿宋"/>
                <w:color w:val="000000"/>
                <w:sz w:val="24"/>
              </w:rPr>
              <w:t xml:space="preserve"> </w:t>
            </w:r>
            <w:r>
              <w:rPr>
                <w:rFonts w:hint="eastAsia" w:ascii="仿宋" w:hAnsi="仿宋" w:eastAsia="仿宋" w:cs="仿宋"/>
                <w:color w:val="000000"/>
                <w:sz w:val="24"/>
              </w:rPr>
              <w:t>瑞</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kern w:val="0"/>
                <w:sz w:val="24"/>
              </w:rPr>
              <w:t>闫宇翔</w:t>
            </w:r>
          </w:p>
        </w:tc>
        <w:tc>
          <w:tcPr>
            <w:tcW w:w="2694" w:type="dxa"/>
            <w:tcBorders>
              <w:top w:val="single" w:color="auto" w:sz="4" w:space="0"/>
              <w:left w:val="nil"/>
              <w:bottom w:val="single" w:color="auto" w:sz="4" w:space="0"/>
              <w:right w:val="single" w:color="auto" w:sz="4" w:space="0"/>
            </w:tcBorders>
            <w:noWrap w:val="0"/>
            <w:vAlign w:val="center"/>
          </w:tcPr>
          <w:p>
            <w:pPr>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83911498/1</w:t>
            </w:r>
            <w:r>
              <w:rPr>
                <w:rFonts w:ascii="仿宋" w:hAnsi="仿宋" w:eastAsia="仿宋" w:cs="仿宋"/>
                <w:color w:val="000000"/>
                <w:kern w:val="0"/>
                <w:sz w:val="24"/>
              </w:rPr>
              <w:t>3466580952</w:t>
            </w:r>
          </w:p>
        </w:tc>
        <w:tc>
          <w:tcPr>
            <w:tcW w:w="3697" w:type="dxa"/>
            <w:gridSpan w:val="2"/>
            <w:tcBorders>
              <w:top w:val="single" w:color="auto" w:sz="4" w:space="0"/>
              <w:left w:val="nil"/>
              <w:bottom w:val="single" w:color="auto" w:sz="4" w:space="0"/>
              <w:right w:val="single" w:color="auto" w:sz="4" w:space="0"/>
            </w:tcBorders>
            <w:noWrap w:val="0"/>
            <w:vAlign w:val="center"/>
          </w:tcPr>
          <w:p>
            <w:pPr>
              <w:spacing w:line="400" w:lineRule="exact"/>
              <w:jc w:val="left"/>
              <w:rPr>
                <w:rFonts w:ascii="仿宋" w:hAnsi="仿宋" w:eastAsia="仿宋" w:cs="仿宋"/>
                <w:color w:val="000000"/>
                <w:kern w:val="0"/>
                <w:sz w:val="24"/>
              </w:rPr>
            </w:pPr>
            <w:r>
              <w:rPr>
                <w:rFonts w:ascii="仿宋" w:hAnsi="仿宋" w:eastAsia="仿宋" w:cs="仿宋"/>
                <w:color w:val="000000"/>
                <w:kern w:val="0"/>
                <w:sz w:val="24"/>
              </w:rPr>
              <w:t>ruichen@ccmu.edu.cn</w:t>
            </w:r>
          </w:p>
        </w:tc>
      </w:tr>
      <w:tr>
        <w:tblPrEx>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2</w:t>
            </w:r>
            <w:r>
              <w:rPr>
                <w:rFonts w:ascii="仿宋" w:hAnsi="仿宋" w:eastAsia="仿宋" w:cs="仿宋"/>
                <w:color w:val="000000"/>
                <w:kern w:val="0"/>
                <w:sz w:val="24"/>
              </w:rPr>
              <w:t>0</w:t>
            </w:r>
          </w:p>
        </w:tc>
        <w:tc>
          <w:tcPr>
            <w:tcW w:w="44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首都医科大学宣武医院</w:t>
            </w:r>
          </w:p>
        </w:tc>
        <w:tc>
          <w:tcPr>
            <w:tcW w:w="141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sz w:val="24"/>
              </w:rPr>
              <w:t>方向华</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kern w:val="0"/>
                <w:sz w:val="24"/>
              </w:rPr>
            </w:pPr>
            <w:r>
              <w:rPr>
                <w:rFonts w:hint="eastAsia" w:ascii="仿宋" w:hAnsi="仿宋" w:eastAsia="仿宋" w:cs="仿宋"/>
                <w:kern w:val="0"/>
                <w:sz w:val="24"/>
              </w:rPr>
              <w:t>王淳秀</w:t>
            </w:r>
          </w:p>
        </w:tc>
        <w:tc>
          <w:tcPr>
            <w:tcW w:w="2694" w:type="dxa"/>
            <w:tcBorders>
              <w:top w:val="single" w:color="auto" w:sz="4" w:space="0"/>
              <w:left w:val="nil"/>
              <w:bottom w:val="single" w:color="auto" w:sz="4" w:space="0"/>
              <w:right w:val="single" w:color="auto" w:sz="4" w:space="0"/>
            </w:tcBorders>
            <w:noWrap w:val="0"/>
            <w:vAlign w:val="center"/>
          </w:tcPr>
          <w:p>
            <w:pPr>
              <w:spacing w:line="400" w:lineRule="exact"/>
              <w:jc w:val="left"/>
              <w:rPr>
                <w:rFonts w:ascii="仿宋" w:hAnsi="仿宋" w:eastAsia="仿宋" w:cs="仿宋"/>
                <w:color w:val="000000"/>
                <w:kern w:val="0"/>
                <w:sz w:val="24"/>
              </w:rPr>
            </w:pPr>
            <w:r>
              <w:rPr>
                <w:rFonts w:hint="eastAsia" w:ascii="仿宋" w:hAnsi="仿宋" w:eastAsia="仿宋" w:cs="仿宋"/>
                <w:kern w:val="0"/>
                <w:sz w:val="24"/>
              </w:rPr>
              <w:t xml:space="preserve">13522352690 </w:t>
            </w:r>
          </w:p>
        </w:tc>
        <w:tc>
          <w:tcPr>
            <w:tcW w:w="3697" w:type="dxa"/>
            <w:gridSpan w:val="2"/>
            <w:tcBorders>
              <w:top w:val="single" w:color="auto" w:sz="4" w:space="0"/>
              <w:left w:val="nil"/>
              <w:bottom w:val="single" w:color="auto" w:sz="4" w:space="0"/>
              <w:right w:val="single" w:color="auto" w:sz="4" w:space="0"/>
            </w:tcBorders>
            <w:noWrap w:val="0"/>
            <w:vAlign w:val="center"/>
          </w:tcPr>
          <w:p>
            <w:pPr>
              <w:spacing w:line="400" w:lineRule="exact"/>
              <w:jc w:val="left"/>
              <w:rPr>
                <w:rFonts w:ascii="仿宋" w:hAnsi="仿宋" w:eastAsia="仿宋" w:cs="仿宋"/>
                <w:color w:val="000000"/>
                <w:kern w:val="0"/>
                <w:sz w:val="24"/>
              </w:rPr>
            </w:pPr>
            <w:r>
              <w:rPr>
                <w:rFonts w:hint="eastAsia" w:ascii="仿宋" w:hAnsi="仿宋" w:eastAsia="仿宋" w:cs="仿宋"/>
                <w:color w:val="000000"/>
                <w:sz w:val="24"/>
              </w:rPr>
              <w:t>wang-chunxiu@163.com</w:t>
            </w:r>
          </w:p>
        </w:tc>
      </w:tr>
      <w:tr>
        <w:tblPrEx>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2</w:t>
            </w:r>
            <w:r>
              <w:rPr>
                <w:rFonts w:ascii="仿宋" w:hAnsi="仿宋" w:eastAsia="仿宋" w:cs="仿宋"/>
                <w:color w:val="000000"/>
                <w:kern w:val="0"/>
                <w:sz w:val="24"/>
              </w:rPr>
              <w:t>1</w:t>
            </w:r>
          </w:p>
        </w:tc>
        <w:tc>
          <w:tcPr>
            <w:tcW w:w="44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首都医科大学附属北京友谊医院</w:t>
            </w:r>
          </w:p>
        </w:tc>
        <w:tc>
          <w:tcPr>
            <w:tcW w:w="141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 w:hAnsi="仿宋" w:eastAsia="仿宋" w:cs="仿宋"/>
                <w:color w:val="000000"/>
                <w:sz w:val="24"/>
              </w:rPr>
            </w:pPr>
            <w:r>
              <w:rPr>
                <w:rFonts w:hint="eastAsia" w:ascii="仿宋" w:hAnsi="仿宋" w:eastAsia="仿宋" w:cs="仿宋"/>
                <w:color w:val="000000"/>
                <w:kern w:val="0"/>
                <w:sz w:val="24"/>
              </w:rPr>
              <w:t>孔媛媛</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kern w:val="0"/>
                <w:sz w:val="24"/>
              </w:rPr>
            </w:pPr>
            <w:r>
              <w:rPr>
                <w:rFonts w:hint="eastAsia" w:ascii="仿宋" w:hAnsi="仿宋" w:eastAsia="仿宋" w:cs="仿宋"/>
                <w:color w:val="000000"/>
                <w:kern w:val="0"/>
                <w:sz w:val="24"/>
              </w:rPr>
              <w:t xml:space="preserve">王 </w:t>
            </w:r>
            <w:r>
              <w:rPr>
                <w:rFonts w:ascii="仿宋" w:hAnsi="仿宋" w:eastAsia="仿宋" w:cs="仿宋"/>
                <w:color w:val="000000"/>
                <w:kern w:val="0"/>
                <w:sz w:val="24"/>
              </w:rPr>
              <w:t xml:space="preserve"> </w:t>
            </w:r>
            <w:r>
              <w:rPr>
                <w:rFonts w:hint="eastAsia" w:ascii="仿宋" w:hAnsi="仿宋" w:eastAsia="仿宋" w:cs="仿宋"/>
                <w:color w:val="000000"/>
                <w:kern w:val="0"/>
                <w:sz w:val="24"/>
              </w:rPr>
              <w:t>皓</w:t>
            </w:r>
          </w:p>
        </w:tc>
        <w:tc>
          <w:tcPr>
            <w:tcW w:w="2694" w:type="dxa"/>
            <w:tcBorders>
              <w:top w:val="single" w:color="auto" w:sz="4" w:space="0"/>
              <w:left w:val="nil"/>
              <w:bottom w:val="single" w:color="auto" w:sz="4" w:space="0"/>
              <w:right w:val="single" w:color="auto" w:sz="4" w:space="0"/>
            </w:tcBorders>
            <w:noWrap w:val="0"/>
            <w:vAlign w:val="center"/>
          </w:tcPr>
          <w:p>
            <w:pPr>
              <w:spacing w:line="400" w:lineRule="exact"/>
              <w:jc w:val="left"/>
              <w:rPr>
                <w:rFonts w:ascii="仿宋" w:hAnsi="仿宋" w:eastAsia="仿宋" w:cs="仿宋"/>
                <w:kern w:val="0"/>
                <w:sz w:val="24"/>
              </w:rPr>
            </w:pPr>
            <w:r>
              <w:rPr>
                <w:rFonts w:ascii="仿宋" w:hAnsi="仿宋" w:eastAsia="仿宋" w:cs="仿宋"/>
                <w:color w:val="000000"/>
                <w:kern w:val="0"/>
                <w:sz w:val="24"/>
              </w:rPr>
              <w:t>18301250922</w:t>
            </w:r>
          </w:p>
        </w:tc>
        <w:tc>
          <w:tcPr>
            <w:tcW w:w="3697" w:type="dxa"/>
            <w:gridSpan w:val="2"/>
            <w:tcBorders>
              <w:top w:val="single" w:color="auto" w:sz="4" w:space="0"/>
              <w:left w:val="nil"/>
              <w:bottom w:val="single" w:color="auto" w:sz="4" w:space="0"/>
              <w:right w:val="single" w:color="auto" w:sz="4" w:space="0"/>
            </w:tcBorders>
            <w:noWrap w:val="0"/>
            <w:vAlign w:val="center"/>
          </w:tcPr>
          <w:p>
            <w:pPr>
              <w:spacing w:line="400" w:lineRule="exact"/>
              <w:jc w:val="left"/>
              <w:rPr>
                <w:rFonts w:ascii="仿宋" w:hAnsi="仿宋" w:eastAsia="仿宋" w:cs="仿宋"/>
                <w:color w:val="000000"/>
                <w:sz w:val="24"/>
              </w:rPr>
            </w:pPr>
            <w:r>
              <w:rPr>
                <w:rFonts w:ascii="仿宋" w:hAnsi="仿宋" w:eastAsia="仿宋" w:cs="仿宋"/>
                <w:color w:val="000000"/>
                <w:kern w:val="0"/>
                <w:sz w:val="24"/>
              </w:rPr>
              <w:t>Howard.hao.wang@hotmail.com</w:t>
            </w:r>
          </w:p>
        </w:tc>
      </w:tr>
      <w:tr>
        <w:tblPrEx>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2</w:t>
            </w:r>
            <w:r>
              <w:rPr>
                <w:rFonts w:ascii="仿宋" w:hAnsi="仿宋" w:eastAsia="仿宋" w:cs="仿宋"/>
                <w:color w:val="000000"/>
                <w:kern w:val="0"/>
                <w:sz w:val="24"/>
              </w:rPr>
              <w:t>2</w:t>
            </w:r>
          </w:p>
        </w:tc>
        <w:tc>
          <w:tcPr>
            <w:tcW w:w="44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首都医科大学附属北京天坛医院</w:t>
            </w:r>
          </w:p>
        </w:tc>
        <w:tc>
          <w:tcPr>
            <w:tcW w:w="141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王拥军</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孟  霞</w:t>
            </w:r>
          </w:p>
        </w:tc>
        <w:tc>
          <w:tcPr>
            <w:tcW w:w="2694"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13811821377</w:t>
            </w:r>
          </w:p>
        </w:tc>
        <w:tc>
          <w:tcPr>
            <w:tcW w:w="3697" w:type="dxa"/>
            <w:gridSpan w:val="2"/>
            <w:tcBorders>
              <w:top w:val="single" w:color="auto" w:sz="4" w:space="0"/>
              <w:left w:val="nil"/>
              <w:bottom w:val="single" w:color="auto" w:sz="4" w:space="0"/>
              <w:right w:val="single" w:color="auto" w:sz="4" w:space="0"/>
            </w:tcBorders>
            <w:noWrap w:val="0"/>
            <w:vAlign w:val="center"/>
          </w:tcPr>
          <w:p>
            <w:pPr>
              <w:spacing w:line="400" w:lineRule="exact"/>
              <w:ind w:right="960"/>
              <w:jc w:val="left"/>
              <w:rPr>
                <w:rFonts w:ascii="仿宋" w:hAnsi="仿宋" w:eastAsia="仿宋" w:cs="仿宋"/>
                <w:color w:val="000000"/>
                <w:kern w:val="0"/>
                <w:sz w:val="24"/>
              </w:rPr>
            </w:pPr>
          </w:p>
        </w:tc>
      </w:tr>
      <w:tr>
        <w:tblPrEx>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2</w:t>
            </w:r>
            <w:r>
              <w:rPr>
                <w:rFonts w:ascii="仿宋" w:hAnsi="仿宋" w:eastAsia="仿宋" w:cs="仿宋"/>
                <w:color w:val="000000"/>
                <w:kern w:val="0"/>
                <w:sz w:val="24"/>
              </w:rPr>
              <w:t>3</w:t>
            </w:r>
          </w:p>
        </w:tc>
        <w:tc>
          <w:tcPr>
            <w:tcW w:w="44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首都医科大学附属北京朝阳医院</w:t>
            </w:r>
          </w:p>
        </w:tc>
        <w:tc>
          <w:tcPr>
            <w:tcW w:w="141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 w:hAnsi="仿宋" w:eastAsia="仿宋" w:cs="仿宋"/>
                <w:color w:val="000000"/>
                <w:kern w:val="0"/>
                <w:sz w:val="24"/>
              </w:rPr>
            </w:pPr>
            <w:r>
              <w:rPr>
                <w:rFonts w:hint="eastAsia" w:ascii="仿宋" w:hAnsi="仿宋" w:eastAsia="仿宋" w:cs="仿宋"/>
                <w:color w:val="000000"/>
                <w:sz w:val="24"/>
              </w:rPr>
              <w:t>童朝晖</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kern w:val="0"/>
                <w:sz w:val="24"/>
              </w:rPr>
              <w:t>张  迪</w:t>
            </w:r>
          </w:p>
        </w:tc>
        <w:tc>
          <w:tcPr>
            <w:tcW w:w="2694"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kern w:val="0"/>
                <w:sz w:val="24"/>
              </w:rPr>
              <w:t>15201315784/85231610</w:t>
            </w:r>
          </w:p>
        </w:tc>
        <w:tc>
          <w:tcPr>
            <w:tcW w:w="3697" w:type="dxa"/>
            <w:gridSpan w:val="2"/>
            <w:tcBorders>
              <w:top w:val="single" w:color="auto" w:sz="4" w:space="0"/>
              <w:left w:val="nil"/>
              <w:bottom w:val="single" w:color="auto" w:sz="4" w:space="0"/>
              <w:right w:val="single" w:color="auto" w:sz="4" w:space="0"/>
            </w:tcBorders>
            <w:noWrap w:val="0"/>
            <w:vAlign w:val="center"/>
          </w:tcPr>
          <w:p>
            <w:pPr>
              <w:spacing w:line="400" w:lineRule="exact"/>
              <w:ind w:right="960"/>
              <w:jc w:val="left"/>
              <w:rPr>
                <w:rFonts w:ascii="仿宋" w:hAnsi="仿宋" w:eastAsia="仿宋" w:cs="仿宋"/>
                <w:color w:val="000000"/>
                <w:kern w:val="0"/>
                <w:sz w:val="24"/>
              </w:rPr>
            </w:pPr>
            <w:r>
              <w:rPr>
                <w:rFonts w:hint="eastAsia" w:ascii="仿宋" w:hAnsi="仿宋" w:eastAsia="仿宋" w:cs="仿宋"/>
                <w:color w:val="000000"/>
                <w:sz w:val="24"/>
              </w:rPr>
              <w:t>zdenjoylife@126.com</w:t>
            </w:r>
          </w:p>
        </w:tc>
      </w:tr>
      <w:tr>
        <w:tblPrEx>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2</w:t>
            </w:r>
            <w:r>
              <w:rPr>
                <w:rFonts w:ascii="仿宋" w:hAnsi="仿宋" w:eastAsia="仿宋" w:cs="仿宋"/>
                <w:color w:val="000000"/>
                <w:kern w:val="0"/>
                <w:sz w:val="24"/>
              </w:rPr>
              <w:t>4</w:t>
            </w:r>
          </w:p>
        </w:tc>
        <w:tc>
          <w:tcPr>
            <w:tcW w:w="442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北京市心肺血管疾病研究所</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 xml:space="preserve">刘 </w:t>
            </w:r>
            <w:r>
              <w:rPr>
                <w:rFonts w:ascii="仿宋" w:hAnsi="仿宋" w:eastAsia="仿宋" w:cs="仿宋"/>
                <w:color w:val="000000"/>
                <w:kern w:val="0"/>
                <w:sz w:val="24"/>
              </w:rPr>
              <w:t xml:space="preserve"> </w:t>
            </w:r>
            <w:r>
              <w:rPr>
                <w:rFonts w:hint="eastAsia" w:ascii="仿宋" w:hAnsi="仿宋" w:eastAsia="仿宋" w:cs="仿宋"/>
                <w:color w:val="000000"/>
                <w:kern w:val="0"/>
                <w:sz w:val="24"/>
              </w:rPr>
              <w:t>静</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王  淼</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64456736</w:t>
            </w:r>
          </w:p>
        </w:tc>
        <w:tc>
          <w:tcPr>
            <w:tcW w:w="3697"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liuxingbing2015@163.com</w:t>
            </w:r>
          </w:p>
        </w:tc>
      </w:tr>
      <w:tr>
        <w:tblPrEx>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2</w:t>
            </w:r>
            <w:r>
              <w:rPr>
                <w:rFonts w:ascii="仿宋" w:hAnsi="仿宋" w:eastAsia="仿宋" w:cs="仿宋"/>
                <w:color w:val="000000"/>
                <w:kern w:val="0"/>
                <w:sz w:val="24"/>
              </w:rPr>
              <w:t>5</w:t>
            </w:r>
          </w:p>
        </w:tc>
        <w:tc>
          <w:tcPr>
            <w:tcW w:w="44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首都医科大学附属北京儿童医院</w:t>
            </w:r>
          </w:p>
        </w:tc>
        <w:tc>
          <w:tcPr>
            <w:tcW w:w="141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彭晓霞</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彭亚光</w:t>
            </w:r>
          </w:p>
        </w:tc>
        <w:tc>
          <w:tcPr>
            <w:tcW w:w="2694"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ascii="仿宋" w:hAnsi="仿宋" w:eastAsia="仿宋" w:cs="仿宋"/>
                <w:color w:val="000000"/>
                <w:kern w:val="0"/>
                <w:sz w:val="24"/>
              </w:rPr>
              <w:t>59617131/59617132</w:t>
            </w:r>
          </w:p>
        </w:tc>
        <w:tc>
          <w:tcPr>
            <w:tcW w:w="3697" w:type="dxa"/>
            <w:gridSpan w:val="2"/>
            <w:tcBorders>
              <w:top w:val="single" w:color="auto" w:sz="4" w:space="0"/>
              <w:left w:val="nil"/>
              <w:bottom w:val="single" w:color="auto" w:sz="4" w:space="0"/>
              <w:right w:val="single" w:color="auto" w:sz="4" w:space="0"/>
            </w:tcBorders>
            <w:noWrap w:val="0"/>
            <w:vAlign w:val="center"/>
          </w:tcPr>
          <w:p>
            <w:pPr>
              <w:spacing w:line="400" w:lineRule="exact"/>
              <w:jc w:val="left"/>
              <w:rPr>
                <w:rFonts w:ascii="仿宋" w:hAnsi="仿宋" w:eastAsia="仿宋" w:cs="仿宋"/>
                <w:color w:val="000000"/>
                <w:kern w:val="0"/>
                <w:sz w:val="24"/>
              </w:rPr>
            </w:pPr>
            <w:r>
              <w:rPr>
                <w:rFonts w:ascii="仿宋" w:hAnsi="仿宋" w:eastAsia="仿宋" w:cs="仿宋"/>
                <w:color w:val="000000"/>
                <w:kern w:val="0"/>
                <w:sz w:val="24"/>
              </w:rPr>
              <w:t>plwumi@aliyun.com</w:t>
            </w:r>
          </w:p>
        </w:tc>
      </w:tr>
      <w:tr>
        <w:tblPrEx>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2</w:t>
            </w:r>
            <w:r>
              <w:rPr>
                <w:rFonts w:ascii="仿宋" w:hAnsi="仿宋" w:eastAsia="仿宋" w:cs="仿宋"/>
                <w:color w:val="000000"/>
                <w:kern w:val="0"/>
                <w:sz w:val="24"/>
              </w:rPr>
              <w:t>6</w:t>
            </w:r>
          </w:p>
        </w:tc>
        <w:tc>
          <w:tcPr>
            <w:tcW w:w="44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仿宋"/>
                <w:color w:val="000000"/>
                <w:kern w:val="0"/>
                <w:sz w:val="24"/>
              </w:rPr>
            </w:pPr>
            <w:r>
              <w:rPr>
                <w:rFonts w:hint="eastAsia" w:ascii="仿宋" w:hAnsi="仿宋" w:eastAsia="仿宋" w:cs="仿宋"/>
                <w:color w:val="000000"/>
                <w:kern w:val="0"/>
                <w:sz w:val="24"/>
              </w:rPr>
              <w:t>首都医科大学附属北京地坛医院</w:t>
            </w:r>
          </w:p>
        </w:tc>
        <w:tc>
          <w:tcPr>
            <w:tcW w:w="1418"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s="仿宋"/>
                <w:color w:val="000000"/>
                <w:sz w:val="24"/>
              </w:rPr>
            </w:pPr>
            <w:r>
              <w:rPr>
                <w:rFonts w:hint="eastAsia" w:ascii="仿宋" w:hAnsi="仿宋" w:eastAsia="仿宋" w:cs="仿宋"/>
                <w:color w:val="000000"/>
                <w:sz w:val="24"/>
              </w:rPr>
              <w:t>金荣华</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kern w:val="0"/>
                <w:sz w:val="24"/>
              </w:rPr>
            </w:pPr>
            <w:r>
              <w:rPr>
                <w:rFonts w:hint="eastAsia" w:ascii="仿宋" w:hAnsi="仿宋" w:eastAsia="仿宋" w:cs="仿宋"/>
                <w:kern w:val="0"/>
                <w:sz w:val="24"/>
              </w:rPr>
              <w:t>冯  鑫</w:t>
            </w:r>
          </w:p>
        </w:tc>
        <w:tc>
          <w:tcPr>
            <w:tcW w:w="2694"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仿宋"/>
                <w:kern w:val="0"/>
                <w:sz w:val="24"/>
              </w:rPr>
            </w:pPr>
            <w:r>
              <w:rPr>
                <w:rFonts w:hint="eastAsia" w:ascii="仿宋" w:hAnsi="仿宋" w:eastAsia="仿宋" w:cs="仿宋"/>
                <w:kern w:val="0"/>
                <w:sz w:val="24"/>
              </w:rPr>
              <w:t>13691238651/84322147</w:t>
            </w:r>
          </w:p>
        </w:tc>
        <w:tc>
          <w:tcPr>
            <w:tcW w:w="3697" w:type="dxa"/>
            <w:gridSpan w:val="2"/>
            <w:tcBorders>
              <w:top w:val="single" w:color="auto" w:sz="4" w:space="0"/>
              <w:left w:val="nil"/>
              <w:bottom w:val="single" w:color="auto" w:sz="4" w:space="0"/>
              <w:right w:val="single" w:color="auto" w:sz="4" w:space="0"/>
            </w:tcBorders>
            <w:noWrap w:val="0"/>
            <w:vAlign w:val="center"/>
          </w:tcPr>
          <w:p>
            <w:pPr>
              <w:rPr>
                <w:rFonts w:ascii="仿宋" w:hAnsi="仿宋" w:eastAsia="仿宋" w:cs="仿宋"/>
                <w:color w:val="000000"/>
                <w:sz w:val="24"/>
              </w:rPr>
            </w:pPr>
            <w:r>
              <w:rPr>
                <w:rFonts w:hint="eastAsia" w:ascii="仿宋" w:hAnsi="仿宋" w:eastAsia="仿宋" w:cs="仿宋"/>
                <w:color w:val="000000"/>
                <w:sz w:val="24"/>
              </w:rPr>
              <w:t>bjdtkj@163.com</w:t>
            </w:r>
          </w:p>
        </w:tc>
      </w:tr>
      <w:tr>
        <w:tblPrEx>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2</w:t>
            </w:r>
            <w:r>
              <w:rPr>
                <w:rFonts w:ascii="仿宋" w:hAnsi="仿宋" w:eastAsia="仿宋" w:cs="仿宋"/>
                <w:color w:val="000000"/>
                <w:kern w:val="0"/>
                <w:sz w:val="24"/>
              </w:rPr>
              <w:t>7</w:t>
            </w:r>
          </w:p>
        </w:tc>
        <w:tc>
          <w:tcPr>
            <w:tcW w:w="44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仿宋"/>
                <w:color w:val="000000"/>
                <w:kern w:val="0"/>
                <w:sz w:val="24"/>
              </w:rPr>
            </w:pPr>
            <w:r>
              <w:rPr>
                <w:rFonts w:hint="eastAsia" w:ascii="仿宋" w:hAnsi="仿宋" w:eastAsia="仿宋" w:cs="仿宋"/>
                <w:color w:val="000000"/>
                <w:kern w:val="0"/>
                <w:sz w:val="24"/>
              </w:rPr>
              <w:t>首都医科大学附属北京同仁医院</w:t>
            </w:r>
          </w:p>
        </w:tc>
        <w:tc>
          <w:tcPr>
            <w:tcW w:w="1418"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s="仿宋"/>
                <w:color w:val="000000"/>
                <w:sz w:val="24"/>
              </w:rPr>
            </w:pPr>
            <w:r>
              <w:rPr>
                <w:rFonts w:hint="eastAsia" w:ascii="仿宋" w:hAnsi="仿宋" w:eastAsia="仿宋" w:cs="仿宋"/>
                <w:color w:val="000000"/>
                <w:sz w:val="24"/>
              </w:rPr>
              <w:t>吴健新</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kern w:val="0"/>
                <w:sz w:val="24"/>
              </w:rPr>
            </w:pPr>
            <w:r>
              <w:rPr>
                <w:rFonts w:hint="eastAsia" w:ascii="仿宋" w:hAnsi="仿宋" w:eastAsia="仿宋" w:cs="仿宋"/>
                <w:kern w:val="0"/>
                <w:sz w:val="24"/>
              </w:rPr>
              <w:t>邵晶晶</w:t>
            </w:r>
          </w:p>
        </w:tc>
        <w:tc>
          <w:tcPr>
            <w:tcW w:w="2694"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仿宋"/>
                <w:kern w:val="0"/>
                <w:sz w:val="24"/>
              </w:rPr>
            </w:pPr>
            <w:r>
              <w:rPr>
                <w:rFonts w:hint="eastAsia" w:ascii="仿宋" w:hAnsi="仿宋" w:eastAsia="仿宋" w:cs="仿宋"/>
                <w:kern w:val="0"/>
                <w:sz w:val="24"/>
              </w:rPr>
              <w:t>58265736</w:t>
            </w:r>
          </w:p>
        </w:tc>
        <w:tc>
          <w:tcPr>
            <w:tcW w:w="3697" w:type="dxa"/>
            <w:gridSpan w:val="2"/>
            <w:tcBorders>
              <w:top w:val="single" w:color="auto" w:sz="4" w:space="0"/>
              <w:left w:val="nil"/>
              <w:bottom w:val="single" w:color="auto" w:sz="4" w:space="0"/>
              <w:right w:val="single" w:color="auto" w:sz="4" w:space="0"/>
            </w:tcBorders>
            <w:noWrap w:val="0"/>
            <w:vAlign w:val="center"/>
          </w:tcPr>
          <w:p>
            <w:pPr>
              <w:rPr>
                <w:rFonts w:ascii="仿宋" w:hAnsi="仿宋" w:eastAsia="仿宋" w:cs="仿宋"/>
                <w:color w:val="000000"/>
                <w:sz w:val="24"/>
              </w:rPr>
            </w:pPr>
            <w:r>
              <w:rPr>
                <w:rFonts w:hint="eastAsia" w:ascii="仿宋" w:hAnsi="仿宋" w:eastAsia="仿宋" w:cs="仿宋"/>
                <w:color w:val="000000"/>
                <w:sz w:val="24"/>
              </w:rPr>
              <w:t>shaojj@ccmu.edu.cn</w:t>
            </w:r>
          </w:p>
        </w:tc>
      </w:tr>
      <w:tr>
        <w:tblPrEx>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2</w:t>
            </w:r>
            <w:r>
              <w:rPr>
                <w:rFonts w:ascii="仿宋" w:hAnsi="仿宋" w:eastAsia="仿宋" w:cs="仿宋"/>
                <w:color w:val="000000"/>
                <w:kern w:val="0"/>
                <w:sz w:val="24"/>
              </w:rPr>
              <w:t>8</w:t>
            </w:r>
          </w:p>
        </w:tc>
        <w:tc>
          <w:tcPr>
            <w:tcW w:w="44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仿宋"/>
                <w:color w:val="000000"/>
                <w:kern w:val="0"/>
                <w:sz w:val="24"/>
              </w:rPr>
            </w:pPr>
            <w:r>
              <w:rPr>
                <w:rFonts w:hint="eastAsia" w:ascii="仿宋" w:hAnsi="仿宋" w:eastAsia="仿宋" w:cs="仿宋"/>
                <w:color w:val="000000"/>
                <w:kern w:val="0"/>
                <w:sz w:val="24"/>
              </w:rPr>
              <w:t>首都医科大学附属北京</w:t>
            </w:r>
            <w:r>
              <w:rPr>
                <w:rFonts w:ascii="仿宋" w:hAnsi="仿宋" w:eastAsia="仿宋" w:cs="仿宋"/>
                <w:color w:val="000000"/>
                <w:kern w:val="0"/>
                <w:sz w:val="24"/>
              </w:rPr>
              <w:t>中医医院</w:t>
            </w:r>
          </w:p>
        </w:tc>
        <w:tc>
          <w:tcPr>
            <w:tcW w:w="1418"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s="仿宋"/>
                <w:color w:val="000000"/>
                <w:sz w:val="24"/>
              </w:rPr>
            </w:pPr>
            <w:r>
              <w:rPr>
                <w:rFonts w:hint="eastAsia" w:ascii="仿宋" w:hAnsi="仿宋" w:eastAsia="仿宋" w:cs="仿宋"/>
                <w:color w:val="000000"/>
                <w:sz w:val="24"/>
              </w:rPr>
              <w:t>刘清泉</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kern w:val="0"/>
                <w:sz w:val="24"/>
              </w:rPr>
            </w:pPr>
            <w:r>
              <w:rPr>
                <w:rFonts w:hint="eastAsia" w:ascii="仿宋" w:hAnsi="仿宋" w:eastAsia="仿宋" w:cs="仿宋"/>
                <w:kern w:val="0"/>
                <w:sz w:val="24"/>
              </w:rPr>
              <w:t>张会娜</w:t>
            </w:r>
          </w:p>
        </w:tc>
        <w:tc>
          <w:tcPr>
            <w:tcW w:w="2694"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kern w:val="0"/>
                <w:sz w:val="24"/>
              </w:rPr>
            </w:pPr>
            <w:r>
              <w:rPr>
                <w:rFonts w:hint="eastAsia" w:ascii="仿宋" w:hAnsi="仿宋" w:eastAsia="仿宋" w:cs="仿宋"/>
                <w:kern w:val="0"/>
                <w:sz w:val="24"/>
              </w:rPr>
              <w:t>13693288039</w:t>
            </w:r>
          </w:p>
          <w:p>
            <w:pPr>
              <w:widowControl/>
              <w:jc w:val="left"/>
              <w:rPr>
                <w:rFonts w:ascii="仿宋" w:hAnsi="仿宋" w:eastAsia="仿宋" w:cs="仿宋"/>
                <w:kern w:val="0"/>
                <w:sz w:val="24"/>
              </w:rPr>
            </w:pPr>
            <w:r>
              <w:rPr>
                <w:rFonts w:ascii="仿宋" w:hAnsi="仿宋" w:eastAsia="仿宋" w:cs="仿宋"/>
                <w:kern w:val="0"/>
                <w:sz w:val="24"/>
              </w:rPr>
              <w:t>010-52176669</w:t>
            </w:r>
          </w:p>
        </w:tc>
        <w:tc>
          <w:tcPr>
            <w:tcW w:w="3697" w:type="dxa"/>
            <w:gridSpan w:val="2"/>
            <w:tcBorders>
              <w:top w:val="single" w:color="auto" w:sz="4" w:space="0"/>
              <w:left w:val="nil"/>
              <w:bottom w:val="single" w:color="auto" w:sz="4" w:space="0"/>
              <w:right w:val="single" w:color="auto" w:sz="4" w:space="0"/>
            </w:tcBorders>
            <w:noWrap w:val="0"/>
            <w:vAlign w:val="center"/>
          </w:tcPr>
          <w:p>
            <w:pPr>
              <w:rPr>
                <w:rFonts w:ascii="仿宋" w:hAnsi="仿宋" w:eastAsia="仿宋" w:cs="仿宋"/>
                <w:color w:val="000000"/>
                <w:sz w:val="24"/>
              </w:rPr>
            </w:pPr>
            <w:r>
              <w:rPr>
                <w:rFonts w:ascii="仿宋" w:hAnsi="仿宋" w:eastAsia="仿宋" w:cs="仿宋"/>
                <w:color w:val="000000"/>
                <w:sz w:val="24"/>
              </w:rPr>
              <w:t>L</w:t>
            </w:r>
            <w:r>
              <w:rPr>
                <w:rFonts w:hint="eastAsia" w:ascii="仿宋" w:hAnsi="仿宋" w:eastAsia="仿宋" w:cs="仿宋"/>
                <w:color w:val="000000"/>
                <w:sz w:val="24"/>
              </w:rPr>
              <w:t>vyu9</w:t>
            </w:r>
            <w:r>
              <w:rPr>
                <w:rFonts w:ascii="仿宋" w:hAnsi="仿宋" w:eastAsia="仿宋" w:cs="仿宋"/>
                <w:color w:val="000000"/>
                <w:sz w:val="24"/>
              </w:rPr>
              <w:t>864@163.com</w:t>
            </w:r>
          </w:p>
        </w:tc>
      </w:tr>
      <w:tr>
        <w:tblPrEx>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2</w:t>
            </w:r>
            <w:r>
              <w:rPr>
                <w:rFonts w:ascii="仿宋" w:hAnsi="仿宋" w:eastAsia="仿宋" w:cs="仿宋"/>
                <w:color w:val="000000"/>
                <w:kern w:val="0"/>
                <w:sz w:val="24"/>
              </w:rPr>
              <w:t>9</w:t>
            </w:r>
          </w:p>
        </w:tc>
        <w:tc>
          <w:tcPr>
            <w:tcW w:w="44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仿宋"/>
                <w:color w:val="000000"/>
                <w:kern w:val="0"/>
                <w:sz w:val="24"/>
              </w:rPr>
            </w:pPr>
            <w:r>
              <w:rPr>
                <w:rFonts w:hint="eastAsia" w:ascii="仿宋" w:hAnsi="仿宋" w:eastAsia="仿宋" w:cs="仿宋"/>
                <w:color w:val="000000"/>
                <w:kern w:val="0"/>
                <w:sz w:val="24"/>
              </w:rPr>
              <w:t>首都医科大学附属北京佑安医院</w:t>
            </w:r>
          </w:p>
        </w:tc>
        <w:tc>
          <w:tcPr>
            <w:tcW w:w="1418"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s="仿宋"/>
                <w:color w:val="000000"/>
                <w:sz w:val="24"/>
              </w:rPr>
            </w:pPr>
            <w:r>
              <w:rPr>
                <w:rFonts w:hint="eastAsia" w:ascii="仿宋" w:hAnsi="仿宋" w:eastAsia="仿宋" w:cs="仿宋"/>
                <w:color w:val="000000"/>
                <w:sz w:val="24"/>
              </w:rPr>
              <w:t>冯英梅</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kern w:val="0"/>
                <w:sz w:val="24"/>
              </w:rPr>
            </w:pPr>
            <w:r>
              <w:rPr>
                <w:rFonts w:hint="eastAsia" w:ascii="仿宋" w:hAnsi="仿宋" w:eastAsia="仿宋" w:cs="仿宋"/>
                <w:kern w:val="0"/>
                <w:sz w:val="24"/>
              </w:rPr>
              <w:t xml:space="preserve">孟 </w:t>
            </w:r>
            <w:r>
              <w:rPr>
                <w:rFonts w:ascii="仿宋" w:hAnsi="仿宋" w:eastAsia="仿宋" w:cs="仿宋"/>
                <w:kern w:val="0"/>
                <w:sz w:val="24"/>
              </w:rPr>
              <w:t xml:space="preserve"> </w:t>
            </w:r>
            <w:r>
              <w:rPr>
                <w:rFonts w:hint="eastAsia" w:ascii="仿宋" w:hAnsi="仿宋" w:eastAsia="仿宋" w:cs="仿宋"/>
                <w:kern w:val="0"/>
                <w:sz w:val="24"/>
              </w:rPr>
              <w:t>莎</w:t>
            </w:r>
          </w:p>
        </w:tc>
        <w:tc>
          <w:tcPr>
            <w:tcW w:w="2694"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仿宋"/>
                <w:kern w:val="0"/>
                <w:sz w:val="24"/>
              </w:rPr>
            </w:pPr>
            <w:r>
              <w:rPr>
                <w:rFonts w:hint="eastAsia" w:ascii="仿宋" w:hAnsi="仿宋" w:eastAsia="仿宋" w:cs="仿宋"/>
                <w:kern w:val="0"/>
                <w:sz w:val="24"/>
              </w:rPr>
              <w:t>83997022</w:t>
            </w:r>
          </w:p>
        </w:tc>
        <w:tc>
          <w:tcPr>
            <w:tcW w:w="3697" w:type="dxa"/>
            <w:gridSpan w:val="2"/>
            <w:tcBorders>
              <w:top w:val="single" w:color="auto" w:sz="4" w:space="0"/>
              <w:left w:val="nil"/>
              <w:bottom w:val="single" w:color="auto" w:sz="4" w:space="0"/>
              <w:right w:val="single" w:color="auto" w:sz="4" w:space="0"/>
            </w:tcBorders>
            <w:noWrap w:val="0"/>
            <w:vAlign w:val="center"/>
          </w:tcPr>
          <w:p>
            <w:pPr>
              <w:rPr>
                <w:rFonts w:ascii="仿宋" w:hAnsi="仿宋" w:eastAsia="仿宋" w:cs="仿宋"/>
                <w:color w:val="000000"/>
                <w:sz w:val="24"/>
              </w:rPr>
            </w:pPr>
            <w:r>
              <w:rPr>
                <w:rFonts w:hint="eastAsia" w:ascii="仿宋" w:hAnsi="仿宋" w:eastAsia="仿宋" w:cs="仿宋"/>
                <w:color w:val="000000"/>
                <w:sz w:val="24"/>
              </w:rPr>
              <w:t>yakych@163.com</w:t>
            </w:r>
          </w:p>
        </w:tc>
      </w:tr>
      <w:tr>
        <w:tblPrEx>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30</w:t>
            </w:r>
          </w:p>
        </w:tc>
        <w:tc>
          <w:tcPr>
            <w:tcW w:w="44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仿宋"/>
                <w:color w:val="000000"/>
                <w:kern w:val="0"/>
                <w:sz w:val="24"/>
              </w:rPr>
            </w:pPr>
            <w:r>
              <w:rPr>
                <w:rFonts w:hint="eastAsia" w:ascii="仿宋" w:hAnsi="仿宋" w:eastAsia="仿宋" w:cs="仿宋"/>
                <w:color w:val="000000"/>
                <w:kern w:val="0"/>
                <w:sz w:val="24"/>
              </w:rPr>
              <w:t>首都医科大学附属北京安定医院</w:t>
            </w:r>
          </w:p>
        </w:tc>
        <w:tc>
          <w:tcPr>
            <w:tcW w:w="1418"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s="仿宋"/>
                <w:color w:val="000000"/>
                <w:sz w:val="24"/>
              </w:rPr>
            </w:pPr>
            <w:r>
              <w:rPr>
                <w:rFonts w:hint="eastAsia" w:ascii="仿宋" w:hAnsi="仿宋" w:eastAsia="仿宋" w:cs="仿宋"/>
                <w:color w:val="000000"/>
                <w:sz w:val="24"/>
              </w:rPr>
              <w:t xml:space="preserve">王 </w:t>
            </w:r>
            <w:r>
              <w:rPr>
                <w:rFonts w:ascii="仿宋" w:hAnsi="仿宋" w:eastAsia="仿宋" w:cs="仿宋"/>
                <w:color w:val="000000"/>
                <w:sz w:val="24"/>
              </w:rPr>
              <w:t xml:space="preserve"> </w:t>
            </w:r>
            <w:r>
              <w:rPr>
                <w:rFonts w:hint="eastAsia" w:ascii="仿宋" w:hAnsi="仿宋" w:eastAsia="仿宋" w:cs="仿宋"/>
                <w:color w:val="000000"/>
                <w:sz w:val="24"/>
              </w:rPr>
              <w:t>刚</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kern w:val="0"/>
                <w:sz w:val="24"/>
              </w:rPr>
            </w:pPr>
            <w:r>
              <w:rPr>
                <w:rFonts w:hint="eastAsia" w:ascii="仿宋" w:hAnsi="仿宋" w:eastAsia="仿宋" w:cs="仿宋"/>
                <w:kern w:val="0"/>
                <w:sz w:val="24"/>
              </w:rPr>
              <w:t>朱雪泉</w:t>
            </w:r>
          </w:p>
        </w:tc>
        <w:tc>
          <w:tcPr>
            <w:tcW w:w="2694"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kern w:val="0"/>
                <w:sz w:val="24"/>
              </w:rPr>
            </w:pPr>
            <w:r>
              <w:rPr>
                <w:rFonts w:hint="eastAsia" w:ascii="仿宋" w:hAnsi="仿宋" w:eastAsia="仿宋" w:cs="仿宋"/>
                <w:kern w:val="0"/>
                <w:sz w:val="24"/>
              </w:rPr>
              <w:t>15201109903</w:t>
            </w:r>
          </w:p>
        </w:tc>
        <w:tc>
          <w:tcPr>
            <w:tcW w:w="3697" w:type="dxa"/>
            <w:gridSpan w:val="2"/>
            <w:tcBorders>
              <w:top w:val="single" w:color="auto" w:sz="4" w:space="0"/>
              <w:left w:val="nil"/>
              <w:bottom w:val="single" w:color="auto" w:sz="4" w:space="0"/>
              <w:right w:val="single" w:color="auto" w:sz="4" w:space="0"/>
            </w:tcBorders>
            <w:noWrap w:val="0"/>
            <w:vAlign w:val="center"/>
          </w:tcPr>
          <w:p>
            <w:pPr>
              <w:rPr>
                <w:rFonts w:ascii="仿宋" w:hAnsi="仿宋" w:eastAsia="仿宋" w:cs="仿宋"/>
                <w:color w:val="000000"/>
                <w:sz w:val="24"/>
              </w:rPr>
            </w:pPr>
            <w:r>
              <w:rPr>
                <w:rFonts w:hint="eastAsia" w:ascii="仿宋" w:hAnsi="仿宋" w:eastAsia="仿宋" w:cs="仿宋"/>
                <w:color w:val="000000"/>
                <w:sz w:val="24"/>
              </w:rPr>
              <w:t>15201109903</w:t>
            </w:r>
            <w:r>
              <w:rPr>
                <w:rFonts w:ascii="仿宋" w:hAnsi="仿宋" w:eastAsia="仿宋" w:cs="仿宋"/>
                <w:color w:val="000000"/>
                <w:sz w:val="24"/>
              </w:rPr>
              <w:t>@163.com</w:t>
            </w:r>
          </w:p>
        </w:tc>
      </w:tr>
      <w:tr>
        <w:tblPrEx>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31</w:t>
            </w:r>
          </w:p>
        </w:tc>
        <w:tc>
          <w:tcPr>
            <w:tcW w:w="44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仿宋"/>
                <w:color w:val="000000"/>
                <w:kern w:val="0"/>
                <w:sz w:val="24"/>
              </w:rPr>
            </w:pPr>
            <w:r>
              <w:rPr>
                <w:rFonts w:hint="eastAsia" w:ascii="仿宋" w:hAnsi="仿宋" w:eastAsia="仿宋" w:cs="仿宋"/>
                <w:color w:val="000000"/>
                <w:kern w:val="0"/>
                <w:sz w:val="24"/>
              </w:rPr>
              <w:t>首都医科大学</w:t>
            </w:r>
            <w:r>
              <w:rPr>
                <w:rFonts w:ascii="仿宋" w:hAnsi="仿宋" w:eastAsia="仿宋" w:cs="仿宋"/>
                <w:color w:val="000000"/>
                <w:kern w:val="0"/>
                <w:sz w:val="24"/>
              </w:rPr>
              <w:t>附属北京妇产医院</w:t>
            </w:r>
          </w:p>
        </w:tc>
        <w:tc>
          <w:tcPr>
            <w:tcW w:w="1418"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s="仿宋"/>
                <w:color w:val="000000"/>
                <w:sz w:val="24"/>
              </w:rPr>
            </w:pPr>
            <w:r>
              <w:rPr>
                <w:rFonts w:hint="eastAsia" w:ascii="仿宋" w:hAnsi="仿宋" w:eastAsia="仿宋" w:cs="仿宋"/>
                <w:color w:val="000000"/>
                <w:sz w:val="24"/>
              </w:rPr>
              <w:t>阴赪宏</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kern w:val="0"/>
                <w:sz w:val="24"/>
              </w:rPr>
            </w:pPr>
            <w:r>
              <w:rPr>
                <w:rFonts w:hint="eastAsia" w:ascii="仿宋" w:hAnsi="仿宋" w:eastAsia="仿宋" w:cs="仿宋"/>
                <w:kern w:val="0"/>
                <w:sz w:val="24"/>
              </w:rPr>
              <w:t xml:space="preserve">张 </w:t>
            </w:r>
            <w:r>
              <w:rPr>
                <w:rFonts w:ascii="仿宋" w:hAnsi="仿宋" w:eastAsia="仿宋" w:cs="仿宋"/>
                <w:kern w:val="0"/>
                <w:sz w:val="24"/>
              </w:rPr>
              <w:t xml:space="preserve"> </w:t>
            </w:r>
            <w:r>
              <w:rPr>
                <w:rFonts w:hint="eastAsia" w:ascii="仿宋" w:hAnsi="仿宋" w:eastAsia="仿宋" w:cs="仿宋"/>
                <w:kern w:val="0"/>
                <w:sz w:val="24"/>
              </w:rPr>
              <w:t>玥</w:t>
            </w:r>
          </w:p>
        </w:tc>
        <w:tc>
          <w:tcPr>
            <w:tcW w:w="2694"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kern w:val="0"/>
                <w:sz w:val="24"/>
              </w:rPr>
            </w:pPr>
            <w:r>
              <w:rPr>
                <w:rFonts w:hint="eastAsia" w:ascii="仿宋" w:hAnsi="仿宋" w:eastAsia="仿宋" w:cs="仿宋"/>
                <w:kern w:val="0"/>
                <w:sz w:val="24"/>
              </w:rPr>
              <w:t>13521282026</w:t>
            </w:r>
          </w:p>
        </w:tc>
        <w:tc>
          <w:tcPr>
            <w:tcW w:w="3697" w:type="dxa"/>
            <w:gridSpan w:val="2"/>
            <w:tcBorders>
              <w:top w:val="single" w:color="auto" w:sz="4" w:space="0"/>
              <w:left w:val="nil"/>
              <w:bottom w:val="single" w:color="auto" w:sz="4" w:space="0"/>
              <w:right w:val="single" w:color="auto" w:sz="4" w:space="0"/>
            </w:tcBorders>
            <w:noWrap w:val="0"/>
            <w:vAlign w:val="center"/>
          </w:tcPr>
          <w:p>
            <w:pPr>
              <w:rPr>
                <w:rFonts w:ascii="仿宋" w:hAnsi="仿宋" w:eastAsia="仿宋" w:cs="仿宋"/>
                <w:color w:val="000000"/>
                <w:sz w:val="24"/>
              </w:rPr>
            </w:pPr>
            <w:r>
              <w:rPr>
                <w:rFonts w:ascii="仿宋" w:hAnsi="仿宋" w:eastAsia="仿宋" w:cs="仿宋"/>
                <w:color w:val="000000"/>
                <w:sz w:val="24"/>
              </w:rPr>
              <w:t>fcyykjc@163.com</w:t>
            </w:r>
          </w:p>
        </w:tc>
      </w:tr>
      <w:tr>
        <w:tblPrEx>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32</w:t>
            </w:r>
          </w:p>
        </w:tc>
        <w:tc>
          <w:tcPr>
            <w:tcW w:w="44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仿宋"/>
                <w:color w:val="000000"/>
                <w:kern w:val="0"/>
                <w:sz w:val="24"/>
              </w:rPr>
            </w:pPr>
            <w:r>
              <w:rPr>
                <w:rFonts w:hint="eastAsia" w:ascii="仿宋" w:hAnsi="仿宋" w:eastAsia="仿宋" w:cs="仿宋"/>
                <w:color w:val="000000"/>
                <w:kern w:val="0"/>
                <w:sz w:val="24"/>
              </w:rPr>
              <w:t>首都医科大学附属北京胸科医院</w:t>
            </w:r>
          </w:p>
        </w:tc>
        <w:tc>
          <w:tcPr>
            <w:tcW w:w="1418"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s="仿宋"/>
                <w:color w:val="000000"/>
                <w:sz w:val="24"/>
              </w:rPr>
            </w:pPr>
            <w:r>
              <w:rPr>
                <w:rFonts w:hint="eastAsia" w:ascii="仿宋" w:hAnsi="仿宋" w:eastAsia="仿宋" w:cs="仿宋"/>
                <w:color w:val="000000"/>
                <w:sz w:val="24"/>
              </w:rPr>
              <w:t>李卫民</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kern w:val="0"/>
                <w:sz w:val="24"/>
              </w:rPr>
            </w:pPr>
            <w:r>
              <w:rPr>
                <w:rFonts w:hint="eastAsia" w:ascii="仿宋" w:hAnsi="仿宋" w:eastAsia="仿宋" w:cs="仿宋"/>
                <w:kern w:val="0"/>
                <w:sz w:val="24"/>
              </w:rPr>
              <w:t>李卫民</w:t>
            </w:r>
          </w:p>
        </w:tc>
        <w:tc>
          <w:tcPr>
            <w:tcW w:w="2694"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kern w:val="0"/>
                <w:sz w:val="24"/>
              </w:rPr>
            </w:pPr>
            <w:r>
              <w:rPr>
                <w:rFonts w:hint="eastAsia" w:ascii="仿宋" w:hAnsi="仿宋" w:eastAsia="仿宋" w:cs="仿宋"/>
                <w:kern w:val="0"/>
                <w:sz w:val="24"/>
              </w:rPr>
              <w:t>13021003482</w:t>
            </w:r>
          </w:p>
        </w:tc>
        <w:tc>
          <w:tcPr>
            <w:tcW w:w="3697" w:type="dxa"/>
            <w:gridSpan w:val="2"/>
            <w:tcBorders>
              <w:top w:val="single" w:color="auto" w:sz="4" w:space="0"/>
              <w:left w:val="nil"/>
              <w:bottom w:val="single" w:color="auto" w:sz="4" w:space="0"/>
              <w:right w:val="single" w:color="auto" w:sz="4" w:space="0"/>
            </w:tcBorders>
            <w:noWrap w:val="0"/>
            <w:vAlign w:val="center"/>
          </w:tcPr>
          <w:p>
            <w:pPr>
              <w:rPr>
                <w:rFonts w:ascii="仿宋" w:hAnsi="仿宋" w:eastAsia="仿宋" w:cs="仿宋"/>
                <w:color w:val="000000"/>
                <w:sz w:val="24"/>
              </w:rPr>
            </w:pPr>
            <w:r>
              <w:rPr>
                <w:rFonts w:hint="eastAsia" w:ascii="仿宋" w:hAnsi="仿宋" w:eastAsia="仿宋" w:cs="仿宋"/>
                <w:color w:val="000000"/>
                <w:sz w:val="24"/>
              </w:rPr>
              <w:t>lwm_18@aliyun.com</w:t>
            </w:r>
          </w:p>
        </w:tc>
      </w:tr>
      <w:tr>
        <w:tblPrEx>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33</w:t>
            </w:r>
          </w:p>
        </w:tc>
        <w:tc>
          <w:tcPr>
            <w:tcW w:w="44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仿宋"/>
                <w:color w:val="000000"/>
                <w:kern w:val="0"/>
                <w:sz w:val="24"/>
              </w:rPr>
            </w:pPr>
            <w:r>
              <w:rPr>
                <w:rFonts w:hint="eastAsia" w:ascii="仿宋" w:hAnsi="仿宋" w:eastAsia="仿宋" w:cs="仿宋"/>
                <w:color w:val="000000"/>
                <w:kern w:val="0"/>
                <w:sz w:val="24"/>
              </w:rPr>
              <w:t>首都医科大学附属北京世纪坛医院</w:t>
            </w:r>
          </w:p>
        </w:tc>
        <w:tc>
          <w:tcPr>
            <w:tcW w:w="1418"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s="仿宋"/>
                <w:color w:val="000000"/>
                <w:sz w:val="24"/>
              </w:rPr>
            </w:pPr>
            <w:r>
              <w:rPr>
                <w:rFonts w:hint="eastAsia" w:ascii="仿宋" w:hAnsi="仿宋" w:eastAsia="仿宋" w:cs="仿宋"/>
                <w:color w:val="000000"/>
                <w:sz w:val="24"/>
              </w:rPr>
              <w:t>王兴河</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kern w:val="0"/>
                <w:sz w:val="24"/>
              </w:rPr>
            </w:pPr>
            <w:r>
              <w:rPr>
                <w:rFonts w:hint="eastAsia" w:ascii="仿宋" w:hAnsi="仿宋" w:eastAsia="仿宋" w:cs="仿宋"/>
                <w:kern w:val="0"/>
                <w:sz w:val="24"/>
              </w:rPr>
              <w:t xml:space="preserve">刘 </w:t>
            </w:r>
            <w:r>
              <w:rPr>
                <w:rFonts w:ascii="仿宋" w:hAnsi="仿宋" w:eastAsia="仿宋" w:cs="仿宋"/>
                <w:kern w:val="0"/>
                <w:sz w:val="24"/>
              </w:rPr>
              <w:t xml:space="preserve"> </w:t>
            </w:r>
            <w:r>
              <w:rPr>
                <w:rFonts w:hint="eastAsia" w:ascii="仿宋" w:hAnsi="仿宋" w:eastAsia="仿宋" w:cs="仿宋"/>
                <w:kern w:val="0"/>
                <w:sz w:val="24"/>
              </w:rPr>
              <w:t>磊</w:t>
            </w:r>
          </w:p>
        </w:tc>
        <w:tc>
          <w:tcPr>
            <w:tcW w:w="2694"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kern w:val="0"/>
                <w:sz w:val="24"/>
              </w:rPr>
            </w:pPr>
            <w:r>
              <w:rPr>
                <w:rFonts w:hint="eastAsia" w:ascii="仿宋" w:hAnsi="仿宋" w:eastAsia="仿宋" w:cs="仿宋"/>
                <w:kern w:val="0"/>
                <w:sz w:val="24"/>
              </w:rPr>
              <w:t>63926901/13718692611</w:t>
            </w:r>
          </w:p>
        </w:tc>
        <w:tc>
          <w:tcPr>
            <w:tcW w:w="3697" w:type="dxa"/>
            <w:gridSpan w:val="2"/>
            <w:tcBorders>
              <w:top w:val="single" w:color="auto" w:sz="4" w:space="0"/>
              <w:left w:val="nil"/>
              <w:bottom w:val="single" w:color="auto" w:sz="4" w:space="0"/>
              <w:right w:val="single" w:color="auto" w:sz="4" w:space="0"/>
            </w:tcBorders>
            <w:noWrap w:val="0"/>
            <w:vAlign w:val="center"/>
          </w:tcPr>
          <w:p>
            <w:pPr>
              <w:rPr>
                <w:rFonts w:ascii="仿宋" w:hAnsi="仿宋" w:eastAsia="仿宋" w:cs="仿宋"/>
                <w:color w:val="000000"/>
                <w:sz w:val="24"/>
              </w:rPr>
            </w:pPr>
            <w:r>
              <w:rPr>
                <w:rFonts w:hint="eastAsia" w:ascii="仿宋" w:hAnsi="仿宋" w:eastAsia="仿宋" w:cs="仿宋"/>
                <w:color w:val="000000"/>
                <w:sz w:val="24"/>
              </w:rPr>
              <w:t>cdcliulei@163.com</w:t>
            </w:r>
          </w:p>
        </w:tc>
      </w:tr>
      <w:tr>
        <w:tblPrEx>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34</w:t>
            </w:r>
          </w:p>
        </w:tc>
        <w:tc>
          <w:tcPr>
            <w:tcW w:w="44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仿宋"/>
                <w:color w:val="000000"/>
                <w:kern w:val="0"/>
                <w:sz w:val="24"/>
              </w:rPr>
            </w:pPr>
            <w:r>
              <w:rPr>
                <w:rFonts w:hint="eastAsia" w:ascii="仿宋" w:hAnsi="仿宋" w:eastAsia="仿宋" w:cs="仿宋"/>
                <w:color w:val="000000"/>
                <w:kern w:val="0"/>
                <w:sz w:val="24"/>
              </w:rPr>
              <w:t>北京肿瘤医院</w:t>
            </w:r>
          </w:p>
        </w:tc>
        <w:tc>
          <w:tcPr>
            <w:tcW w:w="1418"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s="仿宋"/>
                <w:color w:val="000000"/>
                <w:sz w:val="24"/>
              </w:rPr>
            </w:pPr>
            <w:r>
              <w:rPr>
                <w:rFonts w:hint="eastAsia" w:ascii="仿宋" w:hAnsi="仿宋" w:eastAsia="仿宋" w:cs="仿宋"/>
                <w:color w:val="000000"/>
                <w:kern w:val="0"/>
                <w:sz w:val="24"/>
              </w:rPr>
              <w:t>潘凯枫</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kern w:val="0"/>
                <w:sz w:val="24"/>
              </w:rPr>
            </w:pPr>
            <w:r>
              <w:rPr>
                <w:rFonts w:hint="eastAsia" w:ascii="仿宋" w:hAnsi="仿宋" w:eastAsia="仿宋" w:cs="仿宋"/>
                <w:color w:val="000000"/>
                <w:kern w:val="0"/>
                <w:sz w:val="24"/>
              </w:rPr>
              <w:t>于新颖</w:t>
            </w:r>
            <w:r>
              <w:rPr>
                <w:rFonts w:hint="eastAsia" w:ascii="仿宋" w:hAnsi="仿宋" w:eastAsia="仿宋" w:cs="仿宋"/>
                <w:color w:val="000000"/>
                <w:kern w:val="0"/>
                <w:sz w:val="24"/>
              </w:rPr>
              <w:tab/>
            </w:r>
          </w:p>
        </w:tc>
        <w:tc>
          <w:tcPr>
            <w:tcW w:w="2694"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仿宋"/>
                <w:kern w:val="0"/>
                <w:sz w:val="24"/>
              </w:rPr>
            </w:pPr>
            <w:r>
              <w:rPr>
                <w:rFonts w:hint="eastAsia" w:ascii="仿宋" w:hAnsi="仿宋" w:eastAsia="仿宋" w:cs="仿宋"/>
                <w:color w:val="000000"/>
                <w:kern w:val="0"/>
                <w:sz w:val="24"/>
              </w:rPr>
              <w:t>88196280、13681562352</w:t>
            </w:r>
          </w:p>
        </w:tc>
        <w:tc>
          <w:tcPr>
            <w:tcW w:w="3697" w:type="dxa"/>
            <w:gridSpan w:val="2"/>
            <w:tcBorders>
              <w:top w:val="single" w:color="auto" w:sz="4" w:space="0"/>
              <w:left w:val="nil"/>
              <w:bottom w:val="single" w:color="auto" w:sz="4" w:space="0"/>
              <w:right w:val="single" w:color="auto" w:sz="4" w:space="0"/>
            </w:tcBorders>
            <w:noWrap w:val="0"/>
            <w:vAlign w:val="center"/>
          </w:tcPr>
          <w:p>
            <w:pPr>
              <w:rPr>
                <w:rFonts w:ascii="仿宋" w:hAnsi="仿宋" w:eastAsia="仿宋" w:cs="仿宋"/>
                <w:color w:val="000000"/>
                <w:sz w:val="24"/>
              </w:rPr>
            </w:pPr>
            <w:r>
              <w:rPr>
                <w:rFonts w:hint="eastAsia" w:ascii="仿宋" w:hAnsi="仿宋" w:eastAsia="仿宋" w:cs="仿宋"/>
                <w:color w:val="000000"/>
                <w:kern w:val="0"/>
                <w:sz w:val="24"/>
              </w:rPr>
              <w:t>kjc126@vip.163.com</w:t>
            </w:r>
          </w:p>
        </w:tc>
      </w:tr>
      <w:tr>
        <w:tblPrEx>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35</w:t>
            </w:r>
          </w:p>
        </w:tc>
        <w:tc>
          <w:tcPr>
            <w:tcW w:w="44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仿宋"/>
                <w:color w:val="000000"/>
                <w:kern w:val="0"/>
                <w:sz w:val="24"/>
              </w:rPr>
            </w:pPr>
            <w:r>
              <w:rPr>
                <w:rFonts w:hint="eastAsia" w:ascii="仿宋" w:hAnsi="仿宋" w:eastAsia="仿宋" w:cs="仿宋"/>
                <w:color w:val="000000"/>
                <w:kern w:val="0"/>
                <w:sz w:val="24"/>
              </w:rPr>
              <w:t>首都儿科研究所</w:t>
            </w:r>
          </w:p>
        </w:tc>
        <w:tc>
          <w:tcPr>
            <w:tcW w:w="1418"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s="仿宋"/>
                <w:color w:val="000000"/>
                <w:sz w:val="24"/>
              </w:rPr>
            </w:pPr>
            <w:r>
              <w:rPr>
                <w:rFonts w:hint="eastAsia" w:ascii="仿宋" w:hAnsi="仿宋" w:eastAsia="仿宋" w:cs="仿宋"/>
                <w:color w:val="000000"/>
                <w:sz w:val="24"/>
              </w:rPr>
              <w:t xml:space="preserve">邰 </w:t>
            </w:r>
            <w:r>
              <w:rPr>
                <w:rFonts w:ascii="仿宋" w:hAnsi="仿宋" w:eastAsia="仿宋" w:cs="仿宋"/>
                <w:color w:val="000000"/>
                <w:sz w:val="24"/>
              </w:rPr>
              <w:t xml:space="preserve"> </w:t>
            </w:r>
            <w:r>
              <w:rPr>
                <w:rFonts w:hint="eastAsia" w:ascii="仿宋" w:hAnsi="仿宋" w:eastAsia="仿宋" w:cs="仿宋"/>
                <w:color w:val="000000"/>
                <w:sz w:val="24"/>
              </w:rPr>
              <w:t>隽</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kern w:val="0"/>
                <w:sz w:val="24"/>
              </w:rPr>
            </w:pPr>
            <w:r>
              <w:rPr>
                <w:rFonts w:hint="eastAsia" w:ascii="仿宋" w:hAnsi="仿宋" w:eastAsia="仿宋" w:cs="仿宋"/>
                <w:kern w:val="0"/>
                <w:sz w:val="24"/>
              </w:rPr>
              <w:t>孟玲慧</w:t>
            </w:r>
          </w:p>
        </w:tc>
        <w:tc>
          <w:tcPr>
            <w:tcW w:w="2694"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kern w:val="0"/>
                <w:sz w:val="24"/>
              </w:rPr>
            </w:pPr>
            <w:r>
              <w:rPr>
                <w:rFonts w:hint="eastAsia" w:ascii="仿宋" w:hAnsi="仿宋" w:eastAsia="仿宋" w:cs="仿宋"/>
                <w:kern w:val="0"/>
                <w:sz w:val="24"/>
              </w:rPr>
              <w:t>18601197807</w:t>
            </w:r>
          </w:p>
        </w:tc>
        <w:tc>
          <w:tcPr>
            <w:tcW w:w="3697" w:type="dxa"/>
            <w:gridSpan w:val="2"/>
            <w:tcBorders>
              <w:top w:val="single" w:color="auto" w:sz="4" w:space="0"/>
              <w:left w:val="nil"/>
              <w:bottom w:val="single" w:color="auto" w:sz="4" w:space="0"/>
              <w:right w:val="single" w:color="auto" w:sz="4" w:space="0"/>
            </w:tcBorders>
            <w:noWrap w:val="0"/>
            <w:vAlign w:val="center"/>
          </w:tcPr>
          <w:p>
            <w:pPr>
              <w:rPr>
                <w:rFonts w:ascii="仿宋" w:hAnsi="仿宋" w:eastAsia="仿宋" w:cs="仿宋"/>
                <w:color w:val="000000"/>
                <w:sz w:val="24"/>
              </w:rPr>
            </w:pPr>
            <w:r>
              <w:rPr>
                <w:rFonts w:ascii="仿宋" w:hAnsi="仿宋" w:eastAsia="仿宋" w:cs="仿宋"/>
                <w:color w:val="000000"/>
                <w:sz w:val="24"/>
              </w:rPr>
              <w:t>linghui61@163.com</w:t>
            </w:r>
          </w:p>
        </w:tc>
      </w:tr>
      <w:tr>
        <w:tblPrEx>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36</w:t>
            </w:r>
          </w:p>
        </w:tc>
        <w:tc>
          <w:tcPr>
            <w:tcW w:w="44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仿宋"/>
                <w:color w:val="000000"/>
                <w:kern w:val="0"/>
                <w:sz w:val="24"/>
              </w:rPr>
            </w:pPr>
            <w:r>
              <w:rPr>
                <w:rFonts w:hint="eastAsia" w:ascii="仿宋" w:hAnsi="仿宋" w:eastAsia="仿宋" w:cs="仿宋"/>
                <w:color w:val="000000"/>
                <w:kern w:val="0"/>
                <w:sz w:val="24"/>
              </w:rPr>
              <w:t>北京清华长庚医院</w:t>
            </w:r>
          </w:p>
        </w:tc>
        <w:tc>
          <w:tcPr>
            <w:tcW w:w="1418"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s="仿宋"/>
                <w:color w:val="000000"/>
                <w:kern w:val="0"/>
                <w:sz w:val="24"/>
              </w:rPr>
            </w:pPr>
            <w:r>
              <w:rPr>
                <w:rFonts w:hint="eastAsia" w:ascii="仿宋" w:hAnsi="仿宋" w:eastAsia="仿宋" w:cs="仿宋"/>
                <w:color w:val="000000"/>
                <w:sz w:val="24"/>
              </w:rPr>
              <w:t>张啸飞</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color w:val="000000"/>
                <w:kern w:val="0"/>
                <w:sz w:val="24"/>
              </w:rPr>
            </w:pPr>
            <w:r>
              <w:rPr>
                <w:rFonts w:hint="eastAsia" w:ascii="仿宋" w:hAnsi="仿宋" w:eastAsia="仿宋" w:cs="仿宋"/>
                <w:kern w:val="0"/>
                <w:sz w:val="24"/>
              </w:rPr>
              <w:t>司雪峰</w:t>
            </w:r>
          </w:p>
        </w:tc>
        <w:tc>
          <w:tcPr>
            <w:tcW w:w="2694"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 w:hAnsi="仿宋" w:eastAsia="仿宋" w:cs="仿宋"/>
                <w:color w:val="000000"/>
                <w:kern w:val="0"/>
                <w:sz w:val="24"/>
              </w:rPr>
            </w:pPr>
            <w:r>
              <w:rPr>
                <w:rFonts w:hint="eastAsia" w:ascii="仿宋" w:hAnsi="仿宋" w:eastAsia="仿宋" w:cs="仿宋"/>
                <w:kern w:val="0"/>
                <w:sz w:val="24"/>
              </w:rPr>
              <w:t>56118577</w:t>
            </w:r>
          </w:p>
        </w:tc>
        <w:tc>
          <w:tcPr>
            <w:tcW w:w="3697" w:type="dxa"/>
            <w:gridSpan w:val="2"/>
            <w:tcBorders>
              <w:top w:val="single" w:color="auto" w:sz="4" w:space="0"/>
              <w:left w:val="nil"/>
              <w:bottom w:val="single" w:color="auto" w:sz="4" w:space="0"/>
              <w:right w:val="single" w:color="auto" w:sz="4" w:space="0"/>
            </w:tcBorders>
            <w:noWrap w:val="0"/>
            <w:vAlign w:val="center"/>
          </w:tcPr>
          <w:p>
            <w:pPr>
              <w:rPr>
                <w:rFonts w:ascii="仿宋" w:hAnsi="仿宋" w:eastAsia="仿宋" w:cs="仿宋"/>
                <w:color w:val="000000"/>
                <w:kern w:val="0"/>
                <w:sz w:val="24"/>
              </w:rPr>
            </w:pPr>
            <w:r>
              <w:rPr>
                <w:rFonts w:hint="eastAsia" w:ascii="仿宋" w:hAnsi="仿宋" w:eastAsia="仿宋" w:cs="仿宋"/>
                <w:color w:val="000000"/>
                <w:sz w:val="24"/>
              </w:rPr>
              <w:t>sxfa01418@btch.edh.cn</w:t>
            </w:r>
          </w:p>
        </w:tc>
      </w:tr>
    </w:tbl>
    <w:p>
      <w:pPr>
        <w:widowControl/>
        <w:jc w:val="left"/>
        <w:rPr>
          <w:rFonts w:ascii="仿宋_GB2312" w:hAnsi="宋体"/>
          <w:sz w:val="32"/>
          <w:szCs w:val="32"/>
        </w:rPr>
      </w:pPr>
      <w:r>
        <w:rPr>
          <w:rFonts w:ascii="仿宋_GB2312" w:hAnsi="宋体"/>
          <w:sz w:val="32"/>
          <w:szCs w:val="32"/>
        </w:rPr>
        <w:br w:type="page"/>
      </w:r>
    </w:p>
    <w:p>
      <w:pPr>
        <w:snapToGrid w:val="0"/>
        <w:spacing w:line="400" w:lineRule="exact"/>
        <w:ind w:right="23"/>
        <w:rPr>
          <w:rFonts w:hint="eastAsia" w:ascii="黑体" w:hAnsi="黑体" w:eastAsia="黑体" w:cs="黑体"/>
          <w:sz w:val="32"/>
          <w:szCs w:val="32"/>
        </w:rPr>
      </w:pPr>
      <w:r>
        <w:rPr>
          <w:rFonts w:hint="eastAsia" w:ascii="黑体" w:hAnsi="黑体" w:eastAsia="黑体" w:cs="黑体"/>
          <w:sz w:val="32"/>
          <w:szCs w:val="32"/>
        </w:rPr>
        <w:t>附件11</w:t>
      </w:r>
    </w:p>
    <w:p>
      <w:pPr>
        <w:spacing w:line="360" w:lineRule="auto"/>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首都卫生发展科研专项方法学评价表</w:t>
      </w:r>
    </w:p>
    <w:p>
      <w:pPr>
        <w:spacing w:line="360" w:lineRule="auto"/>
        <w:rPr>
          <w:rFonts w:hint="eastAsia"/>
          <w:szCs w:val="21"/>
        </w:rPr>
      </w:pPr>
      <w:r>
        <w:rPr>
          <w:rFonts w:hint="eastAsia"/>
          <w:szCs w:val="21"/>
        </w:rPr>
        <w:t>项目申请人：</w:t>
      </w:r>
      <w:r>
        <w:rPr>
          <w:szCs w:val="21"/>
        </w:rPr>
        <w:t xml:space="preserve">____________     </w:t>
      </w:r>
      <w:r>
        <w:rPr>
          <w:rFonts w:hint="eastAsia"/>
          <w:szCs w:val="21"/>
        </w:rPr>
        <w:t>项目承担单位：</w:t>
      </w:r>
      <w:r>
        <w:rPr>
          <w:szCs w:val="21"/>
        </w:rPr>
        <w:t xml:space="preserve">__________________________   </w:t>
      </w:r>
      <w:r>
        <w:rPr>
          <w:rFonts w:hint="eastAsia"/>
          <w:szCs w:val="21"/>
        </w:rPr>
        <w:t>项目名称</w:t>
      </w:r>
      <w:r>
        <w:rPr>
          <w:szCs w:val="21"/>
        </w:rPr>
        <w:t>:___________________________________________</w:t>
      </w:r>
    </w:p>
    <w:tbl>
      <w:tblPr>
        <w:tblStyle w:val="6"/>
        <w:tblW w:w="0" w:type="auto"/>
        <w:tblInd w:w="0" w:type="dxa"/>
        <w:tblLayout w:type="fixed"/>
        <w:tblCellMar>
          <w:top w:w="0" w:type="dxa"/>
          <w:left w:w="108" w:type="dxa"/>
          <w:bottom w:w="0" w:type="dxa"/>
          <w:right w:w="108" w:type="dxa"/>
        </w:tblCellMar>
      </w:tblPr>
      <w:tblGrid>
        <w:gridCol w:w="1062"/>
        <w:gridCol w:w="1689"/>
        <w:gridCol w:w="233"/>
        <w:gridCol w:w="2519"/>
        <w:gridCol w:w="723"/>
        <w:gridCol w:w="676"/>
        <w:gridCol w:w="676"/>
        <w:gridCol w:w="58"/>
        <w:gridCol w:w="750"/>
        <w:gridCol w:w="1383"/>
        <w:gridCol w:w="2133"/>
        <w:gridCol w:w="2134"/>
      </w:tblGrid>
      <w:tr>
        <w:tblPrEx>
          <w:tblCellMar>
            <w:top w:w="0" w:type="dxa"/>
            <w:left w:w="108" w:type="dxa"/>
            <w:bottom w:w="0" w:type="dxa"/>
            <w:right w:w="108" w:type="dxa"/>
          </w:tblCellMar>
        </w:tblPrEx>
        <w:trPr>
          <w:trHeight w:val="456" w:hRule="atLeast"/>
        </w:trPr>
        <w:tc>
          <w:tcPr>
            <w:tcW w:w="550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b/>
                <w:bCs/>
                <w:szCs w:val="21"/>
              </w:rPr>
            </w:pPr>
            <w:r>
              <w:rPr>
                <w:rFonts w:hint="eastAsia"/>
                <w:b/>
                <w:bCs/>
                <w:szCs w:val="21"/>
              </w:rPr>
              <w:t>评估指标</w:t>
            </w:r>
          </w:p>
        </w:tc>
        <w:tc>
          <w:tcPr>
            <w:tcW w:w="2883" w:type="dxa"/>
            <w:gridSpan w:val="5"/>
            <w:tcBorders>
              <w:top w:val="single" w:color="auto" w:sz="4" w:space="0"/>
              <w:left w:val="nil"/>
              <w:bottom w:val="single" w:color="auto" w:sz="4" w:space="0"/>
              <w:right w:val="single" w:color="auto" w:sz="4" w:space="0"/>
            </w:tcBorders>
            <w:noWrap w:val="0"/>
            <w:vAlign w:val="center"/>
          </w:tcPr>
          <w:p>
            <w:pPr>
              <w:jc w:val="center"/>
              <w:rPr>
                <w:b/>
                <w:bCs/>
                <w:szCs w:val="21"/>
              </w:rPr>
            </w:pPr>
            <w:r>
              <w:rPr>
                <w:rFonts w:hint="eastAsia"/>
                <w:b/>
                <w:bCs/>
                <w:szCs w:val="21"/>
              </w:rPr>
              <w:t>等级分值与得分</w:t>
            </w:r>
          </w:p>
        </w:tc>
        <w:tc>
          <w:tcPr>
            <w:tcW w:w="5650" w:type="dxa"/>
            <w:gridSpan w:val="3"/>
            <w:vMerge w:val="restart"/>
            <w:tcBorders>
              <w:top w:val="single" w:color="auto" w:sz="4" w:space="0"/>
              <w:left w:val="nil"/>
              <w:bottom w:val="single" w:color="auto" w:sz="4" w:space="0"/>
              <w:right w:val="single" w:color="auto" w:sz="4" w:space="0"/>
            </w:tcBorders>
            <w:noWrap w:val="0"/>
            <w:vAlign w:val="center"/>
          </w:tcPr>
          <w:p>
            <w:pPr>
              <w:jc w:val="center"/>
              <w:rPr>
                <w:b/>
                <w:bCs/>
                <w:szCs w:val="21"/>
              </w:rPr>
            </w:pPr>
            <w:r>
              <w:rPr>
                <w:rFonts w:hint="eastAsia"/>
                <w:b/>
                <w:bCs/>
                <w:szCs w:val="21"/>
              </w:rPr>
              <w:t>主要问题及建议</w:t>
            </w:r>
            <w:r>
              <w:rPr>
                <w:rFonts w:hint="eastAsia"/>
                <w:szCs w:val="21"/>
              </w:rPr>
              <w:t>（如选择</w:t>
            </w:r>
            <w:r>
              <w:rPr>
                <w:szCs w:val="21"/>
              </w:rPr>
              <w:t>B</w:t>
            </w:r>
            <w:r>
              <w:rPr>
                <w:rFonts w:hint="eastAsia"/>
                <w:szCs w:val="21"/>
              </w:rPr>
              <w:t>或</w:t>
            </w:r>
            <w:r>
              <w:rPr>
                <w:szCs w:val="21"/>
              </w:rPr>
              <w:t>C</w:t>
            </w:r>
            <w:r>
              <w:rPr>
                <w:rFonts w:hint="eastAsia"/>
                <w:szCs w:val="21"/>
              </w:rPr>
              <w:t>，请填写此栏）</w:t>
            </w:r>
          </w:p>
        </w:tc>
      </w:tr>
      <w:tr>
        <w:tblPrEx>
          <w:tblCellMar>
            <w:top w:w="0" w:type="dxa"/>
            <w:left w:w="108" w:type="dxa"/>
            <w:bottom w:w="0" w:type="dxa"/>
            <w:right w:w="108" w:type="dxa"/>
          </w:tblCellMar>
        </w:tblPrEx>
        <w:trPr>
          <w:trHeight w:val="447" w:hRule="atLeast"/>
        </w:trPr>
        <w:tc>
          <w:tcPr>
            <w:tcW w:w="1062" w:type="dxa"/>
            <w:tcBorders>
              <w:top w:val="single" w:color="auto" w:sz="4" w:space="0"/>
              <w:left w:val="single" w:color="auto" w:sz="4" w:space="0"/>
              <w:bottom w:val="single" w:color="auto" w:sz="4" w:space="0"/>
              <w:right w:val="single" w:color="auto" w:sz="4" w:space="0"/>
            </w:tcBorders>
            <w:noWrap w:val="0"/>
            <w:vAlign w:val="center"/>
          </w:tcPr>
          <w:p>
            <w:pPr>
              <w:jc w:val="center"/>
              <w:rPr>
                <w:b/>
                <w:bCs/>
                <w:szCs w:val="21"/>
              </w:rPr>
            </w:pPr>
            <w:r>
              <w:rPr>
                <w:rFonts w:hint="eastAsia"/>
                <w:b/>
                <w:bCs/>
                <w:szCs w:val="21"/>
              </w:rPr>
              <w:t>一级指标</w:t>
            </w:r>
          </w:p>
        </w:tc>
        <w:tc>
          <w:tcPr>
            <w:tcW w:w="1922" w:type="dxa"/>
            <w:gridSpan w:val="2"/>
            <w:tcBorders>
              <w:top w:val="single" w:color="auto" w:sz="4" w:space="0"/>
              <w:left w:val="nil"/>
              <w:bottom w:val="single" w:color="auto" w:sz="4" w:space="0"/>
              <w:right w:val="single" w:color="auto" w:sz="4" w:space="0"/>
            </w:tcBorders>
            <w:noWrap w:val="0"/>
            <w:vAlign w:val="center"/>
          </w:tcPr>
          <w:p>
            <w:pPr>
              <w:jc w:val="center"/>
              <w:rPr>
                <w:b/>
                <w:bCs/>
                <w:szCs w:val="21"/>
              </w:rPr>
            </w:pPr>
            <w:r>
              <w:rPr>
                <w:rFonts w:hint="eastAsia"/>
                <w:b/>
                <w:bCs/>
                <w:szCs w:val="21"/>
              </w:rPr>
              <w:t>二级指标</w:t>
            </w:r>
          </w:p>
        </w:tc>
        <w:tc>
          <w:tcPr>
            <w:tcW w:w="2519" w:type="dxa"/>
            <w:tcBorders>
              <w:top w:val="single" w:color="auto" w:sz="4" w:space="0"/>
              <w:left w:val="nil"/>
              <w:bottom w:val="single" w:color="auto" w:sz="4" w:space="0"/>
              <w:right w:val="single" w:color="auto" w:sz="4" w:space="0"/>
            </w:tcBorders>
            <w:noWrap w:val="0"/>
            <w:vAlign w:val="center"/>
          </w:tcPr>
          <w:p>
            <w:pPr>
              <w:jc w:val="center"/>
              <w:rPr>
                <w:b/>
                <w:bCs/>
                <w:szCs w:val="21"/>
              </w:rPr>
            </w:pPr>
            <w:r>
              <w:rPr>
                <w:rFonts w:hint="eastAsia"/>
                <w:b/>
                <w:bCs/>
                <w:szCs w:val="21"/>
              </w:rPr>
              <w:t>评价标准</w:t>
            </w:r>
          </w:p>
        </w:tc>
        <w:tc>
          <w:tcPr>
            <w:tcW w:w="723" w:type="dxa"/>
            <w:tcBorders>
              <w:top w:val="single" w:color="auto" w:sz="4" w:space="0"/>
              <w:left w:val="nil"/>
              <w:bottom w:val="single" w:color="auto" w:sz="4" w:space="0"/>
              <w:right w:val="single" w:color="auto" w:sz="4" w:space="0"/>
            </w:tcBorders>
            <w:noWrap w:val="0"/>
            <w:vAlign w:val="center"/>
          </w:tcPr>
          <w:p>
            <w:pPr>
              <w:jc w:val="center"/>
              <w:rPr>
                <w:b/>
                <w:bCs/>
                <w:szCs w:val="21"/>
              </w:rPr>
            </w:pPr>
            <w:r>
              <w:rPr>
                <w:b/>
                <w:bCs/>
                <w:szCs w:val="21"/>
              </w:rPr>
              <w:t>A</w:t>
            </w:r>
          </w:p>
        </w:tc>
        <w:tc>
          <w:tcPr>
            <w:tcW w:w="676" w:type="dxa"/>
            <w:tcBorders>
              <w:top w:val="single" w:color="auto" w:sz="4" w:space="0"/>
              <w:left w:val="nil"/>
              <w:bottom w:val="single" w:color="auto" w:sz="4" w:space="0"/>
              <w:right w:val="single" w:color="auto" w:sz="4" w:space="0"/>
            </w:tcBorders>
            <w:noWrap w:val="0"/>
            <w:vAlign w:val="center"/>
          </w:tcPr>
          <w:p>
            <w:pPr>
              <w:jc w:val="center"/>
              <w:rPr>
                <w:b/>
                <w:bCs/>
                <w:szCs w:val="21"/>
              </w:rPr>
            </w:pPr>
            <w:r>
              <w:rPr>
                <w:b/>
                <w:bCs/>
                <w:szCs w:val="21"/>
              </w:rPr>
              <w:t>B</w:t>
            </w:r>
          </w:p>
        </w:tc>
        <w:tc>
          <w:tcPr>
            <w:tcW w:w="676" w:type="dxa"/>
            <w:tcBorders>
              <w:top w:val="single" w:color="auto" w:sz="4" w:space="0"/>
              <w:left w:val="nil"/>
              <w:bottom w:val="single" w:color="auto" w:sz="4" w:space="0"/>
              <w:right w:val="single" w:color="auto" w:sz="4" w:space="0"/>
            </w:tcBorders>
            <w:noWrap w:val="0"/>
            <w:vAlign w:val="center"/>
          </w:tcPr>
          <w:p>
            <w:pPr>
              <w:jc w:val="center"/>
              <w:rPr>
                <w:b/>
                <w:bCs/>
                <w:szCs w:val="21"/>
              </w:rPr>
            </w:pPr>
            <w:r>
              <w:rPr>
                <w:b/>
                <w:bCs/>
                <w:szCs w:val="21"/>
              </w:rPr>
              <w:t>C</w:t>
            </w:r>
          </w:p>
        </w:tc>
        <w:tc>
          <w:tcPr>
            <w:tcW w:w="808" w:type="dxa"/>
            <w:gridSpan w:val="2"/>
            <w:tcBorders>
              <w:top w:val="single" w:color="auto" w:sz="4" w:space="0"/>
              <w:left w:val="nil"/>
              <w:bottom w:val="single" w:color="auto" w:sz="4" w:space="0"/>
              <w:right w:val="single" w:color="auto" w:sz="4" w:space="0"/>
            </w:tcBorders>
            <w:noWrap w:val="0"/>
            <w:vAlign w:val="center"/>
          </w:tcPr>
          <w:p>
            <w:pPr>
              <w:jc w:val="center"/>
              <w:rPr>
                <w:b/>
                <w:bCs/>
                <w:szCs w:val="21"/>
              </w:rPr>
            </w:pPr>
            <w:r>
              <w:rPr>
                <w:rFonts w:hint="eastAsia"/>
                <w:b/>
                <w:bCs/>
                <w:szCs w:val="21"/>
              </w:rPr>
              <w:t>得分</w:t>
            </w:r>
          </w:p>
        </w:tc>
        <w:tc>
          <w:tcPr>
            <w:tcW w:w="5650" w:type="dxa"/>
            <w:gridSpan w:val="3"/>
            <w:vMerge w:val="continue"/>
            <w:tcBorders>
              <w:top w:val="single" w:color="auto" w:sz="4" w:space="0"/>
              <w:left w:val="nil"/>
              <w:bottom w:val="single" w:color="auto" w:sz="4" w:space="0"/>
              <w:right w:val="single" w:color="auto" w:sz="4" w:space="0"/>
            </w:tcBorders>
            <w:noWrap w:val="0"/>
            <w:vAlign w:val="center"/>
          </w:tcPr>
          <w:p>
            <w:pPr>
              <w:widowControl/>
              <w:jc w:val="left"/>
              <w:rPr>
                <w:b/>
                <w:bCs/>
                <w:szCs w:val="21"/>
              </w:rPr>
            </w:pPr>
          </w:p>
        </w:tc>
      </w:tr>
      <w:tr>
        <w:tblPrEx>
          <w:tblCellMar>
            <w:top w:w="0" w:type="dxa"/>
            <w:left w:w="108" w:type="dxa"/>
            <w:bottom w:w="0" w:type="dxa"/>
            <w:right w:w="108" w:type="dxa"/>
          </w:tblCellMar>
        </w:tblPrEx>
        <w:tc>
          <w:tcPr>
            <w:tcW w:w="1062" w:type="dxa"/>
            <w:vMerge w:val="restart"/>
            <w:tcBorders>
              <w:top w:val="nil"/>
              <w:left w:val="single" w:color="auto" w:sz="4" w:space="0"/>
              <w:bottom w:val="single" w:color="auto" w:sz="4" w:space="0"/>
              <w:right w:val="single" w:color="auto" w:sz="4" w:space="0"/>
            </w:tcBorders>
            <w:noWrap w:val="0"/>
            <w:vAlign w:val="center"/>
          </w:tcPr>
          <w:p>
            <w:pPr>
              <w:jc w:val="center"/>
              <w:rPr>
                <w:szCs w:val="21"/>
              </w:rPr>
            </w:pPr>
            <w:r>
              <w:rPr>
                <w:rFonts w:hint="eastAsia"/>
                <w:szCs w:val="21"/>
              </w:rPr>
              <w:t>科学问题</w:t>
            </w:r>
          </w:p>
          <w:p>
            <w:pPr>
              <w:jc w:val="center"/>
              <w:rPr>
                <w:szCs w:val="21"/>
              </w:rPr>
            </w:pPr>
            <w:r>
              <w:rPr>
                <w:rFonts w:hint="eastAsia"/>
                <w:szCs w:val="21"/>
              </w:rPr>
              <w:t>（</w:t>
            </w:r>
            <w:r>
              <w:rPr>
                <w:szCs w:val="21"/>
              </w:rPr>
              <w:t>20</w:t>
            </w:r>
            <w:r>
              <w:rPr>
                <w:rFonts w:hint="eastAsia"/>
                <w:szCs w:val="21"/>
              </w:rPr>
              <w:t>分）</w:t>
            </w:r>
          </w:p>
        </w:tc>
        <w:tc>
          <w:tcPr>
            <w:tcW w:w="1922" w:type="dxa"/>
            <w:gridSpan w:val="2"/>
            <w:tcBorders>
              <w:top w:val="single" w:color="auto" w:sz="4" w:space="0"/>
              <w:left w:val="nil"/>
              <w:bottom w:val="single" w:color="auto" w:sz="4" w:space="0"/>
              <w:right w:val="single" w:color="auto" w:sz="4" w:space="0"/>
            </w:tcBorders>
            <w:noWrap w:val="0"/>
            <w:vAlign w:val="top"/>
          </w:tcPr>
          <w:p>
            <w:pPr>
              <w:rPr>
                <w:szCs w:val="21"/>
              </w:rPr>
            </w:pPr>
            <w:r>
              <w:rPr>
                <w:rFonts w:hint="eastAsia"/>
                <w:szCs w:val="21"/>
              </w:rPr>
              <w:t>专业问题</w:t>
            </w:r>
          </w:p>
        </w:tc>
        <w:tc>
          <w:tcPr>
            <w:tcW w:w="2519" w:type="dxa"/>
            <w:tcBorders>
              <w:top w:val="single" w:color="auto" w:sz="4" w:space="0"/>
              <w:left w:val="nil"/>
              <w:bottom w:val="single" w:color="auto" w:sz="4" w:space="0"/>
              <w:right w:val="single" w:color="auto" w:sz="4" w:space="0"/>
            </w:tcBorders>
            <w:noWrap w:val="0"/>
            <w:vAlign w:val="top"/>
          </w:tcPr>
          <w:p>
            <w:pPr>
              <w:rPr>
                <w:szCs w:val="21"/>
              </w:rPr>
            </w:pPr>
            <w:r>
              <w:rPr>
                <w:rFonts w:hint="eastAsia"/>
                <w:szCs w:val="21"/>
              </w:rPr>
              <w:t>清楚、明确，重点突出</w:t>
            </w:r>
          </w:p>
        </w:tc>
        <w:tc>
          <w:tcPr>
            <w:tcW w:w="723"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10-7</w:t>
            </w:r>
          </w:p>
        </w:tc>
        <w:tc>
          <w:tcPr>
            <w:tcW w:w="676"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6-3</w:t>
            </w:r>
          </w:p>
        </w:tc>
        <w:tc>
          <w:tcPr>
            <w:tcW w:w="676"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2-0</w:t>
            </w:r>
          </w:p>
        </w:tc>
        <w:tc>
          <w:tcPr>
            <w:tcW w:w="808" w:type="dxa"/>
            <w:gridSpan w:val="2"/>
            <w:tcBorders>
              <w:top w:val="single" w:color="auto" w:sz="4" w:space="0"/>
              <w:left w:val="nil"/>
              <w:bottom w:val="single" w:color="auto" w:sz="4" w:space="0"/>
              <w:right w:val="single" w:color="auto" w:sz="4" w:space="0"/>
            </w:tcBorders>
            <w:noWrap w:val="0"/>
            <w:vAlign w:val="center"/>
          </w:tcPr>
          <w:p>
            <w:pPr>
              <w:jc w:val="center"/>
              <w:rPr>
                <w:szCs w:val="21"/>
              </w:rPr>
            </w:pPr>
          </w:p>
        </w:tc>
        <w:tc>
          <w:tcPr>
            <w:tcW w:w="5650" w:type="dxa"/>
            <w:gridSpan w:val="3"/>
            <w:tcBorders>
              <w:top w:val="single" w:color="auto" w:sz="4" w:space="0"/>
              <w:left w:val="nil"/>
              <w:bottom w:val="single" w:color="auto" w:sz="4" w:space="0"/>
              <w:right w:val="single" w:color="auto" w:sz="4" w:space="0"/>
            </w:tcBorders>
            <w:noWrap w:val="0"/>
            <w:vAlign w:val="top"/>
          </w:tcPr>
          <w:p>
            <w:pPr>
              <w:rPr>
                <w:szCs w:val="21"/>
              </w:rPr>
            </w:pPr>
          </w:p>
        </w:tc>
      </w:tr>
      <w:tr>
        <w:tblPrEx>
          <w:tblCellMar>
            <w:top w:w="0" w:type="dxa"/>
            <w:left w:w="108" w:type="dxa"/>
            <w:bottom w:w="0" w:type="dxa"/>
            <w:right w:w="108" w:type="dxa"/>
          </w:tblCellMar>
        </w:tblPrEx>
        <w:tc>
          <w:tcPr>
            <w:tcW w:w="1062" w:type="dxa"/>
            <w:vMerge w:val="continue"/>
            <w:tcBorders>
              <w:top w:val="nil"/>
              <w:left w:val="single" w:color="auto" w:sz="4" w:space="0"/>
              <w:bottom w:val="single" w:color="auto" w:sz="4" w:space="0"/>
              <w:right w:val="single" w:color="auto" w:sz="4" w:space="0"/>
            </w:tcBorders>
            <w:noWrap w:val="0"/>
            <w:vAlign w:val="center"/>
          </w:tcPr>
          <w:p>
            <w:pPr>
              <w:widowControl/>
              <w:jc w:val="left"/>
              <w:rPr>
                <w:szCs w:val="21"/>
              </w:rPr>
            </w:pPr>
          </w:p>
        </w:tc>
        <w:tc>
          <w:tcPr>
            <w:tcW w:w="1922" w:type="dxa"/>
            <w:gridSpan w:val="2"/>
            <w:tcBorders>
              <w:top w:val="single" w:color="auto" w:sz="4" w:space="0"/>
              <w:left w:val="nil"/>
              <w:bottom w:val="single" w:color="auto" w:sz="4" w:space="0"/>
              <w:right w:val="single" w:color="auto" w:sz="4" w:space="0"/>
            </w:tcBorders>
            <w:noWrap w:val="0"/>
            <w:vAlign w:val="top"/>
          </w:tcPr>
          <w:p>
            <w:pPr>
              <w:rPr>
                <w:szCs w:val="21"/>
              </w:rPr>
            </w:pPr>
            <w:r>
              <w:rPr>
                <w:rFonts w:hint="eastAsia"/>
                <w:szCs w:val="21"/>
              </w:rPr>
              <w:t>研究问题或假设</w:t>
            </w:r>
          </w:p>
        </w:tc>
        <w:tc>
          <w:tcPr>
            <w:tcW w:w="2519" w:type="dxa"/>
            <w:tcBorders>
              <w:top w:val="single" w:color="auto" w:sz="4" w:space="0"/>
              <w:left w:val="nil"/>
              <w:bottom w:val="single" w:color="auto" w:sz="4" w:space="0"/>
              <w:right w:val="single" w:color="auto" w:sz="4" w:space="0"/>
            </w:tcBorders>
            <w:noWrap w:val="0"/>
            <w:vAlign w:val="top"/>
          </w:tcPr>
          <w:p>
            <w:pPr>
              <w:rPr>
                <w:szCs w:val="21"/>
              </w:rPr>
            </w:pPr>
            <w:r>
              <w:rPr>
                <w:rFonts w:hint="eastAsia"/>
                <w:szCs w:val="21"/>
              </w:rPr>
              <w:t>清晰、明确，凝练准确</w:t>
            </w:r>
          </w:p>
        </w:tc>
        <w:tc>
          <w:tcPr>
            <w:tcW w:w="723"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10-7</w:t>
            </w:r>
          </w:p>
        </w:tc>
        <w:tc>
          <w:tcPr>
            <w:tcW w:w="676"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6-3</w:t>
            </w:r>
          </w:p>
        </w:tc>
        <w:tc>
          <w:tcPr>
            <w:tcW w:w="676"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2-0</w:t>
            </w:r>
          </w:p>
        </w:tc>
        <w:tc>
          <w:tcPr>
            <w:tcW w:w="808" w:type="dxa"/>
            <w:gridSpan w:val="2"/>
            <w:tcBorders>
              <w:top w:val="single" w:color="auto" w:sz="4" w:space="0"/>
              <w:left w:val="nil"/>
              <w:bottom w:val="single" w:color="auto" w:sz="4" w:space="0"/>
              <w:right w:val="single" w:color="auto" w:sz="4" w:space="0"/>
            </w:tcBorders>
            <w:noWrap w:val="0"/>
            <w:vAlign w:val="center"/>
          </w:tcPr>
          <w:p>
            <w:pPr>
              <w:jc w:val="center"/>
              <w:rPr>
                <w:szCs w:val="21"/>
              </w:rPr>
            </w:pPr>
          </w:p>
        </w:tc>
        <w:tc>
          <w:tcPr>
            <w:tcW w:w="5650" w:type="dxa"/>
            <w:gridSpan w:val="3"/>
            <w:tcBorders>
              <w:top w:val="single" w:color="auto" w:sz="4" w:space="0"/>
              <w:left w:val="nil"/>
              <w:bottom w:val="single" w:color="auto" w:sz="4" w:space="0"/>
              <w:right w:val="single" w:color="auto" w:sz="4" w:space="0"/>
            </w:tcBorders>
            <w:noWrap w:val="0"/>
            <w:vAlign w:val="top"/>
          </w:tcPr>
          <w:p>
            <w:pPr>
              <w:rPr>
                <w:szCs w:val="21"/>
              </w:rPr>
            </w:pPr>
          </w:p>
        </w:tc>
      </w:tr>
      <w:tr>
        <w:tblPrEx>
          <w:tblCellMar>
            <w:top w:w="0" w:type="dxa"/>
            <w:left w:w="108" w:type="dxa"/>
            <w:bottom w:w="0" w:type="dxa"/>
            <w:right w:w="108" w:type="dxa"/>
          </w:tblCellMar>
        </w:tblPrEx>
        <w:tc>
          <w:tcPr>
            <w:tcW w:w="1062" w:type="dxa"/>
            <w:vMerge w:val="restart"/>
            <w:tcBorders>
              <w:top w:val="nil"/>
              <w:left w:val="single" w:color="auto" w:sz="4" w:space="0"/>
              <w:bottom w:val="single" w:color="auto" w:sz="4" w:space="0"/>
              <w:right w:val="single" w:color="auto" w:sz="4" w:space="0"/>
            </w:tcBorders>
            <w:noWrap w:val="0"/>
            <w:vAlign w:val="center"/>
          </w:tcPr>
          <w:p>
            <w:pPr>
              <w:jc w:val="center"/>
              <w:rPr>
                <w:szCs w:val="21"/>
              </w:rPr>
            </w:pPr>
            <w:r>
              <w:rPr>
                <w:rFonts w:hint="eastAsia"/>
                <w:szCs w:val="21"/>
              </w:rPr>
              <w:t>研究方案</w:t>
            </w:r>
          </w:p>
          <w:p>
            <w:pPr>
              <w:jc w:val="center"/>
              <w:rPr>
                <w:szCs w:val="21"/>
              </w:rPr>
            </w:pPr>
            <w:r>
              <w:rPr>
                <w:rFonts w:hint="eastAsia"/>
                <w:szCs w:val="21"/>
              </w:rPr>
              <w:t>（</w:t>
            </w:r>
            <w:r>
              <w:rPr>
                <w:szCs w:val="21"/>
              </w:rPr>
              <w:t>70</w:t>
            </w:r>
            <w:r>
              <w:rPr>
                <w:rFonts w:hint="eastAsia"/>
                <w:szCs w:val="21"/>
              </w:rPr>
              <w:t>分）</w:t>
            </w:r>
          </w:p>
        </w:tc>
        <w:tc>
          <w:tcPr>
            <w:tcW w:w="1922" w:type="dxa"/>
            <w:gridSpan w:val="2"/>
            <w:tcBorders>
              <w:top w:val="single" w:color="auto" w:sz="4" w:space="0"/>
              <w:left w:val="nil"/>
              <w:bottom w:val="single" w:color="auto" w:sz="4" w:space="0"/>
              <w:right w:val="single" w:color="auto" w:sz="4" w:space="0"/>
            </w:tcBorders>
            <w:noWrap w:val="0"/>
            <w:vAlign w:val="top"/>
          </w:tcPr>
          <w:p>
            <w:pPr>
              <w:rPr>
                <w:szCs w:val="21"/>
              </w:rPr>
            </w:pPr>
            <w:r>
              <w:rPr>
                <w:rFonts w:hint="eastAsia"/>
                <w:szCs w:val="21"/>
              </w:rPr>
              <w:t>研究设计类型选择</w:t>
            </w:r>
          </w:p>
        </w:tc>
        <w:tc>
          <w:tcPr>
            <w:tcW w:w="2519" w:type="dxa"/>
            <w:tcBorders>
              <w:top w:val="single" w:color="auto" w:sz="4" w:space="0"/>
              <w:left w:val="nil"/>
              <w:bottom w:val="single" w:color="auto" w:sz="4" w:space="0"/>
              <w:right w:val="single" w:color="auto" w:sz="4" w:space="0"/>
            </w:tcBorders>
            <w:noWrap w:val="0"/>
            <w:vAlign w:val="top"/>
          </w:tcPr>
          <w:p>
            <w:pPr>
              <w:rPr>
                <w:szCs w:val="21"/>
              </w:rPr>
            </w:pPr>
            <w:r>
              <w:rPr>
                <w:rFonts w:hint="eastAsia"/>
                <w:szCs w:val="21"/>
              </w:rPr>
              <w:t>研究设计与研究问题或假设相适应</w:t>
            </w:r>
          </w:p>
        </w:tc>
        <w:tc>
          <w:tcPr>
            <w:tcW w:w="723"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10-7</w:t>
            </w:r>
          </w:p>
        </w:tc>
        <w:tc>
          <w:tcPr>
            <w:tcW w:w="676"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6-3</w:t>
            </w:r>
          </w:p>
        </w:tc>
        <w:tc>
          <w:tcPr>
            <w:tcW w:w="676"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2-0</w:t>
            </w:r>
          </w:p>
        </w:tc>
        <w:tc>
          <w:tcPr>
            <w:tcW w:w="808" w:type="dxa"/>
            <w:gridSpan w:val="2"/>
            <w:tcBorders>
              <w:top w:val="single" w:color="auto" w:sz="4" w:space="0"/>
              <w:left w:val="nil"/>
              <w:bottom w:val="single" w:color="auto" w:sz="4" w:space="0"/>
              <w:right w:val="single" w:color="auto" w:sz="4" w:space="0"/>
            </w:tcBorders>
            <w:noWrap w:val="0"/>
            <w:vAlign w:val="center"/>
          </w:tcPr>
          <w:p>
            <w:pPr>
              <w:jc w:val="center"/>
              <w:rPr>
                <w:szCs w:val="21"/>
              </w:rPr>
            </w:pPr>
          </w:p>
        </w:tc>
        <w:tc>
          <w:tcPr>
            <w:tcW w:w="5650" w:type="dxa"/>
            <w:gridSpan w:val="3"/>
            <w:tcBorders>
              <w:top w:val="single" w:color="auto" w:sz="4" w:space="0"/>
              <w:left w:val="nil"/>
              <w:bottom w:val="single" w:color="auto" w:sz="4" w:space="0"/>
              <w:right w:val="single" w:color="auto" w:sz="4" w:space="0"/>
            </w:tcBorders>
            <w:noWrap w:val="0"/>
            <w:vAlign w:val="top"/>
          </w:tcPr>
          <w:p>
            <w:pPr>
              <w:rPr>
                <w:szCs w:val="21"/>
              </w:rPr>
            </w:pPr>
          </w:p>
        </w:tc>
      </w:tr>
      <w:tr>
        <w:tblPrEx>
          <w:tblCellMar>
            <w:top w:w="0" w:type="dxa"/>
            <w:left w:w="108" w:type="dxa"/>
            <w:bottom w:w="0" w:type="dxa"/>
            <w:right w:w="108" w:type="dxa"/>
          </w:tblCellMar>
        </w:tblPrEx>
        <w:tc>
          <w:tcPr>
            <w:tcW w:w="1062" w:type="dxa"/>
            <w:vMerge w:val="continue"/>
            <w:tcBorders>
              <w:top w:val="nil"/>
              <w:left w:val="single" w:color="auto" w:sz="4" w:space="0"/>
              <w:bottom w:val="single" w:color="auto" w:sz="4" w:space="0"/>
              <w:right w:val="single" w:color="auto" w:sz="4" w:space="0"/>
            </w:tcBorders>
            <w:noWrap w:val="0"/>
            <w:vAlign w:val="center"/>
          </w:tcPr>
          <w:p>
            <w:pPr>
              <w:widowControl/>
              <w:jc w:val="left"/>
              <w:rPr>
                <w:szCs w:val="21"/>
              </w:rPr>
            </w:pPr>
          </w:p>
        </w:tc>
        <w:tc>
          <w:tcPr>
            <w:tcW w:w="1922" w:type="dxa"/>
            <w:gridSpan w:val="2"/>
            <w:tcBorders>
              <w:top w:val="single" w:color="auto" w:sz="4" w:space="0"/>
              <w:left w:val="nil"/>
              <w:bottom w:val="single" w:color="auto" w:sz="4" w:space="0"/>
              <w:right w:val="single" w:color="auto" w:sz="4" w:space="0"/>
            </w:tcBorders>
            <w:noWrap w:val="0"/>
            <w:vAlign w:val="top"/>
          </w:tcPr>
          <w:p>
            <w:pPr>
              <w:rPr>
                <w:szCs w:val="21"/>
              </w:rPr>
            </w:pPr>
            <w:r>
              <w:rPr>
                <w:rFonts w:hint="eastAsia"/>
                <w:szCs w:val="21"/>
              </w:rPr>
              <w:t>研究对象</w:t>
            </w:r>
          </w:p>
        </w:tc>
        <w:tc>
          <w:tcPr>
            <w:tcW w:w="2519" w:type="dxa"/>
            <w:tcBorders>
              <w:top w:val="single" w:color="auto" w:sz="4" w:space="0"/>
              <w:left w:val="nil"/>
              <w:bottom w:val="single" w:color="auto" w:sz="4" w:space="0"/>
              <w:right w:val="single" w:color="auto" w:sz="4" w:space="0"/>
            </w:tcBorders>
            <w:noWrap w:val="0"/>
            <w:vAlign w:val="top"/>
          </w:tcPr>
          <w:p>
            <w:pPr>
              <w:rPr>
                <w:szCs w:val="21"/>
              </w:rPr>
            </w:pPr>
            <w:r>
              <w:rPr>
                <w:rFonts w:hint="eastAsia"/>
                <w:szCs w:val="21"/>
              </w:rPr>
              <w:t>明确</w:t>
            </w:r>
          </w:p>
        </w:tc>
        <w:tc>
          <w:tcPr>
            <w:tcW w:w="723"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10-7</w:t>
            </w:r>
          </w:p>
        </w:tc>
        <w:tc>
          <w:tcPr>
            <w:tcW w:w="676"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6-3</w:t>
            </w:r>
          </w:p>
        </w:tc>
        <w:tc>
          <w:tcPr>
            <w:tcW w:w="676"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2-0</w:t>
            </w:r>
          </w:p>
        </w:tc>
        <w:tc>
          <w:tcPr>
            <w:tcW w:w="808" w:type="dxa"/>
            <w:gridSpan w:val="2"/>
            <w:tcBorders>
              <w:top w:val="single" w:color="auto" w:sz="4" w:space="0"/>
              <w:left w:val="nil"/>
              <w:bottom w:val="single" w:color="auto" w:sz="4" w:space="0"/>
              <w:right w:val="single" w:color="auto" w:sz="4" w:space="0"/>
            </w:tcBorders>
            <w:noWrap w:val="0"/>
            <w:vAlign w:val="center"/>
          </w:tcPr>
          <w:p>
            <w:pPr>
              <w:jc w:val="center"/>
              <w:rPr>
                <w:szCs w:val="21"/>
              </w:rPr>
            </w:pPr>
          </w:p>
        </w:tc>
        <w:tc>
          <w:tcPr>
            <w:tcW w:w="5650" w:type="dxa"/>
            <w:gridSpan w:val="3"/>
            <w:tcBorders>
              <w:top w:val="single" w:color="auto" w:sz="4" w:space="0"/>
              <w:left w:val="nil"/>
              <w:bottom w:val="single" w:color="auto" w:sz="4" w:space="0"/>
              <w:right w:val="single" w:color="auto" w:sz="4" w:space="0"/>
            </w:tcBorders>
            <w:noWrap w:val="0"/>
            <w:vAlign w:val="top"/>
          </w:tcPr>
          <w:p>
            <w:pPr>
              <w:rPr>
                <w:szCs w:val="21"/>
              </w:rPr>
            </w:pPr>
          </w:p>
        </w:tc>
      </w:tr>
      <w:tr>
        <w:tblPrEx>
          <w:tblCellMar>
            <w:top w:w="0" w:type="dxa"/>
            <w:left w:w="108" w:type="dxa"/>
            <w:bottom w:w="0" w:type="dxa"/>
            <w:right w:w="108" w:type="dxa"/>
          </w:tblCellMar>
        </w:tblPrEx>
        <w:tc>
          <w:tcPr>
            <w:tcW w:w="1062" w:type="dxa"/>
            <w:vMerge w:val="continue"/>
            <w:tcBorders>
              <w:top w:val="nil"/>
              <w:left w:val="single" w:color="auto" w:sz="4" w:space="0"/>
              <w:bottom w:val="single" w:color="auto" w:sz="4" w:space="0"/>
              <w:right w:val="single" w:color="auto" w:sz="4" w:space="0"/>
            </w:tcBorders>
            <w:noWrap w:val="0"/>
            <w:vAlign w:val="center"/>
          </w:tcPr>
          <w:p>
            <w:pPr>
              <w:widowControl/>
              <w:jc w:val="left"/>
              <w:rPr>
                <w:szCs w:val="21"/>
              </w:rPr>
            </w:pPr>
          </w:p>
        </w:tc>
        <w:tc>
          <w:tcPr>
            <w:tcW w:w="1922" w:type="dxa"/>
            <w:gridSpan w:val="2"/>
            <w:tcBorders>
              <w:top w:val="single" w:color="auto" w:sz="4" w:space="0"/>
              <w:left w:val="nil"/>
              <w:bottom w:val="single" w:color="auto" w:sz="4" w:space="0"/>
              <w:right w:val="single" w:color="auto" w:sz="4" w:space="0"/>
            </w:tcBorders>
            <w:noWrap w:val="0"/>
            <w:vAlign w:val="top"/>
          </w:tcPr>
          <w:p>
            <w:pPr>
              <w:rPr>
                <w:szCs w:val="21"/>
              </w:rPr>
            </w:pPr>
            <w:r>
              <w:rPr>
                <w:rFonts w:hint="eastAsia"/>
                <w:szCs w:val="21"/>
              </w:rPr>
              <w:t>样本估算</w:t>
            </w:r>
          </w:p>
        </w:tc>
        <w:tc>
          <w:tcPr>
            <w:tcW w:w="2519" w:type="dxa"/>
            <w:tcBorders>
              <w:top w:val="single" w:color="auto" w:sz="4" w:space="0"/>
              <w:left w:val="nil"/>
              <w:bottom w:val="single" w:color="auto" w:sz="4" w:space="0"/>
              <w:right w:val="single" w:color="auto" w:sz="4" w:space="0"/>
            </w:tcBorders>
            <w:noWrap w:val="0"/>
            <w:vAlign w:val="top"/>
          </w:tcPr>
          <w:p>
            <w:pPr>
              <w:rPr>
                <w:szCs w:val="21"/>
              </w:rPr>
            </w:pPr>
            <w:r>
              <w:rPr>
                <w:rFonts w:hint="eastAsia"/>
                <w:szCs w:val="21"/>
              </w:rPr>
              <w:t>合理</w:t>
            </w:r>
          </w:p>
        </w:tc>
        <w:tc>
          <w:tcPr>
            <w:tcW w:w="723"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10-7</w:t>
            </w:r>
          </w:p>
        </w:tc>
        <w:tc>
          <w:tcPr>
            <w:tcW w:w="676"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6-3</w:t>
            </w:r>
          </w:p>
        </w:tc>
        <w:tc>
          <w:tcPr>
            <w:tcW w:w="676"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2-0</w:t>
            </w:r>
          </w:p>
        </w:tc>
        <w:tc>
          <w:tcPr>
            <w:tcW w:w="808" w:type="dxa"/>
            <w:gridSpan w:val="2"/>
            <w:tcBorders>
              <w:top w:val="single" w:color="auto" w:sz="4" w:space="0"/>
              <w:left w:val="nil"/>
              <w:bottom w:val="single" w:color="auto" w:sz="4" w:space="0"/>
              <w:right w:val="single" w:color="auto" w:sz="4" w:space="0"/>
            </w:tcBorders>
            <w:noWrap w:val="0"/>
            <w:vAlign w:val="center"/>
          </w:tcPr>
          <w:p>
            <w:pPr>
              <w:jc w:val="center"/>
              <w:rPr>
                <w:szCs w:val="21"/>
              </w:rPr>
            </w:pPr>
          </w:p>
        </w:tc>
        <w:tc>
          <w:tcPr>
            <w:tcW w:w="5650" w:type="dxa"/>
            <w:gridSpan w:val="3"/>
            <w:tcBorders>
              <w:top w:val="single" w:color="auto" w:sz="4" w:space="0"/>
              <w:left w:val="nil"/>
              <w:bottom w:val="single" w:color="auto" w:sz="4" w:space="0"/>
              <w:right w:val="single" w:color="auto" w:sz="4" w:space="0"/>
            </w:tcBorders>
            <w:noWrap w:val="0"/>
            <w:vAlign w:val="top"/>
          </w:tcPr>
          <w:p>
            <w:pPr>
              <w:rPr>
                <w:szCs w:val="21"/>
              </w:rPr>
            </w:pPr>
          </w:p>
        </w:tc>
      </w:tr>
      <w:tr>
        <w:tblPrEx>
          <w:tblCellMar>
            <w:top w:w="0" w:type="dxa"/>
            <w:left w:w="108" w:type="dxa"/>
            <w:bottom w:w="0" w:type="dxa"/>
            <w:right w:w="108" w:type="dxa"/>
          </w:tblCellMar>
        </w:tblPrEx>
        <w:tc>
          <w:tcPr>
            <w:tcW w:w="1062" w:type="dxa"/>
            <w:vMerge w:val="continue"/>
            <w:tcBorders>
              <w:top w:val="nil"/>
              <w:left w:val="single" w:color="auto" w:sz="4" w:space="0"/>
              <w:bottom w:val="single" w:color="auto" w:sz="4" w:space="0"/>
              <w:right w:val="single" w:color="auto" w:sz="4" w:space="0"/>
            </w:tcBorders>
            <w:noWrap w:val="0"/>
            <w:vAlign w:val="center"/>
          </w:tcPr>
          <w:p>
            <w:pPr>
              <w:widowControl/>
              <w:jc w:val="left"/>
              <w:rPr>
                <w:szCs w:val="21"/>
              </w:rPr>
            </w:pPr>
          </w:p>
        </w:tc>
        <w:tc>
          <w:tcPr>
            <w:tcW w:w="1922" w:type="dxa"/>
            <w:gridSpan w:val="2"/>
            <w:tcBorders>
              <w:top w:val="single" w:color="auto" w:sz="4" w:space="0"/>
              <w:left w:val="nil"/>
              <w:bottom w:val="single" w:color="auto" w:sz="4" w:space="0"/>
              <w:right w:val="single" w:color="auto" w:sz="4" w:space="0"/>
            </w:tcBorders>
            <w:noWrap w:val="0"/>
            <w:vAlign w:val="top"/>
          </w:tcPr>
          <w:p>
            <w:pPr>
              <w:rPr>
                <w:szCs w:val="21"/>
              </w:rPr>
            </w:pPr>
            <w:r>
              <w:rPr>
                <w:rFonts w:hint="eastAsia"/>
                <w:szCs w:val="21"/>
              </w:rPr>
              <w:t>观察指标</w:t>
            </w:r>
          </w:p>
        </w:tc>
        <w:tc>
          <w:tcPr>
            <w:tcW w:w="2519" w:type="dxa"/>
            <w:tcBorders>
              <w:top w:val="single" w:color="auto" w:sz="4" w:space="0"/>
              <w:left w:val="nil"/>
              <w:bottom w:val="single" w:color="auto" w:sz="4" w:space="0"/>
              <w:right w:val="single" w:color="auto" w:sz="4" w:space="0"/>
            </w:tcBorders>
            <w:noWrap w:val="0"/>
            <w:vAlign w:val="top"/>
          </w:tcPr>
          <w:p>
            <w:pPr>
              <w:rPr>
                <w:szCs w:val="21"/>
              </w:rPr>
            </w:pPr>
            <w:r>
              <w:rPr>
                <w:rFonts w:hint="eastAsia"/>
                <w:szCs w:val="21"/>
              </w:rPr>
              <w:t>科学、可行</w:t>
            </w:r>
          </w:p>
        </w:tc>
        <w:tc>
          <w:tcPr>
            <w:tcW w:w="723"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10-7</w:t>
            </w:r>
          </w:p>
        </w:tc>
        <w:tc>
          <w:tcPr>
            <w:tcW w:w="676"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6-3</w:t>
            </w:r>
          </w:p>
        </w:tc>
        <w:tc>
          <w:tcPr>
            <w:tcW w:w="676"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2-0</w:t>
            </w:r>
          </w:p>
        </w:tc>
        <w:tc>
          <w:tcPr>
            <w:tcW w:w="808" w:type="dxa"/>
            <w:gridSpan w:val="2"/>
            <w:tcBorders>
              <w:top w:val="single" w:color="auto" w:sz="4" w:space="0"/>
              <w:left w:val="nil"/>
              <w:bottom w:val="single" w:color="auto" w:sz="4" w:space="0"/>
              <w:right w:val="single" w:color="auto" w:sz="4" w:space="0"/>
            </w:tcBorders>
            <w:noWrap w:val="0"/>
            <w:vAlign w:val="center"/>
          </w:tcPr>
          <w:p>
            <w:pPr>
              <w:jc w:val="center"/>
              <w:rPr>
                <w:szCs w:val="21"/>
              </w:rPr>
            </w:pPr>
          </w:p>
        </w:tc>
        <w:tc>
          <w:tcPr>
            <w:tcW w:w="5650" w:type="dxa"/>
            <w:gridSpan w:val="3"/>
            <w:tcBorders>
              <w:top w:val="single" w:color="auto" w:sz="4" w:space="0"/>
              <w:left w:val="nil"/>
              <w:bottom w:val="single" w:color="auto" w:sz="4" w:space="0"/>
              <w:right w:val="single" w:color="auto" w:sz="4" w:space="0"/>
            </w:tcBorders>
            <w:noWrap w:val="0"/>
            <w:vAlign w:val="top"/>
          </w:tcPr>
          <w:p>
            <w:pPr>
              <w:rPr>
                <w:szCs w:val="21"/>
              </w:rPr>
            </w:pPr>
          </w:p>
        </w:tc>
      </w:tr>
      <w:tr>
        <w:tblPrEx>
          <w:tblCellMar>
            <w:top w:w="0" w:type="dxa"/>
            <w:left w:w="108" w:type="dxa"/>
            <w:bottom w:w="0" w:type="dxa"/>
            <w:right w:w="108" w:type="dxa"/>
          </w:tblCellMar>
        </w:tblPrEx>
        <w:tc>
          <w:tcPr>
            <w:tcW w:w="1062" w:type="dxa"/>
            <w:vMerge w:val="continue"/>
            <w:tcBorders>
              <w:top w:val="nil"/>
              <w:left w:val="single" w:color="auto" w:sz="4" w:space="0"/>
              <w:bottom w:val="single" w:color="auto" w:sz="4" w:space="0"/>
              <w:right w:val="single" w:color="auto" w:sz="4" w:space="0"/>
            </w:tcBorders>
            <w:noWrap w:val="0"/>
            <w:vAlign w:val="center"/>
          </w:tcPr>
          <w:p>
            <w:pPr>
              <w:widowControl/>
              <w:jc w:val="left"/>
              <w:rPr>
                <w:szCs w:val="21"/>
              </w:rPr>
            </w:pPr>
          </w:p>
        </w:tc>
        <w:tc>
          <w:tcPr>
            <w:tcW w:w="1922" w:type="dxa"/>
            <w:gridSpan w:val="2"/>
            <w:tcBorders>
              <w:top w:val="single" w:color="auto" w:sz="4" w:space="0"/>
              <w:left w:val="nil"/>
              <w:bottom w:val="single" w:color="auto" w:sz="4" w:space="0"/>
              <w:right w:val="single" w:color="auto" w:sz="4" w:space="0"/>
            </w:tcBorders>
            <w:noWrap w:val="0"/>
            <w:vAlign w:val="top"/>
          </w:tcPr>
          <w:p>
            <w:pPr>
              <w:rPr>
                <w:szCs w:val="21"/>
              </w:rPr>
            </w:pPr>
            <w:r>
              <w:rPr>
                <w:rFonts w:hint="eastAsia"/>
                <w:szCs w:val="21"/>
              </w:rPr>
              <w:t>实施和质量控制</w:t>
            </w:r>
          </w:p>
        </w:tc>
        <w:tc>
          <w:tcPr>
            <w:tcW w:w="2519" w:type="dxa"/>
            <w:tcBorders>
              <w:top w:val="single" w:color="auto" w:sz="4" w:space="0"/>
              <w:left w:val="nil"/>
              <w:bottom w:val="single" w:color="auto" w:sz="4" w:space="0"/>
              <w:right w:val="single" w:color="auto" w:sz="4" w:space="0"/>
            </w:tcBorders>
            <w:noWrap w:val="0"/>
            <w:vAlign w:val="top"/>
          </w:tcPr>
          <w:p>
            <w:pPr>
              <w:rPr>
                <w:szCs w:val="21"/>
              </w:rPr>
            </w:pPr>
            <w:r>
              <w:rPr>
                <w:rFonts w:hint="eastAsia"/>
                <w:szCs w:val="21"/>
              </w:rPr>
              <w:t>规范、合理</w:t>
            </w:r>
          </w:p>
        </w:tc>
        <w:tc>
          <w:tcPr>
            <w:tcW w:w="723"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10-7</w:t>
            </w:r>
          </w:p>
        </w:tc>
        <w:tc>
          <w:tcPr>
            <w:tcW w:w="676"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6-3</w:t>
            </w:r>
          </w:p>
        </w:tc>
        <w:tc>
          <w:tcPr>
            <w:tcW w:w="676"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2-0</w:t>
            </w:r>
          </w:p>
        </w:tc>
        <w:tc>
          <w:tcPr>
            <w:tcW w:w="808" w:type="dxa"/>
            <w:gridSpan w:val="2"/>
            <w:tcBorders>
              <w:top w:val="single" w:color="auto" w:sz="4" w:space="0"/>
              <w:left w:val="nil"/>
              <w:bottom w:val="single" w:color="auto" w:sz="4" w:space="0"/>
              <w:right w:val="single" w:color="auto" w:sz="4" w:space="0"/>
            </w:tcBorders>
            <w:noWrap w:val="0"/>
            <w:vAlign w:val="center"/>
          </w:tcPr>
          <w:p>
            <w:pPr>
              <w:jc w:val="center"/>
              <w:rPr>
                <w:szCs w:val="21"/>
              </w:rPr>
            </w:pPr>
          </w:p>
        </w:tc>
        <w:tc>
          <w:tcPr>
            <w:tcW w:w="5650" w:type="dxa"/>
            <w:gridSpan w:val="3"/>
            <w:tcBorders>
              <w:top w:val="single" w:color="auto" w:sz="4" w:space="0"/>
              <w:left w:val="nil"/>
              <w:bottom w:val="single" w:color="auto" w:sz="4" w:space="0"/>
              <w:right w:val="single" w:color="auto" w:sz="4" w:space="0"/>
            </w:tcBorders>
            <w:noWrap w:val="0"/>
            <w:vAlign w:val="top"/>
          </w:tcPr>
          <w:p>
            <w:pPr>
              <w:rPr>
                <w:szCs w:val="21"/>
              </w:rPr>
            </w:pPr>
          </w:p>
        </w:tc>
      </w:tr>
      <w:tr>
        <w:tblPrEx>
          <w:tblCellMar>
            <w:top w:w="0" w:type="dxa"/>
            <w:left w:w="108" w:type="dxa"/>
            <w:bottom w:w="0" w:type="dxa"/>
            <w:right w:w="108" w:type="dxa"/>
          </w:tblCellMar>
        </w:tblPrEx>
        <w:tc>
          <w:tcPr>
            <w:tcW w:w="1062" w:type="dxa"/>
            <w:vMerge w:val="continue"/>
            <w:tcBorders>
              <w:top w:val="nil"/>
              <w:left w:val="single" w:color="auto" w:sz="4" w:space="0"/>
              <w:bottom w:val="single" w:color="auto" w:sz="4" w:space="0"/>
              <w:right w:val="single" w:color="auto" w:sz="4" w:space="0"/>
            </w:tcBorders>
            <w:noWrap w:val="0"/>
            <w:vAlign w:val="center"/>
          </w:tcPr>
          <w:p>
            <w:pPr>
              <w:widowControl/>
              <w:jc w:val="left"/>
              <w:rPr>
                <w:szCs w:val="21"/>
              </w:rPr>
            </w:pPr>
          </w:p>
        </w:tc>
        <w:tc>
          <w:tcPr>
            <w:tcW w:w="1922" w:type="dxa"/>
            <w:gridSpan w:val="2"/>
            <w:tcBorders>
              <w:top w:val="single" w:color="auto" w:sz="4" w:space="0"/>
              <w:left w:val="nil"/>
              <w:bottom w:val="single" w:color="auto" w:sz="4" w:space="0"/>
              <w:right w:val="single" w:color="auto" w:sz="4" w:space="0"/>
            </w:tcBorders>
            <w:noWrap w:val="0"/>
            <w:vAlign w:val="top"/>
          </w:tcPr>
          <w:p>
            <w:pPr>
              <w:rPr>
                <w:szCs w:val="21"/>
              </w:rPr>
            </w:pPr>
            <w:r>
              <w:rPr>
                <w:rFonts w:hint="eastAsia"/>
                <w:szCs w:val="21"/>
              </w:rPr>
              <w:t>统计分析方法</w:t>
            </w:r>
          </w:p>
        </w:tc>
        <w:tc>
          <w:tcPr>
            <w:tcW w:w="2519" w:type="dxa"/>
            <w:tcBorders>
              <w:top w:val="single" w:color="auto" w:sz="4" w:space="0"/>
              <w:left w:val="nil"/>
              <w:bottom w:val="single" w:color="auto" w:sz="4" w:space="0"/>
              <w:right w:val="single" w:color="auto" w:sz="4" w:space="0"/>
            </w:tcBorders>
            <w:noWrap w:val="0"/>
            <w:vAlign w:val="top"/>
          </w:tcPr>
          <w:p>
            <w:pPr>
              <w:rPr>
                <w:szCs w:val="21"/>
              </w:rPr>
            </w:pPr>
            <w:r>
              <w:rPr>
                <w:rFonts w:hint="eastAsia"/>
                <w:szCs w:val="21"/>
              </w:rPr>
              <w:t>正确</w:t>
            </w:r>
          </w:p>
        </w:tc>
        <w:tc>
          <w:tcPr>
            <w:tcW w:w="723"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10-7</w:t>
            </w:r>
          </w:p>
        </w:tc>
        <w:tc>
          <w:tcPr>
            <w:tcW w:w="676"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6-3</w:t>
            </w:r>
          </w:p>
        </w:tc>
        <w:tc>
          <w:tcPr>
            <w:tcW w:w="676"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2-0</w:t>
            </w:r>
          </w:p>
        </w:tc>
        <w:tc>
          <w:tcPr>
            <w:tcW w:w="808" w:type="dxa"/>
            <w:gridSpan w:val="2"/>
            <w:tcBorders>
              <w:top w:val="single" w:color="auto" w:sz="4" w:space="0"/>
              <w:left w:val="nil"/>
              <w:bottom w:val="single" w:color="auto" w:sz="4" w:space="0"/>
              <w:right w:val="single" w:color="auto" w:sz="4" w:space="0"/>
            </w:tcBorders>
            <w:noWrap w:val="0"/>
            <w:vAlign w:val="center"/>
          </w:tcPr>
          <w:p>
            <w:pPr>
              <w:jc w:val="center"/>
              <w:rPr>
                <w:szCs w:val="21"/>
              </w:rPr>
            </w:pPr>
          </w:p>
        </w:tc>
        <w:tc>
          <w:tcPr>
            <w:tcW w:w="5650" w:type="dxa"/>
            <w:gridSpan w:val="3"/>
            <w:tcBorders>
              <w:top w:val="single" w:color="auto" w:sz="4" w:space="0"/>
              <w:left w:val="nil"/>
              <w:bottom w:val="single" w:color="auto" w:sz="4" w:space="0"/>
              <w:right w:val="single" w:color="auto" w:sz="4" w:space="0"/>
            </w:tcBorders>
            <w:noWrap w:val="0"/>
            <w:vAlign w:val="top"/>
          </w:tcPr>
          <w:p>
            <w:pPr>
              <w:rPr>
                <w:szCs w:val="21"/>
              </w:rPr>
            </w:pPr>
          </w:p>
        </w:tc>
      </w:tr>
      <w:tr>
        <w:tblPrEx>
          <w:tblCellMar>
            <w:top w:w="0" w:type="dxa"/>
            <w:left w:w="108" w:type="dxa"/>
            <w:bottom w:w="0" w:type="dxa"/>
            <w:right w:w="108" w:type="dxa"/>
          </w:tblCellMar>
        </w:tblPrEx>
        <w:tc>
          <w:tcPr>
            <w:tcW w:w="1062" w:type="dxa"/>
            <w:vMerge w:val="continue"/>
            <w:tcBorders>
              <w:top w:val="nil"/>
              <w:left w:val="single" w:color="auto" w:sz="4" w:space="0"/>
              <w:bottom w:val="single" w:color="auto" w:sz="4" w:space="0"/>
              <w:right w:val="single" w:color="auto" w:sz="4" w:space="0"/>
            </w:tcBorders>
            <w:noWrap w:val="0"/>
            <w:vAlign w:val="center"/>
          </w:tcPr>
          <w:p>
            <w:pPr>
              <w:widowControl/>
              <w:jc w:val="left"/>
              <w:rPr>
                <w:szCs w:val="21"/>
              </w:rPr>
            </w:pPr>
          </w:p>
        </w:tc>
        <w:tc>
          <w:tcPr>
            <w:tcW w:w="1922" w:type="dxa"/>
            <w:gridSpan w:val="2"/>
            <w:tcBorders>
              <w:top w:val="single" w:color="auto" w:sz="4" w:space="0"/>
              <w:left w:val="nil"/>
              <w:bottom w:val="single" w:color="auto" w:sz="4" w:space="0"/>
              <w:right w:val="single" w:color="auto" w:sz="4" w:space="0"/>
            </w:tcBorders>
            <w:noWrap w:val="0"/>
            <w:vAlign w:val="top"/>
          </w:tcPr>
          <w:p>
            <w:pPr>
              <w:rPr>
                <w:szCs w:val="21"/>
              </w:rPr>
            </w:pPr>
            <w:r>
              <w:rPr>
                <w:rFonts w:hint="eastAsia"/>
                <w:szCs w:val="21"/>
              </w:rPr>
              <w:t>技术路线图</w:t>
            </w:r>
          </w:p>
        </w:tc>
        <w:tc>
          <w:tcPr>
            <w:tcW w:w="2519" w:type="dxa"/>
            <w:tcBorders>
              <w:top w:val="single" w:color="auto" w:sz="4" w:space="0"/>
              <w:left w:val="nil"/>
              <w:bottom w:val="single" w:color="auto" w:sz="4" w:space="0"/>
              <w:right w:val="single" w:color="auto" w:sz="4" w:space="0"/>
            </w:tcBorders>
            <w:noWrap w:val="0"/>
            <w:vAlign w:val="top"/>
          </w:tcPr>
          <w:p>
            <w:pPr>
              <w:rPr>
                <w:szCs w:val="21"/>
              </w:rPr>
            </w:pPr>
            <w:r>
              <w:rPr>
                <w:rFonts w:hint="eastAsia"/>
                <w:szCs w:val="21"/>
              </w:rPr>
              <w:t>清晰、明确</w:t>
            </w:r>
          </w:p>
        </w:tc>
        <w:tc>
          <w:tcPr>
            <w:tcW w:w="723"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10-7</w:t>
            </w:r>
          </w:p>
        </w:tc>
        <w:tc>
          <w:tcPr>
            <w:tcW w:w="676"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6-3</w:t>
            </w:r>
          </w:p>
        </w:tc>
        <w:tc>
          <w:tcPr>
            <w:tcW w:w="676"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2-0</w:t>
            </w:r>
          </w:p>
        </w:tc>
        <w:tc>
          <w:tcPr>
            <w:tcW w:w="808" w:type="dxa"/>
            <w:gridSpan w:val="2"/>
            <w:tcBorders>
              <w:top w:val="single" w:color="auto" w:sz="4" w:space="0"/>
              <w:left w:val="nil"/>
              <w:bottom w:val="single" w:color="auto" w:sz="4" w:space="0"/>
              <w:right w:val="single" w:color="auto" w:sz="4" w:space="0"/>
            </w:tcBorders>
            <w:noWrap w:val="0"/>
            <w:vAlign w:val="center"/>
          </w:tcPr>
          <w:p>
            <w:pPr>
              <w:jc w:val="center"/>
              <w:rPr>
                <w:szCs w:val="21"/>
              </w:rPr>
            </w:pPr>
          </w:p>
        </w:tc>
        <w:tc>
          <w:tcPr>
            <w:tcW w:w="5650" w:type="dxa"/>
            <w:gridSpan w:val="3"/>
            <w:tcBorders>
              <w:top w:val="single" w:color="auto" w:sz="4" w:space="0"/>
              <w:left w:val="nil"/>
              <w:bottom w:val="single" w:color="auto" w:sz="4" w:space="0"/>
              <w:right w:val="single" w:color="auto" w:sz="4" w:space="0"/>
            </w:tcBorders>
            <w:noWrap w:val="0"/>
            <w:vAlign w:val="top"/>
          </w:tcPr>
          <w:p>
            <w:pPr>
              <w:rPr>
                <w:szCs w:val="21"/>
              </w:rPr>
            </w:pPr>
          </w:p>
        </w:tc>
      </w:tr>
      <w:tr>
        <w:tblPrEx>
          <w:tblCellMar>
            <w:top w:w="0" w:type="dxa"/>
            <w:left w:w="108" w:type="dxa"/>
            <w:bottom w:w="0" w:type="dxa"/>
            <w:right w:w="108" w:type="dxa"/>
          </w:tblCellMar>
        </w:tblPrEx>
        <w:tc>
          <w:tcPr>
            <w:tcW w:w="1062"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预期产出</w:t>
            </w:r>
          </w:p>
          <w:p>
            <w:pPr>
              <w:jc w:val="center"/>
              <w:rPr>
                <w:szCs w:val="21"/>
              </w:rPr>
            </w:pPr>
            <w:r>
              <w:rPr>
                <w:rFonts w:hint="eastAsia"/>
                <w:szCs w:val="21"/>
              </w:rPr>
              <w:t>（</w:t>
            </w:r>
            <w:r>
              <w:rPr>
                <w:szCs w:val="21"/>
              </w:rPr>
              <w:t>10</w:t>
            </w:r>
            <w:r>
              <w:rPr>
                <w:rFonts w:hint="eastAsia"/>
                <w:szCs w:val="21"/>
              </w:rPr>
              <w:t>分）</w:t>
            </w:r>
          </w:p>
        </w:tc>
        <w:tc>
          <w:tcPr>
            <w:tcW w:w="1922" w:type="dxa"/>
            <w:gridSpan w:val="2"/>
            <w:tcBorders>
              <w:top w:val="single" w:color="auto" w:sz="4" w:space="0"/>
              <w:left w:val="nil"/>
              <w:bottom w:val="single" w:color="auto" w:sz="4" w:space="0"/>
              <w:right w:val="single" w:color="auto" w:sz="4" w:space="0"/>
            </w:tcBorders>
            <w:noWrap w:val="0"/>
            <w:vAlign w:val="center"/>
          </w:tcPr>
          <w:p>
            <w:pPr>
              <w:jc w:val="center"/>
              <w:rPr>
                <w:szCs w:val="21"/>
              </w:rPr>
            </w:pPr>
            <w:r>
              <w:rPr>
                <w:rFonts w:hint="eastAsia"/>
                <w:szCs w:val="21"/>
              </w:rPr>
              <w:t>—</w:t>
            </w:r>
          </w:p>
        </w:tc>
        <w:tc>
          <w:tcPr>
            <w:tcW w:w="2519" w:type="dxa"/>
            <w:tcBorders>
              <w:top w:val="single" w:color="auto" w:sz="4" w:space="0"/>
              <w:left w:val="nil"/>
              <w:bottom w:val="single" w:color="auto" w:sz="4" w:space="0"/>
              <w:right w:val="single" w:color="auto" w:sz="4" w:space="0"/>
            </w:tcBorders>
            <w:noWrap w:val="0"/>
            <w:vAlign w:val="top"/>
          </w:tcPr>
          <w:p>
            <w:pPr>
              <w:rPr>
                <w:szCs w:val="21"/>
              </w:rPr>
            </w:pPr>
            <w:r>
              <w:rPr>
                <w:rFonts w:hint="eastAsia"/>
                <w:szCs w:val="21"/>
              </w:rPr>
              <w:t>能回答科学问题或验证科学假设</w:t>
            </w:r>
          </w:p>
        </w:tc>
        <w:tc>
          <w:tcPr>
            <w:tcW w:w="723"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10-7</w:t>
            </w:r>
          </w:p>
        </w:tc>
        <w:tc>
          <w:tcPr>
            <w:tcW w:w="676"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6-3</w:t>
            </w:r>
          </w:p>
        </w:tc>
        <w:tc>
          <w:tcPr>
            <w:tcW w:w="676" w:type="dxa"/>
            <w:tcBorders>
              <w:top w:val="single" w:color="auto" w:sz="4" w:space="0"/>
              <w:left w:val="nil"/>
              <w:bottom w:val="single" w:color="auto" w:sz="4" w:space="0"/>
              <w:right w:val="single" w:color="auto" w:sz="4" w:space="0"/>
            </w:tcBorders>
            <w:noWrap w:val="0"/>
            <w:vAlign w:val="center"/>
          </w:tcPr>
          <w:p>
            <w:pPr>
              <w:jc w:val="center"/>
              <w:rPr>
                <w:szCs w:val="21"/>
              </w:rPr>
            </w:pPr>
            <w:r>
              <w:rPr>
                <w:szCs w:val="21"/>
              </w:rPr>
              <w:t>2-0</w:t>
            </w:r>
          </w:p>
        </w:tc>
        <w:tc>
          <w:tcPr>
            <w:tcW w:w="808" w:type="dxa"/>
            <w:gridSpan w:val="2"/>
            <w:tcBorders>
              <w:top w:val="single" w:color="auto" w:sz="4" w:space="0"/>
              <w:left w:val="nil"/>
              <w:bottom w:val="single" w:color="auto" w:sz="4" w:space="0"/>
              <w:right w:val="single" w:color="auto" w:sz="4" w:space="0"/>
            </w:tcBorders>
            <w:noWrap w:val="0"/>
            <w:vAlign w:val="center"/>
          </w:tcPr>
          <w:p>
            <w:pPr>
              <w:jc w:val="center"/>
              <w:rPr>
                <w:szCs w:val="21"/>
              </w:rPr>
            </w:pPr>
          </w:p>
        </w:tc>
        <w:tc>
          <w:tcPr>
            <w:tcW w:w="5650" w:type="dxa"/>
            <w:gridSpan w:val="3"/>
            <w:tcBorders>
              <w:top w:val="single" w:color="auto" w:sz="4" w:space="0"/>
              <w:left w:val="nil"/>
              <w:bottom w:val="single" w:color="auto" w:sz="4" w:space="0"/>
              <w:right w:val="single" w:color="auto" w:sz="4" w:space="0"/>
            </w:tcBorders>
            <w:noWrap w:val="0"/>
            <w:vAlign w:val="top"/>
          </w:tcPr>
          <w:p>
            <w:pPr>
              <w:rPr>
                <w:szCs w:val="21"/>
              </w:rPr>
            </w:pPr>
          </w:p>
        </w:tc>
      </w:tr>
      <w:tr>
        <w:tblPrEx>
          <w:tblCellMar>
            <w:top w:w="0" w:type="dxa"/>
            <w:left w:w="108" w:type="dxa"/>
            <w:bottom w:w="0" w:type="dxa"/>
            <w:right w:w="108" w:type="dxa"/>
          </w:tblCellMar>
        </w:tblPrEx>
        <w:tc>
          <w:tcPr>
            <w:tcW w:w="550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总</w:t>
            </w:r>
            <w:r>
              <w:rPr>
                <w:szCs w:val="21"/>
              </w:rPr>
              <w:t xml:space="preserve">  </w:t>
            </w:r>
            <w:r>
              <w:rPr>
                <w:rFonts w:hint="eastAsia"/>
                <w:szCs w:val="21"/>
              </w:rPr>
              <w:t>体</w:t>
            </w:r>
            <w:r>
              <w:rPr>
                <w:szCs w:val="21"/>
              </w:rPr>
              <w:t xml:space="preserve">  </w:t>
            </w:r>
            <w:r>
              <w:rPr>
                <w:rFonts w:hint="eastAsia"/>
                <w:szCs w:val="21"/>
              </w:rPr>
              <w:t>得</w:t>
            </w:r>
            <w:r>
              <w:rPr>
                <w:szCs w:val="21"/>
              </w:rPr>
              <w:t xml:space="preserve">  </w:t>
            </w:r>
            <w:r>
              <w:rPr>
                <w:rFonts w:hint="eastAsia"/>
                <w:szCs w:val="21"/>
              </w:rPr>
              <w:t>分</w:t>
            </w:r>
          </w:p>
        </w:tc>
        <w:tc>
          <w:tcPr>
            <w:tcW w:w="8533" w:type="dxa"/>
            <w:gridSpan w:val="8"/>
            <w:tcBorders>
              <w:top w:val="single" w:color="auto" w:sz="4" w:space="0"/>
              <w:left w:val="nil"/>
              <w:bottom w:val="single" w:color="auto" w:sz="4" w:space="0"/>
              <w:right w:val="single" w:color="auto" w:sz="4" w:space="0"/>
            </w:tcBorders>
            <w:noWrap w:val="0"/>
            <w:vAlign w:val="top"/>
          </w:tcPr>
          <w:p>
            <w:pPr>
              <w:ind w:left="2805"/>
              <w:rPr>
                <w:szCs w:val="21"/>
              </w:rPr>
            </w:pPr>
            <w:r>
              <w:rPr>
                <w:rFonts w:hint="eastAsia"/>
                <w:szCs w:val="21"/>
              </w:rPr>
              <w:t>分</w:t>
            </w:r>
          </w:p>
        </w:tc>
      </w:tr>
      <w:tr>
        <w:tblPrEx>
          <w:tblCellMar>
            <w:top w:w="0" w:type="dxa"/>
            <w:left w:w="108" w:type="dxa"/>
            <w:bottom w:w="0" w:type="dxa"/>
            <w:right w:w="108" w:type="dxa"/>
          </w:tblCellMar>
        </w:tblPrEx>
        <w:trPr>
          <w:trHeight w:val="429" w:hRule="atLeast"/>
        </w:trPr>
        <w:tc>
          <w:tcPr>
            <w:tcW w:w="550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评</w:t>
            </w:r>
            <w:r>
              <w:rPr>
                <w:szCs w:val="21"/>
              </w:rPr>
              <w:t xml:space="preserve">  </w:t>
            </w:r>
            <w:r>
              <w:rPr>
                <w:rFonts w:hint="eastAsia"/>
                <w:szCs w:val="21"/>
              </w:rPr>
              <w:t>价</w:t>
            </w:r>
            <w:r>
              <w:rPr>
                <w:szCs w:val="21"/>
              </w:rPr>
              <w:t xml:space="preserve">  </w:t>
            </w:r>
            <w:r>
              <w:rPr>
                <w:rFonts w:hint="eastAsia"/>
                <w:szCs w:val="21"/>
              </w:rPr>
              <w:t>结</w:t>
            </w:r>
            <w:r>
              <w:rPr>
                <w:szCs w:val="21"/>
              </w:rPr>
              <w:t xml:space="preserve">  </w:t>
            </w:r>
            <w:r>
              <w:rPr>
                <w:rFonts w:hint="eastAsia"/>
                <w:szCs w:val="21"/>
              </w:rPr>
              <w:t>论</w:t>
            </w:r>
          </w:p>
        </w:tc>
        <w:tc>
          <w:tcPr>
            <w:tcW w:w="8533" w:type="dxa"/>
            <w:gridSpan w:val="8"/>
            <w:tcBorders>
              <w:top w:val="single" w:color="auto" w:sz="4" w:space="0"/>
              <w:left w:val="nil"/>
              <w:bottom w:val="single" w:color="auto" w:sz="4" w:space="0"/>
              <w:right w:val="single" w:color="auto" w:sz="4" w:space="0"/>
            </w:tcBorders>
            <w:noWrap w:val="0"/>
            <w:vAlign w:val="top"/>
          </w:tcPr>
          <w:p>
            <w:pPr>
              <w:rPr>
                <w:szCs w:val="21"/>
              </w:rPr>
            </w:pPr>
            <w:r>
              <w:rPr>
                <w:rFonts w:hint="eastAsia"/>
                <w:szCs w:val="21"/>
              </w:rPr>
              <w:t>（</w:t>
            </w:r>
            <w:r>
              <w:rPr>
                <w:szCs w:val="21"/>
              </w:rPr>
              <w:t xml:space="preserve">  </w:t>
            </w:r>
            <w:r>
              <w:rPr>
                <w:rFonts w:hint="eastAsia"/>
                <w:szCs w:val="21"/>
              </w:rPr>
              <w:t>）</w:t>
            </w:r>
            <w:r>
              <w:rPr>
                <w:szCs w:val="21"/>
              </w:rPr>
              <w:t xml:space="preserve">A </w:t>
            </w:r>
            <w:r>
              <w:rPr>
                <w:rFonts w:hint="eastAsia"/>
                <w:szCs w:val="21"/>
              </w:rPr>
              <w:t>优秀（总分</w:t>
            </w:r>
            <w:r>
              <w:rPr>
                <w:rFonts w:hint="eastAsia" w:ascii="宋体" w:hAnsi="宋体"/>
                <w:szCs w:val="21"/>
              </w:rPr>
              <w:t>≥</w:t>
            </w:r>
            <w:r>
              <w:rPr>
                <w:szCs w:val="21"/>
              </w:rPr>
              <w:t>85</w:t>
            </w:r>
            <w:r>
              <w:rPr>
                <w:rFonts w:hint="eastAsia"/>
                <w:szCs w:val="21"/>
              </w:rPr>
              <w:t>）；（</w:t>
            </w:r>
            <w:r>
              <w:rPr>
                <w:szCs w:val="21"/>
              </w:rPr>
              <w:t xml:space="preserve">  </w:t>
            </w:r>
            <w:r>
              <w:rPr>
                <w:rFonts w:hint="eastAsia"/>
                <w:szCs w:val="21"/>
              </w:rPr>
              <w:t>）</w:t>
            </w:r>
            <w:r>
              <w:rPr>
                <w:szCs w:val="21"/>
              </w:rPr>
              <w:t xml:space="preserve">B </w:t>
            </w:r>
            <w:r>
              <w:rPr>
                <w:rFonts w:hint="eastAsia"/>
                <w:szCs w:val="21"/>
              </w:rPr>
              <w:t>合格（</w:t>
            </w:r>
            <w:r>
              <w:rPr>
                <w:szCs w:val="21"/>
              </w:rPr>
              <w:t>85&gt;</w:t>
            </w:r>
            <w:r>
              <w:rPr>
                <w:rFonts w:hint="eastAsia"/>
                <w:szCs w:val="21"/>
              </w:rPr>
              <w:t>总分</w:t>
            </w:r>
            <w:r>
              <w:rPr>
                <w:rFonts w:hint="eastAsia" w:ascii="宋体" w:hAnsi="宋体"/>
                <w:szCs w:val="21"/>
              </w:rPr>
              <w:t>≥60</w:t>
            </w:r>
            <w:r>
              <w:rPr>
                <w:rFonts w:hint="eastAsia"/>
                <w:szCs w:val="21"/>
              </w:rPr>
              <w:t>）；（</w:t>
            </w:r>
            <w:r>
              <w:rPr>
                <w:szCs w:val="21"/>
              </w:rPr>
              <w:t xml:space="preserve">  </w:t>
            </w:r>
            <w:r>
              <w:rPr>
                <w:rFonts w:hint="eastAsia"/>
                <w:szCs w:val="21"/>
              </w:rPr>
              <w:t>）</w:t>
            </w:r>
            <w:r>
              <w:rPr>
                <w:szCs w:val="21"/>
              </w:rPr>
              <w:t xml:space="preserve">C </w:t>
            </w:r>
            <w:r>
              <w:rPr>
                <w:rFonts w:hint="eastAsia"/>
                <w:szCs w:val="21"/>
              </w:rPr>
              <w:t>不合格（总分</w:t>
            </w:r>
            <w:r>
              <w:rPr>
                <w:szCs w:val="21"/>
              </w:rPr>
              <w:t>&lt;60</w:t>
            </w:r>
            <w:r>
              <w:rPr>
                <w:rFonts w:hint="eastAsia"/>
                <w:szCs w:val="21"/>
              </w:rPr>
              <w:t>）</w:t>
            </w:r>
          </w:p>
        </w:tc>
      </w:tr>
      <w:tr>
        <w:tblPrEx>
          <w:tblCellMar>
            <w:top w:w="0" w:type="dxa"/>
            <w:left w:w="108" w:type="dxa"/>
            <w:bottom w:w="0" w:type="dxa"/>
            <w:right w:w="108" w:type="dxa"/>
          </w:tblCellMar>
        </w:tblPrEx>
        <w:trPr>
          <w:trHeight w:val="429" w:hRule="atLeast"/>
        </w:trPr>
        <w:tc>
          <w:tcPr>
            <w:tcW w:w="2751" w:type="dxa"/>
            <w:gridSpan w:val="2"/>
            <w:tcBorders>
              <w:top w:val="single" w:color="auto" w:sz="4" w:space="0"/>
              <w:left w:val="single" w:color="auto" w:sz="4" w:space="0"/>
              <w:bottom w:val="single" w:color="auto" w:sz="4" w:space="0"/>
              <w:right w:val="single" w:color="auto" w:sz="4" w:space="0"/>
            </w:tcBorders>
            <w:noWrap w:val="0"/>
            <w:vAlign w:val="center"/>
          </w:tcPr>
          <w:p>
            <w:pPr>
              <w:ind w:right="420"/>
              <w:jc w:val="center"/>
              <w:rPr>
                <w:szCs w:val="21"/>
              </w:rPr>
            </w:pPr>
            <w:r>
              <w:rPr>
                <w:rFonts w:hint="eastAsia"/>
                <w:szCs w:val="21"/>
              </w:rPr>
              <w:t>委托机构</w:t>
            </w:r>
          </w:p>
        </w:tc>
        <w:tc>
          <w:tcPr>
            <w:tcW w:w="2752" w:type="dxa"/>
            <w:gridSpan w:val="2"/>
            <w:tcBorders>
              <w:top w:val="single" w:color="auto" w:sz="4" w:space="0"/>
              <w:left w:val="nil"/>
              <w:bottom w:val="single" w:color="auto" w:sz="4" w:space="0"/>
              <w:right w:val="single" w:color="auto" w:sz="4" w:space="0"/>
            </w:tcBorders>
            <w:noWrap w:val="0"/>
            <w:vAlign w:val="center"/>
          </w:tcPr>
          <w:p>
            <w:pPr>
              <w:ind w:right="420"/>
              <w:jc w:val="center"/>
              <w:rPr>
                <w:szCs w:val="21"/>
              </w:rPr>
            </w:pPr>
          </w:p>
        </w:tc>
        <w:tc>
          <w:tcPr>
            <w:tcW w:w="2133" w:type="dxa"/>
            <w:gridSpan w:val="4"/>
            <w:tcBorders>
              <w:top w:val="single" w:color="auto" w:sz="4" w:space="0"/>
              <w:left w:val="nil"/>
              <w:bottom w:val="single" w:color="auto" w:sz="4" w:space="0"/>
              <w:right w:val="single" w:color="auto" w:sz="4" w:space="0"/>
            </w:tcBorders>
            <w:noWrap w:val="0"/>
            <w:vAlign w:val="center"/>
          </w:tcPr>
          <w:p>
            <w:pPr>
              <w:jc w:val="center"/>
              <w:rPr>
                <w:szCs w:val="21"/>
              </w:rPr>
            </w:pPr>
            <w:r>
              <w:rPr>
                <w:rFonts w:hint="eastAsia"/>
                <w:szCs w:val="21"/>
              </w:rPr>
              <w:t>委托机构负责人</w:t>
            </w:r>
          </w:p>
          <w:p>
            <w:pPr>
              <w:jc w:val="center"/>
              <w:rPr>
                <w:szCs w:val="21"/>
              </w:rPr>
            </w:pPr>
            <w:r>
              <w:rPr>
                <w:szCs w:val="21"/>
              </w:rPr>
              <w:t>(</w:t>
            </w:r>
            <w:r>
              <w:rPr>
                <w:rFonts w:hint="eastAsia"/>
                <w:szCs w:val="21"/>
              </w:rPr>
              <w:t>签字</w:t>
            </w:r>
            <w:r>
              <w:rPr>
                <w:szCs w:val="21"/>
              </w:rPr>
              <w:t>)</w:t>
            </w:r>
          </w:p>
        </w:tc>
        <w:tc>
          <w:tcPr>
            <w:tcW w:w="2133" w:type="dxa"/>
            <w:gridSpan w:val="2"/>
            <w:tcBorders>
              <w:top w:val="single" w:color="auto" w:sz="4" w:space="0"/>
              <w:left w:val="nil"/>
              <w:bottom w:val="single" w:color="auto" w:sz="4" w:space="0"/>
              <w:right w:val="single" w:color="auto" w:sz="4" w:space="0"/>
            </w:tcBorders>
            <w:noWrap w:val="0"/>
            <w:vAlign w:val="center"/>
          </w:tcPr>
          <w:p>
            <w:pPr>
              <w:jc w:val="center"/>
              <w:rPr>
                <w:szCs w:val="21"/>
              </w:rPr>
            </w:pPr>
          </w:p>
        </w:tc>
        <w:tc>
          <w:tcPr>
            <w:tcW w:w="2133" w:type="dxa"/>
            <w:tcBorders>
              <w:top w:val="single" w:color="auto" w:sz="4" w:space="0"/>
              <w:left w:val="nil"/>
              <w:bottom w:val="single" w:color="auto" w:sz="4" w:space="0"/>
              <w:right w:val="single" w:color="auto" w:sz="4" w:space="0"/>
            </w:tcBorders>
            <w:noWrap w:val="0"/>
            <w:vAlign w:val="center"/>
          </w:tcPr>
          <w:p>
            <w:pPr>
              <w:jc w:val="center"/>
              <w:rPr>
                <w:szCs w:val="21"/>
              </w:rPr>
            </w:pPr>
            <w:r>
              <w:rPr>
                <w:rFonts w:hint="eastAsia"/>
                <w:szCs w:val="21"/>
              </w:rPr>
              <w:t>申请单位签收人</w:t>
            </w:r>
          </w:p>
        </w:tc>
        <w:tc>
          <w:tcPr>
            <w:tcW w:w="2134" w:type="dxa"/>
            <w:tcBorders>
              <w:top w:val="single" w:color="auto" w:sz="4" w:space="0"/>
              <w:left w:val="nil"/>
              <w:bottom w:val="single" w:color="auto" w:sz="4" w:space="0"/>
              <w:right w:val="single" w:color="auto" w:sz="4" w:space="0"/>
            </w:tcBorders>
            <w:noWrap w:val="0"/>
            <w:vAlign w:val="center"/>
          </w:tcPr>
          <w:p>
            <w:pPr>
              <w:jc w:val="center"/>
              <w:rPr>
                <w:szCs w:val="21"/>
              </w:rPr>
            </w:pPr>
          </w:p>
        </w:tc>
      </w:tr>
    </w:tbl>
    <w:p>
      <w:pPr>
        <w:rPr>
          <w:szCs w:val="21"/>
        </w:rPr>
      </w:pPr>
      <w:r>
        <w:rPr>
          <w:rFonts w:hint="eastAsia"/>
          <w:szCs w:val="21"/>
        </w:rPr>
        <w:t>注：方法学评审不考虑项目专业方面的技术问题，仅从方法学角度进行评价和打分，提出改进建议。</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p>
      <w:pPr>
        <w:rPr>
          <w:szCs w:val="21"/>
        </w:rPr>
      </w:pPr>
      <w:r>
        <w:rPr>
          <w:rFonts w:hint="eastAsia"/>
          <w:szCs w:val="21"/>
        </w:rPr>
        <w:t>此表一式二份，委托机构留存一份，申请单位凭此件提交项目申请。</w:t>
      </w:r>
    </w:p>
    <w:p>
      <w:pPr>
        <w:widowControl/>
        <w:jc w:val="left"/>
        <w:rPr>
          <w:szCs w:val="21"/>
        </w:rPr>
      </w:pPr>
      <w:r>
        <w:rPr>
          <w:szCs w:val="21"/>
        </w:rPr>
        <w:br w:type="page"/>
      </w:r>
    </w:p>
    <w:p>
      <w:pPr>
        <w:snapToGrid w:val="0"/>
        <w:spacing w:line="570" w:lineRule="exact"/>
        <w:ind w:right="24"/>
        <w:rPr>
          <w:rFonts w:ascii="仿宋_GB2312" w:hAnsi="宋体"/>
          <w:sz w:val="32"/>
          <w:szCs w:val="32"/>
        </w:rPr>
      </w:pPr>
      <w:r>
        <w:rPr>
          <w:rFonts w:ascii="仿宋_GB2312" w:hAnsi="宋体"/>
          <w:sz w:val="32"/>
          <w:szCs w:val="32"/>
        </w:rPr>
        <w:t xml:space="preserve"> </w:t>
      </w:r>
    </w:p>
    <w:p>
      <w:pPr>
        <w:snapToGrid w:val="0"/>
        <w:spacing w:line="400" w:lineRule="exact"/>
        <w:ind w:right="23"/>
        <w:rPr>
          <w:rFonts w:hint="eastAsia" w:ascii="黑体" w:hAnsi="黑体" w:eastAsia="黑体" w:cs="黑体"/>
          <w:sz w:val="32"/>
          <w:szCs w:val="32"/>
        </w:rPr>
      </w:pPr>
      <w:r>
        <w:rPr>
          <w:rFonts w:hint="eastAsia" w:ascii="黑体" w:hAnsi="黑体" w:eastAsia="黑体" w:cs="黑体"/>
          <w:sz w:val="32"/>
          <w:szCs w:val="32"/>
        </w:rPr>
        <w:t>附件12</w:t>
      </w:r>
    </w:p>
    <w:p>
      <w:pPr>
        <w:ind w:firstLine="330"/>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2018年首都卫生发展科研专项结题业务验收评差的项目清单</w:t>
      </w:r>
    </w:p>
    <w:p>
      <w:pPr>
        <w:rPr>
          <w:rFonts w:hint="eastAsia"/>
          <w:szCs w:val="21"/>
        </w:rPr>
      </w:pPr>
      <w:r>
        <w:rPr>
          <w:szCs w:val="21"/>
        </w:rPr>
        <w:t xml:space="preserve"> </w:t>
      </w:r>
    </w:p>
    <w:tbl>
      <w:tblPr>
        <w:tblStyle w:val="6"/>
        <w:tblW w:w="0" w:type="auto"/>
        <w:tblInd w:w="93" w:type="dxa"/>
        <w:tblLayout w:type="fixed"/>
        <w:tblCellMar>
          <w:top w:w="0" w:type="dxa"/>
          <w:left w:w="108" w:type="dxa"/>
          <w:bottom w:w="0" w:type="dxa"/>
          <w:right w:w="108" w:type="dxa"/>
        </w:tblCellMar>
      </w:tblPr>
      <w:tblGrid>
        <w:gridCol w:w="580"/>
        <w:gridCol w:w="1845"/>
        <w:gridCol w:w="6367"/>
        <w:gridCol w:w="1146"/>
        <w:gridCol w:w="3260"/>
        <w:gridCol w:w="1134"/>
      </w:tblGrid>
      <w:tr>
        <w:tblPrEx>
          <w:tblCellMar>
            <w:top w:w="0" w:type="dxa"/>
            <w:left w:w="108" w:type="dxa"/>
            <w:bottom w:w="0" w:type="dxa"/>
            <w:right w:w="108" w:type="dxa"/>
          </w:tblCellMar>
        </w:tblPrEx>
        <w:trPr>
          <w:trHeight w:val="480"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b/>
                <w:bCs/>
                <w:color w:val="000000"/>
                <w:kern w:val="0"/>
                <w:sz w:val="22"/>
                <w:szCs w:val="22"/>
              </w:rPr>
            </w:pPr>
            <w:r>
              <w:rPr>
                <w:rFonts w:hint="eastAsia" w:ascii="宋体" w:hAnsi="宋体"/>
                <w:b/>
                <w:bCs/>
                <w:color w:val="000000"/>
                <w:kern w:val="0"/>
                <w:sz w:val="22"/>
                <w:szCs w:val="22"/>
              </w:rPr>
              <w:t>序</w:t>
            </w:r>
          </w:p>
        </w:tc>
        <w:tc>
          <w:tcPr>
            <w:tcW w:w="1845" w:type="dxa"/>
            <w:tcBorders>
              <w:top w:val="single" w:color="auto" w:sz="4" w:space="0"/>
              <w:left w:val="nil"/>
              <w:bottom w:val="single" w:color="auto" w:sz="4" w:space="0"/>
              <w:right w:val="single" w:color="auto" w:sz="4" w:space="0"/>
            </w:tcBorders>
            <w:noWrap w:val="0"/>
            <w:vAlign w:val="center"/>
          </w:tcPr>
          <w:p>
            <w:pPr>
              <w:widowControl/>
              <w:jc w:val="center"/>
              <w:rPr>
                <w:b/>
                <w:bCs/>
                <w:color w:val="000000"/>
                <w:kern w:val="0"/>
                <w:sz w:val="22"/>
                <w:szCs w:val="22"/>
              </w:rPr>
            </w:pPr>
            <w:r>
              <w:rPr>
                <w:rFonts w:hint="eastAsia" w:ascii="宋体" w:hAnsi="宋体"/>
                <w:b/>
                <w:bCs/>
                <w:kern w:val="0"/>
                <w:sz w:val="24"/>
              </w:rPr>
              <w:t>项目编号</w:t>
            </w:r>
          </w:p>
        </w:tc>
        <w:tc>
          <w:tcPr>
            <w:tcW w:w="6367" w:type="dxa"/>
            <w:tcBorders>
              <w:top w:val="single" w:color="auto" w:sz="4" w:space="0"/>
              <w:left w:val="nil"/>
              <w:bottom w:val="single" w:color="auto" w:sz="4" w:space="0"/>
              <w:right w:val="single" w:color="auto" w:sz="4" w:space="0"/>
            </w:tcBorders>
            <w:noWrap w:val="0"/>
            <w:vAlign w:val="center"/>
          </w:tcPr>
          <w:p>
            <w:pPr>
              <w:widowControl/>
              <w:jc w:val="center"/>
              <w:rPr>
                <w:b/>
                <w:bCs/>
                <w:color w:val="000000"/>
                <w:kern w:val="0"/>
                <w:sz w:val="22"/>
                <w:szCs w:val="22"/>
              </w:rPr>
            </w:pPr>
            <w:r>
              <w:rPr>
                <w:rFonts w:hint="eastAsia" w:ascii="宋体" w:hAnsi="宋体"/>
                <w:b/>
                <w:bCs/>
                <w:color w:val="000000"/>
                <w:kern w:val="0"/>
                <w:sz w:val="22"/>
                <w:szCs w:val="22"/>
              </w:rPr>
              <w:t>项目名称</w:t>
            </w:r>
          </w:p>
        </w:tc>
        <w:tc>
          <w:tcPr>
            <w:tcW w:w="1146" w:type="dxa"/>
            <w:tcBorders>
              <w:top w:val="single" w:color="auto" w:sz="4" w:space="0"/>
              <w:left w:val="nil"/>
              <w:bottom w:val="single" w:color="auto" w:sz="4" w:space="0"/>
              <w:right w:val="single" w:color="auto" w:sz="4" w:space="0"/>
            </w:tcBorders>
            <w:noWrap w:val="0"/>
            <w:vAlign w:val="center"/>
          </w:tcPr>
          <w:p>
            <w:pPr>
              <w:widowControl/>
              <w:jc w:val="center"/>
              <w:rPr>
                <w:b/>
                <w:bCs/>
                <w:color w:val="000000"/>
                <w:kern w:val="0"/>
                <w:sz w:val="22"/>
                <w:szCs w:val="22"/>
              </w:rPr>
            </w:pPr>
            <w:r>
              <w:rPr>
                <w:rFonts w:hint="eastAsia" w:ascii="宋体" w:hAnsi="宋体"/>
                <w:b/>
                <w:bCs/>
                <w:color w:val="000000"/>
                <w:kern w:val="0"/>
                <w:sz w:val="22"/>
                <w:szCs w:val="22"/>
              </w:rPr>
              <w:t>项目类型</w:t>
            </w:r>
          </w:p>
        </w:tc>
        <w:tc>
          <w:tcPr>
            <w:tcW w:w="3260" w:type="dxa"/>
            <w:tcBorders>
              <w:top w:val="single" w:color="auto" w:sz="4" w:space="0"/>
              <w:left w:val="nil"/>
              <w:bottom w:val="single" w:color="auto" w:sz="4" w:space="0"/>
              <w:right w:val="single" w:color="auto" w:sz="4" w:space="0"/>
            </w:tcBorders>
            <w:noWrap w:val="0"/>
            <w:vAlign w:val="center"/>
          </w:tcPr>
          <w:p>
            <w:pPr>
              <w:widowControl/>
              <w:jc w:val="center"/>
              <w:rPr>
                <w:b/>
                <w:bCs/>
                <w:color w:val="000000"/>
                <w:kern w:val="0"/>
                <w:sz w:val="22"/>
                <w:szCs w:val="22"/>
              </w:rPr>
            </w:pPr>
            <w:r>
              <w:rPr>
                <w:rFonts w:hint="eastAsia" w:ascii="宋体" w:hAnsi="宋体"/>
                <w:b/>
                <w:bCs/>
                <w:color w:val="000000"/>
                <w:kern w:val="0"/>
                <w:sz w:val="22"/>
                <w:szCs w:val="22"/>
              </w:rPr>
              <w:t>项目承担单位</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b/>
                <w:bCs/>
                <w:color w:val="000000"/>
                <w:kern w:val="0"/>
                <w:sz w:val="22"/>
                <w:szCs w:val="22"/>
              </w:rPr>
            </w:pPr>
            <w:r>
              <w:rPr>
                <w:rFonts w:hint="eastAsia" w:ascii="宋体" w:hAnsi="宋体"/>
                <w:b/>
                <w:bCs/>
                <w:color w:val="000000"/>
                <w:kern w:val="0"/>
                <w:sz w:val="22"/>
                <w:szCs w:val="22"/>
              </w:rPr>
              <w:t>结题评价</w:t>
            </w:r>
          </w:p>
        </w:tc>
      </w:tr>
      <w:tr>
        <w:tblPrEx>
          <w:tblCellMar>
            <w:top w:w="0" w:type="dxa"/>
            <w:left w:w="108" w:type="dxa"/>
            <w:bottom w:w="0" w:type="dxa"/>
            <w:right w:w="108" w:type="dxa"/>
          </w:tblCellMar>
        </w:tblPrEx>
        <w:trPr>
          <w:trHeight w:val="600"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kern w:val="0"/>
                <w:sz w:val="22"/>
                <w:szCs w:val="22"/>
              </w:rPr>
            </w:pPr>
            <w:r>
              <w:rPr>
                <w:rFonts w:hint="eastAsia" w:ascii="宋体" w:hAnsi="宋体"/>
                <w:kern w:val="0"/>
                <w:sz w:val="22"/>
                <w:szCs w:val="22"/>
              </w:rPr>
              <w:t>1</w:t>
            </w:r>
          </w:p>
        </w:tc>
        <w:tc>
          <w:tcPr>
            <w:tcW w:w="1845" w:type="dxa"/>
            <w:tcBorders>
              <w:top w:val="single" w:color="auto" w:sz="4" w:space="0"/>
              <w:left w:val="nil"/>
              <w:bottom w:val="single" w:color="auto" w:sz="4" w:space="0"/>
              <w:right w:val="single" w:color="auto" w:sz="4" w:space="0"/>
            </w:tcBorders>
            <w:noWrap w:val="0"/>
            <w:vAlign w:val="center"/>
          </w:tcPr>
          <w:p>
            <w:pPr>
              <w:rPr>
                <w:rFonts w:hint="eastAsia"/>
                <w:color w:val="000000"/>
                <w:sz w:val="20"/>
                <w:szCs w:val="20"/>
              </w:rPr>
            </w:pPr>
            <w:r>
              <w:rPr>
                <w:rFonts w:hint="eastAsia"/>
                <w:color w:val="000000"/>
                <w:sz w:val="20"/>
                <w:szCs w:val="20"/>
              </w:rPr>
              <w:t>首发2018-2-5035</w:t>
            </w:r>
          </w:p>
        </w:tc>
        <w:tc>
          <w:tcPr>
            <w:tcW w:w="6367" w:type="dxa"/>
            <w:tcBorders>
              <w:top w:val="single" w:color="auto" w:sz="4" w:space="0"/>
              <w:left w:val="nil"/>
              <w:bottom w:val="single" w:color="auto" w:sz="4" w:space="0"/>
              <w:right w:val="single" w:color="auto" w:sz="4" w:space="0"/>
            </w:tcBorders>
            <w:noWrap w:val="0"/>
            <w:vAlign w:val="center"/>
          </w:tcPr>
          <w:p>
            <w:pPr>
              <w:rPr>
                <w:color w:val="000000"/>
                <w:sz w:val="20"/>
                <w:szCs w:val="20"/>
              </w:rPr>
            </w:pPr>
            <w:r>
              <w:rPr>
                <w:rFonts w:hint="eastAsia"/>
                <w:color w:val="000000"/>
                <w:sz w:val="20"/>
                <w:szCs w:val="20"/>
              </w:rPr>
              <w:t>干扰素α1b</w:t>
            </w:r>
            <w:r>
              <w:rPr>
                <w:rFonts w:hint="eastAsia" w:ascii="宋体" w:hAnsi="宋体"/>
                <w:color w:val="000000"/>
                <w:sz w:val="20"/>
                <w:szCs w:val="20"/>
              </w:rPr>
              <w:t>治疗儿童慢性乙型肝炎的临床合理用药研究</w:t>
            </w:r>
          </w:p>
        </w:tc>
        <w:tc>
          <w:tcPr>
            <w:tcW w:w="1146" w:type="dxa"/>
            <w:tcBorders>
              <w:top w:val="single" w:color="auto" w:sz="4" w:space="0"/>
              <w:left w:val="nil"/>
              <w:bottom w:val="single" w:color="auto" w:sz="4" w:space="0"/>
              <w:right w:val="single" w:color="auto" w:sz="4" w:space="0"/>
            </w:tcBorders>
            <w:noWrap w:val="0"/>
            <w:vAlign w:val="center"/>
          </w:tcPr>
          <w:p>
            <w:pPr>
              <w:jc w:val="center"/>
              <w:rPr>
                <w:color w:val="000000"/>
                <w:sz w:val="20"/>
                <w:szCs w:val="20"/>
              </w:rPr>
            </w:pPr>
            <w:r>
              <w:rPr>
                <w:rFonts w:hint="eastAsia"/>
                <w:color w:val="000000"/>
                <w:sz w:val="20"/>
                <w:szCs w:val="20"/>
              </w:rPr>
              <w:t>自主创新</w:t>
            </w:r>
          </w:p>
        </w:tc>
        <w:tc>
          <w:tcPr>
            <w:tcW w:w="3260" w:type="dxa"/>
            <w:tcBorders>
              <w:top w:val="single" w:color="auto" w:sz="4" w:space="0"/>
              <w:left w:val="nil"/>
              <w:bottom w:val="single" w:color="auto" w:sz="4" w:space="0"/>
              <w:right w:val="single" w:color="auto" w:sz="4" w:space="0"/>
            </w:tcBorders>
            <w:noWrap w:val="0"/>
            <w:vAlign w:val="center"/>
          </w:tcPr>
          <w:p>
            <w:pPr>
              <w:rPr>
                <w:color w:val="000000"/>
                <w:sz w:val="20"/>
                <w:szCs w:val="20"/>
              </w:rPr>
            </w:pPr>
            <w:r>
              <w:rPr>
                <w:rFonts w:hint="eastAsia"/>
                <w:color w:val="000000"/>
                <w:sz w:val="20"/>
                <w:szCs w:val="20"/>
              </w:rPr>
              <w:t>解放军302</w:t>
            </w:r>
            <w:r>
              <w:rPr>
                <w:rFonts w:hint="eastAsia" w:ascii="宋体" w:hAnsi="宋体"/>
                <w:color w:val="000000"/>
                <w:sz w:val="20"/>
                <w:szCs w:val="20"/>
              </w:rPr>
              <w:t>医院</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差</w:t>
            </w:r>
          </w:p>
        </w:tc>
      </w:tr>
      <w:tr>
        <w:tblPrEx>
          <w:tblCellMar>
            <w:top w:w="0" w:type="dxa"/>
            <w:left w:w="108" w:type="dxa"/>
            <w:bottom w:w="0" w:type="dxa"/>
            <w:right w:w="108" w:type="dxa"/>
          </w:tblCellMar>
        </w:tblPrEx>
        <w:trPr>
          <w:trHeight w:val="600"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kern w:val="0"/>
                <w:sz w:val="22"/>
                <w:szCs w:val="22"/>
              </w:rPr>
            </w:pPr>
            <w:r>
              <w:rPr>
                <w:rFonts w:hint="eastAsia" w:ascii="宋体" w:hAnsi="宋体"/>
                <w:kern w:val="0"/>
                <w:sz w:val="22"/>
                <w:szCs w:val="22"/>
              </w:rPr>
              <w:t>2</w:t>
            </w:r>
          </w:p>
        </w:tc>
        <w:tc>
          <w:tcPr>
            <w:tcW w:w="1845" w:type="dxa"/>
            <w:tcBorders>
              <w:top w:val="single" w:color="auto" w:sz="4" w:space="0"/>
              <w:left w:val="nil"/>
              <w:bottom w:val="single" w:color="auto" w:sz="4" w:space="0"/>
              <w:right w:val="single" w:color="auto" w:sz="4" w:space="0"/>
            </w:tcBorders>
            <w:noWrap w:val="0"/>
            <w:vAlign w:val="center"/>
          </w:tcPr>
          <w:p>
            <w:pPr>
              <w:jc w:val="center"/>
              <w:rPr>
                <w:rFonts w:hint="eastAsia"/>
                <w:color w:val="000000"/>
                <w:sz w:val="20"/>
                <w:szCs w:val="20"/>
              </w:rPr>
            </w:pPr>
            <w:r>
              <w:rPr>
                <w:rFonts w:hint="eastAsia"/>
                <w:color w:val="000000"/>
                <w:sz w:val="20"/>
                <w:szCs w:val="20"/>
              </w:rPr>
              <w:t>首发2018-2Z-1042</w:t>
            </w:r>
          </w:p>
        </w:tc>
        <w:tc>
          <w:tcPr>
            <w:tcW w:w="6367" w:type="dxa"/>
            <w:tcBorders>
              <w:top w:val="single" w:color="auto" w:sz="4" w:space="0"/>
              <w:left w:val="nil"/>
              <w:bottom w:val="single" w:color="auto" w:sz="4" w:space="0"/>
              <w:right w:val="single" w:color="auto" w:sz="4" w:space="0"/>
            </w:tcBorders>
            <w:noWrap w:val="0"/>
            <w:vAlign w:val="center"/>
          </w:tcPr>
          <w:p>
            <w:pPr>
              <w:rPr>
                <w:color w:val="000000"/>
                <w:sz w:val="20"/>
                <w:szCs w:val="20"/>
              </w:rPr>
            </w:pPr>
            <w:r>
              <w:rPr>
                <w:rFonts w:hint="eastAsia"/>
                <w:color w:val="000000"/>
                <w:sz w:val="20"/>
                <w:szCs w:val="20"/>
              </w:rPr>
              <w:t>快速检测结核分枝杆菌多药耐药试剂盒的研发</w:t>
            </w:r>
          </w:p>
        </w:tc>
        <w:tc>
          <w:tcPr>
            <w:tcW w:w="1146" w:type="dxa"/>
            <w:tcBorders>
              <w:top w:val="single" w:color="auto" w:sz="4" w:space="0"/>
              <w:left w:val="nil"/>
              <w:bottom w:val="single" w:color="auto" w:sz="4" w:space="0"/>
              <w:right w:val="single" w:color="auto" w:sz="4" w:space="0"/>
            </w:tcBorders>
            <w:noWrap w:val="0"/>
            <w:vAlign w:val="center"/>
          </w:tcPr>
          <w:p>
            <w:pPr>
              <w:jc w:val="center"/>
              <w:rPr>
                <w:color w:val="000000"/>
                <w:sz w:val="20"/>
                <w:szCs w:val="20"/>
              </w:rPr>
            </w:pPr>
            <w:r>
              <w:rPr>
                <w:rFonts w:hint="eastAsia"/>
                <w:color w:val="000000"/>
                <w:sz w:val="20"/>
                <w:szCs w:val="20"/>
              </w:rPr>
              <w:t>自主创新</w:t>
            </w:r>
          </w:p>
        </w:tc>
        <w:tc>
          <w:tcPr>
            <w:tcW w:w="3260" w:type="dxa"/>
            <w:tcBorders>
              <w:top w:val="single" w:color="auto" w:sz="4" w:space="0"/>
              <w:left w:val="nil"/>
              <w:bottom w:val="single" w:color="auto" w:sz="4" w:space="0"/>
              <w:right w:val="single" w:color="auto" w:sz="4" w:space="0"/>
            </w:tcBorders>
            <w:noWrap w:val="0"/>
            <w:vAlign w:val="center"/>
          </w:tcPr>
          <w:p>
            <w:pPr>
              <w:rPr>
                <w:color w:val="000000"/>
                <w:sz w:val="20"/>
                <w:szCs w:val="20"/>
              </w:rPr>
            </w:pPr>
            <w:r>
              <w:rPr>
                <w:rFonts w:hint="eastAsia"/>
                <w:color w:val="000000"/>
                <w:sz w:val="20"/>
                <w:szCs w:val="20"/>
              </w:rPr>
              <w:t>北京市结核病胸部肿瘤研究所</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差</w:t>
            </w:r>
          </w:p>
        </w:tc>
      </w:tr>
    </w:tbl>
    <w:p>
      <w:pPr>
        <w:rPr>
          <w:rFonts w:hint="eastAsia"/>
          <w:szCs w:val="21"/>
        </w:rPr>
      </w:pPr>
      <w:r>
        <w:rPr>
          <w:szCs w:val="21"/>
        </w:rPr>
        <w:t xml:space="preserve"> </w:t>
      </w:r>
    </w:p>
    <w:p>
      <w:pPr>
        <w:rPr>
          <w:szCs w:val="21"/>
        </w:rPr>
      </w:pPr>
      <w:r>
        <w:rPr>
          <w:szCs w:val="21"/>
        </w:rPr>
        <w:t xml:space="preserve"> </w:t>
      </w:r>
    </w:p>
    <w:p>
      <w:pPr>
        <w:rPr>
          <w:szCs w:val="21"/>
        </w:rPr>
      </w:pPr>
      <w:r>
        <w:rPr>
          <w:szCs w:val="21"/>
        </w:rPr>
        <w:t xml:space="preserve"> </w:t>
      </w:r>
    </w:p>
    <w:p>
      <w:pPr>
        <w:rPr>
          <w:szCs w:val="21"/>
        </w:rPr>
      </w:pPr>
      <w:r>
        <w:rPr>
          <w:szCs w:val="21"/>
        </w:rPr>
        <w:t xml:space="preserve"> </w:t>
      </w:r>
    </w:p>
    <w:p>
      <w:pPr>
        <w:widowControl/>
        <w:jc w:val="left"/>
        <w:rPr>
          <w:szCs w:val="21"/>
        </w:rPr>
      </w:pPr>
      <w:r>
        <w:rPr>
          <w:szCs w:val="21"/>
        </w:rPr>
        <w:t xml:space="preserve"> </w:t>
      </w:r>
    </w:p>
    <w:p>
      <w:pPr>
        <w:widowControl/>
        <w:jc w:val="left"/>
        <w:rPr>
          <w:szCs w:val="21"/>
        </w:rPr>
      </w:pPr>
      <w:r>
        <w:rPr>
          <w:szCs w:val="21"/>
        </w:rPr>
        <w:t xml:space="preserve"> </w:t>
      </w:r>
    </w:p>
    <w:p>
      <w:pPr>
        <w:widowControl/>
        <w:jc w:val="left"/>
        <w:rPr>
          <w:szCs w:val="21"/>
        </w:rPr>
      </w:pPr>
      <w:r>
        <w:rPr>
          <w:szCs w:val="21"/>
        </w:rPr>
        <w:t xml:space="preserve"> </w:t>
      </w:r>
    </w:p>
    <w:p>
      <w:pPr>
        <w:widowControl/>
        <w:jc w:val="left"/>
        <w:rPr>
          <w:szCs w:val="21"/>
        </w:rPr>
      </w:pPr>
      <w:r>
        <w:rPr>
          <w:szCs w:val="21"/>
        </w:rPr>
        <w:br w:type="page"/>
      </w:r>
    </w:p>
    <w:p>
      <w:pPr>
        <w:rPr>
          <w:szCs w:val="21"/>
        </w:rPr>
      </w:pPr>
      <w:r>
        <w:rPr>
          <w:szCs w:val="21"/>
        </w:rPr>
        <w:t xml:space="preserve"> </w:t>
      </w:r>
    </w:p>
    <w:p>
      <w:pPr>
        <w:snapToGrid w:val="0"/>
        <w:spacing w:line="400" w:lineRule="exact"/>
        <w:ind w:right="23"/>
        <w:rPr>
          <w:rFonts w:hint="eastAsia" w:ascii="黑体" w:hAnsi="黑体" w:eastAsia="黑体" w:cs="黑体"/>
          <w:sz w:val="32"/>
          <w:szCs w:val="32"/>
        </w:rPr>
      </w:pPr>
      <w:r>
        <w:rPr>
          <w:rFonts w:hint="eastAsia" w:ascii="黑体" w:hAnsi="黑体" w:eastAsia="黑体" w:cs="黑体"/>
          <w:sz w:val="32"/>
          <w:szCs w:val="32"/>
        </w:rPr>
        <w:t>附件13</w:t>
      </w:r>
    </w:p>
    <w:p>
      <w:pPr>
        <w:ind w:firstLine="330"/>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2018年首都卫生发展科研专项（重点攻关）项目结题业务验收评优的项目清单</w:t>
      </w:r>
    </w:p>
    <w:tbl>
      <w:tblPr>
        <w:tblStyle w:val="6"/>
        <w:tblW w:w="0" w:type="auto"/>
        <w:tblInd w:w="93" w:type="dxa"/>
        <w:tblLayout w:type="fixed"/>
        <w:tblCellMar>
          <w:top w:w="0" w:type="dxa"/>
          <w:left w:w="108" w:type="dxa"/>
          <w:bottom w:w="0" w:type="dxa"/>
          <w:right w:w="108" w:type="dxa"/>
        </w:tblCellMar>
      </w:tblPr>
      <w:tblGrid>
        <w:gridCol w:w="582"/>
        <w:gridCol w:w="1843"/>
        <w:gridCol w:w="6549"/>
        <w:gridCol w:w="4366"/>
        <w:gridCol w:w="992"/>
      </w:tblGrid>
      <w:tr>
        <w:tblPrEx>
          <w:tblCellMar>
            <w:top w:w="0" w:type="dxa"/>
            <w:left w:w="108" w:type="dxa"/>
            <w:bottom w:w="0" w:type="dxa"/>
            <w:right w:w="108" w:type="dxa"/>
          </w:tblCellMar>
        </w:tblPrEx>
        <w:trPr>
          <w:trHeight w:val="454" w:hRule="atLeast"/>
        </w:trPr>
        <w:tc>
          <w:tcPr>
            <w:tcW w:w="58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b/>
                <w:bCs/>
                <w:color w:val="000000"/>
                <w:szCs w:val="21"/>
              </w:rPr>
            </w:pPr>
            <w:r>
              <w:rPr>
                <w:rFonts w:hint="eastAsia" w:ascii="仿宋" w:hAnsi="仿宋" w:eastAsia="仿宋"/>
                <w:b/>
                <w:bCs/>
                <w:color w:val="000000"/>
                <w:szCs w:val="21"/>
              </w:rPr>
              <w:t>序</w:t>
            </w:r>
          </w:p>
        </w:tc>
        <w:tc>
          <w:tcPr>
            <w:tcW w:w="1843"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b/>
                <w:bCs/>
                <w:color w:val="000000"/>
                <w:sz w:val="20"/>
                <w:szCs w:val="20"/>
              </w:rPr>
            </w:pPr>
            <w:r>
              <w:rPr>
                <w:rFonts w:hint="eastAsia"/>
                <w:b/>
                <w:bCs/>
                <w:color w:val="000000"/>
                <w:sz w:val="20"/>
                <w:szCs w:val="20"/>
              </w:rPr>
              <w:t>项目编号</w:t>
            </w:r>
          </w:p>
        </w:tc>
        <w:tc>
          <w:tcPr>
            <w:tcW w:w="6549" w:type="dxa"/>
            <w:tcBorders>
              <w:top w:val="single" w:color="auto" w:sz="4" w:space="0"/>
              <w:left w:val="nil"/>
              <w:bottom w:val="single" w:color="auto" w:sz="4" w:space="0"/>
              <w:right w:val="single" w:color="auto" w:sz="4" w:space="0"/>
            </w:tcBorders>
            <w:noWrap w:val="0"/>
            <w:vAlign w:val="center"/>
          </w:tcPr>
          <w:p>
            <w:pPr>
              <w:spacing w:line="500" w:lineRule="exact"/>
              <w:jc w:val="center"/>
              <w:rPr>
                <w:b/>
                <w:bCs/>
                <w:color w:val="000000"/>
                <w:sz w:val="20"/>
                <w:szCs w:val="20"/>
              </w:rPr>
            </w:pPr>
            <w:r>
              <w:rPr>
                <w:rFonts w:hint="eastAsia"/>
                <w:b/>
                <w:bCs/>
                <w:color w:val="000000"/>
                <w:sz w:val="20"/>
                <w:szCs w:val="20"/>
              </w:rPr>
              <w:t>项目名称</w:t>
            </w:r>
          </w:p>
        </w:tc>
        <w:tc>
          <w:tcPr>
            <w:tcW w:w="4366" w:type="dxa"/>
            <w:tcBorders>
              <w:top w:val="single" w:color="auto" w:sz="4" w:space="0"/>
              <w:left w:val="nil"/>
              <w:bottom w:val="single" w:color="auto" w:sz="4" w:space="0"/>
              <w:right w:val="single" w:color="auto" w:sz="4" w:space="0"/>
            </w:tcBorders>
            <w:noWrap w:val="0"/>
            <w:vAlign w:val="center"/>
          </w:tcPr>
          <w:p>
            <w:pPr>
              <w:spacing w:line="500" w:lineRule="exact"/>
              <w:jc w:val="center"/>
              <w:rPr>
                <w:b/>
                <w:bCs/>
                <w:color w:val="000000"/>
                <w:sz w:val="20"/>
                <w:szCs w:val="20"/>
              </w:rPr>
            </w:pPr>
            <w:r>
              <w:rPr>
                <w:rFonts w:hint="eastAsia"/>
                <w:b/>
                <w:bCs/>
                <w:color w:val="000000"/>
                <w:sz w:val="20"/>
                <w:szCs w:val="20"/>
              </w:rPr>
              <w:t>项目承担单位</w:t>
            </w:r>
          </w:p>
        </w:tc>
        <w:tc>
          <w:tcPr>
            <w:tcW w:w="992" w:type="dxa"/>
            <w:tcBorders>
              <w:top w:val="single" w:color="auto" w:sz="4" w:space="0"/>
              <w:left w:val="nil"/>
              <w:bottom w:val="single" w:color="auto" w:sz="4" w:space="0"/>
              <w:right w:val="single" w:color="auto" w:sz="4" w:space="0"/>
            </w:tcBorders>
            <w:noWrap w:val="0"/>
            <w:vAlign w:val="center"/>
          </w:tcPr>
          <w:p>
            <w:pPr>
              <w:spacing w:line="500" w:lineRule="exact"/>
              <w:jc w:val="center"/>
              <w:rPr>
                <w:b/>
                <w:bCs/>
                <w:color w:val="000000"/>
                <w:sz w:val="20"/>
                <w:szCs w:val="20"/>
              </w:rPr>
            </w:pPr>
            <w:r>
              <w:rPr>
                <w:rFonts w:hint="eastAsia"/>
                <w:b/>
                <w:bCs/>
                <w:color w:val="000000"/>
                <w:sz w:val="20"/>
                <w:szCs w:val="20"/>
              </w:rPr>
              <w:t>负责人</w:t>
            </w:r>
          </w:p>
        </w:tc>
      </w:tr>
      <w:tr>
        <w:tblPrEx>
          <w:tblCellMar>
            <w:top w:w="0" w:type="dxa"/>
            <w:left w:w="108" w:type="dxa"/>
            <w:bottom w:w="0" w:type="dxa"/>
            <w:right w:w="108" w:type="dxa"/>
          </w:tblCellMar>
        </w:tblPrEx>
        <w:trPr>
          <w:trHeight w:val="454" w:hRule="atLeast"/>
        </w:trPr>
        <w:tc>
          <w:tcPr>
            <w:tcW w:w="58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s="宋体"/>
                <w:color w:val="000000"/>
                <w:sz w:val="24"/>
              </w:rPr>
            </w:pPr>
            <w:r>
              <w:rPr>
                <w:rFonts w:hint="eastAsia" w:ascii="仿宋" w:hAnsi="仿宋" w:eastAsia="仿宋"/>
                <w:color w:val="000000"/>
                <w:szCs w:val="21"/>
              </w:rPr>
              <w:t>1</w:t>
            </w:r>
          </w:p>
        </w:tc>
        <w:tc>
          <w:tcPr>
            <w:tcW w:w="1843" w:type="dxa"/>
            <w:tcBorders>
              <w:top w:val="single" w:color="auto" w:sz="4" w:space="0"/>
              <w:left w:val="nil"/>
              <w:bottom w:val="single" w:color="auto" w:sz="4" w:space="0"/>
              <w:right w:val="single" w:color="auto" w:sz="4" w:space="0"/>
            </w:tcBorders>
            <w:noWrap w:val="0"/>
            <w:vAlign w:val="center"/>
          </w:tcPr>
          <w:p>
            <w:pPr>
              <w:spacing w:line="500" w:lineRule="exact"/>
              <w:rPr>
                <w:rFonts w:hint="eastAsia" w:ascii="宋体" w:hAnsi="宋体"/>
                <w:color w:val="000000"/>
                <w:sz w:val="20"/>
                <w:szCs w:val="20"/>
              </w:rPr>
            </w:pPr>
            <w:r>
              <w:rPr>
                <w:rFonts w:hint="eastAsia" w:ascii="宋体" w:hAnsi="宋体"/>
                <w:color w:val="000000"/>
                <w:sz w:val="20"/>
                <w:szCs w:val="20"/>
              </w:rPr>
              <w:t>首发2018-1-1012</w:t>
            </w:r>
          </w:p>
        </w:tc>
        <w:tc>
          <w:tcPr>
            <w:tcW w:w="6549" w:type="dxa"/>
            <w:tcBorders>
              <w:top w:val="single" w:color="auto" w:sz="4" w:space="0"/>
              <w:left w:val="nil"/>
              <w:bottom w:val="single" w:color="auto" w:sz="4" w:space="0"/>
              <w:right w:val="single" w:color="auto" w:sz="4" w:space="0"/>
            </w:tcBorders>
            <w:noWrap w:val="0"/>
            <w:vAlign w:val="center"/>
          </w:tcPr>
          <w:p>
            <w:pPr>
              <w:spacing w:line="500" w:lineRule="exact"/>
              <w:rPr>
                <w:rFonts w:hint="eastAsia" w:ascii="宋体" w:hAnsi="宋体"/>
                <w:color w:val="000000"/>
                <w:sz w:val="20"/>
                <w:szCs w:val="20"/>
              </w:rPr>
            </w:pPr>
            <w:r>
              <w:rPr>
                <w:rFonts w:hint="eastAsia" w:ascii="宋体" w:hAnsi="宋体"/>
                <w:color w:val="000000"/>
                <w:sz w:val="20"/>
                <w:szCs w:val="20"/>
              </w:rPr>
              <w:t>新型流感病毒早期发现、基因演化及风险评估研究</w:t>
            </w:r>
          </w:p>
        </w:tc>
        <w:tc>
          <w:tcPr>
            <w:tcW w:w="4366" w:type="dxa"/>
            <w:tcBorders>
              <w:top w:val="single" w:color="auto" w:sz="4" w:space="0"/>
              <w:left w:val="nil"/>
              <w:bottom w:val="single" w:color="auto" w:sz="4" w:space="0"/>
              <w:right w:val="single" w:color="auto" w:sz="4" w:space="0"/>
            </w:tcBorders>
            <w:noWrap w:val="0"/>
            <w:vAlign w:val="center"/>
          </w:tcPr>
          <w:p>
            <w:pPr>
              <w:spacing w:line="500" w:lineRule="exact"/>
              <w:rPr>
                <w:rFonts w:hint="eastAsia" w:ascii="宋体" w:hAnsi="宋体"/>
                <w:color w:val="000000"/>
                <w:sz w:val="20"/>
                <w:szCs w:val="20"/>
              </w:rPr>
            </w:pPr>
            <w:r>
              <w:rPr>
                <w:rFonts w:hint="eastAsia" w:ascii="宋体" w:hAnsi="宋体"/>
                <w:color w:val="000000"/>
                <w:sz w:val="20"/>
                <w:szCs w:val="20"/>
              </w:rPr>
              <w:t>北京市预防医学研究中心</w:t>
            </w:r>
          </w:p>
        </w:tc>
        <w:tc>
          <w:tcPr>
            <w:tcW w:w="992"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宋体" w:hAnsi="宋体"/>
                <w:color w:val="000000"/>
                <w:sz w:val="20"/>
                <w:szCs w:val="20"/>
              </w:rPr>
            </w:pPr>
            <w:r>
              <w:rPr>
                <w:rFonts w:hint="eastAsia" w:ascii="宋体" w:hAnsi="宋体"/>
                <w:color w:val="000000"/>
                <w:sz w:val="20"/>
                <w:szCs w:val="20"/>
              </w:rPr>
              <w:t>王全意</w:t>
            </w:r>
          </w:p>
        </w:tc>
      </w:tr>
      <w:tr>
        <w:tblPrEx>
          <w:tblCellMar>
            <w:top w:w="0" w:type="dxa"/>
            <w:left w:w="108" w:type="dxa"/>
            <w:bottom w:w="0" w:type="dxa"/>
            <w:right w:w="108" w:type="dxa"/>
          </w:tblCellMar>
        </w:tblPrEx>
        <w:trPr>
          <w:trHeight w:val="454" w:hRule="atLeast"/>
        </w:trPr>
        <w:tc>
          <w:tcPr>
            <w:tcW w:w="58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宋体"/>
                <w:color w:val="000000"/>
                <w:sz w:val="24"/>
              </w:rPr>
            </w:pPr>
            <w:r>
              <w:rPr>
                <w:rFonts w:hint="eastAsia" w:ascii="仿宋" w:hAnsi="仿宋" w:eastAsia="仿宋"/>
                <w:color w:val="000000"/>
                <w:szCs w:val="21"/>
              </w:rPr>
              <w:t>2</w:t>
            </w:r>
          </w:p>
        </w:tc>
        <w:tc>
          <w:tcPr>
            <w:tcW w:w="1843" w:type="dxa"/>
            <w:tcBorders>
              <w:top w:val="single" w:color="auto" w:sz="4" w:space="0"/>
              <w:left w:val="nil"/>
              <w:bottom w:val="single" w:color="auto" w:sz="4" w:space="0"/>
              <w:right w:val="single" w:color="auto" w:sz="4" w:space="0"/>
            </w:tcBorders>
            <w:noWrap w:val="0"/>
            <w:vAlign w:val="center"/>
          </w:tcPr>
          <w:p>
            <w:pPr>
              <w:spacing w:line="500" w:lineRule="exact"/>
              <w:rPr>
                <w:rFonts w:hint="eastAsia" w:ascii="宋体" w:hAnsi="宋体"/>
                <w:color w:val="000000"/>
                <w:sz w:val="20"/>
                <w:szCs w:val="20"/>
              </w:rPr>
            </w:pPr>
            <w:r>
              <w:rPr>
                <w:rFonts w:hint="eastAsia" w:ascii="宋体" w:hAnsi="宋体"/>
                <w:color w:val="000000"/>
                <w:sz w:val="20"/>
                <w:szCs w:val="20"/>
              </w:rPr>
              <w:t>首发2018-1-1112</w:t>
            </w:r>
          </w:p>
        </w:tc>
        <w:tc>
          <w:tcPr>
            <w:tcW w:w="6549" w:type="dxa"/>
            <w:tcBorders>
              <w:top w:val="single" w:color="auto" w:sz="4" w:space="0"/>
              <w:left w:val="nil"/>
              <w:bottom w:val="single" w:color="auto" w:sz="4" w:space="0"/>
              <w:right w:val="single" w:color="auto" w:sz="4" w:space="0"/>
            </w:tcBorders>
            <w:noWrap w:val="0"/>
            <w:vAlign w:val="center"/>
          </w:tcPr>
          <w:p>
            <w:pPr>
              <w:spacing w:line="500" w:lineRule="exact"/>
              <w:rPr>
                <w:rFonts w:hint="eastAsia" w:ascii="宋体" w:hAnsi="宋体"/>
                <w:color w:val="000000"/>
                <w:sz w:val="20"/>
                <w:szCs w:val="20"/>
              </w:rPr>
            </w:pPr>
            <w:r>
              <w:rPr>
                <w:rFonts w:hint="eastAsia" w:ascii="宋体" w:hAnsi="宋体"/>
                <w:color w:val="000000"/>
                <w:sz w:val="20"/>
                <w:szCs w:val="20"/>
              </w:rPr>
              <w:t>继发性甲旁亢超声引导微创消融治疗与手术治疗对照研究</w:t>
            </w:r>
          </w:p>
        </w:tc>
        <w:tc>
          <w:tcPr>
            <w:tcW w:w="4366" w:type="dxa"/>
            <w:tcBorders>
              <w:top w:val="single" w:color="auto" w:sz="4" w:space="0"/>
              <w:left w:val="nil"/>
              <w:bottom w:val="single" w:color="auto" w:sz="4" w:space="0"/>
              <w:right w:val="single" w:color="auto" w:sz="4" w:space="0"/>
            </w:tcBorders>
            <w:noWrap w:val="0"/>
            <w:vAlign w:val="center"/>
          </w:tcPr>
          <w:p>
            <w:pPr>
              <w:spacing w:line="500" w:lineRule="exact"/>
              <w:rPr>
                <w:rFonts w:hint="eastAsia" w:ascii="宋体" w:hAnsi="宋体"/>
                <w:color w:val="000000"/>
                <w:sz w:val="20"/>
                <w:szCs w:val="20"/>
              </w:rPr>
            </w:pPr>
            <w:r>
              <w:rPr>
                <w:rFonts w:hint="eastAsia" w:ascii="宋体" w:hAnsi="宋体"/>
                <w:color w:val="000000"/>
                <w:sz w:val="20"/>
                <w:szCs w:val="20"/>
              </w:rPr>
              <w:t>北京市临床医学研究所</w:t>
            </w:r>
          </w:p>
        </w:tc>
        <w:tc>
          <w:tcPr>
            <w:tcW w:w="992"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宋体" w:hAnsi="宋体"/>
                <w:color w:val="000000"/>
                <w:sz w:val="20"/>
                <w:szCs w:val="20"/>
              </w:rPr>
            </w:pPr>
            <w:r>
              <w:rPr>
                <w:rFonts w:hint="eastAsia" w:ascii="宋体" w:hAnsi="宋体"/>
                <w:color w:val="000000"/>
                <w:sz w:val="20"/>
                <w:szCs w:val="20"/>
              </w:rPr>
              <w:t>钱林学</w:t>
            </w:r>
          </w:p>
        </w:tc>
      </w:tr>
      <w:tr>
        <w:tblPrEx>
          <w:tblCellMar>
            <w:top w:w="0" w:type="dxa"/>
            <w:left w:w="108" w:type="dxa"/>
            <w:bottom w:w="0" w:type="dxa"/>
            <w:right w:w="108" w:type="dxa"/>
          </w:tblCellMar>
        </w:tblPrEx>
        <w:trPr>
          <w:trHeight w:val="454" w:hRule="atLeast"/>
        </w:trPr>
        <w:tc>
          <w:tcPr>
            <w:tcW w:w="58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宋体"/>
                <w:color w:val="000000"/>
                <w:sz w:val="24"/>
              </w:rPr>
            </w:pPr>
            <w:r>
              <w:rPr>
                <w:rFonts w:hint="eastAsia" w:ascii="仿宋" w:hAnsi="仿宋" w:eastAsia="仿宋"/>
                <w:color w:val="000000"/>
                <w:szCs w:val="21"/>
              </w:rPr>
              <w:t>3</w:t>
            </w:r>
          </w:p>
        </w:tc>
        <w:tc>
          <w:tcPr>
            <w:tcW w:w="1843" w:type="dxa"/>
            <w:tcBorders>
              <w:top w:val="single" w:color="auto" w:sz="4" w:space="0"/>
              <w:left w:val="nil"/>
              <w:bottom w:val="single" w:color="auto" w:sz="4" w:space="0"/>
              <w:right w:val="single" w:color="auto" w:sz="4" w:space="0"/>
            </w:tcBorders>
            <w:noWrap w:val="0"/>
            <w:vAlign w:val="center"/>
          </w:tcPr>
          <w:p>
            <w:pPr>
              <w:spacing w:line="500" w:lineRule="exact"/>
              <w:rPr>
                <w:rFonts w:hint="eastAsia" w:ascii="宋体" w:hAnsi="宋体"/>
                <w:color w:val="000000"/>
                <w:sz w:val="20"/>
                <w:szCs w:val="20"/>
              </w:rPr>
            </w:pPr>
            <w:r>
              <w:rPr>
                <w:rFonts w:hint="eastAsia" w:ascii="宋体" w:hAnsi="宋体"/>
                <w:color w:val="000000"/>
                <w:sz w:val="20"/>
                <w:szCs w:val="20"/>
              </w:rPr>
              <w:t>首发2018-1-2151</w:t>
            </w:r>
          </w:p>
        </w:tc>
        <w:tc>
          <w:tcPr>
            <w:tcW w:w="6549" w:type="dxa"/>
            <w:tcBorders>
              <w:top w:val="single" w:color="auto" w:sz="4" w:space="0"/>
              <w:left w:val="nil"/>
              <w:bottom w:val="single" w:color="auto" w:sz="4" w:space="0"/>
              <w:right w:val="single" w:color="auto" w:sz="4" w:space="0"/>
            </w:tcBorders>
            <w:noWrap w:val="0"/>
            <w:vAlign w:val="center"/>
          </w:tcPr>
          <w:p>
            <w:pPr>
              <w:spacing w:line="500" w:lineRule="exact"/>
              <w:rPr>
                <w:rFonts w:hint="eastAsia" w:ascii="宋体" w:hAnsi="宋体"/>
                <w:color w:val="000000"/>
                <w:sz w:val="20"/>
                <w:szCs w:val="20"/>
              </w:rPr>
            </w:pPr>
            <w:r>
              <w:rPr>
                <w:rFonts w:hint="eastAsia" w:ascii="宋体" w:hAnsi="宋体"/>
                <w:color w:val="000000"/>
                <w:sz w:val="20"/>
                <w:szCs w:val="20"/>
              </w:rPr>
              <w:t>基于分子分型优化外周T细胞淋巴瘤的临床治疗路径</w:t>
            </w:r>
          </w:p>
        </w:tc>
        <w:tc>
          <w:tcPr>
            <w:tcW w:w="4366" w:type="dxa"/>
            <w:tcBorders>
              <w:top w:val="single" w:color="auto" w:sz="4" w:space="0"/>
              <w:left w:val="nil"/>
              <w:bottom w:val="single" w:color="auto" w:sz="4" w:space="0"/>
              <w:right w:val="single" w:color="auto" w:sz="4" w:space="0"/>
            </w:tcBorders>
            <w:noWrap w:val="0"/>
            <w:vAlign w:val="center"/>
          </w:tcPr>
          <w:p>
            <w:pPr>
              <w:spacing w:line="500" w:lineRule="exact"/>
              <w:rPr>
                <w:rFonts w:hint="eastAsia" w:ascii="宋体" w:hAnsi="宋体"/>
                <w:color w:val="000000"/>
                <w:sz w:val="20"/>
                <w:szCs w:val="20"/>
              </w:rPr>
            </w:pPr>
            <w:r>
              <w:rPr>
                <w:rFonts w:hint="eastAsia" w:ascii="宋体" w:hAnsi="宋体"/>
                <w:color w:val="000000"/>
                <w:sz w:val="20"/>
                <w:szCs w:val="20"/>
              </w:rPr>
              <w:t>北京肿瘤医院</w:t>
            </w:r>
          </w:p>
        </w:tc>
        <w:tc>
          <w:tcPr>
            <w:tcW w:w="992"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宋体" w:hAnsi="宋体"/>
                <w:color w:val="000000"/>
                <w:sz w:val="20"/>
                <w:szCs w:val="20"/>
              </w:rPr>
            </w:pPr>
            <w:r>
              <w:rPr>
                <w:rFonts w:hint="eastAsia" w:ascii="宋体" w:hAnsi="宋体"/>
                <w:color w:val="000000"/>
                <w:sz w:val="20"/>
                <w:szCs w:val="20"/>
              </w:rPr>
              <w:t>朱 军</w:t>
            </w:r>
          </w:p>
        </w:tc>
      </w:tr>
      <w:tr>
        <w:tblPrEx>
          <w:tblCellMar>
            <w:top w:w="0" w:type="dxa"/>
            <w:left w:w="108" w:type="dxa"/>
            <w:bottom w:w="0" w:type="dxa"/>
            <w:right w:w="108" w:type="dxa"/>
          </w:tblCellMar>
        </w:tblPrEx>
        <w:trPr>
          <w:trHeight w:val="454" w:hRule="atLeast"/>
        </w:trPr>
        <w:tc>
          <w:tcPr>
            <w:tcW w:w="58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宋体"/>
                <w:color w:val="000000"/>
                <w:sz w:val="24"/>
              </w:rPr>
            </w:pPr>
            <w:r>
              <w:rPr>
                <w:rFonts w:hint="eastAsia" w:ascii="仿宋" w:hAnsi="仿宋" w:eastAsia="仿宋"/>
                <w:color w:val="000000"/>
                <w:szCs w:val="21"/>
              </w:rPr>
              <w:t>4</w:t>
            </w:r>
          </w:p>
        </w:tc>
        <w:tc>
          <w:tcPr>
            <w:tcW w:w="1843" w:type="dxa"/>
            <w:tcBorders>
              <w:top w:val="single" w:color="auto" w:sz="4" w:space="0"/>
              <w:left w:val="nil"/>
              <w:bottom w:val="single" w:color="auto" w:sz="4" w:space="0"/>
              <w:right w:val="single" w:color="auto" w:sz="4" w:space="0"/>
            </w:tcBorders>
            <w:noWrap w:val="0"/>
            <w:vAlign w:val="center"/>
          </w:tcPr>
          <w:p>
            <w:pPr>
              <w:spacing w:line="500" w:lineRule="exact"/>
              <w:rPr>
                <w:rFonts w:hint="eastAsia" w:ascii="宋体" w:hAnsi="宋体"/>
                <w:color w:val="000000"/>
                <w:sz w:val="20"/>
                <w:szCs w:val="20"/>
              </w:rPr>
            </w:pPr>
            <w:r>
              <w:rPr>
                <w:rFonts w:hint="eastAsia" w:ascii="宋体" w:hAnsi="宋体"/>
                <w:color w:val="000000"/>
                <w:sz w:val="20"/>
                <w:szCs w:val="20"/>
              </w:rPr>
              <w:t>首发2018-1-2051</w:t>
            </w:r>
          </w:p>
        </w:tc>
        <w:tc>
          <w:tcPr>
            <w:tcW w:w="6549" w:type="dxa"/>
            <w:tcBorders>
              <w:top w:val="single" w:color="auto" w:sz="4" w:space="0"/>
              <w:left w:val="nil"/>
              <w:bottom w:val="single" w:color="auto" w:sz="4" w:space="0"/>
              <w:right w:val="single" w:color="auto" w:sz="4" w:space="0"/>
            </w:tcBorders>
            <w:noWrap w:val="0"/>
            <w:vAlign w:val="center"/>
          </w:tcPr>
          <w:p>
            <w:pPr>
              <w:spacing w:line="500" w:lineRule="exact"/>
              <w:rPr>
                <w:rFonts w:hint="eastAsia" w:ascii="宋体" w:hAnsi="宋体"/>
                <w:color w:val="000000"/>
                <w:sz w:val="20"/>
                <w:szCs w:val="20"/>
              </w:rPr>
            </w:pPr>
            <w:r>
              <w:rPr>
                <w:rFonts w:hint="eastAsia" w:ascii="宋体" w:hAnsi="宋体"/>
                <w:color w:val="000000"/>
                <w:sz w:val="20"/>
                <w:szCs w:val="20"/>
              </w:rPr>
              <w:t>眼外肌内A型肉毒毒素注射治疗儿童共同性斜视的临床研究</w:t>
            </w:r>
          </w:p>
        </w:tc>
        <w:tc>
          <w:tcPr>
            <w:tcW w:w="4366" w:type="dxa"/>
            <w:tcBorders>
              <w:top w:val="single" w:color="auto" w:sz="4" w:space="0"/>
              <w:left w:val="nil"/>
              <w:bottom w:val="single" w:color="auto" w:sz="4" w:space="0"/>
              <w:right w:val="single" w:color="auto" w:sz="4" w:space="0"/>
            </w:tcBorders>
            <w:noWrap w:val="0"/>
            <w:vAlign w:val="center"/>
          </w:tcPr>
          <w:p>
            <w:pPr>
              <w:spacing w:line="500" w:lineRule="exact"/>
              <w:rPr>
                <w:rFonts w:hint="eastAsia" w:ascii="宋体" w:hAnsi="宋体"/>
                <w:color w:val="000000"/>
                <w:sz w:val="20"/>
                <w:szCs w:val="20"/>
              </w:rPr>
            </w:pPr>
            <w:r>
              <w:rPr>
                <w:rFonts w:hint="eastAsia" w:ascii="宋体" w:hAnsi="宋体"/>
                <w:color w:val="000000"/>
                <w:sz w:val="20"/>
                <w:szCs w:val="20"/>
              </w:rPr>
              <w:t>首都医科大学附属北京同仁医院</w:t>
            </w:r>
          </w:p>
        </w:tc>
        <w:tc>
          <w:tcPr>
            <w:tcW w:w="992"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宋体" w:hAnsi="宋体"/>
                <w:color w:val="000000"/>
                <w:sz w:val="20"/>
                <w:szCs w:val="20"/>
              </w:rPr>
            </w:pPr>
            <w:r>
              <w:rPr>
                <w:rFonts w:hint="eastAsia" w:ascii="宋体" w:hAnsi="宋体"/>
                <w:color w:val="000000"/>
                <w:sz w:val="20"/>
                <w:szCs w:val="20"/>
              </w:rPr>
              <w:t>付 晶</w:t>
            </w:r>
          </w:p>
        </w:tc>
      </w:tr>
      <w:tr>
        <w:tblPrEx>
          <w:tblCellMar>
            <w:top w:w="0" w:type="dxa"/>
            <w:left w:w="108" w:type="dxa"/>
            <w:bottom w:w="0" w:type="dxa"/>
            <w:right w:w="108" w:type="dxa"/>
          </w:tblCellMar>
        </w:tblPrEx>
        <w:trPr>
          <w:trHeight w:val="454" w:hRule="atLeast"/>
        </w:trPr>
        <w:tc>
          <w:tcPr>
            <w:tcW w:w="58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宋体"/>
                <w:color w:val="000000"/>
                <w:sz w:val="24"/>
              </w:rPr>
            </w:pPr>
            <w:r>
              <w:rPr>
                <w:rFonts w:hint="eastAsia" w:ascii="仿宋" w:hAnsi="仿宋" w:eastAsia="仿宋"/>
                <w:color w:val="000000"/>
                <w:szCs w:val="21"/>
              </w:rPr>
              <w:t>5</w:t>
            </w:r>
          </w:p>
        </w:tc>
        <w:tc>
          <w:tcPr>
            <w:tcW w:w="1843" w:type="dxa"/>
            <w:tcBorders>
              <w:top w:val="single" w:color="auto" w:sz="4" w:space="0"/>
              <w:left w:val="nil"/>
              <w:bottom w:val="single" w:color="auto" w:sz="4" w:space="0"/>
              <w:right w:val="single" w:color="auto" w:sz="4" w:space="0"/>
            </w:tcBorders>
            <w:noWrap w:val="0"/>
            <w:vAlign w:val="center"/>
          </w:tcPr>
          <w:p>
            <w:pPr>
              <w:spacing w:line="500" w:lineRule="exact"/>
              <w:rPr>
                <w:rFonts w:hint="eastAsia" w:ascii="宋体" w:hAnsi="宋体"/>
                <w:color w:val="000000"/>
                <w:sz w:val="20"/>
                <w:szCs w:val="20"/>
              </w:rPr>
            </w:pPr>
            <w:r>
              <w:rPr>
                <w:rFonts w:hint="eastAsia" w:ascii="宋体" w:hAnsi="宋体"/>
                <w:color w:val="000000"/>
                <w:sz w:val="20"/>
                <w:szCs w:val="20"/>
              </w:rPr>
              <w:t>首发2018-1-1091</w:t>
            </w:r>
          </w:p>
        </w:tc>
        <w:tc>
          <w:tcPr>
            <w:tcW w:w="6549" w:type="dxa"/>
            <w:tcBorders>
              <w:top w:val="single" w:color="auto" w:sz="4" w:space="0"/>
              <w:left w:val="nil"/>
              <w:bottom w:val="single" w:color="auto" w:sz="4" w:space="0"/>
              <w:right w:val="single" w:color="auto" w:sz="4" w:space="0"/>
            </w:tcBorders>
            <w:noWrap w:val="0"/>
            <w:vAlign w:val="center"/>
          </w:tcPr>
          <w:p>
            <w:pPr>
              <w:spacing w:line="500" w:lineRule="exact"/>
              <w:rPr>
                <w:rFonts w:hint="eastAsia" w:ascii="宋体" w:hAnsi="宋体"/>
                <w:color w:val="000000"/>
                <w:sz w:val="20"/>
                <w:szCs w:val="20"/>
              </w:rPr>
            </w:pPr>
            <w:r>
              <w:rPr>
                <w:rFonts w:hint="eastAsia" w:ascii="宋体" w:hAnsi="宋体"/>
                <w:color w:val="000000"/>
                <w:sz w:val="20"/>
                <w:szCs w:val="20"/>
              </w:rPr>
              <w:t>糖尿病患者的听功能监测与保护研究</w:t>
            </w:r>
          </w:p>
        </w:tc>
        <w:tc>
          <w:tcPr>
            <w:tcW w:w="4366" w:type="dxa"/>
            <w:tcBorders>
              <w:top w:val="single" w:color="auto" w:sz="4" w:space="0"/>
              <w:left w:val="nil"/>
              <w:bottom w:val="single" w:color="auto" w:sz="4" w:space="0"/>
              <w:right w:val="single" w:color="auto" w:sz="4" w:space="0"/>
            </w:tcBorders>
            <w:noWrap w:val="0"/>
            <w:vAlign w:val="center"/>
          </w:tcPr>
          <w:p>
            <w:pPr>
              <w:spacing w:line="500" w:lineRule="exact"/>
              <w:rPr>
                <w:rFonts w:hint="eastAsia" w:ascii="宋体" w:hAnsi="宋体"/>
                <w:color w:val="000000"/>
                <w:sz w:val="20"/>
                <w:szCs w:val="20"/>
              </w:rPr>
            </w:pPr>
            <w:r>
              <w:rPr>
                <w:rFonts w:hint="eastAsia" w:ascii="宋体" w:hAnsi="宋体"/>
                <w:color w:val="000000"/>
                <w:sz w:val="20"/>
                <w:szCs w:val="20"/>
              </w:rPr>
              <w:t>北京市耳鼻咽喉科研究所</w:t>
            </w:r>
          </w:p>
        </w:tc>
        <w:tc>
          <w:tcPr>
            <w:tcW w:w="992"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宋体" w:hAnsi="宋体"/>
                <w:color w:val="000000"/>
                <w:sz w:val="20"/>
                <w:szCs w:val="20"/>
              </w:rPr>
            </w:pPr>
            <w:r>
              <w:rPr>
                <w:rFonts w:hint="eastAsia" w:ascii="宋体" w:hAnsi="宋体"/>
                <w:color w:val="000000"/>
                <w:sz w:val="20"/>
                <w:szCs w:val="20"/>
              </w:rPr>
              <w:t>刘 博</w:t>
            </w:r>
          </w:p>
        </w:tc>
      </w:tr>
      <w:tr>
        <w:tblPrEx>
          <w:tblCellMar>
            <w:top w:w="0" w:type="dxa"/>
            <w:left w:w="108" w:type="dxa"/>
            <w:bottom w:w="0" w:type="dxa"/>
            <w:right w:w="108" w:type="dxa"/>
          </w:tblCellMar>
        </w:tblPrEx>
        <w:trPr>
          <w:trHeight w:val="454" w:hRule="atLeast"/>
        </w:trPr>
        <w:tc>
          <w:tcPr>
            <w:tcW w:w="58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宋体"/>
                <w:color w:val="000000"/>
                <w:sz w:val="24"/>
              </w:rPr>
            </w:pPr>
            <w:r>
              <w:rPr>
                <w:rFonts w:hint="eastAsia" w:ascii="仿宋" w:hAnsi="仿宋" w:eastAsia="仿宋"/>
                <w:color w:val="000000"/>
                <w:szCs w:val="21"/>
              </w:rPr>
              <w:t>6</w:t>
            </w:r>
          </w:p>
        </w:tc>
        <w:tc>
          <w:tcPr>
            <w:tcW w:w="1843" w:type="dxa"/>
            <w:tcBorders>
              <w:top w:val="single" w:color="auto" w:sz="4" w:space="0"/>
              <w:left w:val="nil"/>
              <w:bottom w:val="single" w:color="auto" w:sz="4" w:space="0"/>
              <w:right w:val="single" w:color="auto" w:sz="4" w:space="0"/>
            </w:tcBorders>
            <w:noWrap w:val="0"/>
            <w:vAlign w:val="center"/>
          </w:tcPr>
          <w:p>
            <w:pPr>
              <w:spacing w:line="500" w:lineRule="exact"/>
              <w:rPr>
                <w:rFonts w:hint="eastAsia" w:ascii="宋体" w:hAnsi="宋体"/>
                <w:color w:val="000000"/>
                <w:sz w:val="20"/>
                <w:szCs w:val="20"/>
              </w:rPr>
            </w:pPr>
            <w:r>
              <w:rPr>
                <w:rFonts w:hint="eastAsia" w:ascii="宋体" w:hAnsi="宋体"/>
                <w:color w:val="000000"/>
                <w:sz w:val="20"/>
                <w:szCs w:val="20"/>
              </w:rPr>
              <w:t>首发2018-1-7051</w:t>
            </w:r>
          </w:p>
        </w:tc>
        <w:tc>
          <w:tcPr>
            <w:tcW w:w="6549"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宋体" w:hAnsi="宋体"/>
                <w:color w:val="000000"/>
                <w:sz w:val="20"/>
                <w:szCs w:val="20"/>
              </w:rPr>
            </w:pPr>
            <w:r>
              <w:rPr>
                <w:rFonts w:hint="eastAsia" w:ascii="宋体" w:hAnsi="宋体"/>
                <w:color w:val="000000"/>
                <w:sz w:val="20"/>
                <w:szCs w:val="20"/>
              </w:rPr>
              <w:t>方庄智慧家医健康管理推广与示范研究</w:t>
            </w:r>
          </w:p>
        </w:tc>
        <w:tc>
          <w:tcPr>
            <w:tcW w:w="4366" w:type="dxa"/>
            <w:tcBorders>
              <w:top w:val="single" w:color="auto" w:sz="4" w:space="0"/>
              <w:left w:val="nil"/>
              <w:bottom w:val="single" w:color="auto" w:sz="4" w:space="0"/>
              <w:right w:val="single" w:color="auto" w:sz="4" w:space="0"/>
            </w:tcBorders>
            <w:noWrap w:val="0"/>
            <w:vAlign w:val="center"/>
          </w:tcPr>
          <w:p>
            <w:pPr>
              <w:spacing w:line="500" w:lineRule="exact"/>
              <w:rPr>
                <w:rFonts w:hint="eastAsia" w:ascii="宋体" w:hAnsi="宋体"/>
                <w:color w:val="000000"/>
                <w:sz w:val="20"/>
                <w:szCs w:val="20"/>
              </w:rPr>
            </w:pPr>
            <w:r>
              <w:rPr>
                <w:rFonts w:hint="eastAsia" w:ascii="宋体" w:hAnsi="宋体"/>
                <w:color w:val="000000"/>
                <w:sz w:val="20"/>
                <w:szCs w:val="20"/>
              </w:rPr>
              <w:t>北京市丰台区方庄社区卫生服务中心</w:t>
            </w:r>
          </w:p>
        </w:tc>
        <w:tc>
          <w:tcPr>
            <w:tcW w:w="992"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宋体" w:hAnsi="宋体"/>
                <w:color w:val="000000"/>
                <w:sz w:val="20"/>
                <w:szCs w:val="20"/>
              </w:rPr>
            </w:pPr>
            <w:r>
              <w:rPr>
                <w:rFonts w:hint="eastAsia" w:ascii="宋体" w:hAnsi="宋体"/>
                <w:color w:val="000000"/>
                <w:sz w:val="20"/>
                <w:szCs w:val="20"/>
              </w:rPr>
              <w:t>吴 浩</w:t>
            </w:r>
          </w:p>
        </w:tc>
      </w:tr>
      <w:tr>
        <w:tblPrEx>
          <w:tblCellMar>
            <w:top w:w="0" w:type="dxa"/>
            <w:left w:w="108" w:type="dxa"/>
            <w:bottom w:w="0" w:type="dxa"/>
            <w:right w:w="108" w:type="dxa"/>
          </w:tblCellMar>
        </w:tblPrEx>
        <w:trPr>
          <w:trHeight w:val="454" w:hRule="atLeast"/>
        </w:trPr>
        <w:tc>
          <w:tcPr>
            <w:tcW w:w="58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宋体"/>
                <w:color w:val="000000"/>
                <w:sz w:val="24"/>
              </w:rPr>
            </w:pPr>
            <w:r>
              <w:rPr>
                <w:rFonts w:hint="eastAsia" w:ascii="仿宋" w:hAnsi="仿宋" w:eastAsia="仿宋"/>
                <w:color w:val="000000"/>
                <w:szCs w:val="21"/>
              </w:rPr>
              <w:t>7</w:t>
            </w:r>
          </w:p>
        </w:tc>
        <w:tc>
          <w:tcPr>
            <w:tcW w:w="1843" w:type="dxa"/>
            <w:tcBorders>
              <w:top w:val="single" w:color="auto" w:sz="4" w:space="0"/>
              <w:left w:val="nil"/>
              <w:bottom w:val="single" w:color="auto" w:sz="4" w:space="0"/>
              <w:right w:val="single" w:color="auto" w:sz="4" w:space="0"/>
            </w:tcBorders>
            <w:noWrap w:val="0"/>
            <w:vAlign w:val="center"/>
          </w:tcPr>
          <w:p>
            <w:pPr>
              <w:spacing w:line="500" w:lineRule="exact"/>
              <w:rPr>
                <w:rFonts w:hint="eastAsia" w:ascii="宋体" w:hAnsi="宋体"/>
                <w:color w:val="000000"/>
                <w:sz w:val="20"/>
                <w:szCs w:val="20"/>
              </w:rPr>
            </w:pPr>
            <w:r>
              <w:rPr>
                <w:rFonts w:hint="eastAsia" w:ascii="宋体" w:hAnsi="宋体"/>
                <w:color w:val="000000"/>
                <w:sz w:val="20"/>
                <w:szCs w:val="20"/>
              </w:rPr>
              <w:t>首发2018-1-4151</w:t>
            </w:r>
          </w:p>
        </w:tc>
        <w:tc>
          <w:tcPr>
            <w:tcW w:w="6549" w:type="dxa"/>
            <w:tcBorders>
              <w:top w:val="single" w:color="auto" w:sz="4" w:space="0"/>
              <w:left w:val="nil"/>
              <w:bottom w:val="single" w:color="auto" w:sz="4" w:space="0"/>
              <w:right w:val="single" w:color="auto" w:sz="4" w:space="0"/>
            </w:tcBorders>
            <w:noWrap w:val="0"/>
            <w:vAlign w:val="center"/>
          </w:tcPr>
          <w:p>
            <w:pPr>
              <w:spacing w:line="500" w:lineRule="exact"/>
              <w:rPr>
                <w:rFonts w:hint="eastAsia" w:ascii="宋体" w:hAnsi="宋体"/>
                <w:color w:val="000000"/>
                <w:sz w:val="20"/>
                <w:szCs w:val="20"/>
              </w:rPr>
            </w:pPr>
            <w:r>
              <w:rPr>
                <w:rFonts w:hint="eastAsia" w:ascii="宋体" w:hAnsi="宋体"/>
                <w:color w:val="000000"/>
                <w:sz w:val="20"/>
                <w:szCs w:val="20"/>
              </w:rPr>
              <w:t>子宫内膜异位症中医慢病管理研究</w:t>
            </w:r>
          </w:p>
        </w:tc>
        <w:tc>
          <w:tcPr>
            <w:tcW w:w="4366" w:type="dxa"/>
            <w:tcBorders>
              <w:top w:val="single" w:color="auto" w:sz="4" w:space="0"/>
              <w:left w:val="nil"/>
              <w:bottom w:val="single" w:color="auto" w:sz="4" w:space="0"/>
              <w:right w:val="single" w:color="auto" w:sz="4" w:space="0"/>
            </w:tcBorders>
            <w:noWrap w:val="0"/>
            <w:vAlign w:val="center"/>
          </w:tcPr>
          <w:p>
            <w:pPr>
              <w:spacing w:line="500" w:lineRule="exact"/>
              <w:rPr>
                <w:rFonts w:hint="eastAsia" w:ascii="宋体" w:hAnsi="宋体"/>
                <w:color w:val="000000"/>
                <w:sz w:val="20"/>
                <w:szCs w:val="20"/>
              </w:rPr>
            </w:pPr>
            <w:r>
              <w:rPr>
                <w:rFonts w:hint="eastAsia" w:ascii="宋体" w:hAnsi="宋体"/>
                <w:color w:val="000000"/>
                <w:sz w:val="20"/>
                <w:szCs w:val="20"/>
              </w:rPr>
              <w:t>中国中医科学院广安门医院</w:t>
            </w:r>
          </w:p>
        </w:tc>
        <w:tc>
          <w:tcPr>
            <w:tcW w:w="992"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宋体" w:hAnsi="宋体"/>
                <w:color w:val="000000"/>
                <w:sz w:val="20"/>
                <w:szCs w:val="20"/>
              </w:rPr>
            </w:pPr>
            <w:r>
              <w:rPr>
                <w:rFonts w:hint="eastAsia" w:ascii="宋体" w:hAnsi="宋体"/>
                <w:color w:val="000000"/>
                <w:sz w:val="20"/>
                <w:szCs w:val="20"/>
              </w:rPr>
              <w:t>赵瑞华</w:t>
            </w:r>
          </w:p>
        </w:tc>
      </w:tr>
    </w:tbl>
    <w:p>
      <w:pPr>
        <w:rPr>
          <w:rFonts w:hint="eastAsia"/>
          <w:szCs w:val="21"/>
        </w:rPr>
      </w:pPr>
      <w:r>
        <w:rPr>
          <w:szCs w:val="21"/>
        </w:rPr>
        <w:t xml:space="preserve"> </w:t>
      </w:r>
    </w:p>
    <w:p>
      <w:pPr>
        <w:widowControl/>
        <w:jc w:val="left"/>
        <w:rPr>
          <w:rFonts w:hint="eastAsia"/>
          <w:szCs w:val="21"/>
        </w:rPr>
        <w:sectPr>
          <w:pgSz w:w="16838" w:h="11906" w:orient="landscape"/>
          <w:pgMar w:top="1417" w:right="1440" w:bottom="1134" w:left="1440" w:header="720" w:footer="720" w:gutter="0"/>
          <w:pgBorders w:offsetFrom="page">
            <w:top w:val="none" w:sz="0" w:space="0"/>
            <w:left w:val="none" w:sz="0" w:space="0"/>
            <w:bottom w:val="none" w:sz="0" w:space="0"/>
            <w:right w:val="none" w:sz="0" w:space="0"/>
          </w:pgBorders>
          <w:pgNumType w:fmt="numberInDash"/>
          <w:cols w:space="720" w:num="1"/>
          <w:rtlGutter w:val="0"/>
          <w:docGrid w:type="lines" w:linePitch="322" w:charSpace="0"/>
        </w:sectPr>
      </w:pPr>
    </w:p>
    <w:p>
      <w:pPr>
        <w:snapToGrid w:val="0"/>
        <w:spacing w:line="400" w:lineRule="exact"/>
        <w:ind w:right="23"/>
        <w:rPr>
          <w:rFonts w:hint="eastAsia" w:ascii="黑体" w:hAnsi="黑体" w:eastAsia="黑体" w:cs="黑体"/>
          <w:sz w:val="32"/>
          <w:szCs w:val="32"/>
        </w:rPr>
      </w:pPr>
      <w:r>
        <w:rPr>
          <w:rFonts w:hint="eastAsia" w:ascii="黑体" w:hAnsi="黑体" w:eastAsia="黑体" w:cs="黑体"/>
          <w:sz w:val="32"/>
          <w:szCs w:val="32"/>
        </w:rPr>
        <w:t>附件14</w:t>
      </w:r>
    </w:p>
    <w:p>
      <w:pPr>
        <w:jc w:val="center"/>
        <w:rPr>
          <w:rFonts w:hint="eastAsia" w:ascii="方正小标宋简体" w:eastAsia="方正小标宋简体"/>
          <w:sz w:val="32"/>
          <w:szCs w:val="32"/>
        </w:rPr>
      </w:pPr>
      <w:r>
        <w:rPr>
          <w:rFonts w:hint="eastAsia" w:ascii="方正小标宋简体" w:eastAsia="方正小标宋简体"/>
          <w:sz w:val="32"/>
          <w:szCs w:val="32"/>
        </w:rPr>
        <w:t>首都卫生发展科研专项同行专家推荐表</w:t>
      </w:r>
    </w:p>
    <w:tbl>
      <w:tblPr>
        <w:tblStyle w:val="6"/>
        <w:tblW w:w="0" w:type="auto"/>
        <w:tblInd w:w="0" w:type="dxa"/>
        <w:tblLayout w:type="fixed"/>
        <w:tblCellMar>
          <w:top w:w="0" w:type="dxa"/>
          <w:left w:w="108" w:type="dxa"/>
          <w:bottom w:w="0" w:type="dxa"/>
          <w:right w:w="108" w:type="dxa"/>
        </w:tblCellMar>
      </w:tblPr>
      <w:tblGrid>
        <w:gridCol w:w="1420"/>
        <w:gridCol w:w="1420"/>
        <w:gridCol w:w="978"/>
        <w:gridCol w:w="1863"/>
        <w:gridCol w:w="1420"/>
        <w:gridCol w:w="1827"/>
      </w:tblGrid>
      <w:tr>
        <w:tblPrEx>
          <w:tblCellMar>
            <w:top w:w="0" w:type="dxa"/>
            <w:left w:w="108" w:type="dxa"/>
            <w:bottom w:w="0" w:type="dxa"/>
            <w:right w:w="108" w:type="dxa"/>
          </w:tblCellMar>
        </w:tblPrEx>
        <w:trPr>
          <w:trHeight w:val="380"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项目名称</w:t>
            </w:r>
          </w:p>
        </w:tc>
        <w:tc>
          <w:tcPr>
            <w:tcW w:w="7508" w:type="dxa"/>
            <w:gridSpan w:val="5"/>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r>
      <w:tr>
        <w:tblPrEx>
          <w:tblCellMar>
            <w:top w:w="0" w:type="dxa"/>
            <w:left w:w="108" w:type="dxa"/>
            <w:bottom w:w="0" w:type="dxa"/>
            <w:right w:w="108" w:type="dxa"/>
          </w:tblCellMar>
        </w:tblPrEx>
        <w:trPr>
          <w:trHeight w:val="380"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申请者姓名</w:t>
            </w:r>
          </w:p>
        </w:tc>
        <w:tc>
          <w:tcPr>
            <w:tcW w:w="14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c>
          <w:tcPr>
            <w:tcW w:w="97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性  别</w:t>
            </w:r>
          </w:p>
        </w:tc>
        <w:tc>
          <w:tcPr>
            <w:tcW w:w="186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c>
          <w:tcPr>
            <w:tcW w:w="14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出生年月</w:t>
            </w:r>
          </w:p>
        </w:tc>
        <w:tc>
          <w:tcPr>
            <w:tcW w:w="182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r>
      <w:tr>
        <w:tblPrEx>
          <w:tblCellMar>
            <w:top w:w="0" w:type="dxa"/>
            <w:left w:w="108" w:type="dxa"/>
            <w:bottom w:w="0" w:type="dxa"/>
            <w:right w:w="108" w:type="dxa"/>
          </w:tblCellMar>
        </w:tblPrEx>
        <w:trPr>
          <w:trHeight w:val="380"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学  历</w:t>
            </w:r>
          </w:p>
        </w:tc>
        <w:tc>
          <w:tcPr>
            <w:tcW w:w="14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c>
          <w:tcPr>
            <w:tcW w:w="97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职  称</w:t>
            </w:r>
          </w:p>
        </w:tc>
        <w:tc>
          <w:tcPr>
            <w:tcW w:w="186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c>
          <w:tcPr>
            <w:tcW w:w="14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联系电话</w:t>
            </w:r>
          </w:p>
        </w:tc>
        <w:tc>
          <w:tcPr>
            <w:tcW w:w="182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r>
      <w:tr>
        <w:tblPrEx>
          <w:tblCellMar>
            <w:top w:w="0" w:type="dxa"/>
            <w:left w:w="108" w:type="dxa"/>
            <w:bottom w:w="0" w:type="dxa"/>
            <w:right w:w="108" w:type="dxa"/>
          </w:tblCellMar>
        </w:tblPrEx>
        <w:trPr>
          <w:trHeight w:val="380"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工作单位</w:t>
            </w:r>
          </w:p>
        </w:tc>
        <w:tc>
          <w:tcPr>
            <w:tcW w:w="2398"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p>
        </w:tc>
        <w:tc>
          <w:tcPr>
            <w:tcW w:w="186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申请资助类别</w:t>
            </w:r>
          </w:p>
        </w:tc>
        <w:tc>
          <w:tcPr>
            <w:tcW w:w="3247"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青年优才项目</w:t>
            </w:r>
          </w:p>
        </w:tc>
      </w:tr>
      <w:tr>
        <w:tblPrEx>
          <w:tblCellMar>
            <w:top w:w="0" w:type="dxa"/>
            <w:left w:w="108" w:type="dxa"/>
            <w:bottom w:w="0" w:type="dxa"/>
            <w:right w:w="108" w:type="dxa"/>
          </w:tblCellMar>
        </w:tblPrEx>
        <w:tc>
          <w:tcPr>
            <w:tcW w:w="8928" w:type="dxa"/>
            <w:gridSpan w:val="6"/>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szCs w:val="21"/>
              </w:rPr>
            </w:pPr>
            <w:r>
              <w:rPr>
                <w:rFonts w:hint="eastAsia" w:ascii="宋体" w:hAnsi="宋体"/>
                <w:sz w:val="28"/>
                <w:szCs w:val="28"/>
              </w:rPr>
              <w:t>推荐人意见：</w:t>
            </w: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spacing w:line="540" w:lineRule="exact"/>
              <w:ind w:right="560" w:firstLine="4340" w:firstLineChars="1550"/>
              <w:rPr>
                <w:rFonts w:hint="eastAsia" w:ascii="宋体" w:hAnsi="宋体"/>
                <w:sz w:val="28"/>
                <w:szCs w:val="28"/>
                <w:u w:val="single"/>
              </w:rPr>
            </w:pPr>
            <w:r>
              <w:rPr>
                <w:rFonts w:hint="eastAsia" w:ascii="宋体" w:hAnsi="宋体"/>
                <w:sz w:val="28"/>
                <w:szCs w:val="28"/>
              </w:rPr>
              <w:t>推荐人姓名：</w:t>
            </w:r>
            <w:r>
              <w:rPr>
                <w:rFonts w:hint="eastAsia" w:ascii="宋体" w:hAnsi="宋体"/>
                <w:sz w:val="28"/>
                <w:szCs w:val="28"/>
                <w:u w:val="single"/>
              </w:rPr>
              <w:t xml:space="preserve">              </w:t>
            </w:r>
          </w:p>
          <w:p>
            <w:pPr>
              <w:spacing w:line="540" w:lineRule="exact"/>
              <w:ind w:right="560" w:firstLine="840" w:firstLineChars="300"/>
              <w:jc w:val="right"/>
              <w:rPr>
                <w:rFonts w:hint="eastAsia" w:ascii="宋体" w:hAnsi="宋体"/>
                <w:szCs w:val="21"/>
              </w:rPr>
            </w:pPr>
            <w:r>
              <w:rPr>
                <w:rFonts w:hint="eastAsia" w:ascii="宋体" w:hAnsi="宋体"/>
                <w:sz w:val="28"/>
                <w:szCs w:val="28"/>
              </w:rPr>
              <w:t>年  月  日</w:t>
            </w:r>
          </w:p>
        </w:tc>
      </w:tr>
      <w:tr>
        <w:tblPrEx>
          <w:tblCellMar>
            <w:top w:w="0" w:type="dxa"/>
            <w:left w:w="108" w:type="dxa"/>
            <w:bottom w:w="0" w:type="dxa"/>
            <w:right w:w="108" w:type="dxa"/>
          </w:tblCellMar>
        </w:tblPrEx>
        <w:trPr>
          <w:trHeight w:val="1924" w:hRule="atLeast"/>
        </w:trPr>
        <w:tc>
          <w:tcPr>
            <w:tcW w:w="8928" w:type="dxa"/>
            <w:gridSpan w:val="6"/>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宋体" w:hAnsi="宋体"/>
                <w:sz w:val="24"/>
              </w:rPr>
            </w:pPr>
            <w:r>
              <w:rPr>
                <w:rFonts w:hint="eastAsia" w:ascii="宋体" w:hAnsi="宋体"/>
                <w:sz w:val="24"/>
              </w:rPr>
              <w:t>推荐专家信息</w:t>
            </w:r>
          </w:p>
          <w:p>
            <w:pPr>
              <w:spacing w:line="440" w:lineRule="exact"/>
              <w:rPr>
                <w:rFonts w:hint="eastAsia" w:ascii="宋体" w:hAnsi="宋体"/>
                <w:sz w:val="24"/>
              </w:rPr>
            </w:pPr>
            <w:r>
              <w:rPr>
                <w:rFonts w:hint="eastAsia" w:ascii="宋体" w:hAnsi="宋体"/>
                <w:sz w:val="24"/>
              </w:rPr>
              <w:t>专家姓名：</w:t>
            </w:r>
            <w:r>
              <w:rPr>
                <w:rFonts w:hint="eastAsia" w:ascii="宋体" w:hAnsi="宋体"/>
                <w:sz w:val="24"/>
                <w:u w:val="single"/>
              </w:rPr>
              <w:t xml:space="preserve">               </w:t>
            </w:r>
            <w:r>
              <w:rPr>
                <w:rFonts w:hint="eastAsia" w:ascii="宋体" w:hAnsi="宋体"/>
                <w:sz w:val="24"/>
              </w:rPr>
              <w:t>职称：</w:t>
            </w:r>
            <w:r>
              <w:rPr>
                <w:rFonts w:hint="eastAsia" w:ascii="宋体" w:hAnsi="宋体"/>
                <w:sz w:val="24"/>
                <w:u w:val="single"/>
              </w:rPr>
              <w:t xml:space="preserve">          </w:t>
            </w:r>
            <w:r>
              <w:rPr>
                <w:rFonts w:hint="eastAsia" w:ascii="宋体" w:hAnsi="宋体"/>
                <w:sz w:val="24"/>
              </w:rPr>
              <w:t xml:space="preserve">     职务：</w:t>
            </w:r>
            <w:r>
              <w:rPr>
                <w:rFonts w:hint="eastAsia" w:ascii="宋体" w:hAnsi="宋体"/>
                <w:sz w:val="24"/>
                <w:u w:val="single"/>
              </w:rPr>
              <w:t xml:space="preserve">             </w:t>
            </w:r>
            <w:r>
              <w:rPr>
                <w:rFonts w:hint="eastAsia" w:ascii="宋体" w:hAnsi="宋体"/>
                <w:sz w:val="24"/>
              </w:rPr>
              <w:t> </w:t>
            </w:r>
          </w:p>
          <w:p>
            <w:pPr>
              <w:spacing w:line="440" w:lineRule="exact"/>
              <w:rPr>
                <w:rFonts w:hint="eastAsia" w:ascii="宋体" w:hAnsi="宋体"/>
                <w:sz w:val="24"/>
              </w:rPr>
            </w:pPr>
            <w:r>
              <w:rPr>
                <w:rFonts w:hint="eastAsia" w:ascii="宋体" w:hAnsi="宋体"/>
                <w:sz w:val="24"/>
              </w:rPr>
              <w:t>工作单位：</w:t>
            </w:r>
            <w:r>
              <w:rPr>
                <w:rFonts w:hint="eastAsia" w:ascii="宋体" w:hAnsi="宋体"/>
                <w:sz w:val="24"/>
                <w:u w:val="single"/>
              </w:rPr>
              <w:t xml:space="preserve">                           </w:t>
            </w:r>
            <w:r>
              <w:rPr>
                <w:rFonts w:hint="eastAsia" w:ascii="宋体" w:hAnsi="宋体"/>
                <w:sz w:val="24"/>
              </w:rPr>
              <w:t xml:space="preserve">     研究领域：</w:t>
            </w:r>
            <w:r>
              <w:rPr>
                <w:rFonts w:hint="eastAsia" w:ascii="宋体" w:hAnsi="宋体"/>
                <w:sz w:val="24"/>
                <w:u w:val="single"/>
              </w:rPr>
              <w:t xml:space="preserve">                           </w:t>
            </w:r>
          </w:p>
          <w:p>
            <w:pPr>
              <w:spacing w:line="440" w:lineRule="exact"/>
              <w:rPr>
                <w:rFonts w:hint="eastAsia" w:ascii="宋体" w:hAnsi="宋体"/>
                <w:sz w:val="24"/>
                <w:u w:val="single"/>
              </w:rPr>
            </w:pPr>
            <w:r>
              <w:rPr>
                <w:rFonts w:hint="eastAsia" w:ascii="宋体" w:hAnsi="宋体"/>
                <w:sz w:val="24"/>
              </w:rPr>
              <w:t>联系方式：</w:t>
            </w:r>
            <w:r>
              <w:rPr>
                <w:rFonts w:hint="eastAsia" w:ascii="宋体" w:hAnsi="宋体"/>
                <w:sz w:val="24"/>
                <w:u w:val="single"/>
              </w:rPr>
              <w:t xml:space="preserve">                     </w:t>
            </w:r>
            <w:r>
              <w:rPr>
                <w:rFonts w:hint="eastAsia" w:ascii="宋体" w:hAnsi="宋体"/>
                <w:sz w:val="24"/>
              </w:rPr>
              <w:t xml:space="preserve">           电子邮件：</w:t>
            </w:r>
            <w:r>
              <w:rPr>
                <w:rFonts w:hint="eastAsia" w:ascii="宋体" w:hAnsi="宋体"/>
                <w:sz w:val="24"/>
                <w:u w:val="single"/>
              </w:rPr>
              <w:t xml:space="preserve">                    </w:t>
            </w:r>
          </w:p>
        </w:tc>
      </w:tr>
    </w:tbl>
    <w:p>
      <w:pPr>
        <w:snapToGrid w:val="0"/>
        <w:spacing w:line="400" w:lineRule="exact"/>
        <w:ind w:right="23"/>
        <w:rPr>
          <w:rFonts w:hint="eastAsia" w:ascii="仿宋_GB2312" w:eastAsia="仿宋_GB2312"/>
          <w:sz w:val="32"/>
          <w:szCs w:val="32"/>
          <w:lang w:eastAsia="zh-CN"/>
        </w:rPr>
      </w:pPr>
    </w:p>
    <w:p>
      <w:pPr>
        <w:snapToGrid w:val="0"/>
        <w:spacing w:line="400" w:lineRule="exact"/>
        <w:ind w:right="23"/>
        <w:rPr>
          <w:rFonts w:hint="eastAsia" w:ascii="仿宋_GB2312" w:eastAsia="仿宋_GB2312"/>
          <w:sz w:val="32"/>
          <w:szCs w:val="32"/>
          <w:lang w:eastAsia="zh-CN"/>
        </w:rPr>
      </w:pPr>
    </w:p>
    <w:p>
      <w:pPr>
        <w:snapToGrid w:val="0"/>
        <w:spacing w:line="400" w:lineRule="exact"/>
        <w:ind w:right="23"/>
        <w:rPr>
          <w:rFonts w:hint="eastAsia" w:ascii="仿宋_GB2312" w:eastAsia="仿宋_GB2312"/>
          <w:sz w:val="32"/>
          <w:szCs w:val="32"/>
          <w:lang w:eastAsia="zh-CN"/>
        </w:rPr>
      </w:pPr>
    </w:p>
    <w:p>
      <w:pPr>
        <w:snapToGrid w:val="0"/>
        <w:spacing w:line="400" w:lineRule="exact"/>
        <w:ind w:right="23"/>
        <w:rPr>
          <w:rFonts w:hint="eastAsia" w:ascii="仿宋_GB2312" w:eastAsia="仿宋_GB2312"/>
          <w:sz w:val="32"/>
          <w:szCs w:val="32"/>
          <w:lang w:eastAsia="zh-CN"/>
        </w:rPr>
      </w:pPr>
    </w:p>
    <w:p>
      <w:pPr>
        <w:snapToGrid w:val="0"/>
        <w:spacing w:line="400" w:lineRule="exact"/>
        <w:ind w:right="23"/>
        <w:rPr>
          <w:rFonts w:hint="eastAsia" w:ascii="仿宋_GB2312" w:eastAsia="仿宋_GB2312"/>
          <w:sz w:val="32"/>
          <w:szCs w:val="32"/>
          <w:lang w:eastAsia="zh-CN"/>
        </w:rPr>
      </w:pPr>
    </w:p>
    <w:p>
      <w:pPr>
        <w:snapToGrid w:val="0"/>
        <w:spacing w:line="400" w:lineRule="exact"/>
        <w:ind w:right="23"/>
        <w:rPr>
          <w:rFonts w:hint="eastAsia" w:ascii="仿宋_GB2312" w:eastAsia="仿宋_GB2312"/>
          <w:sz w:val="32"/>
          <w:szCs w:val="32"/>
          <w:lang w:eastAsia="zh-CN"/>
        </w:rPr>
      </w:pPr>
    </w:p>
    <w:p>
      <w:pPr>
        <w:snapToGrid w:val="0"/>
        <w:spacing w:line="400" w:lineRule="exact"/>
        <w:ind w:right="23"/>
        <w:rPr>
          <w:rFonts w:hint="eastAsia" w:ascii="仿宋_GB2312" w:eastAsia="仿宋_GB2312"/>
          <w:sz w:val="32"/>
          <w:szCs w:val="32"/>
          <w:lang w:eastAsia="zh-CN"/>
        </w:rPr>
      </w:pPr>
    </w:p>
    <w:p>
      <w:pPr>
        <w:snapToGrid w:val="0"/>
        <w:spacing w:line="400" w:lineRule="exact"/>
        <w:ind w:right="23"/>
        <w:rPr>
          <w:rFonts w:hint="eastAsia" w:ascii="仿宋_GB2312" w:eastAsia="仿宋_GB2312"/>
          <w:sz w:val="32"/>
          <w:szCs w:val="32"/>
          <w:lang w:eastAsia="zh-CN"/>
        </w:rPr>
      </w:pPr>
    </w:p>
    <w:p>
      <w:pPr>
        <w:snapToGrid w:val="0"/>
        <w:spacing w:line="400" w:lineRule="exact"/>
        <w:ind w:right="23"/>
        <w:rPr>
          <w:rFonts w:hint="eastAsia" w:ascii="仿宋_GB2312" w:eastAsia="仿宋_GB2312"/>
          <w:sz w:val="32"/>
          <w:szCs w:val="32"/>
          <w:lang w:eastAsia="zh-CN"/>
        </w:rPr>
      </w:pPr>
    </w:p>
    <w:p>
      <w:pPr>
        <w:snapToGrid w:val="0"/>
        <w:spacing w:line="400" w:lineRule="exact"/>
        <w:ind w:right="23"/>
        <w:rPr>
          <w:rFonts w:hint="eastAsia" w:ascii="仿宋_GB2312" w:eastAsia="仿宋_GB2312"/>
          <w:sz w:val="32"/>
          <w:szCs w:val="32"/>
          <w:lang w:eastAsia="zh-CN"/>
        </w:rPr>
      </w:pPr>
    </w:p>
    <w:p>
      <w:pPr>
        <w:snapToGrid w:val="0"/>
        <w:spacing w:line="400" w:lineRule="exact"/>
        <w:ind w:right="23"/>
        <w:rPr>
          <w:rFonts w:hint="eastAsia" w:ascii="仿宋_GB2312" w:eastAsia="仿宋_GB2312"/>
          <w:sz w:val="32"/>
          <w:szCs w:val="32"/>
          <w:lang w:eastAsia="zh-CN"/>
        </w:rPr>
      </w:pPr>
    </w:p>
    <w:p>
      <w:pPr>
        <w:snapToGrid w:val="0"/>
        <w:spacing w:line="400" w:lineRule="exact"/>
        <w:ind w:right="23"/>
        <w:rPr>
          <w:rFonts w:hint="eastAsia" w:ascii="仿宋_GB2312" w:eastAsia="仿宋_GB2312"/>
          <w:sz w:val="32"/>
          <w:szCs w:val="32"/>
          <w:lang w:eastAsia="zh-CN"/>
        </w:rPr>
      </w:pPr>
    </w:p>
    <w:p>
      <w:pPr>
        <w:snapToGrid w:val="0"/>
        <w:spacing w:line="400" w:lineRule="exact"/>
        <w:ind w:right="23"/>
        <w:rPr>
          <w:rFonts w:hint="eastAsia" w:ascii="仿宋_GB2312" w:eastAsia="仿宋_GB2312"/>
          <w:sz w:val="32"/>
          <w:szCs w:val="32"/>
          <w:lang w:eastAsia="zh-CN"/>
        </w:rPr>
      </w:pPr>
    </w:p>
    <w:p>
      <w:pPr>
        <w:wordWrap/>
        <w:snapToGrid w:val="0"/>
        <w:spacing w:line="360" w:lineRule="auto"/>
        <w:ind w:right="0"/>
        <w:jc w:val="both"/>
        <w:textAlignment w:val="auto"/>
        <w:rPr>
          <w:rStyle w:val="15"/>
          <w:rFonts w:ascii="仿宋_GB2312" w:hAnsi="仿宋_GB2312" w:eastAsia="仿宋_GB2312"/>
          <w:kern w:val="2"/>
          <w:sz w:val="32"/>
          <w:szCs w:val="32"/>
          <w:lang w:val="en-US" w:eastAsia="zh-CN"/>
        </w:rPr>
      </w:pPr>
    </w:p>
    <w:sectPr>
      <w:headerReference r:id="rId3" w:type="default"/>
      <w:footerReference r:id="rId4" w:type="default"/>
      <w:pgSz w:w="11906" w:h="16838"/>
      <w:pgMar w:top="1134" w:right="1587" w:bottom="850" w:left="1587" w:header="851" w:footer="992" w:gutter="0"/>
      <w:lnNumType w:countBy="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idowControl/>
      <w:snapToGrid w:val="0"/>
      <w:jc w:val="left"/>
      <w:textAlignment w:val="baseline"/>
      <w:rPr>
        <w:rStyle w:val="15"/>
        <w:rFonts w:eastAsia="宋体"/>
        <w:kern w:val="2"/>
        <w:sz w:val="18"/>
        <w:lang w:val="en-US" w:eastAsia="zh-CN"/>
      </w:rPr>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bodyPr lIns="0" tIns="0" rIns="0" bIns="0" upright="1"/>
                  </wps:wsp>
                </a:graphicData>
              </a:graphic>
            </wp:anchor>
          </w:drawing>
        </mc:Choice>
        <mc:Fallback>
          <w:pict>
            <v:shape id="Text Box 1"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Fmk9kDSAAAABQEAAA8AAAAAAAAAAQAgAAAA&#10;IgAAAGRycy9kb3ducmV2LnhtbFBLAQIUABQAAAAIAIdO4kDD089KnwEAAGcDAAAOAAAAAAAAAAEA&#10;IAAAACEBAABkcnMvZTJvRG9jLnhtbFBLBQYAAAAABgAGAFkBAAAyBQAAAAA=&#10;">
              <v:fill on="f" focussize="0,0"/>
              <v:stroke on="f"/>
              <v:imagedata o:title=""/>
              <o:lock v:ext="edit" aspectratio="f"/>
              <v:textbox inset="0mm,0mm,0mm,0mm"/>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idowControl/>
      <w:pBdr>
        <w:bottom w:val="none" w:color="000000" w:sz="0" w:space="1"/>
      </w:pBdr>
      <w:snapToGrid w:val="0"/>
      <w:jc w:val="center"/>
      <w:textAlignment w:val="baseline"/>
      <w:rPr>
        <w:rStyle w:val="15"/>
        <w:rFonts w:eastAsia="宋体"/>
        <w:kern w:val="2"/>
        <w:sz w:val="18"/>
        <w:szCs w:val="1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C336AF"/>
    <w:multiLevelType w:val="multilevel"/>
    <w:tmpl w:val="74C336AF"/>
    <w:lvl w:ilvl="0" w:tentative="0">
      <w:start w:val="1"/>
      <w:numFmt w:val="japaneseCounting"/>
      <w:lvlText w:val="%1、"/>
      <w:lvlJc w:val="left"/>
      <w:pPr>
        <w:tabs>
          <w:tab w:val="left" w:pos="0"/>
        </w:tabs>
        <w:ind w:left="720" w:hanging="72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0"/>
  <w:drawingGridVerticalOrigin w:val="0"/>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mNGQ1NGQ5Y2Q4MzliYmNkYWFiNTM1NTA5MTZiY2IifQ=="/>
  </w:docVars>
  <w:rsids>
    <w:rsidRoot w:val="00172A27"/>
    <w:rsid w:val="00885D6D"/>
    <w:rsid w:val="01FB23CB"/>
    <w:rsid w:val="024050BE"/>
    <w:rsid w:val="02F46A8C"/>
    <w:rsid w:val="032853BC"/>
    <w:rsid w:val="03AD58FB"/>
    <w:rsid w:val="04ED3A23"/>
    <w:rsid w:val="055830D2"/>
    <w:rsid w:val="05C74A0B"/>
    <w:rsid w:val="06883CF1"/>
    <w:rsid w:val="06B1240A"/>
    <w:rsid w:val="07EA7B88"/>
    <w:rsid w:val="08A27337"/>
    <w:rsid w:val="08B767EE"/>
    <w:rsid w:val="09591064"/>
    <w:rsid w:val="098E3ABC"/>
    <w:rsid w:val="0A355393"/>
    <w:rsid w:val="0A5C540E"/>
    <w:rsid w:val="0A814349"/>
    <w:rsid w:val="0AAF3B94"/>
    <w:rsid w:val="0AF21185"/>
    <w:rsid w:val="0B6A65D5"/>
    <w:rsid w:val="0B914186"/>
    <w:rsid w:val="0BC02AD7"/>
    <w:rsid w:val="0C8D69A8"/>
    <w:rsid w:val="0CF86057"/>
    <w:rsid w:val="0D215B97"/>
    <w:rsid w:val="0D6F44F3"/>
    <w:rsid w:val="0E095BC0"/>
    <w:rsid w:val="0EA8251A"/>
    <w:rsid w:val="0F665DD1"/>
    <w:rsid w:val="0FE2319C"/>
    <w:rsid w:val="100A68DF"/>
    <w:rsid w:val="115320F9"/>
    <w:rsid w:val="11AD4D91"/>
    <w:rsid w:val="11E938F1"/>
    <w:rsid w:val="12072EA1"/>
    <w:rsid w:val="12ED571D"/>
    <w:rsid w:val="134F66BB"/>
    <w:rsid w:val="13515442"/>
    <w:rsid w:val="136E36ED"/>
    <w:rsid w:val="13DD17A2"/>
    <w:rsid w:val="14E75FF9"/>
    <w:rsid w:val="155E641B"/>
    <w:rsid w:val="15863D5C"/>
    <w:rsid w:val="15AF07A4"/>
    <w:rsid w:val="15CA5AB8"/>
    <w:rsid w:val="16383B80"/>
    <w:rsid w:val="16841A81"/>
    <w:rsid w:val="16C16063"/>
    <w:rsid w:val="17D548A6"/>
    <w:rsid w:val="18B22F8F"/>
    <w:rsid w:val="1905081B"/>
    <w:rsid w:val="19756550"/>
    <w:rsid w:val="197874D5"/>
    <w:rsid w:val="19A603A4"/>
    <w:rsid w:val="1A3C6319"/>
    <w:rsid w:val="1C2077B4"/>
    <w:rsid w:val="1C2516BD"/>
    <w:rsid w:val="1C986179"/>
    <w:rsid w:val="1D1D19A7"/>
    <w:rsid w:val="1D6677F6"/>
    <w:rsid w:val="1D671CC9"/>
    <w:rsid w:val="1E0028DE"/>
    <w:rsid w:val="1E6C1577"/>
    <w:rsid w:val="1E7A4110"/>
    <w:rsid w:val="1FAE5406"/>
    <w:rsid w:val="1FD552C6"/>
    <w:rsid w:val="208650E9"/>
    <w:rsid w:val="20D564EE"/>
    <w:rsid w:val="234E7E7B"/>
    <w:rsid w:val="23A27905"/>
    <w:rsid w:val="246F37D6"/>
    <w:rsid w:val="24C14060"/>
    <w:rsid w:val="25A03B48"/>
    <w:rsid w:val="25AE08DF"/>
    <w:rsid w:val="25B4606C"/>
    <w:rsid w:val="26461D57"/>
    <w:rsid w:val="26D07ABD"/>
    <w:rsid w:val="274C4E88"/>
    <w:rsid w:val="2775024B"/>
    <w:rsid w:val="28136E4F"/>
    <w:rsid w:val="29105A6E"/>
    <w:rsid w:val="297D4D9D"/>
    <w:rsid w:val="298A1EB4"/>
    <w:rsid w:val="2A2F0444"/>
    <w:rsid w:val="2A377A4E"/>
    <w:rsid w:val="2AFD3F94"/>
    <w:rsid w:val="2B48310F"/>
    <w:rsid w:val="2BC24FD7"/>
    <w:rsid w:val="2BDC5B80"/>
    <w:rsid w:val="2CF4444F"/>
    <w:rsid w:val="2D55796B"/>
    <w:rsid w:val="2E681DB2"/>
    <w:rsid w:val="2E915175"/>
    <w:rsid w:val="32136FB5"/>
    <w:rsid w:val="321A21C3"/>
    <w:rsid w:val="335969F6"/>
    <w:rsid w:val="3364345F"/>
    <w:rsid w:val="348D41C6"/>
    <w:rsid w:val="353820E0"/>
    <w:rsid w:val="354D2F7F"/>
    <w:rsid w:val="36D76309"/>
    <w:rsid w:val="36FB19C1"/>
    <w:rsid w:val="370C1C5B"/>
    <w:rsid w:val="374C04C6"/>
    <w:rsid w:val="37AF056B"/>
    <w:rsid w:val="37C56E8B"/>
    <w:rsid w:val="37F93E62"/>
    <w:rsid w:val="38463F61"/>
    <w:rsid w:val="38565BE1"/>
    <w:rsid w:val="38F143FA"/>
    <w:rsid w:val="39010E11"/>
    <w:rsid w:val="39674039"/>
    <w:rsid w:val="396D5F42"/>
    <w:rsid w:val="3B4450D2"/>
    <w:rsid w:val="3BB9138A"/>
    <w:rsid w:val="3BDF37C8"/>
    <w:rsid w:val="3C6472A5"/>
    <w:rsid w:val="3C774C40"/>
    <w:rsid w:val="3CF16B08"/>
    <w:rsid w:val="3DAC503D"/>
    <w:rsid w:val="3EF178D3"/>
    <w:rsid w:val="3F0377ED"/>
    <w:rsid w:val="3F2A54AE"/>
    <w:rsid w:val="4009291E"/>
    <w:rsid w:val="40325CE1"/>
    <w:rsid w:val="40B14240"/>
    <w:rsid w:val="41837C0C"/>
    <w:rsid w:val="42181587"/>
    <w:rsid w:val="421A5B81"/>
    <w:rsid w:val="44F53D30"/>
    <w:rsid w:val="451851EA"/>
    <w:rsid w:val="4677642B"/>
    <w:rsid w:val="46C9712E"/>
    <w:rsid w:val="46CF48BB"/>
    <w:rsid w:val="46D0453B"/>
    <w:rsid w:val="48583BDE"/>
    <w:rsid w:val="48A83826"/>
    <w:rsid w:val="49316623"/>
    <w:rsid w:val="493B1131"/>
    <w:rsid w:val="4ACE7349"/>
    <w:rsid w:val="4B705C93"/>
    <w:rsid w:val="4B974814"/>
    <w:rsid w:val="4C193814"/>
    <w:rsid w:val="4C6870EB"/>
    <w:rsid w:val="4D405AC9"/>
    <w:rsid w:val="4D9872B6"/>
    <w:rsid w:val="4E7F4257"/>
    <w:rsid w:val="4F373A05"/>
    <w:rsid w:val="4FE748B1"/>
    <w:rsid w:val="4FF550BD"/>
    <w:rsid w:val="50BA3B81"/>
    <w:rsid w:val="51E44568"/>
    <w:rsid w:val="52114133"/>
    <w:rsid w:val="55345F5A"/>
    <w:rsid w:val="5697231E"/>
    <w:rsid w:val="58D11568"/>
    <w:rsid w:val="58FB7589"/>
    <w:rsid w:val="59785C59"/>
    <w:rsid w:val="59A72C51"/>
    <w:rsid w:val="5A9A37B2"/>
    <w:rsid w:val="5CBE7C34"/>
    <w:rsid w:val="5D6416C7"/>
    <w:rsid w:val="5D810FF7"/>
    <w:rsid w:val="5D934795"/>
    <w:rsid w:val="5ED2769F"/>
    <w:rsid w:val="5EE6771B"/>
    <w:rsid w:val="608337E2"/>
    <w:rsid w:val="626E7E8B"/>
    <w:rsid w:val="62B44D7C"/>
    <w:rsid w:val="62C76BC0"/>
    <w:rsid w:val="64515AA2"/>
    <w:rsid w:val="645314D5"/>
    <w:rsid w:val="6489147F"/>
    <w:rsid w:val="65146E65"/>
    <w:rsid w:val="657E520F"/>
    <w:rsid w:val="65B14764"/>
    <w:rsid w:val="66564EF2"/>
    <w:rsid w:val="66570776"/>
    <w:rsid w:val="6665519D"/>
    <w:rsid w:val="6700318D"/>
    <w:rsid w:val="67371FE2"/>
    <w:rsid w:val="67880AE7"/>
    <w:rsid w:val="686007CB"/>
    <w:rsid w:val="692E469B"/>
    <w:rsid w:val="69EB3B55"/>
    <w:rsid w:val="6A6C75A6"/>
    <w:rsid w:val="6B22598A"/>
    <w:rsid w:val="6B6668C4"/>
    <w:rsid w:val="6B873576"/>
    <w:rsid w:val="6B9D5719"/>
    <w:rsid w:val="6D0475EA"/>
    <w:rsid w:val="6D7C272C"/>
    <w:rsid w:val="6D9510D7"/>
    <w:rsid w:val="6E0E551E"/>
    <w:rsid w:val="711D294E"/>
    <w:rsid w:val="724C3314"/>
    <w:rsid w:val="72683B4E"/>
    <w:rsid w:val="728B1AA1"/>
    <w:rsid w:val="72C26E04"/>
    <w:rsid w:val="72DA05FA"/>
    <w:rsid w:val="73C70602"/>
    <w:rsid w:val="73D5539A"/>
    <w:rsid w:val="742F6D2D"/>
    <w:rsid w:val="762A1FEB"/>
    <w:rsid w:val="7694749C"/>
    <w:rsid w:val="76CB1B74"/>
    <w:rsid w:val="782765AD"/>
    <w:rsid w:val="78622F0F"/>
    <w:rsid w:val="7A843E8E"/>
    <w:rsid w:val="7B2A7E9F"/>
    <w:rsid w:val="7BC635A1"/>
    <w:rsid w:val="7C9D7D81"/>
    <w:rsid w:val="7E46233B"/>
    <w:rsid w:val="7ECD2214"/>
    <w:rsid w:val="7F7B5300"/>
    <w:rsid w:val="7FDB01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99"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lang w:val="en-US" w:eastAsia="zh-CN" w:bidi="ar-SA"/>
    </w:rPr>
  </w:style>
  <w:style w:type="character" w:default="1" w:styleId="7">
    <w:name w:val="Default Paragraph Font"/>
    <w:link w:val="8"/>
    <w:unhideWhenUsed/>
    <w:qFormat/>
    <w:uiPriority w:val="99"/>
    <w:rPr>
      <w:rFonts w:ascii="宋体" w:hAnsi="宋体" w:cs="Courier New"/>
      <w:sz w:val="32"/>
      <w:szCs w:val="32"/>
    </w:rPr>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rPr>
      <w:sz w:val="32"/>
    </w:rPr>
  </w:style>
  <w:style w:type="paragraph" w:styleId="3">
    <w:name w:val="Body Text Indent 2"/>
    <w:basedOn w:val="1"/>
    <w:qFormat/>
    <w:uiPriority w:val="99"/>
    <w:pPr>
      <w:tabs>
        <w:tab w:val="left" w:pos="2250"/>
      </w:tabs>
      <w:spacing w:before="100" w:beforeAutospacing="1" w:line="400" w:lineRule="exact"/>
      <w:ind w:firstLine="629"/>
    </w:pPr>
    <w:rPr>
      <w:sz w:val="32"/>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 Char Char Char Char"/>
    <w:basedOn w:val="1"/>
    <w:link w:val="7"/>
    <w:qFormat/>
    <w:uiPriority w:val="0"/>
    <w:rPr>
      <w:rFonts w:ascii="宋体" w:hAnsi="宋体" w:cs="Courier New"/>
      <w:sz w:val="32"/>
      <w:szCs w:val="32"/>
    </w:rPr>
  </w:style>
  <w:style w:type="character" w:styleId="9">
    <w:name w:val="page number"/>
    <w:basedOn w:val="7"/>
    <w:unhideWhenUsed/>
    <w:qFormat/>
    <w:uiPriority w:val="99"/>
  </w:style>
  <w:style w:type="paragraph" w:customStyle="1" w:styleId="10">
    <w:name w:val="HtmlNormal"/>
    <w:basedOn w:val="1"/>
    <w:uiPriority w:val="0"/>
    <w:pPr>
      <w:spacing w:before="100" w:beforeAutospacing="1" w:after="100" w:afterAutospacing="1"/>
      <w:ind w:left="0" w:right="0"/>
      <w:jc w:val="left"/>
      <w:textAlignment w:val="baseline"/>
    </w:pPr>
    <w:rPr>
      <w:rFonts w:eastAsia="宋体"/>
      <w:kern w:val="0"/>
      <w:sz w:val="24"/>
      <w:lang w:val="en-US" w:eastAsia="zh-CN" w:bidi="ar-SA"/>
    </w:rPr>
  </w:style>
  <w:style w:type="paragraph" w:customStyle="1" w:styleId="11">
    <w:name w:val="Header"/>
    <w:basedOn w:val="1"/>
    <w:qFormat/>
    <w:uiPriority w:val="0"/>
    <w:pPr>
      <w:pBdr>
        <w:bottom w:val="single" w:color="000000" w:sz="6" w:space="1"/>
      </w:pBdr>
      <w:tabs>
        <w:tab w:val="center" w:pos="4153"/>
        <w:tab w:val="right" w:pos="8306"/>
      </w:tabs>
      <w:snapToGrid w:val="0"/>
      <w:jc w:val="center"/>
      <w:textAlignment w:val="baseline"/>
    </w:pPr>
    <w:rPr>
      <w:rFonts w:eastAsia="宋体"/>
      <w:kern w:val="2"/>
      <w:sz w:val="18"/>
      <w:szCs w:val="18"/>
      <w:lang w:val="en-US" w:eastAsia="zh-CN"/>
    </w:rPr>
  </w:style>
  <w:style w:type="paragraph" w:customStyle="1" w:styleId="12">
    <w:name w:val="Footer"/>
    <w:basedOn w:val="1"/>
    <w:qFormat/>
    <w:uiPriority w:val="0"/>
    <w:pPr>
      <w:tabs>
        <w:tab w:val="center" w:pos="4153"/>
        <w:tab w:val="right" w:pos="8306"/>
      </w:tabs>
      <w:snapToGrid w:val="0"/>
      <w:jc w:val="left"/>
      <w:textAlignment w:val="baseline"/>
    </w:pPr>
    <w:rPr>
      <w:rFonts w:eastAsia="宋体"/>
      <w:kern w:val="2"/>
      <w:sz w:val="18"/>
      <w:lang w:val="en-US" w:eastAsia="zh-CN"/>
    </w:rPr>
  </w:style>
  <w:style w:type="paragraph" w:customStyle="1" w:styleId="13">
    <w:name w:val="页脚1"/>
    <w:basedOn w:val="1"/>
    <w:qFormat/>
    <w:uiPriority w:val="0"/>
    <w:pPr>
      <w:tabs>
        <w:tab w:val="center" w:pos="4153"/>
        <w:tab w:val="right" w:pos="8306"/>
      </w:tabs>
      <w:snapToGrid w:val="0"/>
      <w:jc w:val="left"/>
    </w:pPr>
    <w:rPr>
      <w:sz w:val="18"/>
    </w:rPr>
  </w:style>
  <w:style w:type="paragraph" w:customStyle="1" w:styleId="14">
    <w:name w:val="页眉1"/>
    <w:basedOn w:val="1"/>
    <w:uiPriority w:val="0"/>
    <w:pPr>
      <w:pBdr>
        <w:bottom w:val="single" w:color="000000" w:sz="6" w:space="1"/>
      </w:pBdr>
      <w:tabs>
        <w:tab w:val="center" w:pos="4153"/>
        <w:tab w:val="right" w:pos="8306"/>
      </w:tabs>
      <w:snapToGrid w:val="0"/>
      <w:jc w:val="center"/>
    </w:pPr>
    <w:rPr>
      <w:sz w:val="18"/>
      <w:szCs w:val="18"/>
    </w:rPr>
  </w:style>
  <w:style w:type="character" w:customStyle="1" w:styleId="15">
    <w:name w:val="NormalCharacter"/>
    <w:qFormat/>
    <w:uiPriority w:val="0"/>
  </w:style>
  <w:style w:type="table" w:customStyle="1" w:styleId="16">
    <w:name w:val="TableNormal"/>
    <w:qFormat/>
    <w:uiPriority w:val="0"/>
  </w:style>
  <w:style w:type="table" w:customStyle="1" w:styleId="17">
    <w:name w:val="TableGrid"/>
    <w:basedOn w:val="16"/>
    <w:qFormat/>
    <w:uiPriority w:val="0"/>
  </w:style>
  <w:style w:type="paragraph" w:customStyle="1" w:styleId="18">
    <w:name w:val="果正文"/>
    <w:basedOn w:val="1"/>
    <w:qFormat/>
    <w:uiPriority w:val="0"/>
    <w:pPr>
      <w:tabs>
        <w:tab w:val="left" w:pos="1800"/>
      </w:tabs>
      <w:ind w:firstLine="544" w:firstLineChars="200"/>
    </w:pPr>
    <w:rPr>
      <w:rFonts w:ascii="仿宋_GB2312" w:eastAsia="仿宋_GB2312"/>
      <w:spacing w:val="-4"/>
      <w:sz w:val="28"/>
      <w:szCs w:val="20"/>
    </w:rPr>
  </w:style>
  <w:style w:type="paragraph" w:customStyle="1" w:styleId="19">
    <w:name w:val="msolistparagraph"/>
    <w:basedOn w:val="1"/>
    <w:qFormat/>
    <w:uiPriority w:val="0"/>
    <w:pPr>
      <w:ind w:firstLine="420" w:firstLineChars="200"/>
    </w:pPr>
    <w:rPr>
      <w:rFonts w:ascii="Calibri" w:hAnsi="Calibri"/>
      <w:szCs w:val="22"/>
    </w:rPr>
  </w:style>
  <w:style w:type="paragraph" w:customStyle="1" w:styleId="20">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2020-04-15T02:57:00Z</dcterms:created>
  <dc:creator>wu'x's</dc:creator>
  <cp:lastModifiedBy>css</cp:lastModifiedBy>
  <cp:lastPrinted>2021-03-11T08:32:00Z</cp:lastPrinted>
  <dcterms:modified xsi:type="dcterms:W3CDTF">2023-09-22T08:51:28Z</dcterms:modified>
  <dc:title>2020年北京市卫生健康委员会疾控处</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CB98FB7956A34E9BA1C23633C77A54F9_12</vt:lpwstr>
  </property>
</Properties>
</file>