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设备采购推荐目录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7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设备名称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型号或规格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功能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电感耦合等离子体质谱仪（ICP-MS）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可进行痕量级别的多元素定量分析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肺功能测试仪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常规肺通气+舒张试验+弥散+残气+体描箱+信息化软件系统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便携式肺功能仪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通气+舒张试验+肺功能信息化系统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心电图机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12导联心电图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脑干诱发电位仪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抗干扰能力强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耳声发射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纯音测听计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用于纯音听阈检测（气导、骨导）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高频胸壁震荡排痰仪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振动排痰可以使痰液易于咳出，利于肺炎控制，减少气管插管的风险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全胸震荡排痰仪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20"/>
                <w:lang w:val="en-US" w:eastAsia="zh-CN" w:bidi="ar-SA"/>
              </w:rPr>
              <w:t>痰稠厚、不易咳出时，临床上作为治疗方法之一，振动排痰可以使痰液易于咳出，利于</w:t>
            </w:r>
            <w:r>
              <w:rPr>
                <w:rStyle w:val="14"/>
                <w:lang w:val="en-US" w:eastAsia="zh-CN" w:bidi="ar-SA"/>
              </w:rPr>
              <w:t>肺炎控制，减少气管插管的</w:t>
            </w:r>
            <w:r>
              <w:rPr>
                <w:rStyle w:val="20"/>
                <w:lang w:val="en-US" w:eastAsia="zh-CN" w:bidi="ar-SA"/>
              </w:rPr>
              <w:t>风险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高流量无创呼吸湿化治疗仪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持续为患者提供可以调控并相对恒定吸氧浓度（21%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100%），温度（31-37℃）和湿度的高流量（8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80L/min）吸入气体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防压疮床垫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-SA"/>
              </w:rPr>
              <w:t>气道循环充气，床垫表面波动起伏，具有通风换气、转移身体受力点的优点，长期使用能起到防治褥疮的作用。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18"/>
                <w:lang w:val="en-US" w:eastAsia="zh-CN" w:bidi="ar-SA"/>
              </w:rPr>
              <w:t>纯音听力计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ITERA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21"/>
                <w:lang w:val="en-US" w:eastAsia="zh-CN" w:bidi="ar-SA"/>
              </w:rPr>
              <w:t>职业性噪声聋诊断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18"/>
                <w:lang w:val="en-US" w:eastAsia="zh-CN" w:bidi="ar-SA"/>
              </w:rPr>
              <w:t>视图检耳镜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otocam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21"/>
                <w:lang w:val="en-US" w:eastAsia="zh-CN" w:bidi="ar-SA"/>
              </w:rPr>
              <w:t>职业性噪声聋诊断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18"/>
                <w:lang w:val="en-US" w:eastAsia="zh-CN" w:bidi="ar-SA"/>
              </w:rPr>
              <w:t>电脑自动视野仪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BIO-1000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放射、化学因素等职业病诊断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18"/>
                <w:lang w:val="en-US" w:eastAsia="zh-CN" w:bidi="ar-SA"/>
              </w:rPr>
              <w:t>听力隔音室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21"/>
                <w:lang w:val="en-US" w:eastAsia="zh-CN" w:bidi="ar-SA"/>
              </w:rPr>
              <w:t>职业性噪声聋诊断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</w:rPr>
            </w:pPr>
            <w:r>
              <w:rPr>
                <w:rStyle w:val="18"/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  <w:t>淋巴细胞微核分析软件工作站</w:t>
            </w:r>
          </w:p>
        </w:tc>
        <w:tc>
          <w:tcPr>
            <w:tcW w:w="170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S-0054-020-MS</w:t>
            </w: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放射性疾病职业病诊断</w:t>
            </w: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</w:rPr>
            </w:pPr>
            <w:r>
              <w:rPr>
                <w:rStyle w:val="18"/>
                <w:shd w:val="clear" w:color="auto" w:fill="auto"/>
                <w:lang w:val="en-US" w:eastAsia="zh-CN" w:bidi="ar-SA"/>
              </w:rPr>
              <w:t>全自动酶免疫仪</w:t>
            </w:r>
          </w:p>
        </w:tc>
        <w:tc>
          <w:tcPr>
            <w:tcW w:w="170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U65</w:t>
            </w: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生物因素所致疾病职业病诊断</w:t>
            </w: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</w:rPr>
            </w:pPr>
            <w:r>
              <w:rPr>
                <w:rStyle w:val="18"/>
                <w:shd w:val="clear" w:color="auto" w:fill="auto"/>
                <w:lang w:val="en-US" w:eastAsia="zh-CN" w:bidi="ar-SA"/>
              </w:rPr>
              <w:t>肌电图与诱发电位</w:t>
            </w:r>
          </w:p>
        </w:tc>
        <w:tc>
          <w:tcPr>
            <w:tcW w:w="170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NeuroCare-D1</w:t>
            </w: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职业病诊断（铅中毒等）</w:t>
            </w: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  <w:t>肺功能仪</w:t>
            </w:r>
          </w:p>
        </w:tc>
        <w:tc>
          <w:tcPr>
            <w:tcW w:w="170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HI-801</w:t>
            </w: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职业性尘肺病诊断</w:t>
            </w: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  <w:t>12导自动分析心电图机</w:t>
            </w:r>
          </w:p>
        </w:tc>
        <w:tc>
          <w:tcPr>
            <w:tcW w:w="170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EGC-2350</w:t>
            </w: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职业性尘肺病诊断</w:t>
            </w: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</w:rPr>
            </w:pPr>
            <w:r>
              <w:rPr>
                <w:rStyle w:val="18"/>
                <w:shd w:val="clear" w:color="auto" w:fill="auto"/>
                <w:lang w:val="en-US" w:eastAsia="zh-CN" w:bidi="ar-SA"/>
              </w:rPr>
              <w:t>血管彩色多普勒超声</w:t>
            </w:r>
          </w:p>
        </w:tc>
        <w:tc>
          <w:tcPr>
            <w:tcW w:w="170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DC-N3C</w:t>
            </w: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化学因素引起职业病诊断</w:t>
            </w: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</w:rPr>
            </w:pPr>
            <w:r>
              <w:rPr>
                <w:rStyle w:val="18"/>
                <w:shd w:val="clear" w:color="auto" w:fill="auto"/>
                <w:lang w:val="en-US" w:eastAsia="zh-CN" w:bidi="ar-SA"/>
              </w:rPr>
              <w:t>高清显示器</w:t>
            </w:r>
          </w:p>
        </w:tc>
        <w:tc>
          <w:tcPr>
            <w:tcW w:w="170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C810</w:t>
            </w: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职业性尘肺病诊断</w:t>
            </w: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  <w:t>数码裂隙灯</w:t>
            </w:r>
          </w:p>
        </w:tc>
        <w:tc>
          <w:tcPr>
            <w:tcW w:w="1704" w:type="dxa"/>
            <w:shd w:val="clear" w:color="FFFFFF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化学因素等所致职业病诊断</w:t>
            </w: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  <w:t>数码裂隙灯</w:t>
            </w:r>
          </w:p>
        </w:tc>
        <w:tc>
          <w:tcPr>
            <w:tcW w:w="170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BIO-SLIPS</w:t>
            </w: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化学因素等所致职业病诊断</w:t>
            </w: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  <w:t>声阻抗</w:t>
            </w:r>
          </w:p>
        </w:tc>
        <w:tc>
          <w:tcPr>
            <w:tcW w:w="170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MA51</w:t>
            </w: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21"/>
                <w:lang w:val="en-US" w:eastAsia="zh-CN" w:bidi="ar-SA"/>
              </w:rPr>
              <w:t>职业性噪声聋诊断</w:t>
            </w: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  <w:t>听觉诱发电位+耳声发射二合一</w:t>
            </w:r>
          </w:p>
        </w:tc>
        <w:tc>
          <w:tcPr>
            <w:tcW w:w="170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smartep mo1000s</w:t>
            </w: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21"/>
                <w:lang w:val="en-US" w:eastAsia="zh-CN" w:bidi="ar-SA"/>
              </w:rPr>
              <w:t>职业性噪声聋诊断</w:t>
            </w: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  <w:t>全自动眼压仪</w:t>
            </w:r>
          </w:p>
        </w:tc>
        <w:tc>
          <w:tcPr>
            <w:tcW w:w="1704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化学因素等所致职业病诊断</w:t>
            </w: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  <w:t>超高效液相色谱串联质谱仪</w:t>
            </w:r>
          </w:p>
        </w:tc>
        <w:tc>
          <w:tcPr>
            <w:tcW w:w="1704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ACQUITY UPLC I-class/Xevo TQ-S micro IVD sys tem</w:t>
            </w: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快速准确地定性和定量检测职业性化学危害因素，以及未知毒物筛查。</w:t>
            </w: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吸氧装置</w:t>
            </w:r>
          </w:p>
        </w:tc>
        <w:tc>
          <w:tcPr>
            <w:tcW w:w="1704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指脉氧监测仪</w:t>
            </w:r>
          </w:p>
        </w:tc>
        <w:tc>
          <w:tcPr>
            <w:tcW w:w="1704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肺功能仪</w:t>
            </w:r>
          </w:p>
        </w:tc>
        <w:tc>
          <w:tcPr>
            <w:tcW w:w="1704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具有评估、训练、检测等多种功能</w:t>
            </w: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电动PT床</w:t>
            </w:r>
          </w:p>
        </w:tc>
        <w:tc>
          <w:tcPr>
            <w:tcW w:w="1704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股四头肌训练仪</w:t>
            </w:r>
          </w:p>
        </w:tc>
        <w:tc>
          <w:tcPr>
            <w:tcW w:w="1704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功率自行车</w:t>
            </w:r>
          </w:p>
        </w:tc>
        <w:tc>
          <w:tcPr>
            <w:tcW w:w="1704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小型岩盐气溶胶治疗仪</w:t>
            </w:r>
          </w:p>
        </w:tc>
        <w:tc>
          <w:tcPr>
            <w:tcW w:w="1704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床边踏车</w:t>
            </w:r>
          </w:p>
        </w:tc>
        <w:tc>
          <w:tcPr>
            <w:tcW w:w="1704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呼吸机</w:t>
            </w:r>
          </w:p>
        </w:tc>
        <w:tc>
          <w:tcPr>
            <w:tcW w:w="1704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膈肌起搏治疗仪</w:t>
            </w:r>
          </w:p>
        </w:tc>
        <w:tc>
          <w:tcPr>
            <w:tcW w:w="1704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滑轮牵伸装置</w:t>
            </w:r>
          </w:p>
        </w:tc>
        <w:tc>
          <w:tcPr>
            <w:tcW w:w="1704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574" w:type="dxa"/>
            <w:shd w:val="clear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多功能组合训练器</w:t>
            </w:r>
          </w:p>
        </w:tc>
        <w:tc>
          <w:tcPr>
            <w:tcW w:w="1704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shd w:val="clear" w:color="FFFFFF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E18BA"/>
    <w:rsid w:val="04722DB9"/>
    <w:rsid w:val="0A313F59"/>
    <w:rsid w:val="12650EF1"/>
    <w:rsid w:val="168F63CB"/>
    <w:rsid w:val="1A5D2A3C"/>
    <w:rsid w:val="1DD13DB3"/>
    <w:rsid w:val="2EEA153C"/>
    <w:rsid w:val="3CCC268F"/>
    <w:rsid w:val="3E9448AC"/>
    <w:rsid w:val="47B260DC"/>
    <w:rsid w:val="53BE1A5F"/>
    <w:rsid w:val="55BB69F1"/>
    <w:rsid w:val="5B1D22D9"/>
    <w:rsid w:val="5E0972C7"/>
    <w:rsid w:val="5FE63595"/>
    <w:rsid w:val="60561AB1"/>
    <w:rsid w:val="63691246"/>
    <w:rsid w:val="73792C10"/>
    <w:rsid w:val="73B0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Cambria" w:hAnsi="Cambria" w:cs="Times New Roman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4"/>
    <w:basedOn w:val="1"/>
    <w:next w:val="1"/>
    <w:qFormat/>
    <w:uiPriority w:val="0"/>
    <w:pPr>
      <w:tabs>
        <w:tab w:val="left" w:pos="864"/>
      </w:tabs>
      <w:spacing w:before="120"/>
      <w:ind w:left="864" w:hanging="864"/>
      <w:outlineLvl w:val="3"/>
    </w:pPr>
    <w:rPr>
      <w:rFonts w:ascii="Arial" w:hAnsi="Arial"/>
      <w:b/>
      <w:kern w:val="24"/>
      <w:sz w:val="28"/>
      <w:szCs w:val="20"/>
    </w:rPr>
  </w:style>
  <w:style w:type="character" w:default="1" w:styleId="10">
    <w:name w:val="Default Paragraph Font"/>
    <w:link w:val="11"/>
    <w:semiHidden/>
    <w:qFormat/>
    <w:uiPriority w:val="0"/>
    <w:rPr>
      <w:rFonts w:ascii="宋体" w:hAnsi="宋体" w:cs="Courier New"/>
      <w:sz w:val="32"/>
      <w:szCs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_Style 8"/>
    <w:basedOn w:val="1"/>
    <w:link w:val="10"/>
    <w:uiPriority w:val="0"/>
    <w:rPr>
      <w:rFonts w:ascii="宋体" w:hAnsi="宋体" w:cs="Courier New"/>
      <w:sz w:val="32"/>
      <w:szCs w:val="32"/>
    </w:rPr>
  </w:style>
  <w:style w:type="paragraph" w:customStyle="1" w:styleId="12">
    <w:name w:val=" Char"/>
    <w:basedOn w:val="1"/>
    <w:link w:val="10"/>
    <w:qFormat/>
    <w:uiPriority w:val="0"/>
    <w:rPr>
      <w:rFonts w:ascii="宋体" w:hAnsi="宋体" w:cs="Courier New"/>
      <w:sz w:val="32"/>
      <w:szCs w:val="3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10"/>
    <w:qFormat/>
    <w:uiPriority w:val="0"/>
    <w:rPr>
      <w:rFonts w:hint="eastAsia" w:ascii="楷体" w:hAnsi="楷体" w:eastAsia="楷体" w:cs="楷体"/>
      <w:color w:val="000000"/>
      <w:sz w:val="24"/>
      <w:szCs w:val="24"/>
      <w:u w:val="single"/>
    </w:rPr>
  </w:style>
  <w:style w:type="character" w:customStyle="1" w:styleId="15">
    <w:name w:val="font61"/>
    <w:basedOn w:val="10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paragraph" w:customStyle="1" w:styleId="16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/>
      <w:sz w:val="24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10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font41"/>
    <w:basedOn w:val="10"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21">
    <w:name w:val="font1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2021-06-04T09:01:00Z</dcterms:created>
  <dc:creator>wu'x's</dc:creator>
  <cp:lastModifiedBy>mongolian</cp:lastModifiedBy>
  <dcterms:modified xsi:type="dcterms:W3CDTF">2021-06-24T06:27:39Z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