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360" w:lineRule="auto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  </w:t>
      </w:r>
    </w:p>
    <w:p>
      <w:pPr>
        <w:adjustRightInd w:val="0"/>
        <w:snapToGrid w:val="0"/>
        <w:spacing w:beforeLines="0" w:afterLines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年健康素养促进项目信息表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6767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黑体" w:hAnsi="Times New Roman" w:eastAsia="黑体" w:cs="Times New Roman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b w:val="0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67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黑体" w:hAnsi="Times New Roman" w:eastAsia="黑体" w:cs="Times New Roman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b w:val="0"/>
                <w:color w:val="000000"/>
                <w:sz w:val="32"/>
                <w:szCs w:val="32"/>
              </w:rPr>
              <w:t>指    标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黑体" w:hAnsi="Times New Roman" w:eastAsia="黑体" w:cs="Times New Roman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b w:val="0"/>
                <w:color w:val="000000"/>
                <w:sz w:val="32"/>
                <w:szCs w:val="32"/>
              </w:rPr>
              <w:t>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149" w:type="dxa"/>
            <w:gridSpan w:val="3"/>
            <w:noWrap w:val="0"/>
            <w:vAlign w:val="top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left"/>
              <w:rPr>
                <w:rFonts w:hint="eastAsia" w:ascii="仿宋_GB2312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省份：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67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left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20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级印发的健康促进领域政策性文件（格式：文件名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</w:rPr>
              <w:t>含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文号，未出台则不填）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67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left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20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年全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健康素养促进项目经费（万元）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67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left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</w:rPr>
              <w:t>“十三五”末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涉农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</w:rPr>
              <w:t>区居民健康素养水平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67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left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</w:rPr>
              <w:t>全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区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社区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乡镇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</w:rPr>
              <w:t>）健康促进县区工作情况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</w:rPr>
              <w:t>4.1</w:t>
            </w:r>
          </w:p>
        </w:tc>
        <w:tc>
          <w:tcPr>
            <w:tcW w:w="67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left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</w:rPr>
              <w:t>2014-2021年，启动健康促进县区建设的县区总数（以政府印发建设文件为准）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67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left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截至20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年末，全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通过技术评估的健康促进县区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</w:rPr>
              <w:t>总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数（包含国家级、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级）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67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left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截至20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年末，全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通过技术评估的健康促进场所数量（个）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5.1</w:t>
            </w:r>
          </w:p>
        </w:tc>
        <w:tc>
          <w:tcPr>
            <w:tcW w:w="67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健康促进医院（二级及以上医院，含健康促进县区建设的）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5.2</w:t>
            </w:r>
          </w:p>
        </w:tc>
        <w:tc>
          <w:tcPr>
            <w:tcW w:w="67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健康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促进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学校（仅统计中、小学校）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5.3</w:t>
            </w:r>
          </w:p>
        </w:tc>
        <w:tc>
          <w:tcPr>
            <w:tcW w:w="67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健康社区（个）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5.4</w:t>
            </w:r>
          </w:p>
        </w:tc>
        <w:tc>
          <w:tcPr>
            <w:tcW w:w="67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健康村（个）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5.5</w:t>
            </w:r>
          </w:p>
        </w:tc>
        <w:tc>
          <w:tcPr>
            <w:tcW w:w="67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健康家庭（户）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4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67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left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20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年制作的公益广告情况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6.1</w:t>
            </w:r>
          </w:p>
        </w:tc>
        <w:tc>
          <w:tcPr>
            <w:tcW w:w="67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公益广告数量（部）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6.2</w:t>
            </w:r>
          </w:p>
        </w:tc>
        <w:tc>
          <w:tcPr>
            <w:tcW w:w="67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公益广告在卫星电视投放的总时间（小时）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4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67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left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儿童青少年预防近视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</w:rPr>
              <w:t>健康教育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活动数量（场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</w:rPr>
              <w:t>数、参与人次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67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left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级健康科普专家库人数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——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B48DE"/>
    <w:rsid w:val="43484596"/>
    <w:rsid w:val="467C6AD6"/>
    <w:rsid w:val="50820025"/>
    <w:rsid w:val="785A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宋体" w:hAnsi="宋体" w:cs="Courier New"/>
      <w:sz w:val="32"/>
      <w:szCs w:val="32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 Char"/>
    <w:basedOn w:val="1"/>
    <w:link w:val="5"/>
    <w:qFormat/>
    <w:uiPriority w:val="0"/>
    <w:rPr>
      <w:rFonts w:ascii="宋体" w:hAnsi="宋体" w:cs="Courier New"/>
      <w:sz w:val="32"/>
      <w:szCs w:val="32"/>
    </w:r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font11"/>
    <w:basedOn w:val="5"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2021-05-07T06:45:00Z</dcterms:created>
  <dc:creator>网站部公用</dc:creator>
  <cp:lastModifiedBy>mongolian</cp:lastModifiedBy>
  <dcterms:modified xsi:type="dcterms:W3CDTF">2021-05-07T07:41:52Z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