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AD469" w14:textId="77777777" w:rsidR="00FF4A06" w:rsidRDefault="00FF4A06" w:rsidP="00FF4A06">
      <w:pPr>
        <w:pStyle w:val="ListParagraph"/>
        <w:ind w:firstLineChars="0" w:firstLine="0"/>
        <w:rPr>
          <w:rFonts w:ascii="方正小标宋简体" w:eastAsia="方正小标宋简体" w:hAnsi="方正小标宋简体" w:cs="方正小标宋简体" w:hint="eastAsia"/>
          <w:bCs/>
          <w:kern w:val="0"/>
          <w:sz w:val="44"/>
          <w:szCs w:val="44"/>
        </w:rPr>
      </w:pPr>
      <w:r>
        <w:rPr>
          <w:rFonts w:ascii="黑体" w:eastAsia="黑体" w:hAnsi="黑体" w:cs="黑体" w:hint="eastAsia"/>
          <w:sz w:val="32"/>
          <w:szCs w:val="32"/>
        </w:rPr>
        <w:t>附件2</w:t>
      </w:r>
      <w:r>
        <w:rPr>
          <w:rFonts w:ascii="方正小标宋简体" w:eastAsia="方正小标宋简体" w:hAnsi="方正小标宋简体" w:cs="方正小标宋简体" w:hint="eastAsia"/>
          <w:bCs/>
          <w:kern w:val="0"/>
          <w:sz w:val="44"/>
          <w:szCs w:val="44"/>
        </w:rPr>
        <w:t xml:space="preserve">         </w:t>
      </w:r>
    </w:p>
    <w:p w14:paraId="63C38753" w14:textId="77777777" w:rsidR="00FF4A06" w:rsidRDefault="00FF4A06" w:rsidP="00FF4A06">
      <w:pPr>
        <w:pStyle w:val="ListParagraph"/>
        <w:ind w:firstLineChars="0" w:firstLine="0"/>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北京市孕期营养门诊建设标准（2020版）</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108"/>
        <w:gridCol w:w="6927"/>
        <w:gridCol w:w="4073"/>
        <w:gridCol w:w="1146"/>
        <w:gridCol w:w="706"/>
      </w:tblGrid>
      <w:tr w:rsidR="00FF4A06" w14:paraId="6FC6EB64" w14:textId="77777777" w:rsidTr="005A0D42">
        <w:trPr>
          <w:trHeight w:val="518"/>
          <w:jc w:val="center"/>
        </w:trPr>
        <w:tc>
          <w:tcPr>
            <w:tcW w:w="1108" w:type="dxa"/>
            <w:tcBorders>
              <w:top w:val="single" w:sz="4" w:space="0" w:color="auto"/>
              <w:left w:val="single" w:sz="4" w:space="0" w:color="auto"/>
              <w:bottom w:val="single" w:sz="4" w:space="0" w:color="auto"/>
              <w:right w:val="single" w:sz="4" w:space="0" w:color="000000"/>
            </w:tcBorders>
            <w:vAlign w:val="center"/>
          </w:tcPr>
          <w:p w14:paraId="5F2B6A6B" w14:textId="77777777" w:rsidR="00FF4A06" w:rsidRDefault="00FF4A06" w:rsidP="005A0D42">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rPr>
              <w:t>项 目</w:t>
            </w:r>
          </w:p>
        </w:tc>
        <w:tc>
          <w:tcPr>
            <w:tcW w:w="6927" w:type="dxa"/>
            <w:tcBorders>
              <w:top w:val="single" w:sz="4" w:space="0" w:color="auto"/>
              <w:bottom w:val="single" w:sz="4" w:space="0" w:color="auto"/>
              <w:right w:val="single" w:sz="4" w:space="0" w:color="auto"/>
            </w:tcBorders>
            <w:vAlign w:val="center"/>
          </w:tcPr>
          <w:p w14:paraId="1F9E80F6" w14:textId="77777777" w:rsidR="00FF4A06" w:rsidRDefault="00FF4A06" w:rsidP="005A0D42">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rPr>
              <w:t>标 准</w:t>
            </w:r>
          </w:p>
        </w:tc>
        <w:tc>
          <w:tcPr>
            <w:tcW w:w="4073" w:type="dxa"/>
            <w:tcBorders>
              <w:top w:val="single" w:sz="4" w:space="0" w:color="auto"/>
              <w:bottom w:val="single" w:sz="4" w:space="0" w:color="auto"/>
              <w:right w:val="single" w:sz="4" w:space="0" w:color="auto"/>
            </w:tcBorders>
            <w:vAlign w:val="center"/>
          </w:tcPr>
          <w:p w14:paraId="1EC61B09" w14:textId="77777777" w:rsidR="00FF4A06" w:rsidRDefault="00FF4A06" w:rsidP="005A0D42">
            <w:pPr>
              <w:widowControl/>
              <w:jc w:val="center"/>
              <w:textAlignment w:val="center"/>
              <w:rPr>
                <w:rFonts w:ascii="仿宋" w:eastAsia="仿宋" w:hAnsi="仿宋" w:cs="仿宋" w:hint="eastAsia"/>
                <w:b/>
                <w:bCs/>
                <w:kern w:val="0"/>
                <w:sz w:val="24"/>
              </w:rPr>
            </w:pPr>
            <w:r>
              <w:rPr>
                <w:rFonts w:ascii="仿宋" w:eastAsia="仿宋" w:hAnsi="仿宋" w:cs="仿宋" w:hint="eastAsia"/>
                <w:b/>
                <w:bCs/>
                <w:kern w:val="0"/>
                <w:sz w:val="24"/>
              </w:rPr>
              <w:t>评分方法</w:t>
            </w:r>
          </w:p>
        </w:tc>
        <w:tc>
          <w:tcPr>
            <w:tcW w:w="1146" w:type="dxa"/>
            <w:tcBorders>
              <w:top w:val="single" w:sz="4" w:space="0" w:color="auto"/>
              <w:bottom w:val="single" w:sz="4" w:space="0" w:color="auto"/>
              <w:right w:val="single" w:sz="4" w:space="0" w:color="auto"/>
            </w:tcBorders>
            <w:vAlign w:val="center"/>
          </w:tcPr>
          <w:p w14:paraId="3107EE8E" w14:textId="77777777" w:rsidR="00FF4A06" w:rsidRDefault="00FF4A06" w:rsidP="005A0D42">
            <w:pPr>
              <w:widowControl/>
              <w:jc w:val="center"/>
              <w:textAlignment w:val="center"/>
              <w:rPr>
                <w:rFonts w:ascii="仿宋" w:eastAsia="仿宋" w:hAnsi="仿宋" w:cs="仿宋" w:hint="eastAsia"/>
                <w:b/>
                <w:bCs/>
                <w:kern w:val="0"/>
                <w:sz w:val="24"/>
              </w:rPr>
            </w:pPr>
            <w:r>
              <w:rPr>
                <w:rFonts w:ascii="仿宋" w:eastAsia="仿宋" w:hAnsi="仿宋" w:cs="仿宋" w:hint="eastAsia"/>
                <w:b/>
                <w:bCs/>
                <w:kern w:val="0"/>
                <w:sz w:val="24"/>
              </w:rPr>
              <w:t>检查方法</w:t>
            </w:r>
          </w:p>
        </w:tc>
        <w:tc>
          <w:tcPr>
            <w:tcW w:w="706" w:type="dxa"/>
            <w:tcBorders>
              <w:top w:val="single" w:sz="4" w:space="0" w:color="auto"/>
              <w:bottom w:val="single" w:sz="4" w:space="0" w:color="auto"/>
              <w:right w:val="single" w:sz="4" w:space="0" w:color="auto"/>
            </w:tcBorders>
            <w:vAlign w:val="center"/>
          </w:tcPr>
          <w:p w14:paraId="18577F9A" w14:textId="77777777" w:rsidR="00FF4A06" w:rsidRDefault="00FF4A06" w:rsidP="005A0D42">
            <w:pPr>
              <w:widowControl/>
              <w:jc w:val="center"/>
              <w:textAlignment w:val="center"/>
              <w:rPr>
                <w:rFonts w:ascii="仿宋" w:eastAsia="仿宋" w:hAnsi="仿宋" w:cs="仿宋" w:hint="eastAsia"/>
                <w:b/>
                <w:bCs/>
                <w:kern w:val="0"/>
                <w:sz w:val="24"/>
              </w:rPr>
            </w:pPr>
            <w:r>
              <w:rPr>
                <w:rFonts w:ascii="仿宋" w:eastAsia="仿宋" w:hAnsi="仿宋" w:cs="仿宋" w:hint="eastAsia"/>
                <w:b/>
                <w:bCs/>
                <w:kern w:val="0"/>
                <w:sz w:val="24"/>
              </w:rPr>
              <w:t>分值</w:t>
            </w:r>
          </w:p>
        </w:tc>
      </w:tr>
      <w:tr w:rsidR="00FF4A06" w14:paraId="5582462B" w14:textId="77777777" w:rsidTr="005A0D42">
        <w:trPr>
          <w:trHeight w:val="730"/>
          <w:jc w:val="center"/>
        </w:trPr>
        <w:tc>
          <w:tcPr>
            <w:tcW w:w="1108" w:type="dxa"/>
            <w:vMerge w:val="restart"/>
            <w:tcBorders>
              <w:left w:val="single" w:sz="4" w:space="0" w:color="auto"/>
              <w:right w:val="single" w:sz="4" w:space="0" w:color="000000"/>
            </w:tcBorders>
            <w:vAlign w:val="center"/>
          </w:tcPr>
          <w:p w14:paraId="3D41613A"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房屋设备（12分）</w:t>
            </w:r>
          </w:p>
        </w:tc>
        <w:tc>
          <w:tcPr>
            <w:tcW w:w="6927" w:type="dxa"/>
            <w:tcBorders>
              <w:bottom w:val="single" w:sz="4" w:space="0" w:color="000000"/>
              <w:right w:val="single" w:sz="4" w:space="0" w:color="000000"/>
            </w:tcBorders>
            <w:vAlign w:val="center"/>
          </w:tcPr>
          <w:p w14:paraId="103BB854"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孕期营养门诊、健康教育应有固定场所，标识明显，场所面积可根据各助产机构分娩人数进行设定。工作用房应满足候诊、门诊诊疗、健康宣教等需求</w:t>
            </w:r>
          </w:p>
        </w:tc>
        <w:tc>
          <w:tcPr>
            <w:tcW w:w="4073" w:type="dxa"/>
            <w:tcBorders>
              <w:bottom w:val="single" w:sz="4" w:space="0" w:color="000000"/>
              <w:right w:val="single" w:sz="4" w:space="0" w:color="000000"/>
            </w:tcBorders>
            <w:vAlign w:val="center"/>
          </w:tcPr>
          <w:p w14:paraId="5E1B2237" w14:textId="77777777" w:rsidR="00FF4A06" w:rsidRDefault="00FF4A06" w:rsidP="005A0D42">
            <w:pPr>
              <w:snapToGrid w:val="0"/>
              <w:rPr>
                <w:rFonts w:ascii="仿宋_GB2312" w:eastAsia="仿宋_GB2312" w:hAnsi="仿宋_GB2312" w:cs="仿宋_GB2312" w:hint="eastAsia"/>
                <w:sz w:val="24"/>
              </w:rPr>
            </w:pPr>
            <w:r>
              <w:rPr>
                <w:rFonts w:ascii="仿宋_GB2312" w:eastAsia="仿宋_GB2312" w:hAnsi="仿宋_GB2312" w:cs="仿宋_GB2312" w:hint="eastAsia"/>
                <w:sz w:val="24"/>
              </w:rPr>
              <w:t>一项不符合基本标准扣1分，扣完为止</w:t>
            </w:r>
          </w:p>
        </w:tc>
        <w:tc>
          <w:tcPr>
            <w:tcW w:w="1146" w:type="dxa"/>
            <w:tcBorders>
              <w:bottom w:val="single" w:sz="4" w:space="0" w:color="000000"/>
              <w:right w:val="single" w:sz="4" w:space="0" w:color="000000"/>
            </w:tcBorders>
            <w:vAlign w:val="center"/>
          </w:tcPr>
          <w:p w14:paraId="51FC7E8E" w14:textId="77777777" w:rsidR="00FF4A06" w:rsidRDefault="00FF4A06" w:rsidP="005A0D42">
            <w:pPr>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现场查看</w:t>
            </w:r>
          </w:p>
        </w:tc>
        <w:tc>
          <w:tcPr>
            <w:tcW w:w="706" w:type="dxa"/>
            <w:tcBorders>
              <w:bottom w:val="single" w:sz="4" w:space="0" w:color="000000"/>
              <w:right w:val="single" w:sz="4" w:space="0" w:color="000000"/>
            </w:tcBorders>
            <w:vAlign w:val="center"/>
          </w:tcPr>
          <w:p w14:paraId="5E9000F9"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69FB1FA2" w14:textId="77777777" w:rsidTr="005A0D42">
        <w:trPr>
          <w:trHeight w:val="730"/>
          <w:jc w:val="center"/>
        </w:trPr>
        <w:tc>
          <w:tcPr>
            <w:tcW w:w="1108" w:type="dxa"/>
            <w:vMerge/>
            <w:tcBorders>
              <w:left w:val="single" w:sz="4" w:space="0" w:color="auto"/>
              <w:right w:val="single" w:sz="4" w:space="0" w:color="000000"/>
            </w:tcBorders>
            <w:vAlign w:val="center"/>
          </w:tcPr>
          <w:p w14:paraId="01CAC72D"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bottom w:val="single" w:sz="4" w:space="0" w:color="000000"/>
              <w:right w:val="single" w:sz="4" w:space="0" w:color="000000"/>
            </w:tcBorders>
            <w:vAlign w:val="center"/>
          </w:tcPr>
          <w:p w14:paraId="5B47BDDF"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孕期营养门诊配备电脑、体重秤、食物模型、食物宝塔模型、食物交换份模型、宣传栏、血糖仪等</w:t>
            </w:r>
          </w:p>
        </w:tc>
        <w:tc>
          <w:tcPr>
            <w:tcW w:w="4073" w:type="dxa"/>
            <w:tcBorders>
              <w:bottom w:val="single" w:sz="4" w:space="0" w:color="000000"/>
              <w:right w:val="single" w:sz="4" w:space="0" w:color="000000"/>
            </w:tcBorders>
            <w:vAlign w:val="center"/>
          </w:tcPr>
          <w:p w14:paraId="6A4BFA84" w14:textId="77777777" w:rsidR="00FF4A06" w:rsidRDefault="00FF4A06" w:rsidP="005A0D42">
            <w:pPr>
              <w:snapToGrid w:val="0"/>
              <w:rPr>
                <w:rFonts w:ascii="仿宋_GB2312" w:eastAsia="仿宋_GB2312" w:hAnsi="宋体" w:cs="仿宋_GB2312" w:hint="eastAsia"/>
                <w:kern w:val="0"/>
                <w:sz w:val="24"/>
              </w:rPr>
            </w:pPr>
            <w:r>
              <w:rPr>
                <w:rFonts w:ascii="仿宋_GB2312" w:eastAsia="仿宋_GB2312" w:hAnsi="仿宋_GB2312" w:cs="仿宋_GB2312" w:hint="eastAsia"/>
                <w:sz w:val="24"/>
              </w:rPr>
              <w:t>每缺少一样设备扣1分，设备不在功能状态扣1分，扣完为止</w:t>
            </w:r>
          </w:p>
        </w:tc>
        <w:tc>
          <w:tcPr>
            <w:tcW w:w="1146" w:type="dxa"/>
            <w:tcBorders>
              <w:bottom w:val="single" w:sz="4" w:space="0" w:color="000000"/>
              <w:right w:val="single" w:sz="4" w:space="0" w:color="000000"/>
            </w:tcBorders>
            <w:vAlign w:val="center"/>
          </w:tcPr>
          <w:p w14:paraId="7FD67703" w14:textId="77777777" w:rsidR="00FF4A06" w:rsidRDefault="00FF4A06" w:rsidP="005A0D42">
            <w:pPr>
              <w:snapToGrid w:val="0"/>
              <w:jc w:val="center"/>
              <w:rPr>
                <w:rFonts w:ascii="仿宋_GB2312" w:eastAsia="仿宋_GB2312" w:hAnsi="宋体" w:cs="仿宋_GB2312" w:hint="eastAsia"/>
                <w:kern w:val="0"/>
                <w:sz w:val="24"/>
              </w:rPr>
            </w:pPr>
            <w:r>
              <w:rPr>
                <w:rFonts w:ascii="仿宋_GB2312" w:eastAsia="仿宋_GB2312" w:hAnsi="仿宋_GB2312" w:cs="仿宋_GB2312" w:hint="eastAsia"/>
                <w:sz w:val="24"/>
              </w:rPr>
              <w:t>现场查看</w:t>
            </w:r>
          </w:p>
        </w:tc>
        <w:tc>
          <w:tcPr>
            <w:tcW w:w="706" w:type="dxa"/>
            <w:tcBorders>
              <w:bottom w:val="single" w:sz="4" w:space="0" w:color="000000"/>
              <w:right w:val="single" w:sz="4" w:space="0" w:color="000000"/>
            </w:tcBorders>
            <w:vAlign w:val="center"/>
          </w:tcPr>
          <w:p w14:paraId="61A09ED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2EDF388E" w14:textId="77777777" w:rsidTr="005A0D42">
        <w:trPr>
          <w:trHeight w:val="831"/>
          <w:jc w:val="center"/>
        </w:trPr>
        <w:tc>
          <w:tcPr>
            <w:tcW w:w="1108" w:type="dxa"/>
            <w:vMerge w:val="restart"/>
            <w:tcBorders>
              <w:top w:val="single" w:sz="4" w:space="0" w:color="auto"/>
              <w:left w:val="single" w:sz="4" w:space="0" w:color="auto"/>
              <w:bottom w:val="single" w:sz="4" w:space="0" w:color="auto"/>
              <w:right w:val="single" w:sz="4" w:space="0" w:color="000000"/>
            </w:tcBorders>
            <w:vAlign w:val="center"/>
          </w:tcPr>
          <w:p w14:paraId="61F96F27"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人员资质（6分）</w:t>
            </w:r>
          </w:p>
        </w:tc>
        <w:tc>
          <w:tcPr>
            <w:tcW w:w="6927" w:type="dxa"/>
            <w:tcBorders>
              <w:top w:val="single" w:sz="4" w:space="0" w:color="auto"/>
              <w:bottom w:val="single" w:sz="4" w:space="0" w:color="auto"/>
              <w:right w:val="single" w:sz="4" w:space="0" w:color="000000"/>
            </w:tcBorders>
            <w:vAlign w:val="center"/>
          </w:tcPr>
          <w:p w14:paraId="392A1B30"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以产科、营养科医生为主导，辅以助产士、护士承担</w:t>
            </w:r>
          </w:p>
        </w:tc>
        <w:tc>
          <w:tcPr>
            <w:tcW w:w="4073" w:type="dxa"/>
            <w:tcBorders>
              <w:top w:val="single" w:sz="4" w:space="0" w:color="auto"/>
              <w:bottom w:val="single" w:sz="4" w:space="0" w:color="auto"/>
              <w:right w:val="single" w:sz="4" w:space="0" w:color="000000"/>
            </w:tcBorders>
            <w:vAlign w:val="center"/>
          </w:tcPr>
          <w:p w14:paraId="1F61C91F" w14:textId="77777777" w:rsidR="00FF4A06" w:rsidRDefault="00FF4A06" w:rsidP="005A0D42">
            <w:pPr>
              <w:snapToGrid w:val="0"/>
              <w:jc w:val="left"/>
              <w:rPr>
                <w:rFonts w:ascii="仿宋_GB2312" w:eastAsia="仿宋_GB2312" w:hAnsi="宋体" w:cs="仿宋_GB2312" w:hint="eastAsia"/>
                <w:kern w:val="0"/>
                <w:sz w:val="24"/>
              </w:rPr>
            </w:pPr>
            <w:r>
              <w:rPr>
                <w:rFonts w:ascii="仿宋_GB2312" w:eastAsia="仿宋_GB2312" w:hAnsi="仿宋_GB2312" w:cs="仿宋_GB2312" w:hint="eastAsia"/>
                <w:sz w:val="24"/>
              </w:rPr>
              <w:t>医师及相关人员不足，每少1人扣1分。资质不符合要求酌情扣分，扣完为止</w:t>
            </w:r>
          </w:p>
        </w:tc>
        <w:tc>
          <w:tcPr>
            <w:tcW w:w="1146" w:type="dxa"/>
            <w:tcBorders>
              <w:top w:val="single" w:sz="4" w:space="0" w:color="auto"/>
              <w:bottom w:val="single" w:sz="4" w:space="0" w:color="auto"/>
              <w:right w:val="single" w:sz="4" w:space="0" w:color="000000"/>
            </w:tcBorders>
            <w:vAlign w:val="center"/>
          </w:tcPr>
          <w:p w14:paraId="056D6516" w14:textId="77777777" w:rsidR="00FF4A06" w:rsidRDefault="00FF4A06" w:rsidP="005A0D42">
            <w:pPr>
              <w:snapToGrid w:val="0"/>
              <w:jc w:val="left"/>
              <w:rPr>
                <w:rFonts w:ascii="仿宋_GB2312" w:eastAsia="仿宋_GB2312" w:hAnsi="宋体" w:cs="仿宋_GB2312" w:hint="eastAsia"/>
                <w:kern w:val="0"/>
                <w:sz w:val="24"/>
              </w:rPr>
            </w:pPr>
            <w:r>
              <w:rPr>
                <w:rFonts w:ascii="仿宋_GB2312" w:eastAsia="仿宋_GB2312" w:hAnsi="仿宋_GB2312" w:cs="仿宋_GB2312" w:hint="eastAsia"/>
                <w:sz w:val="24"/>
              </w:rPr>
              <w:t>查阅资料</w:t>
            </w:r>
          </w:p>
        </w:tc>
        <w:tc>
          <w:tcPr>
            <w:tcW w:w="706" w:type="dxa"/>
            <w:tcBorders>
              <w:top w:val="single" w:sz="4" w:space="0" w:color="auto"/>
              <w:bottom w:val="single" w:sz="4" w:space="0" w:color="auto"/>
              <w:right w:val="single" w:sz="4" w:space="0" w:color="auto"/>
            </w:tcBorders>
            <w:vAlign w:val="center"/>
          </w:tcPr>
          <w:p w14:paraId="50CBA0A8"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3</w:t>
            </w:r>
          </w:p>
        </w:tc>
      </w:tr>
      <w:tr w:rsidR="00FF4A06" w14:paraId="6C2F289F" w14:textId="77777777" w:rsidTr="005A0D42">
        <w:trPr>
          <w:trHeight w:val="1225"/>
          <w:jc w:val="center"/>
        </w:trPr>
        <w:tc>
          <w:tcPr>
            <w:tcW w:w="1108" w:type="dxa"/>
            <w:vMerge/>
            <w:tcBorders>
              <w:top w:val="single" w:sz="4" w:space="0" w:color="auto"/>
              <w:left w:val="single" w:sz="4" w:space="0" w:color="auto"/>
              <w:bottom w:val="single" w:sz="4" w:space="0" w:color="auto"/>
              <w:right w:val="single" w:sz="4" w:space="0" w:color="000000"/>
            </w:tcBorders>
            <w:vAlign w:val="center"/>
          </w:tcPr>
          <w:p w14:paraId="44896C2A" w14:textId="77777777" w:rsidR="00FF4A06" w:rsidRDefault="00FF4A06" w:rsidP="005A0D42">
            <w:pPr>
              <w:jc w:val="center"/>
              <w:textAlignment w:val="center"/>
              <w:rPr>
                <w:rFonts w:ascii="仿宋_GB2312" w:eastAsia="仿宋_GB2312" w:hAnsi="宋体" w:cs="仿宋_GB2312" w:hint="eastAsia"/>
                <w:kern w:val="0"/>
                <w:sz w:val="24"/>
              </w:rPr>
            </w:pPr>
          </w:p>
        </w:tc>
        <w:tc>
          <w:tcPr>
            <w:tcW w:w="6927" w:type="dxa"/>
            <w:tcBorders>
              <w:top w:val="single" w:sz="4" w:space="0" w:color="auto"/>
              <w:bottom w:val="single" w:sz="4" w:space="0" w:color="auto"/>
              <w:right w:val="single" w:sz="4" w:space="0" w:color="auto"/>
            </w:tcBorders>
            <w:vAlign w:val="center"/>
          </w:tcPr>
          <w:p w14:paraId="67075328"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孕期营养门诊负责人应具有医学专业中级及以上技术职称</w:t>
            </w:r>
          </w:p>
        </w:tc>
        <w:tc>
          <w:tcPr>
            <w:tcW w:w="4073" w:type="dxa"/>
            <w:tcBorders>
              <w:top w:val="single" w:sz="4" w:space="0" w:color="auto"/>
              <w:bottom w:val="single" w:sz="4" w:space="0" w:color="auto"/>
              <w:right w:val="single" w:sz="4" w:space="0" w:color="auto"/>
            </w:tcBorders>
            <w:vAlign w:val="center"/>
          </w:tcPr>
          <w:p w14:paraId="1F0E25D0" w14:textId="77777777" w:rsidR="00FF4A06" w:rsidRDefault="00FF4A06" w:rsidP="005A0D42">
            <w:pPr>
              <w:snapToGrid w:val="0"/>
              <w:rPr>
                <w:rFonts w:ascii="仿宋_GB2312" w:eastAsia="仿宋_GB2312" w:hAnsi="宋体" w:cs="仿宋_GB2312" w:hint="eastAsia"/>
                <w:kern w:val="0"/>
                <w:sz w:val="24"/>
              </w:rPr>
            </w:pPr>
            <w:r>
              <w:rPr>
                <w:rFonts w:ascii="仿宋_GB2312" w:eastAsia="仿宋_GB2312" w:hAnsi="仿宋_GB2312" w:cs="仿宋_GB2312" w:hint="eastAsia"/>
                <w:sz w:val="24"/>
              </w:rPr>
              <w:t>人员职称不合格不得分</w:t>
            </w:r>
          </w:p>
        </w:tc>
        <w:tc>
          <w:tcPr>
            <w:tcW w:w="1146" w:type="dxa"/>
            <w:tcBorders>
              <w:top w:val="single" w:sz="4" w:space="0" w:color="auto"/>
              <w:bottom w:val="single" w:sz="4" w:space="0" w:color="auto"/>
              <w:right w:val="single" w:sz="4" w:space="0" w:color="auto"/>
            </w:tcBorders>
            <w:vAlign w:val="center"/>
          </w:tcPr>
          <w:p w14:paraId="7CCD4ED6" w14:textId="77777777" w:rsidR="00FF4A06" w:rsidRDefault="00FF4A06" w:rsidP="005A0D42">
            <w:pPr>
              <w:snapToGrid w:val="0"/>
              <w:jc w:val="center"/>
              <w:rPr>
                <w:rFonts w:ascii="仿宋_GB2312" w:eastAsia="仿宋_GB2312" w:hAnsi="宋体" w:cs="仿宋_GB2312" w:hint="eastAsia"/>
                <w:kern w:val="0"/>
                <w:sz w:val="24"/>
              </w:rPr>
            </w:pPr>
            <w:r>
              <w:rPr>
                <w:rFonts w:ascii="仿宋_GB2312" w:eastAsia="仿宋_GB2312" w:hAnsi="仿宋_GB2312" w:cs="仿宋_GB2312" w:hint="eastAsia"/>
                <w:sz w:val="24"/>
              </w:rPr>
              <w:t>查阅资料</w:t>
            </w:r>
          </w:p>
        </w:tc>
        <w:tc>
          <w:tcPr>
            <w:tcW w:w="706" w:type="dxa"/>
            <w:tcBorders>
              <w:top w:val="single" w:sz="4" w:space="0" w:color="auto"/>
              <w:bottom w:val="single" w:sz="4" w:space="0" w:color="auto"/>
              <w:right w:val="single" w:sz="4" w:space="0" w:color="auto"/>
            </w:tcBorders>
            <w:vAlign w:val="center"/>
          </w:tcPr>
          <w:p w14:paraId="6B56635F"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3</w:t>
            </w:r>
          </w:p>
        </w:tc>
      </w:tr>
      <w:tr w:rsidR="00FF4A06" w14:paraId="53AFEEEF" w14:textId="77777777" w:rsidTr="005A0D42">
        <w:trPr>
          <w:trHeight w:val="910"/>
          <w:jc w:val="center"/>
        </w:trPr>
        <w:tc>
          <w:tcPr>
            <w:tcW w:w="1108" w:type="dxa"/>
            <w:vMerge w:val="restart"/>
            <w:tcBorders>
              <w:top w:val="single" w:sz="4" w:space="0" w:color="auto"/>
              <w:left w:val="single" w:sz="4" w:space="0" w:color="auto"/>
              <w:right w:val="single" w:sz="4" w:space="0" w:color="000000"/>
            </w:tcBorders>
            <w:vAlign w:val="center"/>
          </w:tcPr>
          <w:p w14:paraId="6836585E"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组织机构</w:t>
            </w:r>
          </w:p>
          <w:p w14:paraId="07E8EAB0"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（16分）</w:t>
            </w:r>
          </w:p>
        </w:tc>
        <w:tc>
          <w:tcPr>
            <w:tcW w:w="6927" w:type="dxa"/>
            <w:tcBorders>
              <w:top w:val="single" w:sz="4" w:space="0" w:color="auto"/>
              <w:bottom w:val="single" w:sz="4" w:space="0" w:color="auto"/>
              <w:right w:val="single" w:sz="4" w:space="0" w:color="000000"/>
            </w:tcBorders>
            <w:vAlign w:val="center"/>
          </w:tcPr>
          <w:p w14:paraId="0D8021EE"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建立孕期营养门诊工作小组，人员安排符合要求，孕期营养门诊的人员配备按不少于年分娩量每2000:1进行配备，分娩量不足2000者至少配备1人</w:t>
            </w:r>
          </w:p>
        </w:tc>
        <w:tc>
          <w:tcPr>
            <w:tcW w:w="4073" w:type="dxa"/>
            <w:tcBorders>
              <w:top w:val="single" w:sz="4" w:space="0" w:color="auto"/>
              <w:bottom w:val="single" w:sz="4" w:space="0" w:color="auto"/>
              <w:right w:val="single" w:sz="4" w:space="0" w:color="000000"/>
            </w:tcBorders>
            <w:vAlign w:val="center"/>
          </w:tcPr>
          <w:p w14:paraId="07A25F96" w14:textId="77777777" w:rsidR="00FF4A06" w:rsidRDefault="00FF4A06" w:rsidP="005A0D42">
            <w:pPr>
              <w:widowControl/>
              <w:jc w:val="left"/>
              <w:textAlignment w:val="center"/>
              <w:rPr>
                <w:rFonts w:ascii="仿宋_GB2312" w:eastAsia="仿宋_GB2312" w:hAnsi="仿宋_GB2312" w:cs="仿宋_GB2312" w:hint="eastAsia"/>
                <w:sz w:val="24"/>
              </w:rPr>
            </w:pPr>
            <w:r>
              <w:rPr>
                <w:rFonts w:ascii="仿宋_GB2312" w:eastAsia="仿宋_GB2312" w:hAnsi="宋体" w:cs="仿宋_GB2312" w:hint="eastAsia"/>
                <w:kern w:val="0"/>
                <w:sz w:val="24"/>
              </w:rPr>
              <w:t>按照分娩量进行配备，人员每少一人，扣2分，扣完为止</w:t>
            </w:r>
          </w:p>
        </w:tc>
        <w:tc>
          <w:tcPr>
            <w:tcW w:w="1146" w:type="dxa"/>
            <w:tcBorders>
              <w:top w:val="single" w:sz="4" w:space="0" w:color="auto"/>
              <w:bottom w:val="single" w:sz="4" w:space="0" w:color="auto"/>
              <w:right w:val="single" w:sz="4" w:space="0" w:color="000000"/>
            </w:tcBorders>
            <w:vAlign w:val="center"/>
          </w:tcPr>
          <w:p w14:paraId="7B39B2D6" w14:textId="77777777" w:rsidR="00FF4A06" w:rsidRDefault="00FF4A06" w:rsidP="005A0D42">
            <w:pPr>
              <w:widowControl/>
              <w:jc w:val="center"/>
              <w:textAlignment w:val="center"/>
              <w:rPr>
                <w:rFonts w:ascii="仿宋_GB2312" w:eastAsia="仿宋_GB2312" w:hAnsi="仿宋_GB2312" w:cs="仿宋_GB2312" w:hint="eastAsia"/>
                <w:sz w:val="24"/>
              </w:rPr>
            </w:pPr>
            <w:r>
              <w:rPr>
                <w:rFonts w:ascii="仿宋_GB2312" w:eastAsia="仿宋_GB2312" w:hAnsi="宋体" w:cs="仿宋_GB2312" w:hint="eastAsia"/>
                <w:kern w:val="0"/>
                <w:sz w:val="24"/>
              </w:rPr>
              <w:t>现场查看</w:t>
            </w:r>
          </w:p>
        </w:tc>
        <w:tc>
          <w:tcPr>
            <w:tcW w:w="706" w:type="dxa"/>
            <w:tcBorders>
              <w:top w:val="single" w:sz="4" w:space="0" w:color="auto"/>
              <w:bottom w:val="single" w:sz="4" w:space="0" w:color="auto"/>
              <w:right w:val="single" w:sz="4" w:space="0" w:color="000000"/>
            </w:tcBorders>
            <w:vAlign w:val="center"/>
          </w:tcPr>
          <w:p w14:paraId="6F8EC888"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10</w:t>
            </w:r>
          </w:p>
        </w:tc>
      </w:tr>
      <w:tr w:rsidR="00FF4A06" w14:paraId="4D69C466" w14:textId="77777777" w:rsidTr="005A0D42">
        <w:trPr>
          <w:trHeight w:val="910"/>
          <w:jc w:val="center"/>
        </w:trPr>
        <w:tc>
          <w:tcPr>
            <w:tcW w:w="1108" w:type="dxa"/>
            <w:vMerge/>
            <w:tcBorders>
              <w:left w:val="single" w:sz="4" w:space="0" w:color="auto"/>
              <w:bottom w:val="single" w:sz="4" w:space="0" w:color="auto"/>
              <w:right w:val="single" w:sz="4" w:space="0" w:color="000000"/>
            </w:tcBorders>
            <w:vAlign w:val="center"/>
          </w:tcPr>
          <w:p w14:paraId="1F6E2576"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top w:val="single" w:sz="4" w:space="0" w:color="auto"/>
              <w:bottom w:val="single" w:sz="4" w:space="0" w:color="auto"/>
              <w:right w:val="single" w:sz="4" w:space="0" w:color="000000"/>
            </w:tcBorders>
            <w:vAlign w:val="center"/>
          </w:tcPr>
          <w:p w14:paraId="5F9FE327"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孕期营养门诊出诊单元个数，不少于年分娩量每1000人：每周2单元</w:t>
            </w:r>
          </w:p>
        </w:tc>
        <w:tc>
          <w:tcPr>
            <w:tcW w:w="4073" w:type="dxa"/>
            <w:tcBorders>
              <w:top w:val="single" w:sz="4" w:space="0" w:color="auto"/>
              <w:bottom w:val="single" w:sz="4" w:space="0" w:color="auto"/>
              <w:right w:val="single" w:sz="4" w:space="0" w:color="000000"/>
            </w:tcBorders>
            <w:vAlign w:val="center"/>
          </w:tcPr>
          <w:p w14:paraId="13DA2D5B" w14:textId="77777777" w:rsidR="00FF4A06" w:rsidRDefault="00FF4A06" w:rsidP="005A0D42">
            <w:pPr>
              <w:widowControl/>
              <w:jc w:val="left"/>
              <w:textAlignment w:val="center"/>
              <w:rPr>
                <w:rFonts w:ascii="仿宋_GB2312" w:eastAsia="仿宋_GB2312" w:hAnsi="仿宋_GB2312" w:cs="仿宋_GB2312" w:hint="eastAsia"/>
                <w:sz w:val="24"/>
              </w:rPr>
            </w:pPr>
            <w:r>
              <w:rPr>
                <w:rFonts w:ascii="仿宋_GB2312" w:eastAsia="仿宋_GB2312" w:hAnsi="宋体" w:cs="仿宋_GB2312" w:hint="eastAsia"/>
                <w:kern w:val="0"/>
                <w:sz w:val="24"/>
              </w:rPr>
              <w:t>按照分娩量计算单元数，每少一个单元扣1分，扣完为止</w:t>
            </w:r>
          </w:p>
        </w:tc>
        <w:tc>
          <w:tcPr>
            <w:tcW w:w="1146" w:type="dxa"/>
            <w:tcBorders>
              <w:top w:val="single" w:sz="4" w:space="0" w:color="auto"/>
              <w:bottom w:val="single" w:sz="4" w:space="0" w:color="auto"/>
              <w:right w:val="single" w:sz="4" w:space="0" w:color="000000"/>
            </w:tcBorders>
            <w:vAlign w:val="center"/>
          </w:tcPr>
          <w:p w14:paraId="340ABBE6" w14:textId="77777777" w:rsidR="00FF4A06" w:rsidRDefault="00FF4A06" w:rsidP="005A0D42">
            <w:pPr>
              <w:widowControl/>
              <w:jc w:val="center"/>
              <w:textAlignment w:val="center"/>
              <w:rPr>
                <w:rFonts w:ascii="仿宋_GB2312" w:eastAsia="仿宋_GB2312" w:hAnsi="仿宋_GB2312" w:cs="仿宋_GB2312" w:hint="eastAsia"/>
                <w:sz w:val="24"/>
              </w:rPr>
            </w:pPr>
            <w:r>
              <w:rPr>
                <w:rFonts w:ascii="仿宋_GB2312" w:eastAsia="仿宋_GB2312" w:hAnsi="宋体" w:cs="仿宋_GB2312" w:hint="eastAsia"/>
                <w:kern w:val="0"/>
                <w:sz w:val="24"/>
              </w:rPr>
              <w:t>现场查看</w:t>
            </w:r>
          </w:p>
        </w:tc>
        <w:tc>
          <w:tcPr>
            <w:tcW w:w="706" w:type="dxa"/>
            <w:tcBorders>
              <w:top w:val="single" w:sz="4" w:space="0" w:color="auto"/>
              <w:bottom w:val="single" w:sz="4" w:space="0" w:color="auto"/>
              <w:right w:val="single" w:sz="4" w:space="0" w:color="000000"/>
            </w:tcBorders>
            <w:vAlign w:val="center"/>
          </w:tcPr>
          <w:p w14:paraId="1AD7371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3EDD2D04" w14:textId="77777777" w:rsidTr="005A0D42">
        <w:trPr>
          <w:trHeight w:val="1209"/>
          <w:jc w:val="center"/>
        </w:trPr>
        <w:tc>
          <w:tcPr>
            <w:tcW w:w="1108" w:type="dxa"/>
            <w:vMerge w:val="restart"/>
            <w:tcBorders>
              <w:top w:val="single" w:sz="4" w:space="0" w:color="auto"/>
              <w:left w:val="single" w:sz="4" w:space="0" w:color="auto"/>
              <w:right w:val="single" w:sz="4" w:space="0" w:color="auto"/>
            </w:tcBorders>
            <w:vAlign w:val="center"/>
          </w:tcPr>
          <w:p w14:paraId="6DA062B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lastRenderedPageBreak/>
              <w:t>管理机制</w:t>
            </w:r>
          </w:p>
          <w:p w14:paraId="3CF88C6E"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（10分）</w:t>
            </w:r>
          </w:p>
        </w:tc>
        <w:tc>
          <w:tcPr>
            <w:tcW w:w="6927" w:type="dxa"/>
            <w:tcBorders>
              <w:top w:val="single" w:sz="4" w:space="0" w:color="auto"/>
              <w:left w:val="single" w:sz="4" w:space="0" w:color="auto"/>
              <w:bottom w:val="single" w:sz="4" w:space="0" w:color="auto"/>
              <w:right w:val="single" w:sz="4" w:space="0" w:color="000000"/>
            </w:tcBorders>
            <w:vAlign w:val="center"/>
          </w:tcPr>
          <w:p w14:paraId="26303267"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建立孕期营养门诊管理制度及工作制度，制定工作流程，制定孕期营养门诊年度工作计划</w:t>
            </w:r>
          </w:p>
        </w:tc>
        <w:tc>
          <w:tcPr>
            <w:tcW w:w="4073" w:type="dxa"/>
            <w:tcBorders>
              <w:top w:val="single" w:sz="4" w:space="0" w:color="auto"/>
              <w:left w:val="single" w:sz="4" w:space="0" w:color="auto"/>
              <w:bottom w:val="single" w:sz="4" w:space="0" w:color="auto"/>
              <w:right w:val="single" w:sz="4" w:space="0" w:color="000000"/>
            </w:tcBorders>
            <w:vAlign w:val="center"/>
          </w:tcPr>
          <w:p w14:paraId="220A561D" w14:textId="77777777" w:rsidR="00FF4A06" w:rsidRDefault="00FF4A06" w:rsidP="005A0D42">
            <w:pPr>
              <w:snapToGrid w:val="0"/>
              <w:jc w:val="left"/>
              <w:rPr>
                <w:rFonts w:ascii="仿宋_GB2312" w:eastAsia="仿宋_GB2312" w:hAnsi="宋体" w:cs="仿宋_GB2312" w:hint="eastAsia"/>
                <w:kern w:val="0"/>
                <w:sz w:val="24"/>
              </w:rPr>
            </w:pPr>
            <w:r>
              <w:rPr>
                <w:rFonts w:ascii="仿宋_GB2312" w:eastAsia="仿宋_GB2312" w:hAnsi="仿宋_GB2312" w:cs="仿宋_GB2312" w:hint="eastAsia"/>
                <w:sz w:val="24"/>
              </w:rPr>
              <w:t>无管理制度扣1分，无工作流程扣1分，无年度工作计划扣2分</w:t>
            </w:r>
          </w:p>
        </w:tc>
        <w:tc>
          <w:tcPr>
            <w:tcW w:w="1146" w:type="dxa"/>
            <w:tcBorders>
              <w:top w:val="single" w:sz="4" w:space="0" w:color="auto"/>
              <w:left w:val="single" w:sz="4" w:space="0" w:color="auto"/>
              <w:bottom w:val="single" w:sz="4" w:space="0" w:color="auto"/>
              <w:right w:val="single" w:sz="4" w:space="0" w:color="000000"/>
            </w:tcBorders>
            <w:vAlign w:val="center"/>
          </w:tcPr>
          <w:p w14:paraId="01964EF6" w14:textId="77777777" w:rsidR="00FF4A06" w:rsidRDefault="00FF4A06" w:rsidP="005A0D42">
            <w:pPr>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查阅资料</w:t>
            </w:r>
          </w:p>
        </w:tc>
        <w:tc>
          <w:tcPr>
            <w:tcW w:w="706" w:type="dxa"/>
            <w:tcBorders>
              <w:top w:val="single" w:sz="4" w:space="0" w:color="auto"/>
              <w:left w:val="single" w:sz="4" w:space="0" w:color="auto"/>
              <w:bottom w:val="single" w:sz="4" w:space="0" w:color="auto"/>
              <w:right w:val="single" w:sz="4" w:space="0" w:color="000000"/>
            </w:tcBorders>
            <w:vAlign w:val="center"/>
          </w:tcPr>
          <w:p w14:paraId="7E5FDE39"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4</w:t>
            </w:r>
          </w:p>
        </w:tc>
      </w:tr>
      <w:tr w:rsidR="00FF4A06" w14:paraId="71EA9977" w14:textId="77777777" w:rsidTr="005A0D42">
        <w:trPr>
          <w:trHeight w:val="1209"/>
          <w:jc w:val="center"/>
        </w:trPr>
        <w:tc>
          <w:tcPr>
            <w:tcW w:w="1108" w:type="dxa"/>
            <w:vMerge/>
            <w:tcBorders>
              <w:left w:val="single" w:sz="4" w:space="0" w:color="auto"/>
              <w:right w:val="single" w:sz="4" w:space="0" w:color="auto"/>
            </w:tcBorders>
            <w:vAlign w:val="center"/>
          </w:tcPr>
          <w:p w14:paraId="4614BEA8"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top w:val="single" w:sz="4" w:space="0" w:color="auto"/>
              <w:left w:val="single" w:sz="4" w:space="0" w:color="auto"/>
              <w:bottom w:val="single" w:sz="4" w:space="0" w:color="auto"/>
              <w:right w:val="single" w:sz="4" w:space="0" w:color="000000"/>
            </w:tcBorders>
            <w:vAlign w:val="center"/>
          </w:tcPr>
          <w:p w14:paraId="24E30275"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建立产科门诊与孕期营养门诊孕妇转会诊指征、流程细则</w:t>
            </w:r>
          </w:p>
        </w:tc>
        <w:tc>
          <w:tcPr>
            <w:tcW w:w="4073" w:type="dxa"/>
            <w:tcBorders>
              <w:top w:val="single" w:sz="4" w:space="0" w:color="auto"/>
              <w:left w:val="single" w:sz="4" w:space="0" w:color="auto"/>
              <w:bottom w:val="single" w:sz="4" w:space="0" w:color="auto"/>
              <w:right w:val="single" w:sz="4" w:space="0" w:color="000000"/>
            </w:tcBorders>
            <w:vAlign w:val="center"/>
          </w:tcPr>
          <w:p w14:paraId="33E20AA9" w14:textId="77777777" w:rsidR="00FF4A06" w:rsidRDefault="00FF4A06" w:rsidP="005A0D42">
            <w:pPr>
              <w:snapToGrid w:val="0"/>
              <w:jc w:val="left"/>
              <w:rPr>
                <w:rFonts w:ascii="仿宋_GB2312" w:eastAsia="仿宋_GB2312" w:hAnsi="宋体" w:cs="仿宋_GB2312" w:hint="eastAsia"/>
                <w:kern w:val="0"/>
                <w:sz w:val="24"/>
              </w:rPr>
            </w:pPr>
            <w:r>
              <w:rPr>
                <w:rFonts w:ascii="仿宋_GB2312" w:eastAsia="仿宋_GB2312" w:hAnsi="仿宋_GB2312" w:cs="仿宋_GB2312" w:hint="eastAsia"/>
                <w:sz w:val="24"/>
              </w:rPr>
              <w:t xml:space="preserve">无转会诊细则扣1分，相关工作人员不了解转会诊指征扣1分 </w:t>
            </w:r>
          </w:p>
        </w:tc>
        <w:tc>
          <w:tcPr>
            <w:tcW w:w="1146" w:type="dxa"/>
            <w:tcBorders>
              <w:top w:val="single" w:sz="4" w:space="0" w:color="auto"/>
              <w:left w:val="single" w:sz="4" w:space="0" w:color="auto"/>
              <w:bottom w:val="single" w:sz="4" w:space="0" w:color="auto"/>
              <w:right w:val="single" w:sz="4" w:space="0" w:color="000000"/>
            </w:tcBorders>
            <w:vAlign w:val="center"/>
          </w:tcPr>
          <w:p w14:paraId="01BFCC2A" w14:textId="77777777" w:rsidR="00FF4A06" w:rsidRDefault="00FF4A06" w:rsidP="005A0D42">
            <w:pPr>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查阅资料、询问</w:t>
            </w:r>
          </w:p>
        </w:tc>
        <w:tc>
          <w:tcPr>
            <w:tcW w:w="706" w:type="dxa"/>
            <w:tcBorders>
              <w:top w:val="single" w:sz="4" w:space="0" w:color="auto"/>
              <w:left w:val="single" w:sz="4" w:space="0" w:color="auto"/>
              <w:bottom w:val="single" w:sz="4" w:space="0" w:color="auto"/>
              <w:right w:val="single" w:sz="4" w:space="0" w:color="000000"/>
            </w:tcBorders>
            <w:vAlign w:val="center"/>
          </w:tcPr>
          <w:p w14:paraId="360827C6"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2</w:t>
            </w:r>
          </w:p>
        </w:tc>
      </w:tr>
      <w:tr w:rsidR="00FF4A06" w14:paraId="2765D677" w14:textId="77777777" w:rsidTr="005A0D42">
        <w:trPr>
          <w:trHeight w:val="1209"/>
          <w:jc w:val="center"/>
        </w:trPr>
        <w:tc>
          <w:tcPr>
            <w:tcW w:w="1108" w:type="dxa"/>
            <w:tcBorders>
              <w:left w:val="single" w:sz="4" w:space="0" w:color="auto"/>
              <w:right w:val="single" w:sz="4" w:space="0" w:color="auto"/>
            </w:tcBorders>
            <w:vAlign w:val="center"/>
          </w:tcPr>
          <w:p w14:paraId="500E6676"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top w:val="single" w:sz="4" w:space="0" w:color="auto"/>
              <w:left w:val="single" w:sz="4" w:space="0" w:color="auto"/>
              <w:bottom w:val="single" w:sz="4" w:space="0" w:color="auto"/>
              <w:right w:val="single" w:sz="4" w:space="0" w:color="000000"/>
            </w:tcBorders>
            <w:vAlign w:val="center"/>
          </w:tcPr>
          <w:p w14:paraId="537D9D00"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围绕营养高危因素进行筛查，登记及录入孕妇基础信息，完善孕产妇接诊及会诊登记，疑难病例讨论记录等</w:t>
            </w:r>
          </w:p>
        </w:tc>
        <w:tc>
          <w:tcPr>
            <w:tcW w:w="4073" w:type="dxa"/>
            <w:tcBorders>
              <w:top w:val="single" w:sz="4" w:space="0" w:color="auto"/>
              <w:left w:val="single" w:sz="4" w:space="0" w:color="auto"/>
              <w:bottom w:val="single" w:sz="4" w:space="0" w:color="auto"/>
              <w:right w:val="single" w:sz="4" w:space="0" w:color="000000"/>
            </w:tcBorders>
            <w:vAlign w:val="center"/>
          </w:tcPr>
          <w:p w14:paraId="14FCE491"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缺少一项内容扣1分</w:t>
            </w:r>
          </w:p>
        </w:tc>
        <w:tc>
          <w:tcPr>
            <w:tcW w:w="1146" w:type="dxa"/>
            <w:tcBorders>
              <w:top w:val="single" w:sz="4" w:space="0" w:color="auto"/>
              <w:left w:val="single" w:sz="4" w:space="0" w:color="auto"/>
              <w:bottom w:val="single" w:sz="4" w:space="0" w:color="auto"/>
              <w:right w:val="single" w:sz="4" w:space="0" w:color="000000"/>
            </w:tcBorders>
            <w:vAlign w:val="center"/>
          </w:tcPr>
          <w:p w14:paraId="44D940CE" w14:textId="77777777" w:rsidR="00FF4A06" w:rsidRDefault="00FF4A06" w:rsidP="005A0D42">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查阅资料</w:t>
            </w:r>
          </w:p>
        </w:tc>
        <w:tc>
          <w:tcPr>
            <w:tcW w:w="706" w:type="dxa"/>
            <w:tcBorders>
              <w:top w:val="single" w:sz="4" w:space="0" w:color="auto"/>
              <w:left w:val="single" w:sz="4" w:space="0" w:color="auto"/>
              <w:bottom w:val="single" w:sz="4" w:space="0" w:color="auto"/>
              <w:right w:val="single" w:sz="4" w:space="0" w:color="000000"/>
            </w:tcBorders>
            <w:vAlign w:val="center"/>
          </w:tcPr>
          <w:p w14:paraId="5D97E62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4</w:t>
            </w:r>
          </w:p>
        </w:tc>
      </w:tr>
      <w:tr w:rsidR="00FF4A06" w14:paraId="0C87FE77" w14:textId="77777777" w:rsidTr="005A0D42">
        <w:trPr>
          <w:trHeight w:val="1209"/>
          <w:jc w:val="center"/>
        </w:trPr>
        <w:tc>
          <w:tcPr>
            <w:tcW w:w="1108" w:type="dxa"/>
            <w:vMerge w:val="restart"/>
            <w:tcBorders>
              <w:top w:val="single" w:sz="4" w:space="0" w:color="auto"/>
              <w:left w:val="single" w:sz="4" w:space="0" w:color="auto"/>
              <w:right w:val="single" w:sz="4" w:space="0" w:color="auto"/>
            </w:tcBorders>
            <w:vAlign w:val="center"/>
          </w:tcPr>
          <w:p w14:paraId="08E15AB7"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健康教育（18分）</w:t>
            </w:r>
          </w:p>
        </w:tc>
        <w:tc>
          <w:tcPr>
            <w:tcW w:w="6927" w:type="dxa"/>
            <w:tcBorders>
              <w:top w:val="single" w:sz="4" w:space="0" w:color="auto"/>
              <w:left w:val="single" w:sz="4" w:space="0" w:color="auto"/>
              <w:bottom w:val="single" w:sz="4" w:space="0" w:color="auto"/>
              <w:right w:val="single" w:sz="4" w:space="0" w:color="000000"/>
            </w:tcBorders>
            <w:vAlign w:val="center"/>
          </w:tcPr>
          <w:p w14:paraId="4861DCE5"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在产科门诊及孕期营养门诊等场所引导孕妇和家属进行扫描孕期营养核心信息二维码，围绕孕期膳食、妊娠期体重管理、孕期营养相关疾病等进行宣教</w:t>
            </w:r>
          </w:p>
        </w:tc>
        <w:tc>
          <w:tcPr>
            <w:tcW w:w="4073" w:type="dxa"/>
            <w:tcBorders>
              <w:top w:val="single" w:sz="4" w:space="0" w:color="auto"/>
              <w:left w:val="single" w:sz="4" w:space="0" w:color="auto"/>
              <w:bottom w:val="single" w:sz="4" w:space="0" w:color="auto"/>
              <w:right w:val="single" w:sz="4" w:space="0" w:color="000000"/>
            </w:tcBorders>
            <w:vAlign w:val="center"/>
          </w:tcPr>
          <w:p w14:paraId="6D6422CB"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未进行宣教扣3分</w:t>
            </w:r>
          </w:p>
        </w:tc>
        <w:tc>
          <w:tcPr>
            <w:tcW w:w="1146" w:type="dxa"/>
            <w:tcBorders>
              <w:top w:val="single" w:sz="4" w:space="0" w:color="auto"/>
              <w:left w:val="single" w:sz="4" w:space="0" w:color="auto"/>
              <w:bottom w:val="single" w:sz="4" w:space="0" w:color="auto"/>
              <w:right w:val="single" w:sz="4" w:space="0" w:color="000000"/>
            </w:tcBorders>
            <w:vAlign w:val="center"/>
          </w:tcPr>
          <w:p w14:paraId="3597AB46"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现场查看</w:t>
            </w:r>
          </w:p>
        </w:tc>
        <w:tc>
          <w:tcPr>
            <w:tcW w:w="706" w:type="dxa"/>
            <w:tcBorders>
              <w:top w:val="single" w:sz="4" w:space="0" w:color="auto"/>
              <w:left w:val="single" w:sz="4" w:space="0" w:color="auto"/>
              <w:bottom w:val="single" w:sz="4" w:space="0" w:color="auto"/>
              <w:right w:val="single" w:sz="4" w:space="0" w:color="000000"/>
            </w:tcBorders>
            <w:vAlign w:val="center"/>
          </w:tcPr>
          <w:p w14:paraId="16927B11"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3</w:t>
            </w:r>
          </w:p>
        </w:tc>
      </w:tr>
      <w:tr w:rsidR="00FF4A06" w14:paraId="4427D0E1" w14:textId="77777777" w:rsidTr="005A0D42">
        <w:trPr>
          <w:trHeight w:val="1062"/>
          <w:jc w:val="center"/>
        </w:trPr>
        <w:tc>
          <w:tcPr>
            <w:tcW w:w="1108" w:type="dxa"/>
            <w:vMerge/>
            <w:tcBorders>
              <w:left w:val="single" w:sz="4" w:space="0" w:color="auto"/>
              <w:right w:val="single" w:sz="4" w:space="0" w:color="auto"/>
            </w:tcBorders>
            <w:vAlign w:val="center"/>
          </w:tcPr>
          <w:p w14:paraId="5839D30D"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top w:val="single" w:sz="4" w:space="0" w:color="auto"/>
              <w:left w:val="single" w:sz="4" w:space="0" w:color="auto"/>
              <w:bottom w:val="single" w:sz="4" w:space="0" w:color="auto"/>
              <w:right w:val="single" w:sz="4" w:space="0" w:color="000000"/>
            </w:tcBorders>
            <w:vAlign w:val="center"/>
          </w:tcPr>
          <w:p w14:paraId="3D627FED"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孕妇学校环境温馨舒适，有孕期营养相关内容，有专人负责孕期营养课程安排，授课频次合理，每月不少于一次</w:t>
            </w:r>
          </w:p>
        </w:tc>
        <w:tc>
          <w:tcPr>
            <w:tcW w:w="4073" w:type="dxa"/>
            <w:tcBorders>
              <w:top w:val="single" w:sz="4" w:space="0" w:color="auto"/>
              <w:left w:val="single" w:sz="4" w:space="0" w:color="auto"/>
              <w:bottom w:val="single" w:sz="4" w:space="0" w:color="auto"/>
              <w:right w:val="single" w:sz="4" w:space="0" w:color="000000"/>
            </w:tcBorders>
            <w:vAlign w:val="center"/>
          </w:tcPr>
          <w:p w14:paraId="06D277A6"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无专人负责扣1分，授课频次不合理扣2分</w:t>
            </w:r>
          </w:p>
        </w:tc>
        <w:tc>
          <w:tcPr>
            <w:tcW w:w="1146" w:type="dxa"/>
            <w:tcBorders>
              <w:top w:val="single" w:sz="4" w:space="0" w:color="auto"/>
              <w:left w:val="single" w:sz="4" w:space="0" w:color="auto"/>
              <w:bottom w:val="single" w:sz="4" w:space="0" w:color="auto"/>
              <w:right w:val="single" w:sz="4" w:space="0" w:color="000000"/>
            </w:tcBorders>
            <w:vAlign w:val="center"/>
          </w:tcPr>
          <w:p w14:paraId="5344D8E5" w14:textId="77777777" w:rsidR="00FF4A06" w:rsidRDefault="00FF4A06" w:rsidP="005A0D42">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查阅资料</w:t>
            </w:r>
          </w:p>
          <w:p w14:paraId="1341AEDF"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现场查看</w:t>
            </w:r>
          </w:p>
        </w:tc>
        <w:tc>
          <w:tcPr>
            <w:tcW w:w="706" w:type="dxa"/>
            <w:tcBorders>
              <w:top w:val="single" w:sz="4" w:space="0" w:color="auto"/>
              <w:left w:val="single" w:sz="4" w:space="0" w:color="auto"/>
              <w:bottom w:val="single" w:sz="4" w:space="0" w:color="auto"/>
              <w:right w:val="single" w:sz="4" w:space="0" w:color="000000"/>
            </w:tcBorders>
            <w:vAlign w:val="center"/>
          </w:tcPr>
          <w:p w14:paraId="59DE6725"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4</w:t>
            </w:r>
          </w:p>
        </w:tc>
      </w:tr>
      <w:tr w:rsidR="00FF4A06" w14:paraId="1B01C076" w14:textId="77777777" w:rsidTr="005A0D42">
        <w:trPr>
          <w:trHeight w:val="782"/>
          <w:jc w:val="center"/>
        </w:trPr>
        <w:tc>
          <w:tcPr>
            <w:tcW w:w="1108" w:type="dxa"/>
            <w:vMerge/>
            <w:tcBorders>
              <w:left w:val="single" w:sz="4" w:space="0" w:color="auto"/>
              <w:right w:val="single" w:sz="4" w:space="0" w:color="auto"/>
            </w:tcBorders>
            <w:vAlign w:val="center"/>
          </w:tcPr>
          <w:p w14:paraId="46852ACB" w14:textId="77777777" w:rsidR="00FF4A06" w:rsidRDefault="00FF4A06" w:rsidP="005A0D42">
            <w:pPr>
              <w:widowControl/>
              <w:jc w:val="center"/>
              <w:textAlignment w:val="center"/>
              <w:rPr>
                <w:rFonts w:ascii="仿宋_GB2312" w:eastAsia="仿宋_GB2312" w:hAnsi="宋体" w:cs="仿宋_GB2312" w:hint="eastAsia"/>
                <w:kern w:val="0"/>
                <w:sz w:val="24"/>
              </w:rPr>
            </w:pPr>
          </w:p>
        </w:tc>
        <w:tc>
          <w:tcPr>
            <w:tcW w:w="6927" w:type="dxa"/>
            <w:tcBorders>
              <w:top w:val="single" w:sz="4" w:space="0" w:color="auto"/>
              <w:left w:val="single" w:sz="4" w:space="0" w:color="auto"/>
              <w:bottom w:val="single" w:sz="4" w:space="0" w:color="auto"/>
              <w:right w:val="single" w:sz="4" w:space="0" w:color="000000"/>
            </w:tcBorders>
            <w:vAlign w:val="center"/>
          </w:tcPr>
          <w:p w14:paraId="7DC78C87"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孕早期进行孕期营养宣教，覆盖率在80%以上</w:t>
            </w:r>
          </w:p>
        </w:tc>
        <w:tc>
          <w:tcPr>
            <w:tcW w:w="4073" w:type="dxa"/>
            <w:tcBorders>
              <w:top w:val="single" w:sz="4" w:space="0" w:color="auto"/>
              <w:left w:val="single" w:sz="4" w:space="0" w:color="auto"/>
              <w:bottom w:val="single" w:sz="4" w:space="0" w:color="auto"/>
              <w:right w:val="single" w:sz="4" w:space="0" w:color="000000"/>
            </w:tcBorders>
            <w:vAlign w:val="center"/>
          </w:tcPr>
          <w:p w14:paraId="6B670EA0"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覆盖率每少10%扣2分，扣完为止</w:t>
            </w:r>
          </w:p>
        </w:tc>
        <w:tc>
          <w:tcPr>
            <w:tcW w:w="1146" w:type="dxa"/>
            <w:tcBorders>
              <w:top w:val="single" w:sz="4" w:space="0" w:color="auto"/>
              <w:left w:val="single" w:sz="4" w:space="0" w:color="auto"/>
              <w:bottom w:val="single" w:sz="4" w:space="0" w:color="auto"/>
              <w:right w:val="single" w:sz="4" w:space="0" w:color="000000"/>
            </w:tcBorders>
            <w:vAlign w:val="center"/>
          </w:tcPr>
          <w:p w14:paraId="6BA90C6E"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仿宋_GB2312" w:cs="仿宋_GB2312" w:hint="eastAsia"/>
                <w:sz w:val="24"/>
              </w:rPr>
              <w:t>查阅资料</w:t>
            </w:r>
          </w:p>
        </w:tc>
        <w:tc>
          <w:tcPr>
            <w:tcW w:w="706" w:type="dxa"/>
            <w:tcBorders>
              <w:top w:val="single" w:sz="4" w:space="0" w:color="auto"/>
              <w:left w:val="single" w:sz="4" w:space="0" w:color="auto"/>
              <w:bottom w:val="single" w:sz="4" w:space="0" w:color="auto"/>
              <w:right w:val="single" w:sz="4" w:space="0" w:color="000000"/>
            </w:tcBorders>
            <w:vAlign w:val="center"/>
          </w:tcPr>
          <w:p w14:paraId="4F4EBEFD" w14:textId="77777777" w:rsidR="00FF4A06" w:rsidRDefault="00FF4A06" w:rsidP="005A0D42">
            <w:pPr>
              <w:widowControl/>
              <w:jc w:val="center"/>
              <w:textAlignment w:val="center"/>
              <w:rPr>
                <w:rFonts w:ascii="仿宋_GB2312" w:eastAsia="仿宋_GB2312" w:hAnsi="仿宋_GB2312" w:cs="仿宋_GB2312" w:hint="eastAsia"/>
                <w:sz w:val="24"/>
              </w:rPr>
            </w:pPr>
            <w:r>
              <w:rPr>
                <w:rFonts w:ascii="仿宋_GB2312" w:eastAsia="仿宋_GB2312" w:hAnsi="宋体" w:cs="仿宋_GB2312" w:hint="eastAsia"/>
                <w:kern w:val="0"/>
                <w:sz w:val="24"/>
              </w:rPr>
              <w:t>8</w:t>
            </w:r>
          </w:p>
        </w:tc>
      </w:tr>
      <w:tr w:rsidR="00FF4A06" w14:paraId="75A188B6" w14:textId="77777777" w:rsidTr="005A0D42">
        <w:trPr>
          <w:trHeight w:val="967"/>
          <w:jc w:val="center"/>
        </w:trPr>
        <w:tc>
          <w:tcPr>
            <w:tcW w:w="1108" w:type="dxa"/>
            <w:vMerge/>
            <w:tcBorders>
              <w:left w:val="single" w:sz="4" w:space="0" w:color="auto"/>
              <w:bottom w:val="single" w:sz="4" w:space="0" w:color="auto"/>
              <w:right w:val="single" w:sz="4" w:space="0" w:color="auto"/>
            </w:tcBorders>
            <w:vAlign w:val="center"/>
          </w:tcPr>
          <w:p w14:paraId="2D412C76" w14:textId="77777777" w:rsidR="00FF4A06" w:rsidRDefault="00FF4A06" w:rsidP="005A0D42">
            <w:pPr>
              <w:jc w:val="center"/>
              <w:textAlignment w:val="center"/>
              <w:rPr>
                <w:rFonts w:ascii="仿宋_GB2312" w:eastAsia="仿宋_GB2312" w:hAnsi="宋体" w:cs="仿宋_GB2312" w:hint="eastAsia"/>
                <w:kern w:val="0"/>
                <w:sz w:val="24"/>
              </w:rPr>
            </w:pPr>
          </w:p>
        </w:tc>
        <w:tc>
          <w:tcPr>
            <w:tcW w:w="6927" w:type="dxa"/>
            <w:tcBorders>
              <w:top w:val="single" w:sz="4" w:space="0" w:color="auto"/>
              <w:bottom w:val="single" w:sz="4" w:space="0" w:color="auto"/>
              <w:right w:val="single" w:sz="4" w:space="0" w:color="000000"/>
            </w:tcBorders>
            <w:vAlign w:val="center"/>
          </w:tcPr>
          <w:p w14:paraId="38536A2F"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定期对孕期营养宣教进行满意度调查，满意度在80%以上，并采取针对性改进提升措施</w:t>
            </w:r>
          </w:p>
        </w:tc>
        <w:tc>
          <w:tcPr>
            <w:tcW w:w="4073" w:type="dxa"/>
            <w:tcBorders>
              <w:top w:val="single" w:sz="4" w:space="0" w:color="auto"/>
              <w:bottom w:val="single" w:sz="4" w:space="0" w:color="auto"/>
              <w:right w:val="single" w:sz="4" w:space="0" w:color="000000"/>
            </w:tcBorders>
            <w:vAlign w:val="center"/>
          </w:tcPr>
          <w:p w14:paraId="731D5334" w14:textId="77777777" w:rsidR="00FF4A06" w:rsidRDefault="00FF4A06" w:rsidP="005A0D42">
            <w:pPr>
              <w:snapToGrid w:val="0"/>
              <w:rPr>
                <w:rFonts w:ascii="仿宋_GB2312" w:eastAsia="仿宋_GB2312" w:hAnsi="宋体" w:cs="仿宋_GB2312" w:hint="eastAsia"/>
                <w:kern w:val="0"/>
                <w:sz w:val="24"/>
              </w:rPr>
            </w:pPr>
            <w:r>
              <w:rPr>
                <w:rFonts w:ascii="仿宋_GB2312" w:eastAsia="仿宋_GB2312" w:hAnsi="仿宋_GB2312" w:cs="仿宋_GB2312" w:hint="eastAsia"/>
                <w:sz w:val="24"/>
              </w:rPr>
              <w:t>未做满意度调查扣1分，满意度不符合要求扣1分，未</w:t>
            </w:r>
            <w:r>
              <w:rPr>
                <w:rFonts w:ascii="仿宋_GB2312" w:eastAsia="仿宋_GB2312" w:hAnsi="宋体" w:cs="仿宋_GB2312" w:hint="eastAsia"/>
                <w:kern w:val="0"/>
                <w:sz w:val="24"/>
              </w:rPr>
              <w:t>采取针对性改进提升措施扣1分</w:t>
            </w:r>
          </w:p>
        </w:tc>
        <w:tc>
          <w:tcPr>
            <w:tcW w:w="1146" w:type="dxa"/>
            <w:tcBorders>
              <w:top w:val="single" w:sz="4" w:space="0" w:color="auto"/>
              <w:bottom w:val="single" w:sz="4" w:space="0" w:color="auto"/>
              <w:right w:val="single" w:sz="4" w:space="0" w:color="000000"/>
            </w:tcBorders>
            <w:vAlign w:val="center"/>
          </w:tcPr>
          <w:p w14:paraId="470DF2B1" w14:textId="77777777" w:rsidR="00FF4A06" w:rsidRDefault="00FF4A06" w:rsidP="005A0D42">
            <w:pPr>
              <w:snapToGrid w:val="0"/>
              <w:jc w:val="center"/>
              <w:rPr>
                <w:rFonts w:ascii="仿宋_GB2312" w:eastAsia="仿宋_GB2312" w:hAnsi="宋体" w:cs="仿宋_GB2312" w:hint="eastAsia"/>
                <w:kern w:val="0"/>
                <w:sz w:val="24"/>
              </w:rPr>
            </w:pPr>
            <w:r>
              <w:rPr>
                <w:rFonts w:ascii="仿宋_GB2312" w:eastAsia="仿宋_GB2312" w:hAnsi="仿宋_GB2312" w:cs="仿宋_GB2312" w:hint="eastAsia"/>
                <w:sz w:val="24"/>
              </w:rPr>
              <w:t>查阅资料</w:t>
            </w:r>
          </w:p>
        </w:tc>
        <w:tc>
          <w:tcPr>
            <w:tcW w:w="706" w:type="dxa"/>
            <w:tcBorders>
              <w:top w:val="single" w:sz="4" w:space="0" w:color="auto"/>
              <w:bottom w:val="single" w:sz="4" w:space="0" w:color="auto"/>
              <w:right w:val="single" w:sz="4" w:space="0" w:color="000000"/>
            </w:tcBorders>
            <w:vAlign w:val="center"/>
          </w:tcPr>
          <w:p w14:paraId="7D24536D"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3</w:t>
            </w:r>
          </w:p>
        </w:tc>
      </w:tr>
      <w:tr w:rsidR="00FF4A06" w14:paraId="19D07E02" w14:textId="77777777" w:rsidTr="005A0D42">
        <w:trPr>
          <w:trHeight w:val="1021"/>
          <w:jc w:val="center"/>
        </w:trPr>
        <w:tc>
          <w:tcPr>
            <w:tcW w:w="1108" w:type="dxa"/>
            <w:tcBorders>
              <w:top w:val="single" w:sz="4" w:space="0" w:color="auto"/>
              <w:left w:val="single" w:sz="4" w:space="0" w:color="auto"/>
              <w:bottom w:val="single" w:sz="4" w:space="0" w:color="auto"/>
              <w:right w:val="single" w:sz="4" w:space="0" w:color="000000"/>
            </w:tcBorders>
            <w:vAlign w:val="center"/>
          </w:tcPr>
          <w:p w14:paraId="5106A1B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lastRenderedPageBreak/>
              <w:t>继续教育（6分）</w:t>
            </w:r>
          </w:p>
        </w:tc>
        <w:tc>
          <w:tcPr>
            <w:tcW w:w="6927" w:type="dxa"/>
            <w:tcBorders>
              <w:top w:val="single" w:sz="4" w:space="0" w:color="auto"/>
              <w:bottom w:val="single" w:sz="4" w:space="0" w:color="auto"/>
              <w:right w:val="single" w:sz="4" w:space="0" w:color="auto"/>
            </w:tcBorders>
            <w:vAlign w:val="center"/>
          </w:tcPr>
          <w:p w14:paraId="06776744"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产科及孕期营养门诊医生通过北京市妇幼远程医疗平台学习必修课程，学习率在80%以上</w:t>
            </w:r>
          </w:p>
        </w:tc>
        <w:tc>
          <w:tcPr>
            <w:tcW w:w="4073" w:type="dxa"/>
            <w:tcBorders>
              <w:top w:val="single" w:sz="4" w:space="0" w:color="auto"/>
              <w:bottom w:val="single" w:sz="4" w:space="0" w:color="auto"/>
              <w:right w:val="single" w:sz="4" w:space="0" w:color="auto"/>
            </w:tcBorders>
            <w:vAlign w:val="center"/>
          </w:tcPr>
          <w:p w14:paraId="2DC1577F"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全员学习率每少10%扣1分，扣完为止</w:t>
            </w:r>
          </w:p>
        </w:tc>
        <w:tc>
          <w:tcPr>
            <w:tcW w:w="1146" w:type="dxa"/>
            <w:tcBorders>
              <w:top w:val="single" w:sz="4" w:space="0" w:color="auto"/>
              <w:bottom w:val="single" w:sz="4" w:space="0" w:color="auto"/>
              <w:right w:val="single" w:sz="4" w:space="0" w:color="auto"/>
            </w:tcBorders>
            <w:vAlign w:val="center"/>
          </w:tcPr>
          <w:p w14:paraId="6D467B06"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调取数据</w:t>
            </w:r>
          </w:p>
        </w:tc>
        <w:tc>
          <w:tcPr>
            <w:tcW w:w="706" w:type="dxa"/>
            <w:tcBorders>
              <w:top w:val="single" w:sz="4" w:space="0" w:color="auto"/>
              <w:bottom w:val="single" w:sz="4" w:space="0" w:color="auto"/>
              <w:right w:val="single" w:sz="4" w:space="0" w:color="auto"/>
            </w:tcBorders>
            <w:vAlign w:val="center"/>
          </w:tcPr>
          <w:p w14:paraId="43EA97D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6399471C" w14:textId="77777777" w:rsidTr="005A0D42">
        <w:trPr>
          <w:trHeight w:val="657"/>
          <w:jc w:val="center"/>
        </w:trPr>
        <w:tc>
          <w:tcPr>
            <w:tcW w:w="1108" w:type="dxa"/>
            <w:vMerge w:val="restart"/>
            <w:tcBorders>
              <w:top w:val="single" w:sz="4" w:space="0" w:color="auto"/>
              <w:left w:val="single" w:sz="4" w:space="0" w:color="auto"/>
              <w:bottom w:val="single" w:sz="4" w:space="0" w:color="auto"/>
              <w:right w:val="single" w:sz="4" w:space="0" w:color="000000"/>
            </w:tcBorders>
            <w:vAlign w:val="center"/>
          </w:tcPr>
          <w:p w14:paraId="6E7ED735"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工作指标（12分）</w:t>
            </w:r>
          </w:p>
        </w:tc>
        <w:tc>
          <w:tcPr>
            <w:tcW w:w="6927" w:type="dxa"/>
            <w:tcBorders>
              <w:top w:val="single" w:sz="4" w:space="0" w:color="auto"/>
              <w:bottom w:val="single" w:sz="4" w:space="0" w:color="000000"/>
              <w:right w:val="single" w:sz="4" w:space="0" w:color="000000"/>
            </w:tcBorders>
            <w:vAlign w:val="center"/>
          </w:tcPr>
          <w:p w14:paraId="13130D35"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产科门诊转诊至孕期营养门诊孕妇数占分娩量30%以上</w:t>
            </w:r>
          </w:p>
        </w:tc>
        <w:tc>
          <w:tcPr>
            <w:tcW w:w="4073" w:type="dxa"/>
            <w:tcBorders>
              <w:top w:val="single" w:sz="4" w:space="0" w:color="auto"/>
              <w:bottom w:val="single" w:sz="4" w:space="0" w:color="000000"/>
              <w:right w:val="single" w:sz="4" w:space="0" w:color="000000"/>
            </w:tcBorders>
            <w:vAlign w:val="center"/>
          </w:tcPr>
          <w:p w14:paraId="5CEE74F5"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每少10%扣3分，扣完为止</w:t>
            </w:r>
          </w:p>
        </w:tc>
        <w:tc>
          <w:tcPr>
            <w:tcW w:w="1146" w:type="dxa"/>
            <w:tcBorders>
              <w:top w:val="single" w:sz="4" w:space="0" w:color="auto"/>
              <w:bottom w:val="single" w:sz="4" w:space="0" w:color="000000"/>
              <w:right w:val="single" w:sz="4" w:space="0" w:color="000000"/>
            </w:tcBorders>
            <w:vAlign w:val="center"/>
          </w:tcPr>
          <w:p w14:paraId="4309B884"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调取数据</w:t>
            </w:r>
          </w:p>
        </w:tc>
        <w:tc>
          <w:tcPr>
            <w:tcW w:w="706" w:type="dxa"/>
            <w:tcBorders>
              <w:top w:val="single" w:sz="4" w:space="0" w:color="auto"/>
              <w:bottom w:val="single" w:sz="4" w:space="0" w:color="000000"/>
              <w:right w:val="single" w:sz="4" w:space="0" w:color="000000"/>
            </w:tcBorders>
            <w:vAlign w:val="center"/>
          </w:tcPr>
          <w:p w14:paraId="66F86DCD"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789BBC5C" w14:textId="77777777" w:rsidTr="005A0D42">
        <w:trPr>
          <w:trHeight w:val="863"/>
          <w:jc w:val="center"/>
        </w:trPr>
        <w:tc>
          <w:tcPr>
            <w:tcW w:w="1108" w:type="dxa"/>
            <w:vMerge/>
            <w:tcBorders>
              <w:top w:val="single" w:sz="4" w:space="0" w:color="auto"/>
              <w:left w:val="single" w:sz="4" w:space="0" w:color="auto"/>
              <w:bottom w:val="single" w:sz="4" w:space="0" w:color="auto"/>
              <w:right w:val="single" w:sz="4" w:space="0" w:color="000000"/>
            </w:tcBorders>
            <w:vAlign w:val="center"/>
          </w:tcPr>
          <w:p w14:paraId="0A49DDC2" w14:textId="77777777" w:rsidR="00FF4A06" w:rsidRDefault="00FF4A06" w:rsidP="005A0D42">
            <w:pPr>
              <w:jc w:val="center"/>
              <w:textAlignment w:val="center"/>
              <w:rPr>
                <w:rFonts w:ascii="仿宋_GB2312" w:eastAsia="仿宋_GB2312" w:hAnsi="宋体" w:cs="仿宋_GB2312" w:hint="eastAsia"/>
                <w:kern w:val="0"/>
                <w:sz w:val="24"/>
              </w:rPr>
            </w:pPr>
          </w:p>
        </w:tc>
        <w:tc>
          <w:tcPr>
            <w:tcW w:w="6927" w:type="dxa"/>
            <w:tcBorders>
              <w:bottom w:val="single" w:sz="4" w:space="0" w:color="auto"/>
              <w:right w:val="single" w:sz="4" w:space="0" w:color="000000"/>
            </w:tcBorders>
            <w:vAlign w:val="center"/>
          </w:tcPr>
          <w:p w14:paraId="4ECD141F"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产科门诊转诊孕妇实际就诊孕期营养门诊率达80%以上</w:t>
            </w:r>
          </w:p>
        </w:tc>
        <w:tc>
          <w:tcPr>
            <w:tcW w:w="4073" w:type="dxa"/>
            <w:tcBorders>
              <w:bottom w:val="single" w:sz="4" w:space="0" w:color="auto"/>
              <w:right w:val="single" w:sz="4" w:space="0" w:color="000000"/>
            </w:tcBorders>
            <w:vAlign w:val="center"/>
          </w:tcPr>
          <w:p w14:paraId="2C89CF64"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每少10%扣2分，扣完为止</w:t>
            </w:r>
          </w:p>
        </w:tc>
        <w:tc>
          <w:tcPr>
            <w:tcW w:w="1146" w:type="dxa"/>
            <w:tcBorders>
              <w:bottom w:val="single" w:sz="4" w:space="0" w:color="auto"/>
              <w:right w:val="single" w:sz="4" w:space="0" w:color="000000"/>
            </w:tcBorders>
            <w:vAlign w:val="center"/>
          </w:tcPr>
          <w:p w14:paraId="3DE5F8E8"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调取数据</w:t>
            </w:r>
          </w:p>
        </w:tc>
        <w:tc>
          <w:tcPr>
            <w:tcW w:w="706" w:type="dxa"/>
            <w:tcBorders>
              <w:bottom w:val="single" w:sz="4" w:space="0" w:color="auto"/>
              <w:right w:val="single" w:sz="4" w:space="0" w:color="000000"/>
            </w:tcBorders>
            <w:vAlign w:val="center"/>
          </w:tcPr>
          <w:p w14:paraId="3A8AC45B"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6</w:t>
            </w:r>
          </w:p>
        </w:tc>
      </w:tr>
      <w:tr w:rsidR="00FF4A06" w14:paraId="3847DDB5" w14:textId="77777777" w:rsidTr="005A0D42">
        <w:trPr>
          <w:trHeight w:val="817"/>
          <w:jc w:val="center"/>
        </w:trPr>
        <w:tc>
          <w:tcPr>
            <w:tcW w:w="1108" w:type="dxa"/>
            <w:vMerge w:val="restart"/>
            <w:tcBorders>
              <w:top w:val="single" w:sz="4" w:space="0" w:color="auto"/>
              <w:left w:val="single" w:sz="4" w:space="0" w:color="auto"/>
              <w:bottom w:val="single" w:sz="4" w:space="0" w:color="000000"/>
              <w:right w:val="single" w:sz="4" w:space="0" w:color="000000"/>
            </w:tcBorders>
            <w:vAlign w:val="center"/>
          </w:tcPr>
          <w:p w14:paraId="09960571"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效果评估（20分）</w:t>
            </w:r>
          </w:p>
        </w:tc>
        <w:tc>
          <w:tcPr>
            <w:tcW w:w="6927" w:type="dxa"/>
            <w:tcBorders>
              <w:top w:val="single" w:sz="4" w:space="0" w:color="auto"/>
              <w:bottom w:val="single" w:sz="4" w:space="0" w:color="000000"/>
              <w:right w:val="single" w:sz="4" w:space="0" w:color="auto"/>
            </w:tcBorders>
            <w:vAlign w:val="center"/>
          </w:tcPr>
          <w:p w14:paraId="5B5B88CE"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孕产妇中重度贫血患病率、新生儿低出生体重发生率达标</w:t>
            </w:r>
          </w:p>
        </w:tc>
        <w:tc>
          <w:tcPr>
            <w:tcW w:w="4073" w:type="dxa"/>
            <w:tcBorders>
              <w:top w:val="single" w:sz="4" w:space="0" w:color="auto"/>
              <w:bottom w:val="single" w:sz="4" w:space="0" w:color="000000"/>
              <w:right w:val="single" w:sz="4" w:space="0" w:color="auto"/>
            </w:tcBorders>
            <w:vAlign w:val="center"/>
          </w:tcPr>
          <w:p w14:paraId="619C2EFC"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一项指标未达标，扣2分</w:t>
            </w:r>
          </w:p>
        </w:tc>
        <w:tc>
          <w:tcPr>
            <w:tcW w:w="1146" w:type="dxa"/>
            <w:tcBorders>
              <w:top w:val="single" w:sz="4" w:space="0" w:color="auto"/>
              <w:bottom w:val="single" w:sz="4" w:space="0" w:color="000000"/>
              <w:right w:val="single" w:sz="4" w:space="0" w:color="auto"/>
            </w:tcBorders>
            <w:vAlign w:val="center"/>
          </w:tcPr>
          <w:p w14:paraId="3FC365D2"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调取数据</w:t>
            </w:r>
          </w:p>
        </w:tc>
        <w:tc>
          <w:tcPr>
            <w:tcW w:w="706" w:type="dxa"/>
            <w:tcBorders>
              <w:top w:val="single" w:sz="4" w:space="0" w:color="auto"/>
              <w:bottom w:val="single" w:sz="4" w:space="0" w:color="000000"/>
              <w:right w:val="single" w:sz="4" w:space="0" w:color="auto"/>
            </w:tcBorders>
            <w:vAlign w:val="center"/>
          </w:tcPr>
          <w:p w14:paraId="4625EED3"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4</w:t>
            </w:r>
          </w:p>
        </w:tc>
      </w:tr>
      <w:tr w:rsidR="00FF4A06" w14:paraId="39ED8FF4" w14:textId="77777777" w:rsidTr="005A0D42">
        <w:trPr>
          <w:trHeight w:val="2103"/>
          <w:jc w:val="center"/>
        </w:trPr>
        <w:tc>
          <w:tcPr>
            <w:tcW w:w="1108" w:type="dxa"/>
            <w:vMerge/>
            <w:tcBorders>
              <w:left w:val="single" w:sz="4" w:space="0" w:color="auto"/>
              <w:bottom w:val="single" w:sz="4" w:space="0" w:color="auto"/>
              <w:right w:val="single" w:sz="4" w:space="0" w:color="000000"/>
            </w:tcBorders>
            <w:vAlign w:val="center"/>
          </w:tcPr>
          <w:p w14:paraId="3811466A" w14:textId="77777777" w:rsidR="00FF4A06" w:rsidRDefault="00FF4A06" w:rsidP="005A0D42">
            <w:pPr>
              <w:jc w:val="left"/>
              <w:textAlignment w:val="center"/>
              <w:rPr>
                <w:rFonts w:ascii="仿宋_GB2312" w:eastAsia="仿宋_GB2312" w:hAnsi="宋体" w:cs="仿宋_GB2312" w:hint="eastAsia"/>
                <w:kern w:val="0"/>
                <w:sz w:val="24"/>
              </w:rPr>
            </w:pPr>
          </w:p>
        </w:tc>
        <w:tc>
          <w:tcPr>
            <w:tcW w:w="6927" w:type="dxa"/>
            <w:tcBorders>
              <w:bottom w:val="single" w:sz="4" w:space="0" w:color="auto"/>
              <w:right w:val="single" w:sz="4" w:space="0" w:color="auto"/>
            </w:tcBorders>
            <w:vAlign w:val="center"/>
          </w:tcPr>
          <w:p w14:paraId="09C72C4C" w14:textId="77777777" w:rsidR="00FF4A06" w:rsidRDefault="00FF4A06" w:rsidP="005A0D42">
            <w:pPr>
              <w:widowControl/>
              <w:jc w:val="left"/>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巨大儿、小于胎龄儿、孕期贫血等营养相关指标低于全市同级别机构平均水平</w:t>
            </w:r>
          </w:p>
        </w:tc>
        <w:tc>
          <w:tcPr>
            <w:tcW w:w="4073" w:type="dxa"/>
            <w:tcBorders>
              <w:bottom w:val="single" w:sz="4" w:space="0" w:color="auto"/>
              <w:right w:val="single" w:sz="4" w:space="0" w:color="auto"/>
            </w:tcBorders>
            <w:vAlign w:val="center"/>
          </w:tcPr>
          <w:p w14:paraId="38FB26A4" w14:textId="77777777" w:rsidR="00FF4A06" w:rsidRDefault="00FF4A06" w:rsidP="005A0D42">
            <w:pPr>
              <w:jc w:val="left"/>
              <w:rPr>
                <w:rFonts w:ascii="仿宋_GB2312" w:eastAsia="仿宋_GB2312" w:hAnsi="宋体" w:cs="仿宋_GB2312" w:hint="eastAsia"/>
                <w:kern w:val="0"/>
                <w:sz w:val="24"/>
              </w:rPr>
            </w:pPr>
            <w:r>
              <w:rPr>
                <w:rFonts w:ascii="仿宋_GB2312" w:eastAsia="仿宋_GB2312" w:hAnsi="仿宋_GB2312" w:cs="仿宋_GB2312" w:hint="eastAsia"/>
                <w:sz w:val="24"/>
              </w:rPr>
              <w:t>根据近1年数据报表，巨大儿、小于胎龄儿、初产剖宫产、贫血发生率高于全市同级别机构平均水平一项扣3分，巨大儿、小于胎龄儿、初产剖宫产、贫血病例各抽查1份，孕期有营养相关高危因素而无营养门诊随诊记录每例扣1分</w:t>
            </w:r>
          </w:p>
        </w:tc>
        <w:tc>
          <w:tcPr>
            <w:tcW w:w="1146" w:type="dxa"/>
            <w:tcBorders>
              <w:bottom w:val="single" w:sz="4" w:space="0" w:color="auto"/>
              <w:right w:val="single" w:sz="4" w:space="0" w:color="auto"/>
            </w:tcBorders>
            <w:vAlign w:val="center"/>
          </w:tcPr>
          <w:p w14:paraId="160642EA" w14:textId="77777777" w:rsidR="00FF4A06" w:rsidRDefault="00FF4A06" w:rsidP="005A0D42">
            <w:pPr>
              <w:snapToGrid w:val="0"/>
              <w:jc w:val="center"/>
              <w:rPr>
                <w:rFonts w:ascii="仿宋_GB2312" w:eastAsia="仿宋_GB2312" w:hAnsi="宋体" w:cs="仿宋_GB2312" w:hint="eastAsia"/>
                <w:kern w:val="0"/>
                <w:sz w:val="24"/>
              </w:rPr>
            </w:pPr>
            <w:r>
              <w:rPr>
                <w:rFonts w:ascii="仿宋_GB2312" w:eastAsia="仿宋_GB2312" w:hAnsi="仿宋_GB2312" w:cs="仿宋_GB2312" w:hint="eastAsia"/>
                <w:sz w:val="24"/>
              </w:rPr>
              <w:t>调取数据、现场查阅</w:t>
            </w:r>
          </w:p>
        </w:tc>
        <w:tc>
          <w:tcPr>
            <w:tcW w:w="706" w:type="dxa"/>
            <w:tcBorders>
              <w:bottom w:val="single" w:sz="4" w:space="0" w:color="auto"/>
              <w:right w:val="single" w:sz="4" w:space="0" w:color="auto"/>
            </w:tcBorders>
            <w:vAlign w:val="center"/>
          </w:tcPr>
          <w:p w14:paraId="0941BC9D" w14:textId="77777777" w:rsidR="00FF4A06" w:rsidRDefault="00FF4A06" w:rsidP="005A0D42">
            <w:pPr>
              <w:widowControl/>
              <w:jc w:val="center"/>
              <w:textAlignment w:val="center"/>
              <w:rPr>
                <w:rFonts w:ascii="仿宋_GB2312" w:eastAsia="仿宋_GB2312" w:hAnsi="宋体" w:cs="仿宋_GB2312" w:hint="eastAsia"/>
                <w:kern w:val="0"/>
                <w:sz w:val="24"/>
              </w:rPr>
            </w:pPr>
            <w:r>
              <w:rPr>
                <w:rFonts w:ascii="仿宋_GB2312" w:eastAsia="仿宋_GB2312" w:hAnsi="宋体" w:cs="仿宋_GB2312" w:hint="eastAsia"/>
                <w:kern w:val="0"/>
                <w:sz w:val="24"/>
              </w:rPr>
              <w:t>16</w:t>
            </w:r>
          </w:p>
        </w:tc>
      </w:tr>
    </w:tbl>
    <w:p w14:paraId="69B850F7" w14:textId="77777777" w:rsidR="00FF4A06" w:rsidRDefault="00FF4A06" w:rsidP="00FF4A06">
      <w:pPr>
        <w:pStyle w:val="ListParagraph"/>
        <w:ind w:firstLineChars="0" w:firstLine="0"/>
        <w:rPr>
          <w:rFonts w:ascii="仿宋_GB2312" w:eastAsia="仿宋_GB2312" w:hAnsi="仿宋_GB2312" w:cs="仿宋_GB2312"/>
          <w:sz w:val="24"/>
        </w:rPr>
      </w:pPr>
    </w:p>
    <w:p w14:paraId="5F06FEF4" w14:textId="77777777" w:rsidR="00FF4A06" w:rsidRDefault="00FF4A06" w:rsidP="00FF4A06">
      <w:pPr>
        <w:pStyle w:val="ListParagraph"/>
        <w:ind w:firstLineChars="0" w:firstLine="0"/>
        <w:rPr>
          <w:rFonts w:ascii="仿宋_GB2312" w:eastAsia="仿宋_GB2312" w:hAnsi="仿宋_GB2312" w:cs="仿宋_GB2312" w:hint="eastAsia"/>
          <w:sz w:val="24"/>
        </w:rPr>
      </w:pPr>
      <w:r>
        <w:rPr>
          <w:rFonts w:ascii="仿宋_GB2312" w:eastAsia="仿宋_GB2312" w:hAnsi="仿宋_GB2312" w:cs="仿宋_GB2312" w:hint="eastAsia"/>
          <w:sz w:val="24"/>
        </w:rPr>
        <w:t xml:space="preserve">   注：80分以上为合格。</w:t>
      </w:r>
    </w:p>
    <w:p w14:paraId="407A2ABC" w14:textId="2A6FADB5" w:rsidR="00811718" w:rsidRDefault="00FF4A06" w:rsidP="00FF4A06">
      <w:r>
        <w:rPr>
          <w:rFonts w:ascii="仿宋_GB2312" w:eastAsia="仿宋_GB2312" w:hAnsi="仿宋_GB2312" w:cs="仿宋_GB2312" w:hint="eastAsia"/>
          <w:sz w:val="24"/>
        </w:rPr>
        <w:br w:type="page"/>
      </w:r>
    </w:p>
    <w:sectPr w:rsidR="00811718" w:rsidSect="00FF4A0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40952" w14:textId="77777777" w:rsidR="00901BA5" w:rsidRDefault="00901BA5" w:rsidP="00FF4A06">
      <w:r>
        <w:separator/>
      </w:r>
    </w:p>
  </w:endnote>
  <w:endnote w:type="continuationSeparator" w:id="0">
    <w:p w14:paraId="38E26316" w14:textId="77777777" w:rsidR="00901BA5" w:rsidRDefault="00901BA5" w:rsidP="00FF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8A6F2" w14:textId="77777777" w:rsidR="00901BA5" w:rsidRDefault="00901BA5" w:rsidP="00FF4A06">
      <w:r>
        <w:separator/>
      </w:r>
    </w:p>
  </w:footnote>
  <w:footnote w:type="continuationSeparator" w:id="0">
    <w:p w14:paraId="6F667EAA" w14:textId="77777777" w:rsidR="00901BA5" w:rsidRDefault="00901BA5" w:rsidP="00FF4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29"/>
    <w:rsid w:val="00811718"/>
    <w:rsid w:val="00901BA5"/>
    <w:rsid w:val="00C53529"/>
    <w:rsid w:val="00FF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52CDC1-8AA1-411C-8E7E-26E5954B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A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F4A06"/>
    <w:rPr>
      <w:sz w:val="18"/>
      <w:szCs w:val="18"/>
    </w:rPr>
  </w:style>
  <w:style w:type="paragraph" w:styleId="a5">
    <w:name w:val="footer"/>
    <w:basedOn w:val="a"/>
    <w:link w:val="a6"/>
    <w:uiPriority w:val="99"/>
    <w:unhideWhenUsed/>
    <w:rsid w:val="00FF4A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F4A06"/>
    <w:rPr>
      <w:sz w:val="18"/>
      <w:szCs w:val="18"/>
    </w:rPr>
  </w:style>
  <w:style w:type="paragraph" w:customStyle="1" w:styleId="ListParagraph">
    <w:name w:val="List Paragraph"/>
    <w:basedOn w:val="a"/>
    <w:uiPriority w:val="34"/>
    <w:qFormat/>
    <w:rsid w:val="00FF4A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2020-07-22T07:48:00Z</dcterms:created>
  <dcterms:modified xsi:type="dcterms:W3CDTF">2020-07-22T07:48:00Z</dcterms:modified>
</cp:coreProperties>
</file>