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B760">
      <w:pPr>
        <w:pageBreakBefore w:val="0"/>
        <w:wordWrap/>
        <w:spacing w:before="0" w:after="0" w:line="560" w:lineRule="exact"/>
        <w:ind w:left="0" w:right="0"/>
        <w:jc w:val="left"/>
        <w:textAlignment w:val="auto"/>
        <w:rPr>
          <w:rFonts w:ascii="Times New Roman" w:hAnsi="Times New Roman" w:eastAsia="黑体" w:cs="黑体"/>
          <w:color w:val="000000"/>
          <w:sz w:val="32"/>
          <w:szCs w:val="32"/>
        </w:rPr>
      </w:pPr>
      <w:r>
        <w:rPr>
          <w:rFonts w:ascii="Times New Roman" w:hAnsi="Times New Roman" w:eastAsia="黑体" w:cs="黑体"/>
          <w:b w:val="0"/>
          <w:i w:val="0"/>
          <w:color w:val="000000"/>
          <w:spacing w:val="0"/>
          <w:sz w:val="32"/>
          <w:szCs w:val="32"/>
        </w:rPr>
        <w:t>附件</w:t>
      </w:r>
    </w:p>
    <w:p w14:paraId="22A436B4">
      <w:pPr>
        <w:pageBreakBefore w:val="0"/>
        <w:wordWrap/>
        <w:spacing w:before="0" w:after="0" w:line="600" w:lineRule="exact"/>
        <w:ind w:left="0" w:right="0"/>
        <w:jc w:val="center"/>
        <w:textAlignment w:val="auto"/>
        <w:rPr>
          <w:rFonts w:hint="default" w:ascii="Times New Roman" w:hAnsi="Times New Roman" w:eastAsia="方正小标宋简体" w:cs="Times New Roman"/>
          <w:b w:val="0"/>
          <w:bCs w:val="0"/>
          <w:i w:val="0"/>
          <w:color w:val="000000"/>
          <w:spacing w:val="-6"/>
          <w:sz w:val="44"/>
          <w:szCs w:val="44"/>
        </w:rPr>
      </w:pPr>
      <w:r>
        <w:rPr>
          <w:rFonts w:hint="default" w:ascii="Times New Roman" w:hAnsi="Times New Roman" w:eastAsia="方正小标宋简体" w:cs="Times New Roman"/>
          <w:b w:val="0"/>
          <w:bCs w:val="0"/>
          <w:i w:val="0"/>
          <w:color w:val="000000"/>
          <w:spacing w:val="-6"/>
          <w:sz w:val="44"/>
          <w:szCs w:val="44"/>
        </w:rPr>
        <w:t>全国传染病防治监</w:t>
      </w:r>
      <w:bookmarkStart w:id="0" w:name="_GoBack"/>
      <w:bookmarkEnd w:id="0"/>
      <w:r>
        <w:rPr>
          <w:rFonts w:hint="default" w:ascii="Times New Roman" w:hAnsi="Times New Roman" w:eastAsia="方正小标宋简体" w:cs="Times New Roman"/>
          <w:b w:val="0"/>
          <w:bCs w:val="0"/>
          <w:i w:val="0"/>
          <w:color w:val="000000"/>
          <w:spacing w:val="-6"/>
          <w:sz w:val="44"/>
          <w:szCs w:val="44"/>
        </w:rPr>
        <w:t>督技能竞赛参考资料目录</w:t>
      </w:r>
    </w:p>
    <w:p w14:paraId="40AB73D4">
      <w:pPr>
        <w:pageBreakBefore w:val="0"/>
        <w:wordWrap/>
        <w:spacing w:before="0" w:after="0" w:line="600" w:lineRule="exact"/>
        <w:ind w:left="0" w:right="0"/>
        <w:jc w:val="center"/>
        <w:textAlignment w:val="auto"/>
        <w:rPr>
          <w:rFonts w:hint="default" w:ascii="Times New Roman" w:hAnsi="Times New Roman" w:eastAsia="方正小标宋简体" w:cs="Times New Roman"/>
          <w:b w:val="0"/>
          <w:bCs w:val="0"/>
          <w:color w:val="000000"/>
          <w:spacing w:val="-6"/>
          <w:sz w:val="44"/>
          <w:szCs w:val="44"/>
        </w:rPr>
      </w:pPr>
    </w:p>
    <w:tbl>
      <w:tblPr>
        <w:tblStyle w:val="17"/>
        <w:tblpPr w:leftFromText="180" w:rightFromText="180" w:vertAnchor="text" w:horzAnchor="page" w:tblpXSpec="center" w:tblpY="464"/>
        <w:tblOverlap w:val="never"/>
        <w:tblW w:w="85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8"/>
        <w:gridCol w:w="960"/>
        <w:gridCol w:w="6561"/>
      </w:tblGrid>
      <w:tr w14:paraId="629FE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008" w:type="dxa"/>
            <w:noWrap w:val="0"/>
            <w:vAlign w:val="center"/>
          </w:tcPr>
          <w:p w14:paraId="55CC31BC">
            <w:pPr>
              <w:pageBreakBefore w:val="0"/>
              <w:wordWrap w:val="0"/>
              <w:spacing w:before="0" w:after="0" w:line="360" w:lineRule="atLeast"/>
              <w:ind w:left="0" w:right="0"/>
              <w:jc w:val="center"/>
              <w:textAlignment w:val="baseline"/>
              <w:rPr>
                <w:rFonts w:hint="eastAsia" w:ascii="Times New Roman" w:hAnsi="Times New Roman" w:eastAsia="国标黑体" w:cs="国标黑体"/>
                <w:sz w:val="28"/>
                <w:szCs w:val="28"/>
              </w:rPr>
            </w:pPr>
            <w:r>
              <w:rPr>
                <w:rFonts w:hint="eastAsia" w:ascii="Times New Roman" w:hAnsi="Times New Roman" w:eastAsia="国标黑体" w:cs="国标黑体"/>
                <w:b w:val="0"/>
                <w:i w:val="0"/>
                <w:color w:val="000000"/>
                <w:spacing w:val="0"/>
                <w:sz w:val="28"/>
                <w:szCs w:val="28"/>
              </w:rPr>
              <w:t>专业</w:t>
            </w:r>
          </w:p>
        </w:tc>
        <w:tc>
          <w:tcPr>
            <w:tcW w:w="960" w:type="dxa"/>
            <w:noWrap w:val="0"/>
            <w:vAlign w:val="center"/>
          </w:tcPr>
          <w:p w14:paraId="293F537A">
            <w:pPr>
              <w:pageBreakBefore w:val="0"/>
              <w:wordWrap w:val="0"/>
              <w:spacing w:before="0" w:after="0" w:line="360" w:lineRule="atLeast"/>
              <w:ind w:left="0" w:right="0"/>
              <w:jc w:val="center"/>
              <w:textAlignment w:val="baseline"/>
              <w:rPr>
                <w:rFonts w:hint="eastAsia" w:ascii="Times New Roman" w:hAnsi="Times New Roman" w:eastAsia="国标黑体" w:cs="国标黑体"/>
                <w:sz w:val="28"/>
                <w:szCs w:val="28"/>
              </w:rPr>
            </w:pPr>
            <w:r>
              <w:rPr>
                <w:rFonts w:hint="eastAsia" w:ascii="Times New Roman" w:hAnsi="Times New Roman" w:eastAsia="国标黑体" w:cs="国标黑体"/>
                <w:b w:val="0"/>
                <w:i w:val="0"/>
                <w:color w:val="000000"/>
                <w:spacing w:val="0"/>
                <w:sz w:val="28"/>
                <w:szCs w:val="28"/>
              </w:rPr>
              <w:t>序号</w:t>
            </w:r>
          </w:p>
        </w:tc>
        <w:tc>
          <w:tcPr>
            <w:tcW w:w="6561" w:type="dxa"/>
            <w:noWrap w:val="0"/>
            <w:vAlign w:val="center"/>
          </w:tcPr>
          <w:p w14:paraId="004062B2">
            <w:pPr>
              <w:pageBreakBefore w:val="0"/>
              <w:wordWrap w:val="0"/>
              <w:spacing w:before="0" w:after="0" w:line="360" w:lineRule="atLeast"/>
              <w:ind w:left="0" w:right="0"/>
              <w:jc w:val="center"/>
              <w:textAlignment w:val="baseline"/>
              <w:rPr>
                <w:rFonts w:hint="eastAsia" w:ascii="Times New Roman" w:hAnsi="Times New Roman" w:eastAsia="国标黑体" w:cs="国标黑体"/>
                <w:sz w:val="28"/>
                <w:szCs w:val="28"/>
              </w:rPr>
            </w:pPr>
            <w:r>
              <w:rPr>
                <w:rFonts w:hint="eastAsia" w:ascii="Times New Roman" w:hAnsi="Times New Roman" w:eastAsia="国标黑体" w:cs="国标黑体"/>
                <w:b w:val="0"/>
                <w:i w:val="0"/>
                <w:color w:val="000000"/>
                <w:spacing w:val="0"/>
                <w:sz w:val="28"/>
                <w:szCs w:val="28"/>
              </w:rPr>
              <w:t>目录</w:t>
            </w:r>
          </w:p>
        </w:tc>
      </w:tr>
      <w:tr w14:paraId="651DF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restart"/>
            <w:noWrap w:val="0"/>
            <w:vAlign w:val="center"/>
          </w:tcPr>
          <w:p w14:paraId="0E9633CC">
            <w:pPr>
              <w:pageBreakBefore w:val="0"/>
              <w:wordWrap w:val="0"/>
              <w:spacing w:before="0" w:after="0" w:line="36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通用</w:t>
            </w:r>
          </w:p>
          <w:p w14:paraId="652EEDEA">
            <w:pPr>
              <w:pageBreakBefore w:val="0"/>
              <w:wordWrap w:val="0"/>
              <w:spacing w:before="0" w:after="0" w:line="36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法律</w:t>
            </w:r>
          </w:p>
          <w:p w14:paraId="4FD49575">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法规</w:t>
            </w:r>
          </w:p>
        </w:tc>
        <w:tc>
          <w:tcPr>
            <w:tcW w:w="960" w:type="dxa"/>
            <w:noWrap w:val="0"/>
            <w:vAlign w:val="center"/>
          </w:tcPr>
          <w:p w14:paraId="57C06A60">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w:t>
            </w:r>
          </w:p>
        </w:tc>
        <w:tc>
          <w:tcPr>
            <w:tcW w:w="6561" w:type="dxa"/>
            <w:noWrap w:val="0"/>
            <w:vAlign w:val="center"/>
          </w:tcPr>
          <w:p w14:paraId="2628BE16">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《中华人民共和国传染病防治法》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2025年修订</w:t>
            </w:r>
            <w:r>
              <w:rPr>
                <w:rFonts w:hint="eastAsia" w:ascii="Times New Roman" w:hAnsi="Times New Roman" w:eastAsia="仿宋_GB2312" w:cs="仿宋_GB2312"/>
                <w:b w:val="0"/>
                <w:i w:val="0"/>
                <w:color w:val="000000"/>
                <w:spacing w:val="0"/>
                <w:sz w:val="28"/>
                <w:szCs w:val="28"/>
                <w:lang w:eastAsia="zh-CN"/>
              </w:rPr>
              <w:t>）</w:t>
            </w:r>
          </w:p>
        </w:tc>
      </w:tr>
      <w:tr w14:paraId="308F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40FC976E">
            <w:pPr>
              <w:rPr>
                <w:rFonts w:hint="eastAsia" w:ascii="Times New Roman" w:hAnsi="Times New Roman" w:eastAsia="仿宋_GB2312" w:cs="仿宋_GB2312"/>
                <w:sz w:val="28"/>
                <w:szCs w:val="28"/>
              </w:rPr>
            </w:pPr>
          </w:p>
        </w:tc>
        <w:tc>
          <w:tcPr>
            <w:tcW w:w="960" w:type="dxa"/>
            <w:noWrap w:val="0"/>
            <w:vAlign w:val="center"/>
          </w:tcPr>
          <w:p w14:paraId="70BA4DD5">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w:t>
            </w:r>
          </w:p>
        </w:tc>
        <w:tc>
          <w:tcPr>
            <w:tcW w:w="6561" w:type="dxa"/>
            <w:noWrap w:val="0"/>
            <w:vAlign w:val="center"/>
          </w:tcPr>
          <w:p w14:paraId="44973772">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《中华人民共和国基本医疗卫生与健康促进法》</w:t>
            </w:r>
          </w:p>
        </w:tc>
      </w:tr>
      <w:tr w14:paraId="54E6F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1ABC49D4">
            <w:pPr>
              <w:rPr>
                <w:rFonts w:hint="eastAsia" w:ascii="Times New Roman" w:hAnsi="Times New Roman" w:eastAsia="仿宋_GB2312" w:cs="仿宋_GB2312"/>
                <w:sz w:val="28"/>
                <w:szCs w:val="28"/>
              </w:rPr>
            </w:pPr>
          </w:p>
        </w:tc>
        <w:tc>
          <w:tcPr>
            <w:tcW w:w="960" w:type="dxa"/>
            <w:noWrap w:val="0"/>
            <w:vAlign w:val="center"/>
          </w:tcPr>
          <w:p w14:paraId="1765DF70">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w:t>
            </w:r>
          </w:p>
        </w:tc>
        <w:tc>
          <w:tcPr>
            <w:tcW w:w="6561" w:type="dxa"/>
            <w:noWrap w:val="0"/>
            <w:vAlign w:val="center"/>
          </w:tcPr>
          <w:p w14:paraId="32B1C29D">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《中华人民共和国疫苗管理法》</w:t>
            </w:r>
          </w:p>
        </w:tc>
      </w:tr>
      <w:tr w14:paraId="73F8E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281D0198">
            <w:pPr>
              <w:rPr>
                <w:rFonts w:hint="eastAsia" w:ascii="Times New Roman" w:hAnsi="Times New Roman" w:eastAsia="仿宋_GB2312" w:cs="仿宋_GB2312"/>
                <w:sz w:val="28"/>
                <w:szCs w:val="28"/>
              </w:rPr>
            </w:pPr>
          </w:p>
        </w:tc>
        <w:tc>
          <w:tcPr>
            <w:tcW w:w="960" w:type="dxa"/>
            <w:noWrap w:val="0"/>
            <w:vAlign w:val="center"/>
          </w:tcPr>
          <w:p w14:paraId="70B1440E">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w:t>
            </w:r>
          </w:p>
        </w:tc>
        <w:tc>
          <w:tcPr>
            <w:tcW w:w="6561" w:type="dxa"/>
            <w:noWrap w:val="0"/>
            <w:vAlign w:val="center"/>
          </w:tcPr>
          <w:p w14:paraId="320FFC60">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《中华人民共和国行政诉讼法》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2017年修正</w:t>
            </w:r>
            <w:r>
              <w:rPr>
                <w:rFonts w:hint="eastAsia" w:ascii="Times New Roman" w:hAnsi="Times New Roman" w:eastAsia="仿宋_GB2312" w:cs="仿宋_GB2312"/>
                <w:b w:val="0"/>
                <w:i w:val="0"/>
                <w:color w:val="000000"/>
                <w:spacing w:val="0"/>
                <w:sz w:val="28"/>
                <w:szCs w:val="28"/>
                <w:lang w:eastAsia="zh-CN"/>
              </w:rPr>
              <w:t>）</w:t>
            </w:r>
          </w:p>
        </w:tc>
      </w:tr>
      <w:tr w14:paraId="0E95A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145DB895">
            <w:pPr>
              <w:rPr>
                <w:rFonts w:hint="eastAsia" w:ascii="Times New Roman" w:hAnsi="Times New Roman" w:eastAsia="仿宋_GB2312" w:cs="仿宋_GB2312"/>
                <w:sz w:val="28"/>
                <w:szCs w:val="28"/>
              </w:rPr>
            </w:pPr>
          </w:p>
        </w:tc>
        <w:tc>
          <w:tcPr>
            <w:tcW w:w="960" w:type="dxa"/>
            <w:noWrap w:val="0"/>
            <w:vAlign w:val="center"/>
          </w:tcPr>
          <w:p w14:paraId="17F2E28B">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w:t>
            </w:r>
          </w:p>
        </w:tc>
        <w:tc>
          <w:tcPr>
            <w:tcW w:w="6561" w:type="dxa"/>
            <w:noWrap w:val="0"/>
            <w:vAlign w:val="center"/>
          </w:tcPr>
          <w:p w14:paraId="32BE60D4">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《中华人民共和国行政复议法》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2023年修订</w:t>
            </w:r>
            <w:r>
              <w:rPr>
                <w:rFonts w:hint="eastAsia" w:ascii="Times New Roman" w:hAnsi="Times New Roman" w:eastAsia="仿宋_GB2312" w:cs="仿宋_GB2312"/>
                <w:b w:val="0"/>
                <w:i w:val="0"/>
                <w:color w:val="000000"/>
                <w:spacing w:val="0"/>
                <w:sz w:val="28"/>
                <w:szCs w:val="28"/>
                <w:lang w:eastAsia="zh-CN"/>
              </w:rPr>
              <w:t>）</w:t>
            </w:r>
          </w:p>
        </w:tc>
      </w:tr>
      <w:tr w14:paraId="753C5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53818503">
            <w:pPr>
              <w:rPr>
                <w:rFonts w:hint="eastAsia" w:ascii="Times New Roman" w:hAnsi="Times New Roman" w:eastAsia="仿宋_GB2312" w:cs="仿宋_GB2312"/>
                <w:sz w:val="28"/>
                <w:szCs w:val="28"/>
              </w:rPr>
            </w:pPr>
          </w:p>
        </w:tc>
        <w:tc>
          <w:tcPr>
            <w:tcW w:w="960" w:type="dxa"/>
            <w:noWrap w:val="0"/>
            <w:vAlign w:val="center"/>
          </w:tcPr>
          <w:p w14:paraId="4A50847D">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w:t>
            </w:r>
          </w:p>
        </w:tc>
        <w:tc>
          <w:tcPr>
            <w:tcW w:w="6561" w:type="dxa"/>
            <w:noWrap w:val="0"/>
            <w:vAlign w:val="center"/>
          </w:tcPr>
          <w:p w14:paraId="79FB322D">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《中华人民共和国行政强制法》</w:t>
            </w:r>
          </w:p>
        </w:tc>
      </w:tr>
      <w:tr w14:paraId="65982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3B312A53">
            <w:pPr>
              <w:rPr>
                <w:rFonts w:hint="eastAsia" w:ascii="Times New Roman" w:hAnsi="Times New Roman" w:eastAsia="仿宋_GB2312" w:cs="仿宋_GB2312"/>
                <w:sz w:val="28"/>
                <w:szCs w:val="28"/>
              </w:rPr>
            </w:pPr>
          </w:p>
        </w:tc>
        <w:tc>
          <w:tcPr>
            <w:tcW w:w="960" w:type="dxa"/>
            <w:noWrap w:val="0"/>
            <w:vAlign w:val="center"/>
          </w:tcPr>
          <w:p w14:paraId="12BD7B7B">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w:t>
            </w:r>
          </w:p>
        </w:tc>
        <w:tc>
          <w:tcPr>
            <w:tcW w:w="6561" w:type="dxa"/>
            <w:noWrap w:val="0"/>
            <w:vAlign w:val="center"/>
          </w:tcPr>
          <w:p w14:paraId="77F52E43">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《中华人民共和国行政处罚法》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2021年修订</w:t>
            </w:r>
            <w:r>
              <w:rPr>
                <w:rFonts w:hint="eastAsia" w:ascii="Times New Roman" w:hAnsi="Times New Roman" w:eastAsia="仿宋_GB2312" w:cs="仿宋_GB2312"/>
                <w:b w:val="0"/>
                <w:i w:val="0"/>
                <w:color w:val="000000"/>
                <w:spacing w:val="0"/>
                <w:sz w:val="28"/>
                <w:szCs w:val="28"/>
                <w:lang w:eastAsia="zh-CN"/>
              </w:rPr>
              <w:t>）</w:t>
            </w:r>
          </w:p>
        </w:tc>
      </w:tr>
      <w:tr w14:paraId="02454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1E5443E3">
            <w:pPr>
              <w:rPr>
                <w:rFonts w:hint="eastAsia" w:ascii="Times New Roman" w:hAnsi="Times New Roman" w:eastAsia="仿宋_GB2312" w:cs="仿宋_GB2312"/>
                <w:sz w:val="28"/>
                <w:szCs w:val="28"/>
              </w:rPr>
            </w:pPr>
          </w:p>
        </w:tc>
        <w:tc>
          <w:tcPr>
            <w:tcW w:w="960" w:type="dxa"/>
            <w:noWrap w:val="0"/>
            <w:vAlign w:val="center"/>
          </w:tcPr>
          <w:p w14:paraId="1B9C4EBC">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w:t>
            </w:r>
          </w:p>
        </w:tc>
        <w:tc>
          <w:tcPr>
            <w:tcW w:w="6561" w:type="dxa"/>
            <w:noWrap w:val="0"/>
            <w:vAlign w:val="center"/>
          </w:tcPr>
          <w:p w14:paraId="00D387B1">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《中华人民共和国生物安全法》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2024年修订</w:t>
            </w:r>
            <w:r>
              <w:rPr>
                <w:rFonts w:hint="eastAsia" w:ascii="Times New Roman" w:hAnsi="Times New Roman" w:eastAsia="仿宋_GB2312" w:cs="仿宋_GB2312"/>
                <w:b w:val="0"/>
                <w:i w:val="0"/>
                <w:color w:val="000000"/>
                <w:spacing w:val="0"/>
                <w:sz w:val="28"/>
                <w:szCs w:val="28"/>
                <w:lang w:eastAsia="zh-CN"/>
              </w:rPr>
              <w:t>）</w:t>
            </w:r>
          </w:p>
        </w:tc>
      </w:tr>
      <w:tr w14:paraId="4451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8" w:hRule="atLeast"/>
          <w:jc w:val="center"/>
        </w:trPr>
        <w:tc>
          <w:tcPr>
            <w:tcW w:w="1008" w:type="dxa"/>
            <w:vMerge w:val="continue"/>
            <w:noWrap w:val="0"/>
            <w:vAlign w:val="top"/>
          </w:tcPr>
          <w:p w14:paraId="7C6ECE70">
            <w:pPr>
              <w:rPr>
                <w:rFonts w:hint="eastAsia" w:ascii="Times New Roman" w:hAnsi="Times New Roman" w:eastAsia="仿宋_GB2312" w:cs="仿宋_GB2312"/>
                <w:sz w:val="28"/>
                <w:szCs w:val="28"/>
              </w:rPr>
            </w:pPr>
          </w:p>
        </w:tc>
        <w:tc>
          <w:tcPr>
            <w:tcW w:w="960" w:type="dxa"/>
            <w:noWrap w:val="0"/>
            <w:vAlign w:val="center"/>
          </w:tcPr>
          <w:p w14:paraId="594F50AC">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w:t>
            </w:r>
          </w:p>
        </w:tc>
        <w:tc>
          <w:tcPr>
            <w:tcW w:w="6561" w:type="dxa"/>
            <w:noWrap w:val="0"/>
            <w:vAlign w:val="center"/>
          </w:tcPr>
          <w:p w14:paraId="49412DD3">
            <w:pPr>
              <w:pageBreakBefore w:val="0"/>
              <w:wordWrap w:val="0"/>
              <w:spacing w:before="0" w:after="0" w:line="36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《医疗器械监督管理条例》</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2020年修订，2024年国务院令公布《国务院关于修改和废止部分行政法规的决定》修改</w:t>
            </w:r>
            <w:r>
              <w:rPr>
                <w:rFonts w:hint="eastAsia" w:ascii="Times New Roman" w:hAnsi="Times New Roman" w:eastAsia="仿宋_GB2312" w:cs="仿宋_GB2312"/>
                <w:b w:val="0"/>
                <w:i w:val="0"/>
                <w:color w:val="000000"/>
                <w:spacing w:val="0"/>
                <w:sz w:val="28"/>
                <w:szCs w:val="28"/>
                <w:lang w:eastAsia="zh-CN"/>
              </w:rPr>
              <w:t>）</w:t>
            </w:r>
          </w:p>
        </w:tc>
      </w:tr>
      <w:tr w14:paraId="4A096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008" w:type="dxa"/>
            <w:vMerge w:val="continue"/>
            <w:noWrap w:val="0"/>
            <w:vAlign w:val="top"/>
          </w:tcPr>
          <w:p w14:paraId="42BA71B4">
            <w:pPr>
              <w:rPr>
                <w:rFonts w:hint="eastAsia" w:ascii="Times New Roman" w:hAnsi="Times New Roman" w:eastAsia="仿宋_GB2312" w:cs="仿宋_GB2312"/>
                <w:sz w:val="28"/>
                <w:szCs w:val="28"/>
              </w:rPr>
            </w:pPr>
          </w:p>
        </w:tc>
        <w:tc>
          <w:tcPr>
            <w:tcW w:w="960" w:type="dxa"/>
            <w:noWrap w:val="0"/>
            <w:vAlign w:val="center"/>
          </w:tcPr>
          <w:p w14:paraId="386BAFB9">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p>
        </w:tc>
        <w:tc>
          <w:tcPr>
            <w:tcW w:w="6561" w:type="dxa"/>
            <w:noWrap w:val="0"/>
            <w:vAlign w:val="center"/>
          </w:tcPr>
          <w:p w14:paraId="787C2C2F">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《突发公共卫生事件应急条例》</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2011年修订</w:t>
            </w:r>
            <w:r>
              <w:rPr>
                <w:rFonts w:hint="eastAsia" w:ascii="Times New Roman" w:hAnsi="Times New Roman" w:eastAsia="仿宋_GB2312" w:cs="仿宋_GB2312"/>
                <w:b w:val="0"/>
                <w:i w:val="0"/>
                <w:color w:val="000000"/>
                <w:spacing w:val="0"/>
                <w:sz w:val="28"/>
                <w:szCs w:val="28"/>
                <w:lang w:eastAsia="zh-CN"/>
              </w:rPr>
              <w:t>）</w:t>
            </w:r>
          </w:p>
        </w:tc>
      </w:tr>
      <w:tr w14:paraId="1D1D5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0" w:hRule="atLeast"/>
          <w:jc w:val="center"/>
        </w:trPr>
        <w:tc>
          <w:tcPr>
            <w:tcW w:w="1008" w:type="dxa"/>
            <w:vMerge w:val="continue"/>
            <w:noWrap w:val="0"/>
            <w:vAlign w:val="top"/>
          </w:tcPr>
          <w:p w14:paraId="4C0C0C78">
            <w:pPr>
              <w:rPr>
                <w:rFonts w:hint="eastAsia" w:ascii="Times New Roman" w:hAnsi="Times New Roman" w:eastAsia="仿宋_GB2312" w:cs="仿宋_GB2312"/>
                <w:sz w:val="28"/>
                <w:szCs w:val="28"/>
              </w:rPr>
            </w:pPr>
          </w:p>
        </w:tc>
        <w:tc>
          <w:tcPr>
            <w:tcW w:w="960" w:type="dxa"/>
            <w:noWrap w:val="0"/>
            <w:vAlign w:val="center"/>
          </w:tcPr>
          <w:p w14:paraId="07CE2765">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w:t>
            </w:r>
          </w:p>
        </w:tc>
        <w:tc>
          <w:tcPr>
            <w:tcW w:w="6561" w:type="dxa"/>
            <w:noWrap w:val="0"/>
            <w:vAlign w:val="center"/>
          </w:tcPr>
          <w:p w14:paraId="2A461EE2">
            <w:pPr>
              <w:pageBreakBefore w:val="0"/>
              <w:wordWrap w:val="0"/>
              <w:spacing w:before="0" w:after="0" w:line="36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《最高人民法院、最高人民检察院关于办理妨害预防、控制突发传染病疫情等灾害的刑事案件具体应用法律若干问题的解释》</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2003年5月14日</w:t>
            </w:r>
            <w:r>
              <w:rPr>
                <w:rFonts w:hint="eastAsia" w:ascii="Times New Roman" w:hAnsi="Times New Roman" w:eastAsia="仿宋_GB2312" w:cs="仿宋_GB2312"/>
                <w:b w:val="0"/>
                <w:i w:val="0"/>
                <w:color w:val="000000"/>
                <w:spacing w:val="0"/>
                <w:sz w:val="28"/>
                <w:szCs w:val="28"/>
                <w:lang w:eastAsia="zh-CN"/>
              </w:rPr>
              <w:t>）</w:t>
            </w:r>
          </w:p>
        </w:tc>
      </w:tr>
      <w:tr w14:paraId="5EF4E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1008" w:type="dxa"/>
            <w:vMerge w:val="continue"/>
            <w:noWrap w:val="0"/>
            <w:vAlign w:val="top"/>
          </w:tcPr>
          <w:p w14:paraId="6F33450A">
            <w:pPr>
              <w:rPr>
                <w:rFonts w:hint="eastAsia" w:ascii="Times New Roman" w:hAnsi="Times New Roman" w:eastAsia="仿宋_GB2312" w:cs="仿宋_GB2312"/>
                <w:sz w:val="28"/>
                <w:szCs w:val="28"/>
              </w:rPr>
            </w:pPr>
          </w:p>
        </w:tc>
        <w:tc>
          <w:tcPr>
            <w:tcW w:w="960" w:type="dxa"/>
            <w:noWrap w:val="0"/>
            <w:vAlign w:val="center"/>
          </w:tcPr>
          <w:p w14:paraId="21814BD6">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w:t>
            </w:r>
          </w:p>
        </w:tc>
        <w:tc>
          <w:tcPr>
            <w:tcW w:w="6561" w:type="dxa"/>
            <w:noWrap w:val="0"/>
            <w:vAlign w:val="center"/>
          </w:tcPr>
          <w:p w14:paraId="1546F99E">
            <w:pPr>
              <w:pageBreakBefore w:val="0"/>
              <w:wordWrap w:val="0"/>
              <w:spacing w:before="0" w:after="0" w:line="36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《卫生健康行政处罚程序规定》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国家卫生健康委员会令第13号</w:t>
            </w:r>
            <w:r>
              <w:rPr>
                <w:rFonts w:hint="eastAsia" w:ascii="Times New Roman" w:hAnsi="Times New Roman" w:eastAsia="仿宋_GB2312" w:cs="仿宋_GB2312"/>
                <w:b w:val="0"/>
                <w:i w:val="0"/>
                <w:color w:val="000000"/>
                <w:spacing w:val="0"/>
                <w:sz w:val="28"/>
                <w:szCs w:val="28"/>
                <w:lang w:eastAsia="zh-CN"/>
              </w:rPr>
              <w:t>）</w:t>
            </w:r>
          </w:p>
        </w:tc>
      </w:tr>
      <w:tr w14:paraId="0CBF6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0C78C1B4">
            <w:pPr>
              <w:rPr>
                <w:rFonts w:hint="eastAsia" w:ascii="Times New Roman" w:hAnsi="Times New Roman" w:eastAsia="仿宋_GB2312" w:cs="仿宋_GB2312"/>
                <w:sz w:val="28"/>
                <w:szCs w:val="28"/>
              </w:rPr>
            </w:pPr>
          </w:p>
        </w:tc>
        <w:tc>
          <w:tcPr>
            <w:tcW w:w="960" w:type="dxa"/>
            <w:noWrap w:val="0"/>
            <w:vAlign w:val="center"/>
          </w:tcPr>
          <w:p w14:paraId="0B8533F1">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w:t>
            </w:r>
          </w:p>
        </w:tc>
        <w:tc>
          <w:tcPr>
            <w:tcW w:w="6561" w:type="dxa"/>
            <w:noWrap w:val="0"/>
            <w:vAlign w:val="center"/>
          </w:tcPr>
          <w:p w14:paraId="016539F5">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《医疗器械临床使用管理办法》</w:t>
            </w:r>
          </w:p>
        </w:tc>
      </w:tr>
      <w:tr w14:paraId="2053F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7600904A">
            <w:pPr>
              <w:rPr>
                <w:rFonts w:hint="eastAsia" w:ascii="Times New Roman" w:hAnsi="Times New Roman" w:eastAsia="仿宋_GB2312" w:cs="仿宋_GB2312"/>
                <w:sz w:val="28"/>
                <w:szCs w:val="28"/>
              </w:rPr>
            </w:pPr>
          </w:p>
        </w:tc>
        <w:tc>
          <w:tcPr>
            <w:tcW w:w="960" w:type="dxa"/>
            <w:noWrap w:val="0"/>
            <w:vAlign w:val="center"/>
          </w:tcPr>
          <w:p w14:paraId="36C7165A">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14</w:t>
            </w:r>
          </w:p>
        </w:tc>
        <w:tc>
          <w:tcPr>
            <w:tcW w:w="6561" w:type="dxa"/>
            <w:noWrap w:val="0"/>
            <w:vAlign w:val="center"/>
          </w:tcPr>
          <w:p w14:paraId="369594CB">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《市级卫生监督机构现场快速检测设备装备标准》</w:t>
            </w:r>
          </w:p>
        </w:tc>
      </w:tr>
      <w:tr w14:paraId="620B0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168CDF03">
            <w:pPr>
              <w:rPr>
                <w:rFonts w:hint="eastAsia" w:ascii="Times New Roman" w:hAnsi="Times New Roman" w:eastAsia="仿宋_GB2312" w:cs="仿宋_GB2312"/>
                <w:sz w:val="28"/>
                <w:szCs w:val="28"/>
              </w:rPr>
            </w:pPr>
          </w:p>
        </w:tc>
        <w:tc>
          <w:tcPr>
            <w:tcW w:w="960" w:type="dxa"/>
            <w:noWrap w:val="0"/>
            <w:vAlign w:val="center"/>
          </w:tcPr>
          <w:p w14:paraId="7AA167B8">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15</w:t>
            </w:r>
          </w:p>
        </w:tc>
        <w:tc>
          <w:tcPr>
            <w:tcW w:w="6561" w:type="dxa"/>
            <w:noWrap w:val="0"/>
            <w:vAlign w:val="center"/>
          </w:tcPr>
          <w:p w14:paraId="3C86A3EF">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《县级卫生监督机构现场快速检测设备装备标准》</w:t>
            </w:r>
          </w:p>
        </w:tc>
      </w:tr>
      <w:tr w14:paraId="560F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54D68239">
            <w:pPr>
              <w:rPr>
                <w:rFonts w:hint="eastAsia" w:ascii="Times New Roman" w:hAnsi="Times New Roman" w:eastAsia="仿宋_GB2312" w:cs="仿宋_GB2312"/>
                <w:sz w:val="28"/>
                <w:szCs w:val="28"/>
              </w:rPr>
            </w:pPr>
          </w:p>
        </w:tc>
        <w:tc>
          <w:tcPr>
            <w:tcW w:w="960" w:type="dxa"/>
            <w:noWrap w:val="0"/>
            <w:vAlign w:val="center"/>
          </w:tcPr>
          <w:p w14:paraId="14D95313">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16</w:t>
            </w:r>
          </w:p>
        </w:tc>
        <w:tc>
          <w:tcPr>
            <w:tcW w:w="6561" w:type="dxa"/>
            <w:noWrap w:val="0"/>
            <w:vAlign w:val="center"/>
          </w:tcPr>
          <w:p w14:paraId="47911E2E">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《卫生行政执法文书规范》</w:t>
            </w:r>
          </w:p>
        </w:tc>
      </w:tr>
      <w:tr w14:paraId="63B38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08" w:type="dxa"/>
            <w:vMerge w:val="continue"/>
            <w:noWrap w:val="0"/>
            <w:vAlign w:val="top"/>
          </w:tcPr>
          <w:p w14:paraId="798201B4">
            <w:pPr>
              <w:rPr>
                <w:rFonts w:hint="eastAsia" w:ascii="Times New Roman" w:hAnsi="Times New Roman" w:eastAsia="仿宋_GB2312" w:cs="仿宋_GB2312"/>
                <w:sz w:val="28"/>
                <w:szCs w:val="28"/>
              </w:rPr>
            </w:pPr>
          </w:p>
        </w:tc>
        <w:tc>
          <w:tcPr>
            <w:tcW w:w="960" w:type="dxa"/>
            <w:noWrap w:val="0"/>
            <w:vAlign w:val="center"/>
          </w:tcPr>
          <w:p w14:paraId="7D05F496">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17</w:t>
            </w:r>
          </w:p>
        </w:tc>
        <w:tc>
          <w:tcPr>
            <w:tcW w:w="6561" w:type="dxa"/>
            <w:noWrap w:val="0"/>
            <w:vAlign w:val="center"/>
          </w:tcPr>
          <w:p w14:paraId="67359310">
            <w:pPr>
              <w:pageBreakBefore w:val="0"/>
              <w:wordWrap w:val="0"/>
              <w:spacing w:before="0" w:after="0" w:line="36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《传染病防治卫生监督工作规范》</w:t>
            </w:r>
          </w:p>
        </w:tc>
      </w:tr>
      <w:tr w14:paraId="2355F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jc w:val="center"/>
        </w:trPr>
        <w:tc>
          <w:tcPr>
            <w:tcW w:w="1008" w:type="dxa"/>
            <w:vMerge w:val="continue"/>
            <w:noWrap w:val="0"/>
            <w:vAlign w:val="top"/>
          </w:tcPr>
          <w:p w14:paraId="50CD1BE4">
            <w:pPr>
              <w:rPr>
                <w:rFonts w:hint="eastAsia" w:ascii="Times New Roman" w:hAnsi="Times New Roman" w:eastAsia="仿宋_GB2312" w:cs="仿宋_GB2312"/>
                <w:sz w:val="28"/>
                <w:szCs w:val="28"/>
              </w:rPr>
            </w:pPr>
          </w:p>
        </w:tc>
        <w:tc>
          <w:tcPr>
            <w:tcW w:w="960" w:type="dxa"/>
            <w:noWrap w:val="0"/>
            <w:vAlign w:val="center"/>
          </w:tcPr>
          <w:p w14:paraId="53536A13">
            <w:pPr>
              <w:pageBreakBefore w:val="0"/>
              <w:wordWrap w:val="0"/>
              <w:spacing w:before="0" w:after="0" w:line="36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18</w:t>
            </w:r>
          </w:p>
        </w:tc>
        <w:tc>
          <w:tcPr>
            <w:tcW w:w="6561" w:type="dxa"/>
            <w:noWrap w:val="0"/>
            <w:vAlign w:val="center"/>
          </w:tcPr>
          <w:p w14:paraId="26078BC7">
            <w:pPr>
              <w:pageBreakBefore w:val="0"/>
              <w:wordWrap w:val="0"/>
              <w:spacing w:before="0" w:after="0" w:line="360" w:lineRule="atLeast"/>
              <w:ind w:left="0" w:right="0" w:firstLine="8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《关于进一步推进医疗卫生机构传染病防治分类监督综合评价工作的通知》</w:t>
            </w:r>
          </w:p>
        </w:tc>
      </w:tr>
    </w:tbl>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59"/>
        <w:gridCol w:w="950"/>
        <w:gridCol w:w="6600"/>
      </w:tblGrid>
      <w:tr w14:paraId="5F4CE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59" w:type="dxa"/>
            <w:vMerge w:val="restart"/>
            <w:noWrap w:val="0"/>
            <w:vAlign w:val="center"/>
          </w:tcPr>
          <w:p w14:paraId="24BF80C8">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预防</w:t>
            </w:r>
          </w:p>
          <w:p w14:paraId="13FAF7F2">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接种</w:t>
            </w:r>
          </w:p>
          <w:p w14:paraId="5860F1FE">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卫生</w:t>
            </w:r>
          </w:p>
          <w:p w14:paraId="5C434CEC">
            <w:pPr>
              <w:pageBreakBefore w:val="0"/>
              <w:wordWrap w:val="0"/>
              <w:spacing w:before="0" w:after="0" w:line="320" w:lineRule="atLeast"/>
              <w:ind w:left="0" w:right="0"/>
              <w:jc w:val="center"/>
              <w:textAlignment w:val="baseline"/>
              <w:rPr>
                <w:rFonts w:ascii="Times New Roman" w:hAnsi="Times New Roman" w:eastAsia="宋体" w:cs="Times New Roman"/>
                <w:sz w:val="28"/>
                <w:szCs w:val="28"/>
              </w:rPr>
            </w:pPr>
            <w:r>
              <w:rPr>
                <w:rFonts w:hint="eastAsia" w:ascii="Times New Roman" w:hAnsi="Times New Roman" w:eastAsia="国标黑体" w:cs="国标黑体"/>
                <w:b w:val="0"/>
                <w:i w:val="0"/>
                <w:color w:val="000000"/>
                <w:spacing w:val="0"/>
                <w:sz w:val="28"/>
                <w:szCs w:val="28"/>
              </w:rPr>
              <w:t>监督</w:t>
            </w:r>
          </w:p>
        </w:tc>
        <w:tc>
          <w:tcPr>
            <w:tcW w:w="950" w:type="dxa"/>
            <w:noWrap w:val="0"/>
            <w:vAlign w:val="center"/>
          </w:tcPr>
          <w:p w14:paraId="6174CFE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19</w:t>
            </w:r>
          </w:p>
        </w:tc>
        <w:tc>
          <w:tcPr>
            <w:tcW w:w="6600" w:type="dxa"/>
            <w:noWrap w:val="0"/>
            <w:vAlign w:val="center"/>
          </w:tcPr>
          <w:p w14:paraId="7B3EA5A0">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《预防接种异常反应鉴定办法》</w:t>
            </w:r>
          </w:p>
          <w:p w14:paraId="37E59016">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2008年卫生部令第60号</w:t>
            </w:r>
            <w:r>
              <w:rPr>
                <w:rFonts w:hint="eastAsia" w:ascii="Times New Roman" w:hAnsi="Times New Roman" w:eastAsia="仿宋_GB2312" w:cs="仿宋_GB2312"/>
                <w:b w:val="0"/>
                <w:i w:val="0"/>
                <w:color w:val="000000"/>
                <w:spacing w:val="0"/>
                <w:sz w:val="28"/>
                <w:szCs w:val="28"/>
                <w:lang w:eastAsia="zh-CN"/>
              </w:rPr>
              <w:t>）</w:t>
            </w:r>
          </w:p>
        </w:tc>
      </w:tr>
      <w:tr w14:paraId="6D5D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2" w:hRule="atLeast"/>
          <w:jc w:val="center"/>
        </w:trPr>
        <w:tc>
          <w:tcPr>
            <w:tcW w:w="959" w:type="dxa"/>
            <w:vMerge w:val="continue"/>
            <w:noWrap w:val="0"/>
            <w:vAlign w:val="top"/>
          </w:tcPr>
          <w:p w14:paraId="73960D38">
            <w:pPr>
              <w:rPr>
                <w:rFonts w:ascii="Times New Roman" w:hAnsi="Times New Roman" w:eastAsia="宋体" w:cs="Times New Roman"/>
                <w:sz w:val="28"/>
                <w:szCs w:val="28"/>
              </w:rPr>
            </w:pPr>
          </w:p>
        </w:tc>
        <w:tc>
          <w:tcPr>
            <w:tcW w:w="950" w:type="dxa"/>
            <w:noWrap w:val="0"/>
            <w:vAlign w:val="center"/>
          </w:tcPr>
          <w:p w14:paraId="11CF3704">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20</w:t>
            </w:r>
          </w:p>
        </w:tc>
        <w:tc>
          <w:tcPr>
            <w:tcW w:w="6600" w:type="dxa"/>
            <w:noWrap w:val="0"/>
            <w:vAlign w:val="center"/>
          </w:tcPr>
          <w:p w14:paraId="075D32F1">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《预防接种工作规范》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国疾控综卫免发〔2023〕17号</w:t>
            </w:r>
            <w:r>
              <w:rPr>
                <w:rFonts w:hint="eastAsia" w:ascii="Times New Roman" w:hAnsi="Times New Roman" w:eastAsia="仿宋_GB2312" w:cs="仿宋_GB2312"/>
                <w:b w:val="0"/>
                <w:i w:val="0"/>
                <w:color w:val="000000"/>
                <w:spacing w:val="0"/>
                <w:sz w:val="28"/>
                <w:szCs w:val="28"/>
                <w:lang w:eastAsia="zh-CN"/>
              </w:rPr>
              <w:t>）</w:t>
            </w:r>
          </w:p>
        </w:tc>
      </w:tr>
      <w:tr w14:paraId="55E70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2" w:hRule="atLeast"/>
          <w:jc w:val="center"/>
        </w:trPr>
        <w:tc>
          <w:tcPr>
            <w:tcW w:w="959" w:type="dxa"/>
            <w:vMerge w:val="continue"/>
            <w:noWrap w:val="0"/>
            <w:vAlign w:val="top"/>
          </w:tcPr>
          <w:p w14:paraId="284BECB2">
            <w:pPr>
              <w:rPr>
                <w:rFonts w:ascii="Times New Roman" w:hAnsi="Times New Roman" w:eastAsia="宋体" w:cs="Times New Roman"/>
                <w:sz w:val="28"/>
                <w:szCs w:val="28"/>
              </w:rPr>
            </w:pPr>
          </w:p>
        </w:tc>
        <w:tc>
          <w:tcPr>
            <w:tcW w:w="950" w:type="dxa"/>
            <w:noWrap w:val="0"/>
            <w:vAlign w:val="center"/>
          </w:tcPr>
          <w:p w14:paraId="24F60C9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21</w:t>
            </w:r>
          </w:p>
        </w:tc>
        <w:tc>
          <w:tcPr>
            <w:tcW w:w="6600" w:type="dxa"/>
            <w:noWrap w:val="0"/>
            <w:vAlign w:val="center"/>
          </w:tcPr>
          <w:p w14:paraId="336C2FF2">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《狂犬病暴露预防处置工作规范》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2023年版</w:t>
            </w:r>
            <w:r>
              <w:rPr>
                <w:rFonts w:hint="eastAsia" w:ascii="Times New Roman" w:hAnsi="Times New Roman" w:eastAsia="仿宋_GB2312" w:cs="仿宋_GB2312"/>
                <w:b w:val="0"/>
                <w:i w:val="0"/>
                <w:color w:val="000000"/>
                <w:spacing w:val="0"/>
                <w:sz w:val="28"/>
                <w:szCs w:val="28"/>
                <w:lang w:eastAsia="zh-CN"/>
              </w:rPr>
              <w:t>）</w:t>
            </w:r>
          </w:p>
        </w:tc>
      </w:tr>
      <w:tr w14:paraId="3B964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59" w:type="dxa"/>
            <w:vMerge w:val="continue"/>
            <w:noWrap w:val="0"/>
            <w:vAlign w:val="top"/>
          </w:tcPr>
          <w:p w14:paraId="5824C3DA">
            <w:pPr>
              <w:rPr>
                <w:rFonts w:ascii="Times New Roman" w:hAnsi="Times New Roman" w:eastAsia="宋体" w:cs="Times New Roman"/>
                <w:sz w:val="28"/>
                <w:szCs w:val="28"/>
              </w:rPr>
            </w:pPr>
          </w:p>
        </w:tc>
        <w:tc>
          <w:tcPr>
            <w:tcW w:w="950" w:type="dxa"/>
            <w:noWrap w:val="0"/>
            <w:vAlign w:val="center"/>
          </w:tcPr>
          <w:p w14:paraId="7270CD36">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22</w:t>
            </w:r>
          </w:p>
        </w:tc>
        <w:tc>
          <w:tcPr>
            <w:tcW w:w="6600" w:type="dxa"/>
            <w:noWrap w:val="0"/>
            <w:vAlign w:val="center"/>
          </w:tcPr>
          <w:p w14:paraId="71BB7C72">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《国家免疫规划疫苗儿童免疫程序及说明</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2021年版</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国卫疾控发〔2021〕10号</w:t>
            </w:r>
            <w:r>
              <w:rPr>
                <w:rFonts w:hint="eastAsia" w:ascii="Times New Roman" w:hAnsi="Times New Roman" w:eastAsia="仿宋_GB2312" w:cs="仿宋_GB2312"/>
                <w:b w:val="0"/>
                <w:i w:val="0"/>
                <w:color w:val="000000"/>
                <w:spacing w:val="0"/>
                <w:sz w:val="28"/>
                <w:szCs w:val="28"/>
                <w:lang w:eastAsia="zh-CN"/>
              </w:rPr>
              <w:t>）</w:t>
            </w:r>
          </w:p>
        </w:tc>
      </w:tr>
      <w:tr w14:paraId="48CE9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59" w:type="dxa"/>
            <w:vMerge w:val="continue"/>
            <w:noWrap w:val="0"/>
            <w:vAlign w:val="top"/>
          </w:tcPr>
          <w:p w14:paraId="4ED59CDD">
            <w:pPr>
              <w:rPr>
                <w:rFonts w:ascii="Times New Roman" w:hAnsi="Times New Roman" w:eastAsia="宋体" w:cs="Times New Roman"/>
                <w:sz w:val="28"/>
                <w:szCs w:val="28"/>
              </w:rPr>
            </w:pPr>
          </w:p>
        </w:tc>
        <w:tc>
          <w:tcPr>
            <w:tcW w:w="950" w:type="dxa"/>
            <w:noWrap w:val="0"/>
            <w:vAlign w:val="center"/>
          </w:tcPr>
          <w:p w14:paraId="545543CE">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23</w:t>
            </w:r>
          </w:p>
        </w:tc>
        <w:tc>
          <w:tcPr>
            <w:tcW w:w="6600" w:type="dxa"/>
            <w:noWrap w:val="0"/>
            <w:vAlign w:val="center"/>
          </w:tcPr>
          <w:p w14:paraId="7502B615">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《非免疫规划疫苗使用指导原则</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2020年版</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p>
          <w:p w14:paraId="5DA5753B">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国卫办疾控函〔2020〕977号</w:t>
            </w:r>
            <w:r>
              <w:rPr>
                <w:rFonts w:hint="eastAsia" w:ascii="Times New Roman" w:hAnsi="Times New Roman" w:eastAsia="仿宋_GB2312" w:cs="仿宋_GB2312"/>
                <w:b w:val="0"/>
                <w:i w:val="0"/>
                <w:color w:val="000000"/>
                <w:spacing w:val="0"/>
                <w:sz w:val="28"/>
                <w:szCs w:val="28"/>
                <w:lang w:eastAsia="zh-CN"/>
              </w:rPr>
              <w:t>）</w:t>
            </w:r>
          </w:p>
        </w:tc>
      </w:tr>
      <w:tr w14:paraId="69109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59" w:type="dxa"/>
            <w:vMerge w:val="continue"/>
            <w:noWrap w:val="0"/>
            <w:vAlign w:val="top"/>
          </w:tcPr>
          <w:p w14:paraId="38C7806E">
            <w:pPr>
              <w:rPr>
                <w:rFonts w:ascii="Times New Roman" w:hAnsi="Times New Roman" w:eastAsia="宋体" w:cs="Times New Roman"/>
                <w:sz w:val="28"/>
                <w:szCs w:val="28"/>
              </w:rPr>
            </w:pPr>
          </w:p>
        </w:tc>
        <w:tc>
          <w:tcPr>
            <w:tcW w:w="950" w:type="dxa"/>
            <w:noWrap w:val="0"/>
            <w:vAlign w:val="center"/>
          </w:tcPr>
          <w:p w14:paraId="634C36A0">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24</w:t>
            </w:r>
          </w:p>
        </w:tc>
        <w:tc>
          <w:tcPr>
            <w:tcW w:w="6600" w:type="dxa"/>
            <w:noWrap w:val="0"/>
            <w:vAlign w:val="center"/>
          </w:tcPr>
          <w:p w14:paraId="0CF8164D">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《疫苗储存和运输管理规范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2017年版</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p>
          <w:p w14:paraId="24CE5CF0">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国卫疾控发〔2017〕60号</w:t>
            </w:r>
            <w:r>
              <w:rPr>
                <w:rFonts w:hint="eastAsia" w:ascii="Times New Roman" w:hAnsi="Times New Roman" w:eastAsia="仿宋_GB2312" w:cs="仿宋_GB2312"/>
                <w:b w:val="0"/>
                <w:i w:val="0"/>
                <w:color w:val="000000"/>
                <w:spacing w:val="0"/>
                <w:sz w:val="28"/>
                <w:szCs w:val="28"/>
                <w:lang w:eastAsia="zh-CN"/>
              </w:rPr>
              <w:t>）</w:t>
            </w:r>
          </w:p>
        </w:tc>
      </w:tr>
      <w:tr w14:paraId="59EAA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59" w:type="dxa"/>
            <w:vMerge w:val="continue"/>
            <w:noWrap w:val="0"/>
            <w:vAlign w:val="top"/>
          </w:tcPr>
          <w:p w14:paraId="7CE01569">
            <w:pPr>
              <w:rPr>
                <w:rFonts w:ascii="Times New Roman" w:hAnsi="Times New Roman" w:eastAsia="宋体" w:cs="Times New Roman"/>
                <w:sz w:val="28"/>
                <w:szCs w:val="28"/>
              </w:rPr>
            </w:pPr>
          </w:p>
        </w:tc>
        <w:tc>
          <w:tcPr>
            <w:tcW w:w="950" w:type="dxa"/>
            <w:noWrap w:val="0"/>
            <w:vAlign w:val="center"/>
          </w:tcPr>
          <w:p w14:paraId="2ADDC30A">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25</w:t>
            </w:r>
          </w:p>
        </w:tc>
        <w:tc>
          <w:tcPr>
            <w:tcW w:w="6600" w:type="dxa"/>
            <w:noWrap w:val="0"/>
            <w:vAlign w:val="center"/>
          </w:tcPr>
          <w:p w14:paraId="57173304">
            <w:pPr>
              <w:pageBreakBefore w:val="0"/>
              <w:wordWrap w:val="0"/>
              <w:spacing w:before="0" w:after="0" w:line="32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《关于进一步做好预防接种异常反应处置工作的指导意见》</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国卫疾控发〔2014〕19号</w:t>
            </w:r>
            <w:r>
              <w:rPr>
                <w:rFonts w:hint="eastAsia" w:ascii="Times New Roman" w:hAnsi="Times New Roman" w:eastAsia="仿宋_GB2312" w:cs="仿宋_GB2312"/>
                <w:b w:val="0"/>
                <w:i w:val="0"/>
                <w:color w:val="000000"/>
                <w:spacing w:val="0"/>
                <w:sz w:val="28"/>
                <w:szCs w:val="28"/>
                <w:lang w:eastAsia="zh-CN"/>
              </w:rPr>
              <w:t>）</w:t>
            </w:r>
          </w:p>
        </w:tc>
      </w:tr>
      <w:tr w14:paraId="30828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959" w:type="dxa"/>
            <w:vMerge w:val="continue"/>
            <w:noWrap w:val="0"/>
            <w:vAlign w:val="top"/>
          </w:tcPr>
          <w:p w14:paraId="3CCAA0BA">
            <w:pPr>
              <w:rPr>
                <w:rFonts w:ascii="Times New Roman" w:hAnsi="Times New Roman" w:eastAsia="宋体" w:cs="Times New Roman"/>
                <w:sz w:val="28"/>
                <w:szCs w:val="28"/>
              </w:rPr>
            </w:pPr>
          </w:p>
        </w:tc>
        <w:tc>
          <w:tcPr>
            <w:tcW w:w="950" w:type="dxa"/>
            <w:noWrap w:val="0"/>
            <w:vAlign w:val="center"/>
          </w:tcPr>
          <w:p w14:paraId="32988073">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26</w:t>
            </w:r>
          </w:p>
        </w:tc>
        <w:tc>
          <w:tcPr>
            <w:tcW w:w="6600" w:type="dxa"/>
            <w:noWrap w:val="0"/>
            <w:vAlign w:val="center"/>
          </w:tcPr>
          <w:p w14:paraId="4E86BE24">
            <w:pPr>
              <w:pageBreakBefore w:val="0"/>
              <w:wordWrap w:val="0"/>
              <w:spacing w:before="0" w:after="0" w:line="32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《关于修改全国疑似预防接种异常反应监测方案部分内容的通知》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国卫办疾控函〔2022〕208号</w:t>
            </w:r>
            <w:r>
              <w:rPr>
                <w:rFonts w:hint="eastAsia" w:ascii="Times New Roman" w:hAnsi="Times New Roman" w:eastAsia="仿宋_GB2312" w:cs="仿宋_GB2312"/>
                <w:b w:val="0"/>
                <w:i w:val="0"/>
                <w:color w:val="000000"/>
                <w:spacing w:val="0"/>
                <w:sz w:val="28"/>
                <w:szCs w:val="28"/>
                <w:lang w:eastAsia="zh-CN"/>
              </w:rPr>
              <w:t>）</w:t>
            </w:r>
          </w:p>
        </w:tc>
      </w:tr>
      <w:tr w14:paraId="78612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59" w:type="dxa"/>
            <w:vMerge w:val="restart"/>
            <w:noWrap w:val="0"/>
            <w:vAlign w:val="center"/>
          </w:tcPr>
          <w:p w14:paraId="0A602BA3">
            <w:pPr>
              <w:pageBreakBefore w:val="0"/>
              <w:wordWrap w:val="0"/>
              <w:spacing w:before="0" w:after="0" w:line="320" w:lineRule="atLeast"/>
              <w:ind w:left="0" w:right="0"/>
              <w:jc w:val="center"/>
              <w:textAlignment w:val="baseline"/>
              <w:rPr>
                <w:rFonts w:ascii="Times New Roman" w:hAnsi="Times New Roman" w:eastAsia="宋体" w:cs="Times New Roman"/>
                <w:sz w:val="28"/>
                <w:szCs w:val="28"/>
              </w:rPr>
            </w:pPr>
            <w:r>
              <w:rPr>
                <w:rFonts w:hint="eastAsia" w:ascii="Times New Roman" w:hAnsi="Times New Roman" w:eastAsia="国标黑体" w:cs="国标黑体"/>
                <w:b w:val="0"/>
                <w:i w:val="0"/>
                <w:color w:val="000000"/>
                <w:spacing w:val="0"/>
                <w:sz w:val="28"/>
                <w:szCs w:val="28"/>
              </w:rPr>
              <w:t>传染病疫情报告卫生监督</w:t>
            </w:r>
          </w:p>
        </w:tc>
        <w:tc>
          <w:tcPr>
            <w:tcW w:w="950" w:type="dxa"/>
            <w:noWrap w:val="0"/>
            <w:vAlign w:val="center"/>
          </w:tcPr>
          <w:p w14:paraId="77F0F255">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27</w:t>
            </w:r>
          </w:p>
        </w:tc>
        <w:tc>
          <w:tcPr>
            <w:tcW w:w="6600" w:type="dxa"/>
            <w:noWrap w:val="0"/>
            <w:vAlign w:val="center"/>
          </w:tcPr>
          <w:p w14:paraId="0E92CD04">
            <w:pPr>
              <w:pageBreakBefore w:val="0"/>
              <w:wordWrap w:val="0"/>
              <w:spacing w:before="0" w:after="0" w:line="420" w:lineRule="atLeast"/>
              <w:ind w:left="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突发公共卫生事件与传染病疫情监测信息报告管理办法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2003年卫生部令第37号</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2006年修订</w:t>
            </w:r>
            <w:r>
              <w:rPr>
                <w:rFonts w:hint="eastAsia" w:ascii="Times New Roman" w:hAnsi="Times New Roman" w:eastAsia="仿宋_GB2312" w:cs="仿宋_GB2312"/>
                <w:b w:val="0"/>
                <w:i w:val="0"/>
                <w:color w:val="000000"/>
                <w:spacing w:val="0"/>
                <w:sz w:val="28"/>
                <w:szCs w:val="28"/>
                <w:lang w:eastAsia="zh-CN"/>
              </w:rPr>
              <w:t>）</w:t>
            </w:r>
          </w:p>
        </w:tc>
      </w:tr>
      <w:tr w14:paraId="4B66B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59" w:type="dxa"/>
            <w:vMerge w:val="continue"/>
            <w:noWrap w:val="0"/>
            <w:vAlign w:val="top"/>
          </w:tcPr>
          <w:p w14:paraId="7126C273">
            <w:pPr>
              <w:rPr>
                <w:rFonts w:ascii="Times New Roman" w:hAnsi="Times New Roman" w:eastAsia="宋体" w:cs="Times New Roman"/>
                <w:sz w:val="28"/>
                <w:szCs w:val="28"/>
              </w:rPr>
            </w:pPr>
          </w:p>
        </w:tc>
        <w:tc>
          <w:tcPr>
            <w:tcW w:w="950" w:type="dxa"/>
            <w:noWrap w:val="0"/>
            <w:vAlign w:val="center"/>
          </w:tcPr>
          <w:p w14:paraId="301D1AD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28</w:t>
            </w:r>
          </w:p>
        </w:tc>
        <w:tc>
          <w:tcPr>
            <w:tcW w:w="6600" w:type="dxa"/>
            <w:noWrap w:val="0"/>
            <w:vAlign w:val="center"/>
          </w:tcPr>
          <w:p w14:paraId="4BC724BA">
            <w:pPr>
              <w:pageBreakBefore w:val="0"/>
              <w:wordWrap w:val="0"/>
              <w:spacing w:before="0" w:after="0" w:line="320" w:lineRule="atLeast"/>
              <w:ind w:left="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国家突发公共卫生事件相关信息报告管理工作规范</w:t>
            </w:r>
          </w:p>
          <w:p w14:paraId="5E075411">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2005版</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卫办应急发〔2005〕288号</w:t>
            </w:r>
            <w:r>
              <w:rPr>
                <w:rFonts w:hint="eastAsia" w:ascii="Times New Roman" w:hAnsi="Times New Roman" w:eastAsia="仿宋_GB2312" w:cs="仿宋_GB2312"/>
                <w:b w:val="0"/>
                <w:i w:val="0"/>
                <w:color w:val="000000"/>
                <w:spacing w:val="0"/>
                <w:sz w:val="28"/>
                <w:szCs w:val="28"/>
                <w:lang w:eastAsia="zh-CN"/>
              </w:rPr>
              <w:t>）</w:t>
            </w:r>
          </w:p>
        </w:tc>
      </w:tr>
      <w:tr w14:paraId="1A543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59" w:type="dxa"/>
            <w:vMerge w:val="continue"/>
            <w:noWrap w:val="0"/>
            <w:vAlign w:val="top"/>
          </w:tcPr>
          <w:p w14:paraId="5EF5A1B9">
            <w:pPr>
              <w:rPr>
                <w:rFonts w:ascii="Times New Roman" w:hAnsi="Times New Roman" w:eastAsia="宋体" w:cs="Times New Roman"/>
                <w:sz w:val="28"/>
                <w:szCs w:val="28"/>
              </w:rPr>
            </w:pPr>
          </w:p>
        </w:tc>
        <w:tc>
          <w:tcPr>
            <w:tcW w:w="950" w:type="dxa"/>
            <w:noWrap w:val="0"/>
            <w:vAlign w:val="center"/>
          </w:tcPr>
          <w:p w14:paraId="4A683D7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29</w:t>
            </w:r>
          </w:p>
        </w:tc>
        <w:tc>
          <w:tcPr>
            <w:tcW w:w="6600" w:type="dxa"/>
            <w:noWrap w:val="0"/>
            <w:vAlign w:val="center"/>
          </w:tcPr>
          <w:p w14:paraId="5BDF2A56">
            <w:pPr>
              <w:pageBreakBefore w:val="0"/>
              <w:wordWrap w:val="0"/>
              <w:spacing w:before="0" w:after="0" w:line="320" w:lineRule="atLeast"/>
              <w:ind w:left="60" w:right="0" w:hanging="6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卫生部关于将手足口病纳入法定传染病管理的通知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卫发明电〔2008〕29号</w:t>
            </w:r>
            <w:r>
              <w:rPr>
                <w:rFonts w:hint="eastAsia" w:ascii="Times New Roman" w:hAnsi="Times New Roman" w:eastAsia="仿宋_GB2312" w:cs="仿宋_GB2312"/>
                <w:b w:val="0"/>
                <w:i w:val="0"/>
                <w:color w:val="000000"/>
                <w:spacing w:val="0"/>
                <w:sz w:val="28"/>
                <w:szCs w:val="28"/>
                <w:lang w:eastAsia="zh-CN"/>
              </w:rPr>
              <w:t>）</w:t>
            </w:r>
          </w:p>
        </w:tc>
      </w:tr>
      <w:tr w14:paraId="3ABA4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59" w:type="dxa"/>
            <w:vMerge w:val="continue"/>
            <w:noWrap w:val="0"/>
            <w:vAlign w:val="top"/>
          </w:tcPr>
          <w:p w14:paraId="024FB636">
            <w:pPr>
              <w:rPr>
                <w:rFonts w:ascii="Times New Roman" w:hAnsi="Times New Roman" w:eastAsia="宋体" w:cs="Times New Roman"/>
                <w:sz w:val="28"/>
                <w:szCs w:val="28"/>
              </w:rPr>
            </w:pPr>
          </w:p>
        </w:tc>
        <w:tc>
          <w:tcPr>
            <w:tcW w:w="950" w:type="dxa"/>
            <w:noWrap w:val="0"/>
            <w:vAlign w:val="center"/>
          </w:tcPr>
          <w:p w14:paraId="683DE062">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30</w:t>
            </w:r>
          </w:p>
        </w:tc>
        <w:tc>
          <w:tcPr>
            <w:tcW w:w="6600" w:type="dxa"/>
            <w:noWrap w:val="0"/>
            <w:vAlign w:val="center"/>
          </w:tcPr>
          <w:p w14:paraId="303FF06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国家卫生计生委关于调整部分法定传染病病种管理工作的通知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国卫疾控发2013</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28号</w:t>
            </w:r>
          </w:p>
        </w:tc>
      </w:tr>
      <w:tr w14:paraId="7FF82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59" w:type="dxa"/>
            <w:vMerge w:val="continue"/>
            <w:noWrap w:val="0"/>
            <w:vAlign w:val="top"/>
          </w:tcPr>
          <w:p w14:paraId="04B6F782">
            <w:pPr>
              <w:rPr>
                <w:rFonts w:ascii="Times New Roman" w:hAnsi="Times New Roman" w:eastAsia="宋体" w:cs="Times New Roman"/>
                <w:sz w:val="28"/>
                <w:szCs w:val="28"/>
              </w:rPr>
            </w:pPr>
          </w:p>
        </w:tc>
        <w:tc>
          <w:tcPr>
            <w:tcW w:w="950" w:type="dxa"/>
            <w:noWrap w:val="0"/>
            <w:vAlign w:val="center"/>
          </w:tcPr>
          <w:p w14:paraId="12E84E3A">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31</w:t>
            </w:r>
          </w:p>
        </w:tc>
        <w:tc>
          <w:tcPr>
            <w:tcW w:w="6600" w:type="dxa"/>
            <w:noWrap w:val="0"/>
            <w:vAlign w:val="center"/>
          </w:tcPr>
          <w:p w14:paraId="1CA72316">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《中华人民共和国国家卫生健康委员会公告》</w:t>
            </w:r>
          </w:p>
          <w:p w14:paraId="373D8109">
            <w:pPr>
              <w:pageBreakBefore w:val="0"/>
              <w:wordWrap w:val="0"/>
              <w:spacing w:before="0" w:after="0" w:line="420" w:lineRule="atLeast"/>
              <w:ind w:left="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2020年第1号</w:t>
            </w:r>
            <w:r>
              <w:rPr>
                <w:rFonts w:hint="eastAsia" w:ascii="Times New Roman" w:hAnsi="Times New Roman" w:eastAsia="仿宋_GB2312" w:cs="仿宋_GB2312"/>
                <w:b w:val="0"/>
                <w:i w:val="0"/>
                <w:color w:val="000000"/>
                <w:spacing w:val="0"/>
                <w:sz w:val="28"/>
                <w:szCs w:val="28"/>
                <w:lang w:eastAsia="zh-CN"/>
              </w:rPr>
              <w:t>）</w:t>
            </w:r>
          </w:p>
        </w:tc>
      </w:tr>
      <w:tr w14:paraId="39E85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2" w:hRule="atLeast"/>
          <w:jc w:val="center"/>
        </w:trPr>
        <w:tc>
          <w:tcPr>
            <w:tcW w:w="959" w:type="dxa"/>
            <w:vMerge w:val="continue"/>
            <w:noWrap w:val="0"/>
            <w:vAlign w:val="top"/>
          </w:tcPr>
          <w:p w14:paraId="20F2CADB">
            <w:pPr>
              <w:rPr>
                <w:rFonts w:ascii="Times New Roman" w:hAnsi="Times New Roman" w:eastAsia="宋体" w:cs="Times New Roman"/>
                <w:sz w:val="28"/>
                <w:szCs w:val="28"/>
              </w:rPr>
            </w:pPr>
          </w:p>
        </w:tc>
        <w:tc>
          <w:tcPr>
            <w:tcW w:w="950" w:type="dxa"/>
            <w:noWrap w:val="0"/>
            <w:vAlign w:val="center"/>
          </w:tcPr>
          <w:p w14:paraId="2F6413C5">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32</w:t>
            </w:r>
          </w:p>
        </w:tc>
        <w:tc>
          <w:tcPr>
            <w:tcW w:w="6600" w:type="dxa"/>
            <w:noWrap w:val="0"/>
            <w:vAlign w:val="center"/>
          </w:tcPr>
          <w:p w14:paraId="0E59302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《国家卫生健康委公告》</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2023年第7号</w:t>
            </w:r>
            <w:r>
              <w:rPr>
                <w:rFonts w:hint="eastAsia" w:ascii="Times New Roman" w:hAnsi="Times New Roman" w:eastAsia="仿宋_GB2312" w:cs="仿宋_GB2312"/>
                <w:b w:val="0"/>
                <w:i w:val="0"/>
                <w:color w:val="000000"/>
                <w:spacing w:val="0"/>
                <w:sz w:val="28"/>
                <w:szCs w:val="28"/>
                <w:lang w:eastAsia="zh-CN"/>
              </w:rPr>
              <w:t>）</w:t>
            </w:r>
          </w:p>
        </w:tc>
      </w:tr>
      <w:tr w14:paraId="03395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jc w:val="center"/>
        </w:trPr>
        <w:tc>
          <w:tcPr>
            <w:tcW w:w="959" w:type="dxa"/>
            <w:vMerge w:val="continue"/>
            <w:noWrap w:val="0"/>
            <w:vAlign w:val="top"/>
          </w:tcPr>
          <w:p w14:paraId="3BBAC115">
            <w:pPr>
              <w:rPr>
                <w:rFonts w:ascii="Times New Roman" w:hAnsi="Times New Roman" w:eastAsia="宋体" w:cs="Times New Roman"/>
                <w:sz w:val="28"/>
                <w:szCs w:val="28"/>
              </w:rPr>
            </w:pPr>
          </w:p>
        </w:tc>
        <w:tc>
          <w:tcPr>
            <w:tcW w:w="950" w:type="dxa"/>
            <w:noWrap w:val="0"/>
            <w:vAlign w:val="center"/>
          </w:tcPr>
          <w:p w14:paraId="1C89B92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33</w:t>
            </w:r>
          </w:p>
        </w:tc>
        <w:tc>
          <w:tcPr>
            <w:tcW w:w="6600" w:type="dxa"/>
            <w:noWrap w:val="0"/>
            <w:vAlign w:val="center"/>
          </w:tcPr>
          <w:p w14:paraId="0088ABC8">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《传染病信息报告管理规范》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2015版</w:t>
            </w:r>
            <w:r>
              <w:rPr>
                <w:rFonts w:hint="eastAsia" w:ascii="Times New Roman" w:hAnsi="Times New Roman" w:eastAsia="仿宋_GB2312" w:cs="仿宋_GB2312"/>
                <w:b w:val="0"/>
                <w:i w:val="0"/>
                <w:color w:val="000000"/>
                <w:spacing w:val="0"/>
                <w:sz w:val="28"/>
                <w:szCs w:val="28"/>
                <w:lang w:eastAsia="zh-CN"/>
              </w:rPr>
              <w:t>）</w:t>
            </w:r>
          </w:p>
        </w:tc>
      </w:tr>
      <w:tr w14:paraId="15CFC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59" w:type="dxa"/>
            <w:vMerge w:val="continue"/>
            <w:noWrap w:val="0"/>
            <w:vAlign w:val="top"/>
          </w:tcPr>
          <w:p w14:paraId="0A1D36CB">
            <w:pPr>
              <w:rPr>
                <w:rFonts w:ascii="Times New Roman" w:hAnsi="Times New Roman" w:eastAsia="宋体" w:cs="Times New Roman"/>
                <w:sz w:val="28"/>
                <w:szCs w:val="28"/>
              </w:rPr>
            </w:pPr>
          </w:p>
        </w:tc>
        <w:tc>
          <w:tcPr>
            <w:tcW w:w="950" w:type="dxa"/>
            <w:noWrap w:val="0"/>
            <w:vAlign w:val="center"/>
          </w:tcPr>
          <w:p w14:paraId="52D1362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34</w:t>
            </w:r>
          </w:p>
        </w:tc>
        <w:tc>
          <w:tcPr>
            <w:tcW w:w="6600" w:type="dxa"/>
            <w:noWrap w:val="0"/>
            <w:vAlign w:val="center"/>
          </w:tcPr>
          <w:p w14:paraId="02B36334">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《中华人民共和国国家卫生健康委员会公告》</w:t>
            </w:r>
          </w:p>
          <w:p w14:paraId="403FEA4B">
            <w:pPr>
              <w:pageBreakBefore w:val="0"/>
              <w:wordWrap w:val="0"/>
              <w:spacing w:before="0" w:after="0" w:line="420" w:lineRule="atLeast"/>
              <w:ind w:left="12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2020年第1号</w:t>
            </w:r>
            <w:r>
              <w:rPr>
                <w:rFonts w:hint="eastAsia" w:ascii="Times New Roman" w:hAnsi="Times New Roman" w:eastAsia="仿宋_GB2312" w:cs="仿宋_GB2312"/>
                <w:b w:val="0"/>
                <w:i w:val="0"/>
                <w:color w:val="000000"/>
                <w:spacing w:val="0"/>
                <w:sz w:val="28"/>
                <w:szCs w:val="28"/>
                <w:lang w:eastAsia="zh-CN"/>
              </w:rPr>
              <w:t>）</w:t>
            </w:r>
          </w:p>
        </w:tc>
      </w:tr>
      <w:tr w14:paraId="63A9E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jc w:val="center"/>
        </w:trPr>
        <w:tc>
          <w:tcPr>
            <w:tcW w:w="959" w:type="dxa"/>
            <w:vMerge w:val="continue"/>
            <w:noWrap w:val="0"/>
            <w:vAlign w:val="top"/>
          </w:tcPr>
          <w:p w14:paraId="090BB559">
            <w:pPr>
              <w:rPr>
                <w:rFonts w:ascii="Times New Roman" w:hAnsi="Times New Roman" w:eastAsia="宋体" w:cs="Times New Roman"/>
                <w:sz w:val="28"/>
                <w:szCs w:val="28"/>
              </w:rPr>
            </w:pPr>
          </w:p>
        </w:tc>
        <w:tc>
          <w:tcPr>
            <w:tcW w:w="950" w:type="dxa"/>
            <w:noWrap w:val="0"/>
            <w:vAlign w:val="center"/>
          </w:tcPr>
          <w:p w14:paraId="35B8285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35</w:t>
            </w:r>
          </w:p>
        </w:tc>
        <w:tc>
          <w:tcPr>
            <w:tcW w:w="6600" w:type="dxa"/>
            <w:noWrap w:val="0"/>
            <w:vAlign w:val="center"/>
          </w:tcPr>
          <w:p w14:paraId="6CFAEDFF">
            <w:pPr>
              <w:pageBreakBefore w:val="0"/>
              <w:wordWrap w:val="0"/>
              <w:spacing w:before="0" w:after="0" w:line="32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《中华人民共和国国家卫生健康委员会公告》</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2023年第7号</w:t>
            </w:r>
            <w:r>
              <w:rPr>
                <w:rFonts w:hint="eastAsia" w:ascii="Times New Roman" w:hAnsi="Times New Roman" w:eastAsia="仿宋_GB2312" w:cs="仿宋_GB2312"/>
                <w:b w:val="0"/>
                <w:i w:val="0"/>
                <w:color w:val="000000"/>
                <w:spacing w:val="0"/>
                <w:sz w:val="28"/>
                <w:szCs w:val="28"/>
                <w:lang w:eastAsia="zh-CN"/>
              </w:rPr>
              <w:t>）</w:t>
            </w:r>
          </w:p>
        </w:tc>
      </w:tr>
    </w:tbl>
    <w:p w14:paraId="36FB9EE1">
      <w:pPr>
        <w:rPr>
          <w:rFonts w:ascii="Times New Roman" w:hAnsi="Times New Roman"/>
        </w:rPr>
        <w:sectPr>
          <w:headerReference r:id="rId3" w:type="default"/>
          <w:footerReference r:id="rId4" w:type="default"/>
          <w:pgSz w:w="11900" w:h="16821"/>
          <w:pgMar w:top="1587" w:right="1474" w:bottom="1474" w:left="1587" w:header="720" w:footer="720" w:gutter="0"/>
          <w:pgNumType w:fmt="numberInDash"/>
          <w:cols w:space="720" w:num="1"/>
          <w:rtlGutter w:val="0"/>
          <w:docGrid w:linePitch="0" w:charSpace="0"/>
        </w:sectPr>
      </w:pPr>
    </w:p>
    <w:tbl>
      <w:tblPr>
        <w:tblStyle w:val="17"/>
        <w:tblW w:w="8827" w:type="dxa"/>
        <w:tblInd w:w="-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7"/>
        <w:gridCol w:w="950"/>
        <w:gridCol w:w="6910"/>
      </w:tblGrid>
      <w:tr w14:paraId="49ED2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967" w:type="dxa"/>
            <w:vMerge w:val="restart"/>
            <w:noWrap w:val="0"/>
            <w:vAlign w:val="center"/>
          </w:tcPr>
          <w:p w14:paraId="3D4D1A2B">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传染病疫情控制卫生监督</w:t>
            </w:r>
          </w:p>
        </w:tc>
        <w:tc>
          <w:tcPr>
            <w:tcW w:w="950" w:type="dxa"/>
            <w:noWrap w:val="0"/>
            <w:vAlign w:val="center"/>
          </w:tcPr>
          <w:p w14:paraId="6471B6F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36</w:t>
            </w:r>
          </w:p>
        </w:tc>
        <w:tc>
          <w:tcPr>
            <w:tcW w:w="6910" w:type="dxa"/>
            <w:noWrap w:val="0"/>
            <w:vAlign w:val="center"/>
          </w:tcPr>
          <w:p w14:paraId="6E74EE0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《艾滋病防治条例》</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2019年修订</w:t>
            </w:r>
            <w:r>
              <w:rPr>
                <w:rFonts w:hint="eastAsia" w:ascii="Times New Roman" w:hAnsi="Times New Roman" w:eastAsia="仿宋_GB2312" w:cs="仿宋_GB2312"/>
                <w:b w:val="0"/>
                <w:i w:val="0"/>
                <w:color w:val="000000"/>
                <w:spacing w:val="0"/>
                <w:sz w:val="28"/>
                <w:szCs w:val="28"/>
                <w:lang w:eastAsia="zh-CN"/>
              </w:rPr>
              <w:t>）</w:t>
            </w:r>
          </w:p>
        </w:tc>
      </w:tr>
      <w:tr w14:paraId="5C637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967" w:type="dxa"/>
            <w:vMerge w:val="continue"/>
            <w:noWrap w:val="0"/>
            <w:vAlign w:val="top"/>
          </w:tcPr>
          <w:p w14:paraId="3245391C">
            <w:pPr>
              <w:rPr>
                <w:rFonts w:hint="eastAsia" w:ascii="Times New Roman" w:hAnsi="Times New Roman" w:eastAsia="仿宋_GB2312" w:cs="仿宋_GB2312"/>
                <w:sz w:val="28"/>
                <w:szCs w:val="28"/>
              </w:rPr>
            </w:pPr>
          </w:p>
        </w:tc>
        <w:tc>
          <w:tcPr>
            <w:tcW w:w="950" w:type="dxa"/>
            <w:noWrap w:val="0"/>
            <w:vAlign w:val="center"/>
          </w:tcPr>
          <w:p w14:paraId="1AA7A42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37</w:t>
            </w:r>
          </w:p>
        </w:tc>
        <w:tc>
          <w:tcPr>
            <w:tcW w:w="6910" w:type="dxa"/>
            <w:noWrap w:val="0"/>
            <w:vAlign w:val="center"/>
          </w:tcPr>
          <w:p w14:paraId="3B8C3852">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《性病防治管理办法》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2012年卫生部令89号</w:t>
            </w:r>
            <w:r>
              <w:rPr>
                <w:rFonts w:hint="eastAsia" w:ascii="Times New Roman" w:hAnsi="Times New Roman" w:eastAsia="仿宋_GB2312" w:cs="仿宋_GB2312"/>
                <w:b w:val="0"/>
                <w:i w:val="0"/>
                <w:color w:val="000000"/>
                <w:spacing w:val="0"/>
                <w:sz w:val="28"/>
                <w:szCs w:val="28"/>
                <w:lang w:eastAsia="zh-CN"/>
              </w:rPr>
              <w:t>）</w:t>
            </w:r>
          </w:p>
        </w:tc>
      </w:tr>
      <w:tr w14:paraId="43939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967" w:type="dxa"/>
            <w:vMerge w:val="continue"/>
            <w:noWrap w:val="0"/>
            <w:vAlign w:val="top"/>
          </w:tcPr>
          <w:p w14:paraId="15BD977C">
            <w:pPr>
              <w:rPr>
                <w:rFonts w:hint="eastAsia" w:ascii="Times New Roman" w:hAnsi="Times New Roman" w:eastAsia="仿宋_GB2312" w:cs="仿宋_GB2312"/>
                <w:sz w:val="28"/>
                <w:szCs w:val="28"/>
              </w:rPr>
            </w:pPr>
          </w:p>
        </w:tc>
        <w:tc>
          <w:tcPr>
            <w:tcW w:w="950" w:type="dxa"/>
            <w:noWrap w:val="0"/>
            <w:vAlign w:val="center"/>
          </w:tcPr>
          <w:p w14:paraId="1F972B6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38</w:t>
            </w:r>
          </w:p>
        </w:tc>
        <w:tc>
          <w:tcPr>
            <w:tcW w:w="6910" w:type="dxa"/>
            <w:noWrap w:val="0"/>
            <w:vAlign w:val="center"/>
          </w:tcPr>
          <w:p w14:paraId="5E12A99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《结核病防治管理办法》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2013年卫生部令第92号</w:t>
            </w:r>
            <w:r>
              <w:rPr>
                <w:rFonts w:hint="eastAsia" w:ascii="Times New Roman" w:hAnsi="Times New Roman" w:eastAsia="仿宋_GB2312" w:cs="仿宋_GB2312"/>
                <w:b w:val="0"/>
                <w:i w:val="0"/>
                <w:color w:val="000000"/>
                <w:spacing w:val="0"/>
                <w:sz w:val="28"/>
                <w:szCs w:val="28"/>
                <w:lang w:eastAsia="zh-CN"/>
              </w:rPr>
              <w:t>）</w:t>
            </w:r>
          </w:p>
        </w:tc>
      </w:tr>
      <w:tr w14:paraId="64A33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67" w:type="dxa"/>
            <w:vMerge w:val="continue"/>
            <w:noWrap w:val="0"/>
            <w:vAlign w:val="top"/>
          </w:tcPr>
          <w:p w14:paraId="2703CB94">
            <w:pPr>
              <w:rPr>
                <w:rFonts w:hint="eastAsia" w:ascii="Times New Roman" w:hAnsi="Times New Roman" w:eastAsia="仿宋_GB2312" w:cs="仿宋_GB2312"/>
                <w:sz w:val="28"/>
                <w:szCs w:val="28"/>
              </w:rPr>
            </w:pPr>
          </w:p>
        </w:tc>
        <w:tc>
          <w:tcPr>
            <w:tcW w:w="950" w:type="dxa"/>
            <w:noWrap w:val="0"/>
            <w:vAlign w:val="center"/>
          </w:tcPr>
          <w:p w14:paraId="4A15D00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39</w:t>
            </w:r>
          </w:p>
        </w:tc>
        <w:tc>
          <w:tcPr>
            <w:tcW w:w="6910" w:type="dxa"/>
            <w:noWrap w:val="0"/>
            <w:vAlign w:val="center"/>
          </w:tcPr>
          <w:p w14:paraId="3E8E34BB">
            <w:pPr>
              <w:pageBreakBefore w:val="0"/>
              <w:wordWrap/>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《医疗机构预检分诊管理办法》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2005年卫生部令第41号</w:t>
            </w:r>
            <w:r>
              <w:rPr>
                <w:rFonts w:hint="eastAsia" w:ascii="Times New Roman" w:hAnsi="Times New Roman" w:eastAsia="仿宋_GB2312" w:cs="仿宋_GB2312"/>
                <w:b w:val="0"/>
                <w:i w:val="0"/>
                <w:color w:val="000000"/>
                <w:spacing w:val="0"/>
                <w:sz w:val="28"/>
                <w:szCs w:val="28"/>
                <w:lang w:eastAsia="zh-CN"/>
              </w:rPr>
              <w:t>）</w:t>
            </w:r>
          </w:p>
        </w:tc>
      </w:tr>
      <w:tr w14:paraId="65AE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67" w:type="dxa"/>
            <w:vMerge w:val="continue"/>
            <w:noWrap w:val="0"/>
            <w:vAlign w:val="top"/>
          </w:tcPr>
          <w:p w14:paraId="2E8B4E54">
            <w:pPr>
              <w:rPr>
                <w:rFonts w:hint="eastAsia" w:ascii="Times New Roman" w:hAnsi="Times New Roman" w:eastAsia="仿宋_GB2312" w:cs="仿宋_GB2312"/>
                <w:sz w:val="28"/>
                <w:szCs w:val="28"/>
              </w:rPr>
            </w:pPr>
          </w:p>
        </w:tc>
        <w:tc>
          <w:tcPr>
            <w:tcW w:w="950" w:type="dxa"/>
            <w:noWrap w:val="0"/>
            <w:vAlign w:val="center"/>
          </w:tcPr>
          <w:p w14:paraId="69860A1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40</w:t>
            </w:r>
          </w:p>
        </w:tc>
        <w:tc>
          <w:tcPr>
            <w:tcW w:w="6910" w:type="dxa"/>
            <w:noWrap w:val="0"/>
            <w:vAlign w:val="center"/>
          </w:tcPr>
          <w:p w14:paraId="3730210A">
            <w:pPr>
              <w:pageBreakBefore w:val="0"/>
              <w:wordWrap w:val="0"/>
              <w:spacing w:before="0" w:after="0" w:line="32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《国家疾控局 国家卫生健康委关于印发传染病疫情应急预案管理办法的通知》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国疾控应急发〔2024〕7号</w:t>
            </w:r>
            <w:r>
              <w:rPr>
                <w:rFonts w:hint="eastAsia" w:ascii="Times New Roman" w:hAnsi="Times New Roman" w:eastAsia="仿宋_GB2312" w:cs="仿宋_GB2312"/>
                <w:b w:val="0"/>
                <w:i w:val="0"/>
                <w:color w:val="000000"/>
                <w:spacing w:val="0"/>
                <w:sz w:val="28"/>
                <w:szCs w:val="28"/>
                <w:lang w:eastAsia="zh-CN"/>
              </w:rPr>
              <w:t>）</w:t>
            </w:r>
          </w:p>
        </w:tc>
      </w:tr>
      <w:tr w14:paraId="2A844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967" w:type="dxa"/>
            <w:vMerge w:val="continue"/>
            <w:noWrap w:val="0"/>
            <w:vAlign w:val="top"/>
          </w:tcPr>
          <w:p w14:paraId="7D08E2A4">
            <w:pPr>
              <w:rPr>
                <w:rFonts w:hint="eastAsia" w:ascii="Times New Roman" w:hAnsi="Times New Roman" w:eastAsia="仿宋_GB2312" w:cs="仿宋_GB2312"/>
                <w:sz w:val="28"/>
                <w:szCs w:val="28"/>
              </w:rPr>
            </w:pPr>
          </w:p>
        </w:tc>
        <w:tc>
          <w:tcPr>
            <w:tcW w:w="950" w:type="dxa"/>
            <w:noWrap w:val="0"/>
            <w:vAlign w:val="center"/>
          </w:tcPr>
          <w:p w14:paraId="71D14E1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41</w:t>
            </w:r>
          </w:p>
        </w:tc>
        <w:tc>
          <w:tcPr>
            <w:tcW w:w="6910" w:type="dxa"/>
            <w:noWrap w:val="0"/>
            <w:vAlign w:val="center"/>
          </w:tcPr>
          <w:p w14:paraId="4D717CDF">
            <w:pPr>
              <w:pageBreakBefore w:val="0"/>
              <w:wordWrap w:val="0"/>
              <w:spacing w:before="0" w:after="0" w:line="420" w:lineRule="atLeast"/>
              <w:ind w:left="18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《传染病疫情应急预案管理办法》</w:t>
            </w:r>
          </w:p>
          <w:p w14:paraId="04967CEA">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国疾控应急发〔2024〕7号</w:t>
            </w:r>
            <w:r>
              <w:rPr>
                <w:rFonts w:hint="eastAsia" w:ascii="Times New Roman" w:hAnsi="Times New Roman" w:eastAsia="仿宋_GB2312" w:cs="仿宋_GB2312"/>
                <w:b w:val="0"/>
                <w:i w:val="0"/>
                <w:color w:val="000000"/>
                <w:spacing w:val="0"/>
                <w:sz w:val="28"/>
                <w:szCs w:val="28"/>
                <w:lang w:eastAsia="zh-CN"/>
              </w:rPr>
              <w:t>）</w:t>
            </w:r>
          </w:p>
        </w:tc>
      </w:tr>
      <w:tr w14:paraId="2B021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67" w:type="dxa"/>
            <w:vMerge w:val="continue"/>
            <w:noWrap w:val="0"/>
            <w:vAlign w:val="top"/>
          </w:tcPr>
          <w:p w14:paraId="5BE7BE0A">
            <w:pPr>
              <w:rPr>
                <w:rFonts w:hint="eastAsia" w:ascii="Times New Roman" w:hAnsi="Times New Roman" w:eastAsia="仿宋_GB2312" w:cs="仿宋_GB2312"/>
                <w:sz w:val="28"/>
                <w:szCs w:val="28"/>
              </w:rPr>
            </w:pPr>
          </w:p>
        </w:tc>
        <w:tc>
          <w:tcPr>
            <w:tcW w:w="950" w:type="dxa"/>
            <w:noWrap w:val="0"/>
            <w:vAlign w:val="center"/>
          </w:tcPr>
          <w:p w14:paraId="31059DA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42</w:t>
            </w:r>
          </w:p>
        </w:tc>
        <w:tc>
          <w:tcPr>
            <w:tcW w:w="6910" w:type="dxa"/>
            <w:noWrap w:val="0"/>
            <w:vAlign w:val="center"/>
          </w:tcPr>
          <w:p w14:paraId="378848EB">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《中国结核病预防控制工作技术规范》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国卫办疾控函〔2020〕279号</w:t>
            </w:r>
            <w:r>
              <w:rPr>
                <w:rFonts w:hint="eastAsia" w:ascii="Times New Roman" w:hAnsi="Times New Roman" w:eastAsia="仿宋_GB2312" w:cs="仿宋_GB2312"/>
                <w:b w:val="0"/>
                <w:i w:val="0"/>
                <w:color w:val="000000"/>
                <w:spacing w:val="0"/>
                <w:sz w:val="28"/>
                <w:szCs w:val="28"/>
                <w:lang w:eastAsia="zh-CN"/>
              </w:rPr>
              <w:t>）</w:t>
            </w:r>
          </w:p>
        </w:tc>
      </w:tr>
      <w:tr w14:paraId="02044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 w:hRule="atLeast"/>
        </w:trPr>
        <w:tc>
          <w:tcPr>
            <w:tcW w:w="967" w:type="dxa"/>
            <w:vMerge w:val="continue"/>
            <w:noWrap w:val="0"/>
            <w:vAlign w:val="top"/>
          </w:tcPr>
          <w:p w14:paraId="699A7526">
            <w:pPr>
              <w:rPr>
                <w:rFonts w:hint="eastAsia" w:ascii="Times New Roman" w:hAnsi="Times New Roman" w:eastAsia="仿宋_GB2312" w:cs="仿宋_GB2312"/>
                <w:sz w:val="28"/>
                <w:szCs w:val="28"/>
              </w:rPr>
            </w:pPr>
          </w:p>
        </w:tc>
        <w:tc>
          <w:tcPr>
            <w:tcW w:w="950" w:type="dxa"/>
            <w:noWrap w:val="0"/>
            <w:vAlign w:val="center"/>
          </w:tcPr>
          <w:p w14:paraId="45424BA6">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43</w:t>
            </w:r>
          </w:p>
        </w:tc>
        <w:tc>
          <w:tcPr>
            <w:tcW w:w="6910" w:type="dxa"/>
            <w:noWrap w:val="0"/>
            <w:vAlign w:val="center"/>
          </w:tcPr>
          <w:p w14:paraId="6361DAC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《医疗机构发热门</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诊设置指导原则</w:t>
            </w:r>
            <w:r>
              <w:rPr>
                <w:rFonts w:hint="eastAsia" w:eastAsia="仿宋_GB2312" w:cs="仿宋_GB2312"/>
                <w:b w:val="0"/>
                <w:i w:val="0"/>
                <w:color w:val="000000"/>
                <w:spacing w:val="0"/>
                <w:sz w:val="28"/>
                <w:szCs w:val="28"/>
                <w:lang w:eastAsia="zh-CN"/>
              </w:rPr>
              <w:t>（试行）》</w:t>
            </w:r>
          </w:p>
        </w:tc>
      </w:tr>
      <w:tr w14:paraId="4D520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67" w:type="dxa"/>
            <w:vMerge w:val="continue"/>
            <w:noWrap w:val="0"/>
            <w:vAlign w:val="top"/>
          </w:tcPr>
          <w:p w14:paraId="1E3099CC">
            <w:pPr>
              <w:rPr>
                <w:rFonts w:hint="eastAsia" w:ascii="Times New Roman" w:hAnsi="Times New Roman" w:eastAsia="仿宋_GB2312" w:cs="仿宋_GB2312"/>
                <w:sz w:val="28"/>
                <w:szCs w:val="28"/>
              </w:rPr>
            </w:pPr>
          </w:p>
        </w:tc>
        <w:tc>
          <w:tcPr>
            <w:tcW w:w="950" w:type="dxa"/>
            <w:noWrap w:val="0"/>
            <w:vAlign w:val="center"/>
          </w:tcPr>
          <w:p w14:paraId="3C24C43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44</w:t>
            </w:r>
          </w:p>
        </w:tc>
        <w:tc>
          <w:tcPr>
            <w:tcW w:w="6910" w:type="dxa"/>
            <w:noWrap w:val="0"/>
            <w:vAlign w:val="center"/>
          </w:tcPr>
          <w:p w14:paraId="41B88D69">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《急性呼吸道发热病人就诊规定》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卫办医政发〔2004〕220号</w:t>
            </w:r>
            <w:r>
              <w:rPr>
                <w:rFonts w:hint="eastAsia" w:ascii="Times New Roman" w:hAnsi="Times New Roman" w:eastAsia="仿宋_GB2312" w:cs="仿宋_GB2312"/>
                <w:b w:val="0"/>
                <w:i w:val="0"/>
                <w:color w:val="000000"/>
                <w:spacing w:val="0"/>
                <w:sz w:val="28"/>
                <w:szCs w:val="28"/>
                <w:lang w:eastAsia="zh-CN"/>
              </w:rPr>
              <w:t>）</w:t>
            </w:r>
          </w:p>
        </w:tc>
      </w:tr>
      <w:tr w14:paraId="674AC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4" w:hRule="atLeast"/>
        </w:trPr>
        <w:tc>
          <w:tcPr>
            <w:tcW w:w="967" w:type="dxa"/>
            <w:vMerge w:val="continue"/>
            <w:noWrap w:val="0"/>
            <w:vAlign w:val="top"/>
          </w:tcPr>
          <w:p w14:paraId="426AF528">
            <w:pPr>
              <w:rPr>
                <w:rFonts w:hint="eastAsia" w:ascii="Times New Roman" w:hAnsi="Times New Roman" w:eastAsia="仿宋_GB2312" w:cs="仿宋_GB2312"/>
                <w:sz w:val="28"/>
                <w:szCs w:val="28"/>
              </w:rPr>
            </w:pPr>
          </w:p>
        </w:tc>
        <w:tc>
          <w:tcPr>
            <w:tcW w:w="950" w:type="dxa"/>
            <w:noWrap w:val="0"/>
            <w:vAlign w:val="center"/>
          </w:tcPr>
          <w:p w14:paraId="45B1243E">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45</w:t>
            </w:r>
          </w:p>
        </w:tc>
        <w:tc>
          <w:tcPr>
            <w:tcW w:w="6910" w:type="dxa"/>
            <w:noWrap w:val="0"/>
            <w:vAlign w:val="center"/>
          </w:tcPr>
          <w:p w14:paraId="71D11A1E">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《尸体出入境和尸体处理的管理规定》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2006年</w:t>
            </w:r>
            <w:r>
              <w:rPr>
                <w:rFonts w:hint="eastAsia" w:ascii="Times New Roman" w:hAnsi="Times New Roman" w:eastAsia="仿宋_GB2312" w:cs="仿宋_GB2312"/>
                <w:b w:val="0"/>
                <w:i w:val="0"/>
                <w:color w:val="000000"/>
                <w:spacing w:val="0"/>
                <w:sz w:val="28"/>
                <w:szCs w:val="28"/>
                <w:lang w:eastAsia="zh-CN"/>
              </w:rPr>
              <w:t>）</w:t>
            </w:r>
          </w:p>
        </w:tc>
      </w:tr>
      <w:tr w14:paraId="29D1C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967" w:type="dxa"/>
            <w:vMerge w:val="continue"/>
            <w:noWrap w:val="0"/>
            <w:vAlign w:val="top"/>
          </w:tcPr>
          <w:p w14:paraId="241F539B">
            <w:pPr>
              <w:rPr>
                <w:rFonts w:hint="eastAsia" w:ascii="Times New Roman" w:hAnsi="Times New Roman" w:eastAsia="仿宋_GB2312" w:cs="仿宋_GB2312"/>
                <w:sz w:val="28"/>
                <w:szCs w:val="28"/>
              </w:rPr>
            </w:pPr>
          </w:p>
        </w:tc>
        <w:tc>
          <w:tcPr>
            <w:tcW w:w="950" w:type="dxa"/>
            <w:noWrap w:val="0"/>
            <w:vAlign w:val="center"/>
          </w:tcPr>
          <w:p w14:paraId="40FB6C2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46</w:t>
            </w:r>
          </w:p>
        </w:tc>
        <w:tc>
          <w:tcPr>
            <w:tcW w:w="6910" w:type="dxa"/>
            <w:noWrap w:val="0"/>
            <w:vAlign w:val="center"/>
          </w:tcPr>
          <w:p w14:paraId="48DEABE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19082-2009 医用一次性防护服技术要求</w:t>
            </w:r>
          </w:p>
        </w:tc>
      </w:tr>
      <w:tr w14:paraId="4FCA0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trPr>
        <w:tc>
          <w:tcPr>
            <w:tcW w:w="967" w:type="dxa"/>
            <w:vMerge w:val="continue"/>
            <w:noWrap w:val="0"/>
            <w:vAlign w:val="top"/>
          </w:tcPr>
          <w:p w14:paraId="40E7EF96">
            <w:pPr>
              <w:rPr>
                <w:rFonts w:hint="eastAsia" w:ascii="Times New Roman" w:hAnsi="Times New Roman" w:eastAsia="仿宋_GB2312" w:cs="仿宋_GB2312"/>
                <w:sz w:val="28"/>
                <w:szCs w:val="28"/>
              </w:rPr>
            </w:pPr>
          </w:p>
        </w:tc>
        <w:tc>
          <w:tcPr>
            <w:tcW w:w="950" w:type="dxa"/>
            <w:noWrap w:val="0"/>
            <w:vAlign w:val="center"/>
          </w:tcPr>
          <w:p w14:paraId="45F6FF6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47</w:t>
            </w:r>
          </w:p>
        </w:tc>
        <w:tc>
          <w:tcPr>
            <w:tcW w:w="6910" w:type="dxa"/>
            <w:noWrap w:val="0"/>
            <w:vAlign w:val="center"/>
          </w:tcPr>
          <w:p w14:paraId="060439F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19083-2010 医用防护口罩技术要求</w:t>
            </w:r>
          </w:p>
        </w:tc>
      </w:tr>
      <w:tr w14:paraId="0A621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967" w:type="dxa"/>
            <w:vMerge w:val="continue"/>
            <w:noWrap w:val="0"/>
            <w:vAlign w:val="top"/>
          </w:tcPr>
          <w:p w14:paraId="305A0D28">
            <w:pPr>
              <w:rPr>
                <w:rFonts w:hint="eastAsia" w:ascii="Times New Roman" w:hAnsi="Times New Roman" w:eastAsia="仿宋_GB2312" w:cs="仿宋_GB2312"/>
                <w:sz w:val="28"/>
                <w:szCs w:val="28"/>
              </w:rPr>
            </w:pPr>
          </w:p>
        </w:tc>
        <w:tc>
          <w:tcPr>
            <w:tcW w:w="950" w:type="dxa"/>
            <w:noWrap w:val="0"/>
            <w:vAlign w:val="center"/>
          </w:tcPr>
          <w:p w14:paraId="4B83A0C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48</w:t>
            </w:r>
          </w:p>
        </w:tc>
        <w:tc>
          <w:tcPr>
            <w:tcW w:w="6910" w:type="dxa"/>
            <w:noWrap w:val="0"/>
            <w:vAlign w:val="center"/>
          </w:tcPr>
          <w:p w14:paraId="7CF9263C">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Z/T213-2008 血源性病原体职业接触防护导则</w:t>
            </w:r>
          </w:p>
        </w:tc>
      </w:tr>
      <w:tr w14:paraId="5CCAB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8" w:hRule="atLeast"/>
        </w:trPr>
        <w:tc>
          <w:tcPr>
            <w:tcW w:w="967" w:type="dxa"/>
            <w:vMerge w:val="continue"/>
            <w:noWrap w:val="0"/>
            <w:vAlign w:val="top"/>
          </w:tcPr>
          <w:p w14:paraId="022D6FE1">
            <w:pPr>
              <w:rPr>
                <w:rFonts w:hint="eastAsia" w:ascii="Times New Roman" w:hAnsi="Times New Roman" w:eastAsia="仿宋_GB2312" w:cs="仿宋_GB2312"/>
                <w:sz w:val="28"/>
                <w:szCs w:val="28"/>
              </w:rPr>
            </w:pPr>
          </w:p>
        </w:tc>
        <w:tc>
          <w:tcPr>
            <w:tcW w:w="950" w:type="dxa"/>
            <w:noWrap w:val="0"/>
            <w:vAlign w:val="center"/>
          </w:tcPr>
          <w:p w14:paraId="6D5FAA3B">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49</w:t>
            </w:r>
          </w:p>
        </w:tc>
        <w:tc>
          <w:tcPr>
            <w:tcW w:w="6910" w:type="dxa"/>
            <w:noWrap w:val="0"/>
            <w:vAlign w:val="center"/>
          </w:tcPr>
          <w:p w14:paraId="33C4E394">
            <w:pPr>
              <w:pageBreakBefore w:val="0"/>
              <w:wordWrap w:val="0"/>
              <w:spacing w:before="0" w:after="0" w:line="320" w:lineRule="atLeast"/>
              <w:ind w:left="0" w:right="0" w:firstLine="8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《医务人员艾滋病病毒职业暴露防护工作指导原则</w:t>
            </w:r>
            <w:r>
              <w:rPr>
                <w:rFonts w:hint="eastAsia" w:eastAsia="仿宋_GB2312" w:cs="仿宋_GB2312"/>
                <w:b w:val="0"/>
                <w:i w:val="0"/>
                <w:color w:val="000000"/>
                <w:spacing w:val="0"/>
                <w:sz w:val="28"/>
                <w:szCs w:val="28"/>
                <w:lang w:eastAsia="zh-CN"/>
              </w:rPr>
              <w:t>（试行）》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卫医发〔2004〕108号</w:t>
            </w:r>
            <w:r>
              <w:rPr>
                <w:rFonts w:hint="eastAsia" w:ascii="Times New Roman" w:hAnsi="Times New Roman" w:eastAsia="仿宋_GB2312" w:cs="仿宋_GB2312"/>
                <w:b w:val="0"/>
                <w:i w:val="0"/>
                <w:color w:val="000000"/>
                <w:spacing w:val="0"/>
                <w:sz w:val="28"/>
                <w:szCs w:val="28"/>
                <w:lang w:eastAsia="zh-CN"/>
              </w:rPr>
              <w:t>）</w:t>
            </w:r>
          </w:p>
        </w:tc>
      </w:tr>
      <w:tr w14:paraId="17254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67" w:type="dxa"/>
            <w:vMerge w:val="restart"/>
            <w:noWrap w:val="0"/>
            <w:vAlign w:val="center"/>
          </w:tcPr>
          <w:p w14:paraId="0F63B856">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消毒隔离制度执行情况卫生监督</w:t>
            </w:r>
          </w:p>
        </w:tc>
        <w:tc>
          <w:tcPr>
            <w:tcW w:w="950" w:type="dxa"/>
            <w:noWrap w:val="0"/>
            <w:vAlign w:val="center"/>
          </w:tcPr>
          <w:p w14:paraId="78A28FAB">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50</w:t>
            </w:r>
          </w:p>
        </w:tc>
        <w:tc>
          <w:tcPr>
            <w:tcW w:w="6910" w:type="dxa"/>
            <w:noWrap w:val="0"/>
            <w:vAlign w:val="center"/>
          </w:tcPr>
          <w:p w14:paraId="3419E613">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《消毒管理办法》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2002年卫生部令第27号</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2016、2017年修订</w:t>
            </w:r>
            <w:r>
              <w:rPr>
                <w:rFonts w:hint="eastAsia" w:ascii="Times New Roman" w:hAnsi="Times New Roman" w:eastAsia="仿宋_GB2312" w:cs="仿宋_GB2312"/>
                <w:b w:val="0"/>
                <w:i w:val="0"/>
                <w:color w:val="000000"/>
                <w:spacing w:val="0"/>
                <w:sz w:val="28"/>
                <w:szCs w:val="28"/>
                <w:lang w:eastAsia="zh-CN"/>
              </w:rPr>
              <w:t>）</w:t>
            </w:r>
          </w:p>
        </w:tc>
      </w:tr>
      <w:tr w14:paraId="45DC7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67" w:type="dxa"/>
            <w:vMerge w:val="continue"/>
            <w:noWrap w:val="0"/>
            <w:vAlign w:val="top"/>
          </w:tcPr>
          <w:p w14:paraId="0BDF7BBD">
            <w:pPr>
              <w:rPr>
                <w:rFonts w:hint="eastAsia" w:ascii="Times New Roman" w:hAnsi="Times New Roman" w:eastAsia="仿宋_GB2312" w:cs="仿宋_GB2312"/>
                <w:sz w:val="28"/>
                <w:szCs w:val="28"/>
              </w:rPr>
            </w:pPr>
          </w:p>
        </w:tc>
        <w:tc>
          <w:tcPr>
            <w:tcW w:w="950" w:type="dxa"/>
            <w:noWrap w:val="0"/>
            <w:vAlign w:val="center"/>
          </w:tcPr>
          <w:p w14:paraId="3BEBB1C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51</w:t>
            </w:r>
          </w:p>
        </w:tc>
        <w:tc>
          <w:tcPr>
            <w:tcW w:w="6910" w:type="dxa"/>
            <w:noWrap w:val="0"/>
            <w:vAlign w:val="center"/>
          </w:tcPr>
          <w:p w14:paraId="45591D9F">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《医院感染管理办法》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2006年卫生部令第48号</w:t>
            </w:r>
            <w:r>
              <w:rPr>
                <w:rFonts w:hint="eastAsia" w:ascii="Times New Roman" w:hAnsi="Times New Roman" w:eastAsia="仿宋_GB2312" w:cs="仿宋_GB2312"/>
                <w:b w:val="0"/>
                <w:i w:val="0"/>
                <w:color w:val="000000"/>
                <w:spacing w:val="0"/>
                <w:sz w:val="28"/>
                <w:szCs w:val="28"/>
                <w:lang w:eastAsia="zh-CN"/>
              </w:rPr>
              <w:t>）</w:t>
            </w:r>
          </w:p>
        </w:tc>
      </w:tr>
      <w:tr w14:paraId="37475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67" w:type="dxa"/>
            <w:vMerge w:val="continue"/>
            <w:noWrap w:val="0"/>
            <w:vAlign w:val="top"/>
          </w:tcPr>
          <w:p w14:paraId="2743A4D9">
            <w:pPr>
              <w:rPr>
                <w:rFonts w:hint="eastAsia" w:ascii="Times New Roman" w:hAnsi="Times New Roman" w:eastAsia="仿宋_GB2312" w:cs="仿宋_GB2312"/>
                <w:sz w:val="28"/>
                <w:szCs w:val="28"/>
              </w:rPr>
            </w:pPr>
          </w:p>
        </w:tc>
        <w:tc>
          <w:tcPr>
            <w:tcW w:w="950" w:type="dxa"/>
            <w:noWrap w:val="0"/>
            <w:vAlign w:val="center"/>
          </w:tcPr>
          <w:p w14:paraId="5DF3DCEC">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52</w:t>
            </w:r>
          </w:p>
        </w:tc>
        <w:tc>
          <w:tcPr>
            <w:tcW w:w="6910" w:type="dxa"/>
            <w:noWrap w:val="0"/>
            <w:vAlign w:val="center"/>
          </w:tcPr>
          <w:p w14:paraId="3C320D64">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《血站管理办法》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2017年修订版</w:t>
            </w:r>
            <w:r>
              <w:rPr>
                <w:rFonts w:hint="eastAsia" w:ascii="Times New Roman" w:hAnsi="Times New Roman" w:eastAsia="仿宋_GB2312" w:cs="仿宋_GB2312"/>
                <w:b w:val="0"/>
                <w:i w:val="0"/>
                <w:color w:val="000000"/>
                <w:spacing w:val="0"/>
                <w:sz w:val="28"/>
                <w:szCs w:val="28"/>
                <w:lang w:eastAsia="zh-CN"/>
              </w:rPr>
              <w:t>）</w:t>
            </w:r>
          </w:p>
        </w:tc>
      </w:tr>
      <w:tr w14:paraId="3DA09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67" w:type="dxa"/>
            <w:vMerge w:val="continue"/>
            <w:noWrap w:val="0"/>
            <w:vAlign w:val="top"/>
          </w:tcPr>
          <w:p w14:paraId="3D5D9037">
            <w:pPr>
              <w:rPr>
                <w:rFonts w:hint="eastAsia" w:ascii="Times New Roman" w:hAnsi="Times New Roman" w:eastAsia="仿宋_GB2312" w:cs="仿宋_GB2312"/>
                <w:sz w:val="28"/>
                <w:szCs w:val="28"/>
              </w:rPr>
            </w:pPr>
          </w:p>
        </w:tc>
        <w:tc>
          <w:tcPr>
            <w:tcW w:w="950" w:type="dxa"/>
            <w:noWrap w:val="0"/>
            <w:vAlign w:val="center"/>
          </w:tcPr>
          <w:p w14:paraId="4C57E8B0">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53</w:t>
            </w:r>
          </w:p>
        </w:tc>
        <w:tc>
          <w:tcPr>
            <w:tcW w:w="6910" w:type="dxa"/>
            <w:noWrap w:val="0"/>
            <w:vAlign w:val="center"/>
          </w:tcPr>
          <w:p w14:paraId="0198E714">
            <w:pPr>
              <w:pageBreakBefore w:val="0"/>
              <w:wordWrap w:val="0"/>
              <w:spacing w:before="0" w:after="0" w:line="420" w:lineRule="atLeast"/>
              <w:ind w:left="18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《医院手术部</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室</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试行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p>
          <w:p w14:paraId="3445A502">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卫医政发〔2009〕90号</w:t>
            </w:r>
            <w:r>
              <w:rPr>
                <w:rFonts w:hint="eastAsia" w:ascii="Times New Roman" w:hAnsi="Times New Roman" w:eastAsia="仿宋_GB2312" w:cs="仿宋_GB2312"/>
                <w:b w:val="0"/>
                <w:i w:val="0"/>
                <w:color w:val="000000"/>
                <w:spacing w:val="0"/>
                <w:sz w:val="28"/>
                <w:szCs w:val="28"/>
                <w:lang w:eastAsia="zh-CN"/>
              </w:rPr>
              <w:t>）</w:t>
            </w:r>
          </w:p>
        </w:tc>
      </w:tr>
      <w:tr w14:paraId="3C19D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967" w:type="dxa"/>
            <w:vMerge w:val="continue"/>
            <w:noWrap w:val="0"/>
            <w:vAlign w:val="top"/>
          </w:tcPr>
          <w:p w14:paraId="7DC1F487">
            <w:pPr>
              <w:rPr>
                <w:rFonts w:hint="eastAsia" w:ascii="Times New Roman" w:hAnsi="Times New Roman" w:eastAsia="仿宋_GB2312" w:cs="仿宋_GB2312"/>
                <w:sz w:val="28"/>
                <w:szCs w:val="28"/>
              </w:rPr>
            </w:pPr>
          </w:p>
        </w:tc>
        <w:tc>
          <w:tcPr>
            <w:tcW w:w="950" w:type="dxa"/>
            <w:noWrap w:val="0"/>
            <w:vAlign w:val="center"/>
          </w:tcPr>
          <w:p w14:paraId="2BAC12D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54</w:t>
            </w:r>
          </w:p>
        </w:tc>
        <w:tc>
          <w:tcPr>
            <w:tcW w:w="6910" w:type="dxa"/>
            <w:noWrap w:val="0"/>
            <w:vAlign w:val="center"/>
          </w:tcPr>
          <w:p w14:paraId="0A90BBF7">
            <w:pPr>
              <w:pageBreakBefore w:val="0"/>
              <w:wordWrap w:val="0"/>
              <w:spacing w:before="0" w:after="0" w:line="420" w:lineRule="atLeast"/>
              <w:ind w:left="18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《医疗机构血液透析室管理规范》</w:t>
            </w:r>
          </w:p>
          <w:p w14:paraId="03854BA4">
            <w:pPr>
              <w:pageBreakBefore w:val="0"/>
              <w:wordWrap w:val="0"/>
              <w:spacing w:before="0" w:after="0" w:line="420" w:lineRule="atLeast"/>
              <w:ind w:left="18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卫医政发〔2010〕35号</w:t>
            </w:r>
            <w:r>
              <w:rPr>
                <w:rFonts w:hint="eastAsia" w:ascii="Times New Roman" w:hAnsi="Times New Roman" w:eastAsia="仿宋_GB2312" w:cs="仿宋_GB2312"/>
                <w:b w:val="0"/>
                <w:i w:val="0"/>
                <w:color w:val="000000"/>
                <w:spacing w:val="0"/>
                <w:sz w:val="28"/>
                <w:szCs w:val="28"/>
                <w:lang w:eastAsia="zh-CN"/>
              </w:rPr>
              <w:t>）</w:t>
            </w:r>
          </w:p>
        </w:tc>
      </w:tr>
    </w:tbl>
    <w:p w14:paraId="7739C8B1">
      <w:pPr>
        <w:rPr>
          <w:rFonts w:ascii="Times New Roman" w:hAnsi="Times New Roman"/>
        </w:rPr>
        <w:sectPr>
          <w:headerReference r:id="rId5" w:type="default"/>
          <w:footerReference r:id="rId6" w:type="default"/>
          <w:pgSz w:w="11900" w:h="16821"/>
          <w:pgMar w:top="2098" w:right="1474" w:bottom="1984" w:left="1587" w:header="720" w:footer="720" w:gutter="0"/>
          <w:pgNumType w:fmt="numberInDash"/>
          <w:cols w:space="720" w:num="1"/>
          <w:rtlGutter w:val="0"/>
          <w:docGrid w:linePitch="0" w:charSpace="0"/>
        </w:sectPr>
      </w:pPr>
    </w:p>
    <w:tbl>
      <w:tblPr>
        <w:tblStyle w:val="17"/>
        <w:tblW w:w="85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8"/>
        <w:gridCol w:w="996"/>
        <w:gridCol w:w="6587"/>
      </w:tblGrid>
      <w:tr w14:paraId="64E72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928" w:type="dxa"/>
            <w:vMerge w:val="restart"/>
            <w:noWrap w:val="0"/>
            <w:vAlign w:val="center"/>
          </w:tcPr>
          <w:p w14:paraId="3EC5C9E4">
            <w:pPr>
              <w:pageBreakBefore w:val="0"/>
              <w:wordWrap w:val="0"/>
              <w:spacing w:before="0" w:after="0" w:line="320" w:lineRule="exac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 xml:space="preserve"> </w:t>
            </w:r>
          </w:p>
        </w:tc>
        <w:tc>
          <w:tcPr>
            <w:tcW w:w="996" w:type="dxa"/>
            <w:noWrap w:val="0"/>
            <w:vAlign w:val="center"/>
          </w:tcPr>
          <w:p w14:paraId="6000169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55</w:t>
            </w:r>
          </w:p>
        </w:tc>
        <w:tc>
          <w:tcPr>
            <w:tcW w:w="6587" w:type="dxa"/>
            <w:noWrap w:val="0"/>
            <w:vAlign w:val="center"/>
          </w:tcPr>
          <w:p w14:paraId="456E2A7E">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《消毒技术规范》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2002版</w:t>
            </w:r>
            <w:r>
              <w:rPr>
                <w:rFonts w:hint="eastAsia" w:ascii="Times New Roman" w:hAnsi="Times New Roman" w:eastAsia="仿宋_GB2312" w:cs="仿宋_GB2312"/>
                <w:b w:val="0"/>
                <w:i w:val="0"/>
                <w:color w:val="000000"/>
                <w:spacing w:val="0"/>
                <w:sz w:val="28"/>
                <w:szCs w:val="28"/>
                <w:lang w:eastAsia="zh-CN"/>
              </w:rPr>
              <w:t>）</w:t>
            </w:r>
          </w:p>
        </w:tc>
      </w:tr>
      <w:tr w14:paraId="336B8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28" w:type="dxa"/>
            <w:vMerge w:val="continue"/>
            <w:noWrap w:val="0"/>
            <w:vAlign w:val="top"/>
          </w:tcPr>
          <w:p w14:paraId="2DF07900">
            <w:pPr>
              <w:rPr>
                <w:rFonts w:hint="eastAsia" w:ascii="Times New Roman" w:hAnsi="Times New Roman" w:eastAsia="仿宋_GB2312" w:cs="仿宋_GB2312"/>
                <w:sz w:val="28"/>
                <w:szCs w:val="28"/>
              </w:rPr>
            </w:pPr>
          </w:p>
        </w:tc>
        <w:tc>
          <w:tcPr>
            <w:tcW w:w="996" w:type="dxa"/>
            <w:noWrap w:val="0"/>
            <w:vAlign w:val="center"/>
          </w:tcPr>
          <w:p w14:paraId="6685EA50">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56</w:t>
            </w:r>
          </w:p>
        </w:tc>
        <w:tc>
          <w:tcPr>
            <w:tcW w:w="6587" w:type="dxa"/>
            <w:noWrap w:val="0"/>
            <w:vAlign w:val="center"/>
          </w:tcPr>
          <w:p w14:paraId="41ECA578">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《基层医疗机构医院感染管理基本要求》</w:t>
            </w:r>
          </w:p>
          <w:p w14:paraId="4FE166B4">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国卫办医发〔2013〕40号</w:t>
            </w:r>
            <w:r>
              <w:rPr>
                <w:rFonts w:hint="eastAsia" w:ascii="Times New Roman" w:hAnsi="Times New Roman" w:eastAsia="仿宋_GB2312" w:cs="仿宋_GB2312"/>
                <w:b w:val="0"/>
                <w:i w:val="0"/>
                <w:color w:val="000000"/>
                <w:spacing w:val="0"/>
                <w:sz w:val="28"/>
                <w:szCs w:val="28"/>
                <w:lang w:eastAsia="zh-CN"/>
              </w:rPr>
              <w:t>）</w:t>
            </w:r>
          </w:p>
        </w:tc>
      </w:tr>
      <w:tr w14:paraId="73A83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8" w:type="dxa"/>
            <w:vMerge w:val="continue"/>
            <w:noWrap w:val="0"/>
            <w:vAlign w:val="top"/>
          </w:tcPr>
          <w:p w14:paraId="64B74EBA">
            <w:pPr>
              <w:rPr>
                <w:rFonts w:hint="eastAsia" w:ascii="Times New Roman" w:hAnsi="Times New Roman" w:eastAsia="仿宋_GB2312" w:cs="仿宋_GB2312"/>
                <w:sz w:val="28"/>
                <w:szCs w:val="28"/>
              </w:rPr>
            </w:pPr>
          </w:p>
        </w:tc>
        <w:tc>
          <w:tcPr>
            <w:tcW w:w="996" w:type="dxa"/>
            <w:noWrap w:val="0"/>
            <w:vAlign w:val="center"/>
          </w:tcPr>
          <w:p w14:paraId="12C16A1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57</w:t>
            </w:r>
          </w:p>
        </w:tc>
        <w:tc>
          <w:tcPr>
            <w:tcW w:w="6587" w:type="dxa"/>
            <w:noWrap w:val="0"/>
            <w:vAlign w:val="center"/>
          </w:tcPr>
          <w:p w14:paraId="673CAA78">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《血液透析中心基本标准和管理规范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试行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p>
          <w:p w14:paraId="6889253A">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国卫医发〔2016〕67号</w:t>
            </w:r>
            <w:r>
              <w:rPr>
                <w:rFonts w:hint="eastAsia" w:ascii="Times New Roman" w:hAnsi="Times New Roman" w:eastAsia="仿宋_GB2312" w:cs="仿宋_GB2312"/>
                <w:b w:val="0"/>
                <w:i w:val="0"/>
                <w:color w:val="000000"/>
                <w:spacing w:val="0"/>
                <w:sz w:val="28"/>
                <w:szCs w:val="28"/>
                <w:lang w:eastAsia="zh-CN"/>
              </w:rPr>
              <w:t>）</w:t>
            </w:r>
          </w:p>
        </w:tc>
      </w:tr>
      <w:tr w14:paraId="30059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928" w:type="dxa"/>
            <w:vMerge w:val="continue"/>
            <w:noWrap w:val="0"/>
            <w:vAlign w:val="top"/>
          </w:tcPr>
          <w:p w14:paraId="33529BB3">
            <w:pPr>
              <w:rPr>
                <w:rFonts w:hint="eastAsia" w:ascii="Times New Roman" w:hAnsi="Times New Roman" w:eastAsia="仿宋_GB2312" w:cs="仿宋_GB2312"/>
                <w:sz w:val="28"/>
                <w:szCs w:val="28"/>
              </w:rPr>
            </w:pPr>
          </w:p>
        </w:tc>
        <w:tc>
          <w:tcPr>
            <w:tcW w:w="996" w:type="dxa"/>
            <w:noWrap w:val="0"/>
            <w:vAlign w:val="center"/>
          </w:tcPr>
          <w:p w14:paraId="0B9709F3">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58</w:t>
            </w:r>
          </w:p>
        </w:tc>
        <w:tc>
          <w:tcPr>
            <w:tcW w:w="6587" w:type="dxa"/>
            <w:noWrap w:val="0"/>
            <w:vAlign w:val="center"/>
          </w:tcPr>
          <w:p w14:paraId="0BB0244D">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《医疗消毒供应中心等三类医疗机构基本标准和管理规范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试行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国卫医发〔2018〕11号</w:t>
            </w:r>
            <w:r>
              <w:rPr>
                <w:rFonts w:hint="eastAsia" w:ascii="Times New Roman" w:hAnsi="Times New Roman" w:eastAsia="仿宋_GB2312" w:cs="仿宋_GB2312"/>
                <w:b w:val="0"/>
                <w:i w:val="0"/>
                <w:color w:val="000000"/>
                <w:spacing w:val="0"/>
                <w:sz w:val="28"/>
                <w:szCs w:val="28"/>
                <w:lang w:eastAsia="zh-CN"/>
              </w:rPr>
              <w:t>）</w:t>
            </w:r>
          </w:p>
        </w:tc>
      </w:tr>
      <w:tr w14:paraId="1AF92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928" w:type="dxa"/>
            <w:vMerge w:val="continue"/>
            <w:noWrap w:val="0"/>
            <w:vAlign w:val="top"/>
          </w:tcPr>
          <w:p w14:paraId="69EADC92">
            <w:pPr>
              <w:rPr>
                <w:rFonts w:hint="eastAsia" w:ascii="Times New Roman" w:hAnsi="Times New Roman" w:eastAsia="仿宋_GB2312" w:cs="仿宋_GB2312"/>
                <w:sz w:val="28"/>
                <w:szCs w:val="28"/>
              </w:rPr>
            </w:pPr>
          </w:p>
        </w:tc>
        <w:tc>
          <w:tcPr>
            <w:tcW w:w="996" w:type="dxa"/>
            <w:noWrap w:val="0"/>
            <w:vAlign w:val="center"/>
          </w:tcPr>
          <w:p w14:paraId="1D0E1C2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59</w:t>
            </w:r>
          </w:p>
        </w:tc>
        <w:tc>
          <w:tcPr>
            <w:tcW w:w="6587" w:type="dxa"/>
            <w:noWrap w:val="0"/>
            <w:vAlign w:val="center"/>
          </w:tcPr>
          <w:p w14:paraId="275D255C">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《国家卫生健康委办公厅关于印发内镜诊疗技术临床应用管理规定及呼吸内镜诊疗技术等13个内镜诊疗技术临床应用管理规范的通知》</w:t>
            </w:r>
          </w:p>
          <w:p w14:paraId="35AF06DE">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国卫办医函〔2019〕870号</w:t>
            </w:r>
            <w:r>
              <w:rPr>
                <w:rFonts w:hint="eastAsia" w:ascii="Times New Roman" w:hAnsi="Times New Roman" w:eastAsia="仿宋_GB2312" w:cs="仿宋_GB2312"/>
                <w:b w:val="0"/>
                <w:i w:val="0"/>
                <w:color w:val="000000"/>
                <w:spacing w:val="0"/>
                <w:sz w:val="28"/>
                <w:szCs w:val="28"/>
                <w:lang w:eastAsia="zh-CN"/>
              </w:rPr>
              <w:t>）</w:t>
            </w:r>
          </w:p>
        </w:tc>
      </w:tr>
      <w:tr w14:paraId="2415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8" w:type="dxa"/>
            <w:vMerge w:val="continue"/>
            <w:noWrap w:val="0"/>
            <w:vAlign w:val="top"/>
          </w:tcPr>
          <w:p w14:paraId="35215EA6">
            <w:pPr>
              <w:rPr>
                <w:rFonts w:hint="eastAsia" w:ascii="Times New Roman" w:hAnsi="Times New Roman" w:eastAsia="仿宋_GB2312" w:cs="仿宋_GB2312"/>
                <w:sz w:val="28"/>
                <w:szCs w:val="28"/>
              </w:rPr>
            </w:pPr>
          </w:p>
        </w:tc>
        <w:tc>
          <w:tcPr>
            <w:tcW w:w="996" w:type="dxa"/>
            <w:noWrap w:val="0"/>
            <w:vAlign w:val="center"/>
          </w:tcPr>
          <w:p w14:paraId="1181349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60</w:t>
            </w:r>
          </w:p>
        </w:tc>
        <w:tc>
          <w:tcPr>
            <w:tcW w:w="6587" w:type="dxa"/>
            <w:noWrap w:val="0"/>
            <w:vAlign w:val="center"/>
          </w:tcPr>
          <w:p w14:paraId="07E9D746">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 xml:space="preserve">《血液净化标准操作规程 </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2021版</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t>
            </w:r>
          </w:p>
          <w:p w14:paraId="36F66582">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国卫办医函〔2021〕552号</w:t>
            </w:r>
            <w:r>
              <w:rPr>
                <w:rFonts w:hint="eastAsia" w:ascii="Times New Roman" w:hAnsi="Times New Roman" w:eastAsia="仿宋_GB2312" w:cs="仿宋_GB2312"/>
                <w:b w:val="0"/>
                <w:i w:val="0"/>
                <w:color w:val="000000"/>
                <w:spacing w:val="0"/>
                <w:sz w:val="28"/>
                <w:szCs w:val="28"/>
                <w:lang w:eastAsia="zh-CN"/>
              </w:rPr>
              <w:t>）</w:t>
            </w:r>
          </w:p>
        </w:tc>
      </w:tr>
      <w:tr w14:paraId="75B3F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jc w:val="center"/>
        </w:trPr>
        <w:tc>
          <w:tcPr>
            <w:tcW w:w="928" w:type="dxa"/>
            <w:vMerge w:val="continue"/>
            <w:noWrap w:val="0"/>
            <w:vAlign w:val="top"/>
          </w:tcPr>
          <w:p w14:paraId="3F6301B7">
            <w:pPr>
              <w:rPr>
                <w:rFonts w:hint="eastAsia" w:ascii="Times New Roman" w:hAnsi="Times New Roman" w:eastAsia="仿宋_GB2312" w:cs="仿宋_GB2312"/>
                <w:sz w:val="28"/>
                <w:szCs w:val="28"/>
              </w:rPr>
            </w:pPr>
          </w:p>
        </w:tc>
        <w:tc>
          <w:tcPr>
            <w:tcW w:w="996" w:type="dxa"/>
            <w:noWrap w:val="0"/>
            <w:vAlign w:val="center"/>
          </w:tcPr>
          <w:p w14:paraId="1F145EA3">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61</w:t>
            </w:r>
          </w:p>
        </w:tc>
        <w:tc>
          <w:tcPr>
            <w:tcW w:w="6587" w:type="dxa"/>
            <w:noWrap w:val="0"/>
            <w:vAlign w:val="center"/>
          </w:tcPr>
          <w:p w14:paraId="1633B61C">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15982-2012 医院消毒卫生标准</w:t>
            </w:r>
          </w:p>
        </w:tc>
      </w:tr>
      <w:tr w14:paraId="6B8B7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00" w:hRule="atLeast"/>
          <w:jc w:val="center"/>
        </w:trPr>
        <w:tc>
          <w:tcPr>
            <w:tcW w:w="928" w:type="dxa"/>
            <w:vMerge w:val="continue"/>
            <w:noWrap w:val="0"/>
            <w:vAlign w:val="top"/>
          </w:tcPr>
          <w:p w14:paraId="51F9BA48">
            <w:pPr>
              <w:rPr>
                <w:rFonts w:hint="eastAsia" w:ascii="Times New Roman" w:hAnsi="Times New Roman" w:eastAsia="仿宋_GB2312" w:cs="仿宋_GB2312"/>
                <w:sz w:val="28"/>
                <w:szCs w:val="28"/>
              </w:rPr>
            </w:pPr>
          </w:p>
        </w:tc>
        <w:tc>
          <w:tcPr>
            <w:tcW w:w="996" w:type="dxa"/>
            <w:noWrap w:val="0"/>
            <w:vAlign w:val="center"/>
          </w:tcPr>
          <w:p w14:paraId="424F4054">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62</w:t>
            </w:r>
          </w:p>
        </w:tc>
        <w:tc>
          <w:tcPr>
            <w:tcW w:w="6587" w:type="dxa"/>
            <w:noWrap w:val="0"/>
            <w:vAlign w:val="center"/>
          </w:tcPr>
          <w:p w14:paraId="6FDE232B">
            <w:pPr>
              <w:pageBreakBefore w:val="0"/>
              <w:wordWrap w:val="0"/>
              <w:spacing w:before="0" w:after="0" w:line="320" w:lineRule="atLeast"/>
              <w:ind w:left="20" w:right="0" w:hanging="2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310.1-2016 医院消毒供应中心 第1部分:管理规范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WS 310.2-2016 医院消毒供应中心 第2部分:清洗消毒及灭菌技术操作规范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WS 310.3-2016  医院消毒供应中心第 3部分：清洗消毒及灭菌效果监测标准</w:t>
            </w:r>
          </w:p>
        </w:tc>
      </w:tr>
      <w:tr w14:paraId="6EB88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928" w:type="dxa"/>
            <w:vMerge w:val="continue"/>
            <w:noWrap w:val="0"/>
            <w:vAlign w:val="top"/>
          </w:tcPr>
          <w:p w14:paraId="70FCB541">
            <w:pPr>
              <w:rPr>
                <w:rFonts w:hint="eastAsia" w:ascii="Times New Roman" w:hAnsi="Times New Roman" w:eastAsia="仿宋_GB2312" w:cs="仿宋_GB2312"/>
                <w:sz w:val="28"/>
                <w:szCs w:val="28"/>
              </w:rPr>
            </w:pPr>
          </w:p>
        </w:tc>
        <w:tc>
          <w:tcPr>
            <w:tcW w:w="996" w:type="dxa"/>
            <w:noWrap w:val="0"/>
            <w:vAlign w:val="center"/>
          </w:tcPr>
          <w:p w14:paraId="5D84A0F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63</w:t>
            </w:r>
          </w:p>
        </w:tc>
        <w:tc>
          <w:tcPr>
            <w:tcW w:w="6587" w:type="dxa"/>
            <w:noWrap w:val="0"/>
            <w:vAlign w:val="center"/>
          </w:tcPr>
          <w:p w14:paraId="7394AD85">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val="0"/>
                <w:i w:val="0"/>
                <w:color w:val="000000"/>
                <w:spacing w:val="0"/>
                <w:sz w:val="28"/>
                <w:szCs w:val="28"/>
              </w:rPr>
              <w:t>WS 506-2016 口腔器械消毒灭菌技术操作规</w:t>
            </w:r>
            <w:r>
              <w:rPr>
                <w:rFonts w:hint="eastAsia" w:ascii="Times New Roman" w:hAnsi="Times New Roman" w:eastAsia="仿宋_GB2312" w:cs="仿宋_GB2312"/>
                <w:b w:val="0"/>
                <w:i w:val="0"/>
                <w:color w:val="000000"/>
                <w:spacing w:val="0"/>
                <w:sz w:val="28"/>
                <w:szCs w:val="28"/>
                <w:lang w:eastAsia="zh-CN"/>
              </w:rPr>
              <w:t>范</w:t>
            </w:r>
          </w:p>
        </w:tc>
      </w:tr>
      <w:tr w14:paraId="33082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928" w:type="dxa"/>
            <w:vMerge w:val="continue"/>
            <w:noWrap w:val="0"/>
            <w:vAlign w:val="top"/>
          </w:tcPr>
          <w:p w14:paraId="71854F50">
            <w:pPr>
              <w:rPr>
                <w:rFonts w:hint="eastAsia" w:ascii="Times New Roman" w:hAnsi="Times New Roman" w:eastAsia="仿宋_GB2312" w:cs="仿宋_GB2312"/>
                <w:sz w:val="28"/>
                <w:szCs w:val="28"/>
              </w:rPr>
            </w:pPr>
          </w:p>
        </w:tc>
        <w:tc>
          <w:tcPr>
            <w:tcW w:w="996" w:type="dxa"/>
            <w:noWrap w:val="0"/>
            <w:vAlign w:val="center"/>
          </w:tcPr>
          <w:p w14:paraId="1257458E">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64</w:t>
            </w:r>
          </w:p>
        </w:tc>
        <w:tc>
          <w:tcPr>
            <w:tcW w:w="6587" w:type="dxa"/>
            <w:noWrap w:val="0"/>
            <w:vAlign w:val="center"/>
          </w:tcPr>
          <w:p w14:paraId="1C6CDC5F">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507-2016 软式内镜清洗消毒技术规范</w:t>
            </w:r>
          </w:p>
        </w:tc>
      </w:tr>
      <w:tr w14:paraId="6AF88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928" w:type="dxa"/>
            <w:vMerge w:val="continue"/>
            <w:noWrap w:val="0"/>
            <w:vAlign w:val="top"/>
          </w:tcPr>
          <w:p w14:paraId="44D0A5CC">
            <w:pPr>
              <w:rPr>
                <w:rFonts w:hint="eastAsia" w:ascii="Times New Roman" w:hAnsi="Times New Roman" w:eastAsia="仿宋_GB2312" w:cs="仿宋_GB2312"/>
                <w:sz w:val="28"/>
                <w:szCs w:val="28"/>
              </w:rPr>
            </w:pPr>
          </w:p>
        </w:tc>
        <w:tc>
          <w:tcPr>
            <w:tcW w:w="996" w:type="dxa"/>
            <w:noWrap w:val="0"/>
            <w:vAlign w:val="center"/>
          </w:tcPr>
          <w:p w14:paraId="50BB3C7B">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65</w:t>
            </w:r>
          </w:p>
        </w:tc>
        <w:tc>
          <w:tcPr>
            <w:tcW w:w="6587" w:type="dxa"/>
            <w:noWrap w:val="0"/>
            <w:vAlign w:val="center"/>
          </w:tcPr>
          <w:p w14:paraId="6E0792BB">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《内镜清洗消毒技术操作规范》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2004版</w:t>
            </w:r>
            <w:r>
              <w:rPr>
                <w:rFonts w:hint="eastAsia" w:ascii="Times New Roman" w:hAnsi="Times New Roman" w:eastAsia="仿宋_GB2312" w:cs="仿宋_GB2312"/>
                <w:b w:val="0"/>
                <w:i w:val="0"/>
                <w:color w:val="000000"/>
                <w:spacing w:val="0"/>
                <w:sz w:val="28"/>
                <w:szCs w:val="28"/>
                <w:lang w:eastAsia="zh-CN"/>
              </w:rPr>
              <w:t>）</w:t>
            </w:r>
          </w:p>
        </w:tc>
      </w:tr>
      <w:tr w14:paraId="1F7A9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928" w:type="dxa"/>
            <w:vMerge w:val="continue"/>
            <w:noWrap w:val="0"/>
            <w:vAlign w:val="top"/>
          </w:tcPr>
          <w:p w14:paraId="760632C3">
            <w:pPr>
              <w:rPr>
                <w:rFonts w:hint="eastAsia" w:ascii="Times New Roman" w:hAnsi="Times New Roman" w:eastAsia="仿宋_GB2312" w:cs="仿宋_GB2312"/>
                <w:sz w:val="28"/>
                <w:szCs w:val="28"/>
              </w:rPr>
            </w:pPr>
          </w:p>
        </w:tc>
        <w:tc>
          <w:tcPr>
            <w:tcW w:w="996" w:type="dxa"/>
            <w:noWrap w:val="0"/>
            <w:vAlign w:val="center"/>
          </w:tcPr>
          <w:p w14:paraId="2ED6BD9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66</w:t>
            </w:r>
          </w:p>
        </w:tc>
        <w:tc>
          <w:tcPr>
            <w:tcW w:w="6587" w:type="dxa"/>
            <w:noWrap w:val="0"/>
            <w:vAlign w:val="center"/>
          </w:tcPr>
          <w:p w14:paraId="475645E6">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《口腔种植技术管理规范》</w:t>
            </w:r>
          </w:p>
        </w:tc>
      </w:tr>
      <w:tr w14:paraId="29007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928" w:type="dxa"/>
            <w:vMerge w:val="continue"/>
            <w:noWrap w:val="0"/>
            <w:vAlign w:val="top"/>
          </w:tcPr>
          <w:p w14:paraId="6B117079">
            <w:pPr>
              <w:rPr>
                <w:rFonts w:hint="eastAsia" w:ascii="Times New Roman" w:hAnsi="Times New Roman" w:eastAsia="仿宋_GB2312" w:cs="仿宋_GB2312"/>
                <w:sz w:val="28"/>
                <w:szCs w:val="28"/>
              </w:rPr>
            </w:pPr>
          </w:p>
        </w:tc>
        <w:tc>
          <w:tcPr>
            <w:tcW w:w="996" w:type="dxa"/>
            <w:noWrap w:val="0"/>
            <w:vAlign w:val="center"/>
          </w:tcPr>
          <w:p w14:paraId="28199BA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67</w:t>
            </w:r>
          </w:p>
        </w:tc>
        <w:tc>
          <w:tcPr>
            <w:tcW w:w="6587" w:type="dxa"/>
            <w:noWrap w:val="0"/>
            <w:vAlign w:val="center"/>
          </w:tcPr>
          <w:p w14:paraId="6561C61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488-2016 医院中央空调系统运行管理</w:t>
            </w:r>
          </w:p>
        </w:tc>
      </w:tr>
      <w:tr w14:paraId="6B52A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8" w:type="dxa"/>
            <w:vMerge w:val="continue"/>
            <w:noWrap w:val="0"/>
            <w:vAlign w:val="top"/>
          </w:tcPr>
          <w:p w14:paraId="53B3F153">
            <w:pPr>
              <w:rPr>
                <w:rFonts w:hint="eastAsia" w:ascii="Times New Roman" w:hAnsi="Times New Roman" w:eastAsia="仿宋_GB2312" w:cs="仿宋_GB2312"/>
                <w:sz w:val="28"/>
                <w:szCs w:val="28"/>
              </w:rPr>
            </w:pPr>
          </w:p>
        </w:tc>
        <w:tc>
          <w:tcPr>
            <w:tcW w:w="996" w:type="dxa"/>
            <w:noWrap w:val="0"/>
            <w:vAlign w:val="center"/>
          </w:tcPr>
          <w:p w14:paraId="54BF54B5">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68</w:t>
            </w:r>
          </w:p>
        </w:tc>
        <w:tc>
          <w:tcPr>
            <w:tcW w:w="6587" w:type="dxa"/>
            <w:noWrap w:val="0"/>
            <w:vAlign w:val="center"/>
          </w:tcPr>
          <w:p w14:paraId="732C3872">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《静脉用药调配中心建设与管理指南》</w:t>
            </w:r>
          </w:p>
          <w:p w14:paraId="76ECA3E9">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国卫办医函〔2021〕598号</w:t>
            </w:r>
            <w:r>
              <w:rPr>
                <w:rFonts w:hint="eastAsia" w:ascii="Times New Roman" w:hAnsi="Times New Roman" w:eastAsia="仿宋_GB2312" w:cs="仿宋_GB2312"/>
                <w:b w:val="0"/>
                <w:i w:val="0"/>
                <w:color w:val="000000"/>
                <w:spacing w:val="0"/>
                <w:sz w:val="28"/>
                <w:szCs w:val="28"/>
                <w:lang w:eastAsia="zh-CN"/>
              </w:rPr>
              <w:t>）</w:t>
            </w:r>
          </w:p>
        </w:tc>
      </w:tr>
      <w:tr w14:paraId="3E9E7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928" w:type="dxa"/>
            <w:vMerge w:val="continue"/>
            <w:noWrap w:val="0"/>
            <w:vAlign w:val="top"/>
          </w:tcPr>
          <w:p w14:paraId="0ABEF8A7">
            <w:pPr>
              <w:rPr>
                <w:rFonts w:hint="eastAsia" w:ascii="Times New Roman" w:hAnsi="Times New Roman" w:eastAsia="仿宋_GB2312" w:cs="仿宋_GB2312"/>
                <w:sz w:val="28"/>
                <w:szCs w:val="28"/>
              </w:rPr>
            </w:pPr>
          </w:p>
        </w:tc>
        <w:tc>
          <w:tcPr>
            <w:tcW w:w="996" w:type="dxa"/>
            <w:noWrap w:val="0"/>
            <w:vAlign w:val="center"/>
          </w:tcPr>
          <w:p w14:paraId="11ECBA9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69</w:t>
            </w:r>
          </w:p>
        </w:tc>
        <w:tc>
          <w:tcPr>
            <w:tcW w:w="6587" w:type="dxa"/>
            <w:noWrap w:val="0"/>
            <w:vAlign w:val="center"/>
          </w:tcPr>
          <w:p w14:paraId="47E04B43">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《重症医学科建设与管理指南》</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卫医政发〔2009〕9号</w:t>
            </w:r>
            <w:r>
              <w:rPr>
                <w:rFonts w:hint="eastAsia" w:ascii="Times New Roman" w:hAnsi="Times New Roman" w:eastAsia="仿宋_GB2312" w:cs="仿宋_GB2312"/>
                <w:b w:val="0"/>
                <w:i w:val="0"/>
                <w:color w:val="000000"/>
                <w:spacing w:val="0"/>
                <w:sz w:val="28"/>
                <w:szCs w:val="28"/>
                <w:lang w:eastAsia="zh-CN"/>
              </w:rPr>
              <w:t>）</w:t>
            </w:r>
          </w:p>
        </w:tc>
      </w:tr>
      <w:tr w14:paraId="4BA48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928" w:type="dxa"/>
            <w:vMerge w:val="continue"/>
            <w:noWrap w:val="0"/>
            <w:vAlign w:val="top"/>
          </w:tcPr>
          <w:p w14:paraId="701BB7FD">
            <w:pPr>
              <w:rPr>
                <w:rFonts w:hint="eastAsia" w:ascii="Times New Roman" w:hAnsi="Times New Roman" w:eastAsia="仿宋_GB2312" w:cs="仿宋_GB2312"/>
                <w:sz w:val="28"/>
                <w:szCs w:val="28"/>
              </w:rPr>
            </w:pPr>
          </w:p>
        </w:tc>
        <w:tc>
          <w:tcPr>
            <w:tcW w:w="996" w:type="dxa"/>
            <w:noWrap w:val="0"/>
            <w:vAlign w:val="center"/>
          </w:tcPr>
          <w:p w14:paraId="1744B8F5">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70</w:t>
            </w:r>
          </w:p>
        </w:tc>
        <w:tc>
          <w:tcPr>
            <w:tcW w:w="6587" w:type="dxa"/>
            <w:noWrap w:val="0"/>
            <w:vAlign w:val="center"/>
          </w:tcPr>
          <w:p w14:paraId="4AF2F9BE">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《血液透析器复用操作规范》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卫医发〔2005〕330 号</w:t>
            </w:r>
            <w:r>
              <w:rPr>
                <w:rFonts w:hint="eastAsia" w:ascii="Times New Roman" w:hAnsi="Times New Roman" w:eastAsia="仿宋_GB2312" w:cs="仿宋_GB2312"/>
                <w:b w:val="0"/>
                <w:i w:val="0"/>
                <w:color w:val="000000"/>
                <w:spacing w:val="0"/>
                <w:sz w:val="28"/>
                <w:szCs w:val="28"/>
                <w:lang w:eastAsia="zh-CN"/>
              </w:rPr>
              <w:t>）</w:t>
            </w:r>
          </w:p>
        </w:tc>
      </w:tr>
      <w:tr w14:paraId="71F08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3" w:hRule="atLeast"/>
          <w:jc w:val="center"/>
        </w:trPr>
        <w:tc>
          <w:tcPr>
            <w:tcW w:w="928" w:type="dxa"/>
            <w:vMerge w:val="continue"/>
            <w:noWrap w:val="0"/>
            <w:vAlign w:val="top"/>
          </w:tcPr>
          <w:p w14:paraId="084C9DB6">
            <w:pPr>
              <w:rPr>
                <w:rFonts w:hint="eastAsia" w:ascii="Times New Roman" w:hAnsi="Times New Roman" w:eastAsia="仿宋_GB2312" w:cs="仿宋_GB2312"/>
                <w:sz w:val="28"/>
                <w:szCs w:val="28"/>
              </w:rPr>
            </w:pPr>
          </w:p>
        </w:tc>
        <w:tc>
          <w:tcPr>
            <w:tcW w:w="996" w:type="dxa"/>
            <w:noWrap w:val="0"/>
            <w:vAlign w:val="center"/>
          </w:tcPr>
          <w:p w14:paraId="346CCA7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71</w:t>
            </w:r>
          </w:p>
        </w:tc>
        <w:tc>
          <w:tcPr>
            <w:tcW w:w="6587" w:type="dxa"/>
            <w:noWrap w:val="0"/>
            <w:vAlign w:val="center"/>
          </w:tcPr>
          <w:p w14:paraId="3905B0F4">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《医院感染暴发报告及处置管理规范》</w:t>
            </w:r>
          </w:p>
          <w:p w14:paraId="14AC2DBD">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卫医政发〔2009〕73号</w:t>
            </w:r>
            <w:r>
              <w:rPr>
                <w:rFonts w:hint="eastAsia" w:ascii="Times New Roman" w:hAnsi="Times New Roman" w:eastAsia="仿宋_GB2312" w:cs="仿宋_GB2312"/>
                <w:b w:val="0"/>
                <w:i w:val="0"/>
                <w:color w:val="000000"/>
                <w:spacing w:val="0"/>
                <w:sz w:val="28"/>
                <w:szCs w:val="28"/>
                <w:lang w:eastAsia="zh-CN"/>
              </w:rPr>
              <w:t>）</w:t>
            </w:r>
          </w:p>
        </w:tc>
      </w:tr>
    </w:tbl>
    <w:p w14:paraId="687C5C9E">
      <w:pPr>
        <w:rPr>
          <w:rFonts w:ascii="Times New Roman" w:hAnsi="Times New Roman"/>
        </w:rPr>
        <w:sectPr>
          <w:headerReference r:id="rId7" w:type="default"/>
          <w:footerReference r:id="rId8" w:type="default"/>
          <w:pgSz w:w="11900" w:h="16821"/>
          <w:pgMar w:top="1587" w:right="1474" w:bottom="1474" w:left="1587" w:header="720" w:footer="720" w:gutter="0"/>
          <w:pgNumType w:fmt="numberInDash"/>
          <w:cols w:space="720" w:num="1"/>
          <w:rtlGutter w:val="0"/>
          <w:docGrid w:linePitch="0" w:charSpace="0"/>
        </w:sectPr>
      </w:pPr>
    </w:p>
    <w:tbl>
      <w:tblPr>
        <w:tblStyle w:val="17"/>
        <w:tblW w:w="85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10"/>
        <w:gridCol w:w="967"/>
        <w:gridCol w:w="6633"/>
      </w:tblGrid>
      <w:tr w14:paraId="2A081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10" w:type="dxa"/>
            <w:noWrap w:val="0"/>
            <w:vAlign w:val="center"/>
          </w:tcPr>
          <w:p w14:paraId="76F042C7">
            <w:pPr>
              <w:pageBreakBefore w:val="0"/>
              <w:wordWrap w:val="0"/>
              <w:spacing w:before="0" w:after="0" w:line="300" w:lineRule="exac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 xml:space="preserve"> </w:t>
            </w:r>
          </w:p>
        </w:tc>
        <w:tc>
          <w:tcPr>
            <w:tcW w:w="967" w:type="dxa"/>
            <w:noWrap w:val="0"/>
            <w:vAlign w:val="center"/>
          </w:tcPr>
          <w:p w14:paraId="1FBA7813">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72</w:t>
            </w:r>
          </w:p>
        </w:tc>
        <w:tc>
          <w:tcPr>
            <w:tcW w:w="6633" w:type="dxa"/>
            <w:noWrap w:val="0"/>
            <w:vAlign w:val="center"/>
          </w:tcPr>
          <w:p w14:paraId="2FACA9A4">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GB 50333-2013 医院洁净手术部建筑技术规范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限定在强制条款</w:t>
            </w:r>
            <w:r>
              <w:rPr>
                <w:rFonts w:hint="eastAsia" w:ascii="Times New Roman" w:hAnsi="Times New Roman" w:eastAsia="仿宋_GB2312" w:cs="仿宋_GB2312"/>
                <w:b w:val="0"/>
                <w:i w:val="0"/>
                <w:color w:val="000000"/>
                <w:spacing w:val="0"/>
                <w:sz w:val="28"/>
                <w:szCs w:val="28"/>
                <w:lang w:eastAsia="zh-CN"/>
              </w:rPr>
              <w:t>）</w:t>
            </w:r>
          </w:p>
        </w:tc>
      </w:tr>
      <w:tr w14:paraId="18D1C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10" w:type="dxa"/>
            <w:vMerge w:val="restart"/>
            <w:noWrap w:val="0"/>
            <w:vAlign w:val="center"/>
          </w:tcPr>
          <w:p w14:paraId="48E9105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医疗废物处置卫生监督</w:t>
            </w:r>
          </w:p>
        </w:tc>
        <w:tc>
          <w:tcPr>
            <w:tcW w:w="967" w:type="dxa"/>
            <w:noWrap w:val="0"/>
            <w:vAlign w:val="center"/>
          </w:tcPr>
          <w:p w14:paraId="4113A739">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73</w:t>
            </w:r>
          </w:p>
        </w:tc>
        <w:tc>
          <w:tcPr>
            <w:tcW w:w="6633" w:type="dxa"/>
            <w:noWrap w:val="0"/>
            <w:vAlign w:val="center"/>
          </w:tcPr>
          <w:p w14:paraId="177D5E89">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《医疗废物管理条例》</w:t>
            </w:r>
          </w:p>
          <w:p w14:paraId="0AE463CC">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2003年国务院令第380号, 2011年修订</w:t>
            </w:r>
            <w:r>
              <w:rPr>
                <w:rFonts w:hint="eastAsia" w:ascii="Times New Roman" w:hAnsi="Times New Roman" w:eastAsia="仿宋_GB2312" w:cs="仿宋_GB2312"/>
                <w:b w:val="0"/>
                <w:i w:val="0"/>
                <w:color w:val="000000"/>
                <w:spacing w:val="0"/>
                <w:sz w:val="28"/>
                <w:szCs w:val="28"/>
                <w:lang w:eastAsia="zh-CN"/>
              </w:rPr>
              <w:t>）</w:t>
            </w:r>
          </w:p>
        </w:tc>
      </w:tr>
      <w:tr w14:paraId="047F5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10" w:type="dxa"/>
            <w:vMerge w:val="continue"/>
            <w:noWrap w:val="0"/>
            <w:vAlign w:val="top"/>
          </w:tcPr>
          <w:p w14:paraId="020DB5D8">
            <w:pPr>
              <w:rPr>
                <w:rFonts w:hint="eastAsia" w:ascii="Times New Roman" w:hAnsi="Times New Roman" w:eastAsia="仿宋_GB2312" w:cs="仿宋_GB2312"/>
                <w:sz w:val="28"/>
                <w:szCs w:val="28"/>
              </w:rPr>
            </w:pPr>
          </w:p>
        </w:tc>
        <w:tc>
          <w:tcPr>
            <w:tcW w:w="967" w:type="dxa"/>
            <w:noWrap w:val="0"/>
            <w:vAlign w:val="center"/>
          </w:tcPr>
          <w:p w14:paraId="3F760472">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74</w:t>
            </w:r>
          </w:p>
        </w:tc>
        <w:tc>
          <w:tcPr>
            <w:tcW w:w="6633" w:type="dxa"/>
            <w:noWrap w:val="0"/>
            <w:vAlign w:val="center"/>
          </w:tcPr>
          <w:p w14:paraId="5E2441A4">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《医疗卫生机构医疗废物管理办法》</w:t>
            </w:r>
          </w:p>
          <w:p w14:paraId="10F42FD7">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2003年卫生部令第36号</w:t>
            </w:r>
            <w:r>
              <w:rPr>
                <w:rFonts w:hint="eastAsia" w:ascii="Times New Roman" w:hAnsi="Times New Roman" w:eastAsia="仿宋_GB2312" w:cs="仿宋_GB2312"/>
                <w:b w:val="0"/>
                <w:i w:val="0"/>
                <w:color w:val="000000"/>
                <w:spacing w:val="0"/>
                <w:sz w:val="28"/>
                <w:szCs w:val="28"/>
                <w:lang w:eastAsia="zh-CN"/>
              </w:rPr>
              <w:t>）</w:t>
            </w:r>
          </w:p>
        </w:tc>
      </w:tr>
      <w:tr w14:paraId="005CC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910" w:type="dxa"/>
            <w:vMerge w:val="continue"/>
            <w:noWrap w:val="0"/>
            <w:vAlign w:val="top"/>
          </w:tcPr>
          <w:p w14:paraId="1F9D2622">
            <w:pPr>
              <w:rPr>
                <w:rFonts w:hint="eastAsia" w:ascii="Times New Roman" w:hAnsi="Times New Roman" w:eastAsia="仿宋_GB2312" w:cs="仿宋_GB2312"/>
                <w:sz w:val="28"/>
                <w:szCs w:val="28"/>
              </w:rPr>
            </w:pPr>
          </w:p>
        </w:tc>
        <w:tc>
          <w:tcPr>
            <w:tcW w:w="967" w:type="dxa"/>
            <w:noWrap w:val="0"/>
            <w:vAlign w:val="center"/>
          </w:tcPr>
          <w:p w14:paraId="15A908AB">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75</w:t>
            </w:r>
          </w:p>
        </w:tc>
        <w:tc>
          <w:tcPr>
            <w:tcW w:w="6633" w:type="dxa"/>
            <w:noWrap w:val="0"/>
            <w:vAlign w:val="center"/>
          </w:tcPr>
          <w:p w14:paraId="0D3D8B0D">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《医疗废物管理行政处罚办法》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2004年卫生部、国家环境保护总局令第21号，2010年修订</w:t>
            </w:r>
            <w:r>
              <w:rPr>
                <w:rFonts w:hint="eastAsia" w:ascii="Times New Roman" w:hAnsi="Times New Roman" w:eastAsia="仿宋_GB2312" w:cs="仿宋_GB2312"/>
                <w:b w:val="0"/>
                <w:i w:val="0"/>
                <w:color w:val="000000"/>
                <w:spacing w:val="0"/>
                <w:sz w:val="28"/>
                <w:szCs w:val="28"/>
                <w:lang w:eastAsia="zh-CN"/>
              </w:rPr>
              <w:t>）</w:t>
            </w:r>
          </w:p>
        </w:tc>
      </w:tr>
      <w:tr w14:paraId="265C8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6" w:hRule="atLeast"/>
          <w:jc w:val="center"/>
        </w:trPr>
        <w:tc>
          <w:tcPr>
            <w:tcW w:w="910" w:type="dxa"/>
            <w:vMerge w:val="continue"/>
            <w:noWrap w:val="0"/>
            <w:vAlign w:val="top"/>
          </w:tcPr>
          <w:p w14:paraId="35844F8F">
            <w:pPr>
              <w:rPr>
                <w:rFonts w:hint="eastAsia" w:ascii="Times New Roman" w:hAnsi="Times New Roman" w:eastAsia="仿宋_GB2312" w:cs="仿宋_GB2312"/>
                <w:sz w:val="28"/>
                <w:szCs w:val="28"/>
              </w:rPr>
            </w:pPr>
          </w:p>
        </w:tc>
        <w:tc>
          <w:tcPr>
            <w:tcW w:w="967" w:type="dxa"/>
            <w:noWrap w:val="0"/>
            <w:vAlign w:val="center"/>
          </w:tcPr>
          <w:p w14:paraId="5E072E96">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76</w:t>
            </w:r>
          </w:p>
        </w:tc>
        <w:tc>
          <w:tcPr>
            <w:tcW w:w="6633" w:type="dxa"/>
            <w:noWrap w:val="0"/>
            <w:vAlign w:val="center"/>
          </w:tcPr>
          <w:p w14:paraId="193D0C49">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《医疗废物分类目录》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2021版</w:t>
            </w:r>
            <w:r>
              <w:rPr>
                <w:rFonts w:hint="eastAsia" w:ascii="Times New Roman" w:hAnsi="Times New Roman" w:eastAsia="仿宋_GB2312" w:cs="仿宋_GB2312"/>
                <w:b w:val="0"/>
                <w:i w:val="0"/>
                <w:color w:val="000000"/>
                <w:spacing w:val="0"/>
                <w:sz w:val="28"/>
                <w:szCs w:val="28"/>
                <w:lang w:eastAsia="zh-CN"/>
              </w:rPr>
              <w:t>）</w:t>
            </w:r>
          </w:p>
        </w:tc>
      </w:tr>
      <w:tr w14:paraId="25405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10" w:type="dxa"/>
            <w:vMerge w:val="continue"/>
            <w:noWrap w:val="0"/>
            <w:vAlign w:val="top"/>
          </w:tcPr>
          <w:p w14:paraId="1D6EA003">
            <w:pPr>
              <w:rPr>
                <w:rFonts w:hint="eastAsia" w:ascii="Times New Roman" w:hAnsi="Times New Roman" w:eastAsia="仿宋_GB2312" w:cs="仿宋_GB2312"/>
                <w:sz w:val="28"/>
                <w:szCs w:val="28"/>
              </w:rPr>
            </w:pPr>
          </w:p>
        </w:tc>
        <w:tc>
          <w:tcPr>
            <w:tcW w:w="967" w:type="dxa"/>
            <w:noWrap w:val="0"/>
            <w:vAlign w:val="center"/>
          </w:tcPr>
          <w:p w14:paraId="42E4A00D">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77</w:t>
            </w:r>
          </w:p>
        </w:tc>
        <w:tc>
          <w:tcPr>
            <w:tcW w:w="6633" w:type="dxa"/>
            <w:noWrap w:val="0"/>
            <w:vAlign w:val="center"/>
          </w:tcPr>
          <w:p w14:paraId="1C5A4B67">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《关于在医疗机构推进生活垃圾分类管理的通知》</w:t>
            </w:r>
          </w:p>
          <w:p w14:paraId="6E93F3C1">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国卫办医发〔2017〕 30 号</w:t>
            </w:r>
            <w:r>
              <w:rPr>
                <w:rFonts w:hint="eastAsia" w:ascii="Times New Roman" w:hAnsi="Times New Roman" w:eastAsia="仿宋_GB2312" w:cs="仿宋_GB2312"/>
                <w:b w:val="0"/>
                <w:i w:val="0"/>
                <w:color w:val="000000"/>
                <w:spacing w:val="0"/>
                <w:sz w:val="28"/>
                <w:szCs w:val="28"/>
                <w:lang w:eastAsia="zh-CN"/>
              </w:rPr>
              <w:t>）</w:t>
            </w:r>
          </w:p>
        </w:tc>
      </w:tr>
      <w:tr w14:paraId="01411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910" w:type="dxa"/>
            <w:vMerge w:val="continue"/>
            <w:noWrap w:val="0"/>
            <w:vAlign w:val="top"/>
          </w:tcPr>
          <w:p w14:paraId="52566CA4">
            <w:pPr>
              <w:rPr>
                <w:rFonts w:hint="eastAsia" w:ascii="Times New Roman" w:hAnsi="Times New Roman" w:eastAsia="仿宋_GB2312" w:cs="仿宋_GB2312"/>
                <w:sz w:val="28"/>
                <w:szCs w:val="28"/>
              </w:rPr>
            </w:pPr>
          </w:p>
        </w:tc>
        <w:tc>
          <w:tcPr>
            <w:tcW w:w="967" w:type="dxa"/>
            <w:noWrap w:val="0"/>
            <w:vAlign w:val="center"/>
          </w:tcPr>
          <w:p w14:paraId="4D292C21">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78</w:t>
            </w:r>
          </w:p>
        </w:tc>
        <w:tc>
          <w:tcPr>
            <w:tcW w:w="6633" w:type="dxa"/>
            <w:noWrap w:val="0"/>
            <w:vAlign w:val="center"/>
          </w:tcPr>
          <w:p w14:paraId="56444159">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HJ 421-2008《医疗废物专用包装物、容器和警示标志标准》</w:t>
            </w:r>
          </w:p>
        </w:tc>
      </w:tr>
      <w:tr w14:paraId="66BB7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jc w:val="center"/>
        </w:trPr>
        <w:tc>
          <w:tcPr>
            <w:tcW w:w="910" w:type="dxa"/>
            <w:vMerge w:val="continue"/>
            <w:noWrap w:val="0"/>
            <w:vAlign w:val="top"/>
          </w:tcPr>
          <w:p w14:paraId="4A8CCF95">
            <w:pPr>
              <w:rPr>
                <w:rFonts w:hint="eastAsia" w:ascii="Times New Roman" w:hAnsi="Times New Roman" w:eastAsia="仿宋_GB2312" w:cs="仿宋_GB2312"/>
                <w:sz w:val="28"/>
                <w:szCs w:val="28"/>
              </w:rPr>
            </w:pPr>
          </w:p>
        </w:tc>
        <w:tc>
          <w:tcPr>
            <w:tcW w:w="967" w:type="dxa"/>
            <w:noWrap w:val="0"/>
            <w:vAlign w:val="center"/>
          </w:tcPr>
          <w:p w14:paraId="2927072E">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79</w:t>
            </w:r>
          </w:p>
        </w:tc>
        <w:tc>
          <w:tcPr>
            <w:tcW w:w="6633" w:type="dxa"/>
            <w:noWrap w:val="0"/>
            <w:vAlign w:val="center"/>
          </w:tcPr>
          <w:p w14:paraId="3AADC310">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《医疗废物集中处置技术规范</w:t>
            </w:r>
            <w:r>
              <w:rPr>
                <w:rFonts w:hint="eastAsia" w:eastAsia="仿宋_GB2312" w:cs="仿宋_GB2312"/>
                <w:b w:val="0"/>
                <w:i w:val="0"/>
                <w:color w:val="000000"/>
                <w:spacing w:val="0"/>
                <w:sz w:val="28"/>
                <w:szCs w:val="28"/>
                <w:lang w:eastAsia="zh-CN"/>
              </w:rPr>
              <w:t>（试行）》</w:t>
            </w:r>
          </w:p>
          <w:p w14:paraId="26B29A1B">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国家环保总局环发〔2003〕 206号</w:t>
            </w:r>
            <w:r>
              <w:rPr>
                <w:rFonts w:hint="eastAsia" w:ascii="Times New Roman" w:hAnsi="Times New Roman" w:eastAsia="仿宋_GB2312" w:cs="仿宋_GB2312"/>
                <w:b w:val="0"/>
                <w:i w:val="0"/>
                <w:color w:val="000000"/>
                <w:spacing w:val="0"/>
                <w:sz w:val="28"/>
                <w:szCs w:val="28"/>
                <w:lang w:eastAsia="zh-CN"/>
              </w:rPr>
              <w:t>）</w:t>
            </w:r>
          </w:p>
        </w:tc>
      </w:tr>
      <w:tr w14:paraId="038E8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910" w:type="dxa"/>
            <w:vMerge w:val="restart"/>
            <w:noWrap w:val="0"/>
            <w:vAlign w:val="center"/>
          </w:tcPr>
          <w:p w14:paraId="5DE61969">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病原微生物实验室生物安全卫生监督</w:t>
            </w:r>
          </w:p>
        </w:tc>
        <w:tc>
          <w:tcPr>
            <w:tcW w:w="967" w:type="dxa"/>
            <w:noWrap w:val="0"/>
            <w:vAlign w:val="center"/>
          </w:tcPr>
          <w:p w14:paraId="3697E98C">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80</w:t>
            </w:r>
          </w:p>
        </w:tc>
        <w:tc>
          <w:tcPr>
            <w:tcW w:w="6633" w:type="dxa"/>
            <w:noWrap w:val="0"/>
            <w:vAlign w:val="center"/>
          </w:tcPr>
          <w:p w14:paraId="3646F2FB">
            <w:pPr>
              <w:pageBreakBefore w:val="0"/>
              <w:wordWrap w:val="0"/>
              <w:spacing w:before="0" w:after="0" w:line="300" w:lineRule="atLeast"/>
              <w:ind w:left="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《病原微生物实验室生物安全管理条例》</w:t>
            </w:r>
          </w:p>
          <w:p w14:paraId="4C271F5B">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2024年修订版</w:t>
            </w:r>
            <w:r>
              <w:rPr>
                <w:rFonts w:hint="eastAsia" w:ascii="Times New Roman" w:hAnsi="Times New Roman" w:eastAsia="仿宋_GB2312" w:cs="仿宋_GB2312"/>
                <w:b w:val="0"/>
                <w:i w:val="0"/>
                <w:color w:val="000000"/>
                <w:spacing w:val="0"/>
                <w:sz w:val="28"/>
                <w:szCs w:val="28"/>
                <w:lang w:eastAsia="zh-CN"/>
              </w:rPr>
              <w:t>）</w:t>
            </w:r>
          </w:p>
        </w:tc>
      </w:tr>
      <w:tr w14:paraId="624B0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910" w:type="dxa"/>
            <w:vMerge w:val="continue"/>
            <w:noWrap w:val="0"/>
            <w:vAlign w:val="top"/>
          </w:tcPr>
          <w:p w14:paraId="5DAE8690">
            <w:pPr>
              <w:rPr>
                <w:rFonts w:hint="eastAsia" w:ascii="Times New Roman" w:hAnsi="Times New Roman" w:eastAsia="仿宋_GB2312" w:cs="仿宋_GB2312"/>
                <w:sz w:val="28"/>
                <w:szCs w:val="28"/>
              </w:rPr>
            </w:pPr>
          </w:p>
        </w:tc>
        <w:tc>
          <w:tcPr>
            <w:tcW w:w="967" w:type="dxa"/>
            <w:noWrap w:val="0"/>
            <w:vAlign w:val="center"/>
          </w:tcPr>
          <w:p w14:paraId="1D8DFAA2">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81</w:t>
            </w:r>
          </w:p>
        </w:tc>
        <w:tc>
          <w:tcPr>
            <w:tcW w:w="6633" w:type="dxa"/>
            <w:noWrap w:val="0"/>
            <w:vAlign w:val="center"/>
          </w:tcPr>
          <w:p w14:paraId="5D19DDE3">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233-2017 病原微生物实验室生物安全通用准则</w:t>
            </w:r>
          </w:p>
        </w:tc>
      </w:tr>
      <w:tr w14:paraId="763DE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10" w:type="dxa"/>
            <w:vMerge w:val="continue"/>
            <w:noWrap w:val="0"/>
            <w:vAlign w:val="top"/>
          </w:tcPr>
          <w:p w14:paraId="799FAE62">
            <w:pPr>
              <w:rPr>
                <w:rFonts w:hint="eastAsia" w:ascii="Times New Roman" w:hAnsi="Times New Roman" w:eastAsia="仿宋_GB2312" w:cs="仿宋_GB2312"/>
                <w:sz w:val="28"/>
                <w:szCs w:val="28"/>
              </w:rPr>
            </w:pPr>
          </w:p>
        </w:tc>
        <w:tc>
          <w:tcPr>
            <w:tcW w:w="967" w:type="dxa"/>
            <w:noWrap w:val="0"/>
            <w:vAlign w:val="center"/>
          </w:tcPr>
          <w:p w14:paraId="47BA25A1">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82</w:t>
            </w:r>
          </w:p>
        </w:tc>
        <w:tc>
          <w:tcPr>
            <w:tcW w:w="6633" w:type="dxa"/>
            <w:noWrap w:val="0"/>
            <w:vAlign w:val="center"/>
          </w:tcPr>
          <w:p w14:paraId="58D00D95">
            <w:pPr>
              <w:pageBreakBefore w:val="0"/>
              <w:wordWrap w:val="0"/>
              <w:spacing w:before="0" w:after="0" w:line="300" w:lineRule="atLeast"/>
              <w:ind w:left="0" w:right="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《人间传染的病原微生物菌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毒</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种保藏机构管理办法》</w:t>
            </w:r>
          </w:p>
          <w:p w14:paraId="5A35946D">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2009年卫生部令第68号</w:t>
            </w:r>
            <w:r>
              <w:rPr>
                <w:rFonts w:hint="eastAsia" w:ascii="Times New Roman" w:hAnsi="Times New Roman" w:eastAsia="仿宋_GB2312" w:cs="仿宋_GB2312"/>
                <w:b w:val="0"/>
                <w:i w:val="0"/>
                <w:color w:val="000000"/>
                <w:spacing w:val="0"/>
                <w:sz w:val="28"/>
                <w:szCs w:val="28"/>
                <w:lang w:eastAsia="zh-CN"/>
              </w:rPr>
              <w:t>）</w:t>
            </w:r>
          </w:p>
        </w:tc>
      </w:tr>
      <w:tr w14:paraId="15BD4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10" w:type="dxa"/>
            <w:vMerge w:val="continue"/>
            <w:noWrap w:val="0"/>
            <w:vAlign w:val="top"/>
          </w:tcPr>
          <w:p w14:paraId="5BE42D93">
            <w:pPr>
              <w:rPr>
                <w:rFonts w:hint="eastAsia" w:ascii="Times New Roman" w:hAnsi="Times New Roman" w:eastAsia="仿宋_GB2312" w:cs="仿宋_GB2312"/>
                <w:sz w:val="28"/>
                <w:szCs w:val="28"/>
              </w:rPr>
            </w:pPr>
          </w:p>
        </w:tc>
        <w:tc>
          <w:tcPr>
            <w:tcW w:w="967" w:type="dxa"/>
            <w:noWrap w:val="0"/>
            <w:vAlign w:val="center"/>
          </w:tcPr>
          <w:p w14:paraId="2F55B828">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83</w:t>
            </w:r>
          </w:p>
        </w:tc>
        <w:tc>
          <w:tcPr>
            <w:tcW w:w="6633" w:type="dxa"/>
            <w:noWrap w:val="0"/>
            <w:vAlign w:val="center"/>
          </w:tcPr>
          <w:p w14:paraId="11F17A1E">
            <w:pPr>
              <w:pageBreakBefore w:val="0"/>
              <w:wordWrap w:val="0"/>
              <w:spacing w:before="0" w:after="0" w:line="300" w:lineRule="atLeast"/>
              <w:ind w:left="0" w:right="0" w:firstLine="10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《可感染人类的高致病性病原微生物菌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毒</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种或样本运输管理规定》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2005年卫生部令第45号</w:t>
            </w:r>
            <w:r>
              <w:rPr>
                <w:rFonts w:hint="eastAsia" w:ascii="Times New Roman" w:hAnsi="Times New Roman" w:eastAsia="仿宋_GB2312" w:cs="仿宋_GB2312"/>
                <w:b w:val="0"/>
                <w:i w:val="0"/>
                <w:color w:val="000000"/>
                <w:spacing w:val="0"/>
                <w:sz w:val="28"/>
                <w:szCs w:val="28"/>
                <w:lang w:eastAsia="zh-CN"/>
              </w:rPr>
              <w:t>）</w:t>
            </w:r>
          </w:p>
        </w:tc>
      </w:tr>
      <w:tr w14:paraId="10CE1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10" w:type="dxa"/>
            <w:vMerge w:val="continue"/>
            <w:noWrap w:val="0"/>
            <w:vAlign w:val="top"/>
          </w:tcPr>
          <w:p w14:paraId="0449A5B3">
            <w:pPr>
              <w:rPr>
                <w:rFonts w:hint="eastAsia" w:ascii="Times New Roman" w:hAnsi="Times New Roman" w:eastAsia="仿宋_GB2312" w:cs="仿宋_GB2312"/>
                <w:sz w:val="28"/>
                <w:szCs w:val="28"/>
              </w:rPr>
            </w:pPr>
          </w:p>
        </w:tc>
        <w:tc>
          <w:tcPr>
            <w:tcW w:w="967" w:type="dxa"/>
            <w:noWrap w:val="0"/>
            <w:vAlign w:val="center"/>
          </w:tcPr>
          <w:p w14:paraId="469A0458">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84</w:t>
            </w:r>
          </w:p>
        </w:tc>
        <w:tc>
          <w:tcPr>
            <w:tcW w:w="6633" w:type="dxa"/>
            <w:noWrap w:val="0"/>
            <w:vAlign w:val="center"/>
          </w:tcPr>
          <w:p w14:paraId="24667723">
            <w:pPr>
              <w:pageBreakBefore w:val="0"/>
              <w:wordWrap w:val="0"/>
              <w:spacing w:before="0" w:after="0" w:line="300" w:lineRule="atLeast"/>
              <w:ind w:left="0" w:right="0" w:firstLine="10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《人间传染的高致病性病原微生物实验室和实验活动生物安全审批管理办法》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2006年卫生部令第50号</w:t>
            </w:r>
            <w:r>
              <w:rPr>
                <w:rFonts w:hint="eastAsia" w:ascii="Times New Roman" w:hAnsi="Times New Roman" w:eastAsia="仿宋_GB2312" w:cs="仿宋_GB2312"/>
                <w:b w:val="0"/>
                <w:i w:val="0"/>
                <w:color w:val="000000"/>
                <w:spacing w:val="0"/>
                <w:sz w:val="28"/>
                <w:szCs w:val="28"/>
                <w:lang w:eastAsia="zh-CN"/>
              </w:rPr>
              <w:t>）</w:t>
            </w:r>
          </w:p>
        </w:tc>
      </w:tr>
      <w:tr w14:paraId="596C9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1" w:hRule="atLeast"/>
          <w:jc w:val="center"/>
        </w:trPr>
        <w:tc>
          <w:tcPr>
            <w:tcW w:w="910" w:type="dxa"/>
            <w:vMerge w:val="continue"/>
            <w:noWrap w:val="0"/>
            <w:vAlign w:val="top"/>
          </w:tcPr>
          <w:p w14:paraId="3A944A68">
            <w:pPr>
              <w:rPr>
                <w:rFonts w:hint="eastAsia" w:ascii="Times New Roman" w:hAnsi="Times New Roman" w:eastAsia="仿宋_GB2312" w:cs="仿宋_GB2312"/>
                <w:sz w:val="28"/>
                <w:szCs w:val="28"/>
              </w:rPr>
            </w:pPr>
          </w:p>
        </w:tc>
        <w:tc>
          <w:tcPr>
            <w:tcW w:w="967" w:type="dxa"/>
            <w:noWrap w:val="0"/>
            <w:vAlign w:val="center"/>
          </w:tcPr>
          <w:p w14:paraId="240B77AD">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85</w:t>
            </w:r>
          </w:p>
        </w:tc>
        <w:tc>
          <w:tcPr>
            <w:tcW w:w="6633" w:type="dxa"/>
            <w:noWrap w:val="0"/>
            <w:vAlign w:val="center"/>
          </w:tcPr>
          <w:p w14:paraId="429C24D7">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《人间传染的病原微生物目录》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2023版</w:t>
            </w:r>
            <w:r>
              <w:rPr>
                <w:rFonts w:hint="eastAsia" w:ascii="Times New Roman" w:hAnsi="Times New Roman" w:eastAsia="仿宋_GB2312" w:cs="仿宋_GB2312"/>
                <w:b w:val="0"/>
                <w:i w:val="0"/>
                <w:color w:val="000000"/>
                <w:spacing w:val="0"/>
                <w:sz w:val="28"/>
                <w:szCs w:val="28"/>
                <w:lang w:eastAsia="zh-CN"/>
              </w:rPr>
              <w:t>）</w:t>
            </w:r>
          </w:p>
        </w:tc>
      </w:tr>
      <w:tr w14:paraId="2AA47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8" w:hRule="atLeast"/>
          <w:jc w:val="center"/>
        </w:trPr>
        <w:tc>
          <w:tcPr>
            <w:tcW w:w="910" w:type="dxa"/>
            <w:vMerge w:val="continue"/>
            <w:noWrap w:val="0"/>
            <w:vAlign w:val="top"/>
          </w:tcPr>
          <w:p w14:paraId="469A21DE">
            <w:pPr>
              <w:rPr>
                <w:rFonts w:hint="eastAsia" w:ascii="Times New Roman" w:hAnsi="Times New Roman" w:eastAsia="仿宋_GB2312" w:cs="仿宋_GB2312"/>
                <w:sz w:val="28"/>
                <w:szCs w:val="28"/>
              </w:rPr>
            </w:pPr>
          </w:p>
        </w:tc>
        <w:tc>
          <w:tcPr>
            <w:tcW w:w="967" w:type="dxa"/>
            <w:noWrap w:val="0"/>
            <w:vAlign w:val="center"/>
          </w:tcPr>
          <w:p w14:paraId="6FAF5B8A">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86</w:t>
            </w:r>
          </w:p>
        </w:tc>
        <w:tc>
          <w:tcPr>
            <w:tcW w:w="6633" w:type="dxa"/>
            <w:noWrap w:val="0"/>
            <w:vAlign w:val="center"/>
          </w:tcPr>
          <w:p w14:paraId="5354A02E">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《医疗机构临床实验室管理办法》</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2006版</w:t>
            </w:r>
            <w:r>
              <w:rPr>
                <w:rFonts w:hint="eastAsia" w:ascii="Times New Roman" w:hAnsi="Times New Roman" w:eastAsia="仿宋_GB2312" w:cs="仿宋_GB2312"/>
                <w:b w:val="0"/>
                <w:i w:val="0"/>
                <w:color w:val="000000"/>
                <w:spacing w:val="0"/>
                <w:sz w:val="28"/>
                <w:szCs w:val="28"/>
                <w:lang w:eastAsia="zh-CN"/>
              </w:rPr>
              <w:t>）</w:t>
            </w:r>
          </w:p>
        </w:tc>
      </w:tr>
      <w:tr w14:paraId="2274B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5" w:hRule="atLeast"/>
          <w:jc w:val="center"/>
        </w:trPr>
        <w:tc>
          <w:tcPr>
            <w:tcW w:w="910" w:type="dxa"/>
            <w:vMerge w:val="continue"/>
            <w:noWrap w:val="0"/>
            <w:vAlign w:val="top"/>
          </w:tcPr>
          <w:p w14:paraId="16D902A5">
            <w:pPr>
              <w:rPr>
                <w:rFonts w:hint="eastAsia" w:ascii="Times New Roman" w:hAnsi="Times New Roman" w:eastAsia="仿宋_GB2312" w:cs="仿宋_GB2312"/>
                <w:sz w:val="28"/>
                <w:szCs w:val="28"/>
              </w:rPr>
            </w:pPr>
          </w:p>
        </w:tc>
        <w:tc>
          <w:tcPr>
            <w:tcW w:w="967" w:type="dxa"/>
            <w:noWrap w:val="0"/>
            <w:vAlign w:val="center"/>
          </w:tcPr>
          <w:p w14:paraId="4F49073B">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87</w:t>
            </w:r>
          </w:p>
        </w:tc>
        <w:tc>
          <w:tcPr>
            <w:tcW w:w="6633" w:type="dxa"/>
            <w:noWrap w:val="0"/>
            <w:vAlign w:val="center"/>
          </w:tcPr>
          <w:p w14:paraId="025399DF">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《全国艾滋病检测工作管理办法》</w:t>
            </w:r>
          </w:p>
        </w:tc>
      </w:tr>
      <w:tr w14:paraId="7D2D4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10" w:type="dxa"/>
            <w:vMerge w:val="continue"/>
            <w:noWrap w:val="0"/>
            <w:vAlign w:val="top"/>
          </w:tcPr>
          <w:p w14:paraId="0719625E">
            <w:pPr>
              <w:rPr>
                <w:rFonts w:hint="eastAsia" w:ascii="Times New Roman" w:hAnsi="Times New Roman" w:eastAsia="仿宋_GB2312" w:cs="仿宋_GB2312"/>
                <w:sz w:val="28"/>
                <w:szCs w:val="28"/>
              </w:rPr>
            </w:pPr>
          </w:p>
        </w:tc>
        <w:tc>
          <w:tcPr>
            <w:tcW w:w="967" w:type="dxa"/>
            <w:noWrap w:val="0"/>
            <w:vAlign w:val="center"/>
          </w:tcPr>
          <w:p w14:paraId="3A299A1E">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88</w:t>
            </w:r>
          </w:p>
        </w:tc>
        <w:tc>
          <w:tcPr>
            <w:tcW w:w="6633" w:type="dxa"/>
            <w:noWrap w:val="0"/>
            <w:vAlign w:val="center"/>
          </w:tcPr>
          <w:p w14:paraId="11B3A6F2">
            <w:pPr>
              <w:pageBreakBefore w:val="0"/>
              <w:wordWrap w:val="0"/>
              <w:spacing w:before="0" w:after="0" w:line="32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《医疗机构临床基因扩增检验实验室管理办法》</w:t>
            </w:r>
          </w:p>
          <w:p w14:paraId="71E3F28A">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卫办医政发〔2010〕194号</w:t>
            </w:r>
            <w:r>
              <w:rPr>
                <w:rFonts w:hint="eastAsia" w:ascii="Times New Roman" w:hAnsi="Times New Roman" w:eastAsia="仿宋_GB2312" w:cs="仿宋_GB2312"/>
                <w:b w:val="0"/>
                <w:i w:val="0"/>
                <w:color w:val="000000"/>
                <w:spacing w:val="0"/>
                <w:sz w:val="28"/>
                <w:szCs w:val="28"/>
                <w:lang w:eastAsia="zh-CN"/>
              </w:rPr>
              <w:t>）</w:t>
            </w:r>
          </w:p>
        </w:tc>
      </w:tr>
      <w:tr w14:paraId="3FD34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jc w:val="center"/>
        </w:trPr>
        <w:tc>
          <w:tcPr>
            <w:tcW w:w="910" w:type="dxa"/>
            <w:vMerge w:val="continue"/>
            <w:noWrap w:val="0"/>
            <w:vAlign w:val="top"/>
          </w:tcPr>
          <w:p w14:paraId="7C8B7D22">
            <w:pPr>
              <w:rPr>
                <w:rFonts w:hint="eastAsia" w:ascii="Times New Roman" w:hAnsi="Times New Roman" w:eastAsia="仿宋_GB2312" w:cs="仿宋_GB2312"/>
                <w:sz w:val="28"/>
                <w:szCs w:val="28"/>
              </w:rPr>
            </w:pPr>
          </w:p>
        </w:tc>
        <w:tc>
          <w:tcPr>
            <w:tcW w:w="967" w:type="dxa"/>
            <w:noWrap w:val="0"/>
            <w:vAlign w:val="center"/>
          </w:tcPr>
          <w:p w14:paraId="234F2870">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89</w:t>
            </w:r>
          </w:p>
        </w:tc>
        <w:tc>
          <w:tcPr>
            <w:tcW w:w="6633" w:type="dxa"/>
            <w:noWrap w:val="0"/>
            <w:vAlign w:val="center"/>
          </w:tcPr>
          <w:p w14:paraId="66C9D8F2">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WS315-2010 人间传染的病原微生物菌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毒</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种保藏机构设置技术规范</w:t>
            </w:r>
          </w:p>
        </w:tc>
      </w:tr>
    </w:tbl>
    <w:p w14:paraId="012B7FDE">
      <w:pPr>
        <w:rPr>
          <w:rFonts w:ascii="Times New Roman" w:hAnsi="Times New Roman"/>
        </w:rPr>
        <w:sectPr>
          <w:headerReference r:id="rId9" w:type="default"/>
          <w:footerReference r:id="rId10" w:type="default"/>
          <w:pgSz w:w="11900" w:h="16821"/>
          <w:pgMar w:top="1587" w:right="1474" w:bottom="1474" w:left="1587" w:header="720" w:footer="720" w:gutter="0"/>
          <w:pgNumType w:fmt="numberInDash"/>
          <w:cols w:space="720" w:num="1"/>
          <w:rtlGutter w:val="0"/>
          <w:docGrid w:linePitch="0" w:charSpace="0"/>
        </w:sectPr>
      </w:pP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0"/>
        <w:gridCol w:w="950"/>
        <w:gridCol w:w="6602"/>
      </w:tblGrid>
      <w:tr w14:paraId="417CE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restart"/>
            <w:noWrap w:val="0"/>
            <w:vAlign w:val="center"/>
          </w:tcPr>
          <w:p w14:paraId="5B509DB3">
            <w:pPr>
              <w:pageBreakBefore w:val="0"/>
              <w:wordWrap w:val="0"/>
              <w:spacing w:before="0" w:after="0" w:line="320" w:lineRule="exac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 xml:space="preserve"> </w:t>
            </w:r>
          </w:p>
        </w:tc>
        <w:tc>
          <w:tcPr>
            <w:tcW w:w="950" w:type="dxa"/>
            <w:noWrap w:val="0"/>
            <w:vAlign w:val="center"/>
          </w:tcPr>
          <w:p w14:paraId="7992BE3A">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90</w:t>
            </w:r>
          </w:p>
        </w:tc>
        <w:tc>
          <w:tcPr>
            <w:tcW w:w="6602" w:type="dxa"/>
            <w:noWrap w:val="0"/>
            <w:vAlign w:val="center"/>
          </w:tcPr>
          <w:p w14:paraId="58437576">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589—2018病原微生物实验室生物安全标识</w:t>
            </w:r>
          </w:p>
        </w:tc>
      </w:tr>
      <w:tr w14:paraId="37163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20" w:type="dxa"/>
            <w:vMerge w:val="continue"/>
            <w:noWrap w:val="0"/>
            <w:vAlign w:val="top"/>
          </w:tcPr>
          <w:p w14:paraId="4EF66D91">
            <w:pPr>
              <w:rPr>
                <w:rFonts w:hint="eastAsia" w:ascii="Times New Roman" w:hAnsi="Times New Roman" w:eastAsia="仿宋_GB2312" w:cs="仿宋_GB2312"/>
                <w:sz w:val="28"/>
                <w:szCs w:val="28"/>
              </w:rPr>
            </w:pPr>
          </w:p>
        </w:tc>
        <w:tc>
          <w:tcPr>
            <w:tcW w:w="950" w:type="dxa"/>
            <w:noWrap w:val="0"/>
            <w:vAlign w:val="center"/>
          </w:tcPr>
          <w:p w14:paraId="77D9924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91</w:t>
            </w:r>
          </w:p>
        </w:tc>
        <w:tc>
          <w:tcPr>
            <w:tcW w:w="6602" w:type="dxa"/>
            <w:noWrap w:val="0"/>
            <w:vAlign w:val="center"/>
          </w:tcPr>
          <w:p w14:paraId="4697623B">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19489-2008 实验室生物安全通用要求</w:t>
            </w:r>
          </w:p>
        </w:tc>
      </w:tr>
      <w:tr w14:paraId="54915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920" w:type="dxa"/>
            <w:vMerge w:val="continue"/>
            <w:noWrap w:val="0"/>
            <w:vAlign w:val="top"/>
          </w:tcPr>
          <w:p w14:paraId="6E31D344">
            <w:pPr>
              <w:rPr>
                <w:rFonts w:hint="eastAsia" w:ascii="Times New Roman" w:hAnsi="Times New Roman" w:eastAsia="仿宋_GB2312" w:cs="仿宋_GB2312"/>
                <w:sz w:val="28"/>
                <w:szCs w:val="28"/>
              </w:rPr>
            </w:pPr>
          </w:p>
        </w:tc>
        <w:tc>
          <w:tcPr>
            <w:tcW w:w="950" w:type="dxa"/>
            <w:noWrap w:val="0"/>
            <w:vAlign w:val="center"/>
          </w:tcPr>
          <w:p w14:paraId="65A6A1E3">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92</w:t>
            </w:r>
          </w:p>
        </w:tc>
        <w:tc>
          <w:tcPr>
            <w:tcW w:w="6602" w:type="dxa"/>
            <w:noWrap w:val="0"/>
            <w:vAlign w:val="center"/>
          </w:tcPr>
          <w:p w14:paraId="5C043A1E">
            <w:pPr>
              <w:pageBreakBefore w:val="0"/>
              <w:wordWrap w:val="0"/>
              <w:spacing w:before="0" w:after="0" w:line="320" w:lineRule="atLeast"/>
              <w:ind w:left="100" w:right="0" w:hanging="10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GB 50346-2011 生物安全实验室建筑技术规范</w:t>
            </w:r>
          </w:p>
          <w:p w14:paraId="64EEECBE">
            <w:pPr>
              <w:pageBreakBefore w:val="0"/>
              <w:wordWrap w:val="0"/>
              <w:spacing w:before="0" w:after="0" w:line="320" w:lineRule="atLeast"/>
              <w:ind w:left="100" w:right="0" w:hanging="10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限定在强制要求条款</w:t>
            </w:r>
            <w:r>
              <w:rPr>
                <w:rFonts w:hint="eastAsia" w:ascii="Times New Roman" w:hAnsi="Times New Roman" w:eastAsia="仿宋_GB2312" w:cs="仿宋_GB2312"/>
                <w:b w:val="0"/>
                <w:i w:val="0"/>
                <w:color w:val="000000"/>
                <w:spacing w:val="0"/>
                <w:sz w:val="28"/>
                <w:szCs w:val="28"/>
                <w:lang w:eastAsia="zh-CN"/>
              </w:rPr>
              <w:t>）</w:t>
            </w:r>
          </w:p>
        </w:tc>
      </w:tr>
      <w:tr w14:paraId="445BD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6B4BE1B4">
            <w:pPr>
              <w:rPr>
                <w:rFonts w:hint="eastAsia" w:ascii="Times New Roman" w:hAnsi="Times New Roman" w:eastAsia="仿宋_GB2312" w:cs="仿宋_GB2312"/>
                <w:sz w:val="28"/>
                <w:szCs w:val="28"/>
              </w:rPr>
            </w:pPr>
          </w:p>
        </w:tc>
        <w:tc>
          <w:tcPr>
            <w:tcW w:w="950" w:type="dxa"/>
            <w:noWrap w:val="0"/>
            <w:vAlign w:val="center"/>
          </w:tcPr>
          <w:p w14:paraId="71B7C190">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93</w:t>
            </w:r>
          </w:p>
        </w:tc>
        <w:tc>
          <w:tcPr>
            <w:tcW w:w="6602" w:type="dxa"/>
            <w:noWrap w:val="0"/>
            <w:vAlign w:val="center"/>
          </w:tcPr>
          <w:p w14:paraId="24D8C571">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50346-2011 生物安全实验室建筑技术规范</w:t>
            </w:r>
          </w:p>
        </w:tc>
      </w:tr>
      <w:tr w14:paraId="57F43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214A6E62">
            <w:pPr>
              <w:rPr>
                <w:rFonts w:hint="eastAsia" w:ascii="Times New Roman" w:hAnsi="Times New Roman" w:eastAsia="仿宋_GB2312" w:cs="仿宋_GB2312"/>
                <w:sz w:val="28"/>
                <w:szCs w:val="28"/>
              </w:rPr>
            </w:pPr>
          </w:p>
        </w:tc>
        <w:tc>
          <w:tcPr>
            <w:tcW w:w="950" w:type="dxa"/>
            <w:noWrap w:val="0"/>
            <w:vAlign w:val="center"/>
          </w:tcPr>
          <w:p w14:paraId="3DC92C68">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94</w:t>
            </w:r>
          </w:p>
        </w:tc>
        <w:tc>
          <w:tcPr>
            <w:tcW w:w="6602" w:type="dxa"/>
            <w:noWrap w:val="0"/>
            <w:vAlign w:val="center"/>
          </w:tcPr>
          <w:p w14:paraId="642981EC">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589-2018 病原微生物实验室生物安全标识</w:t>
            </w:r>
          </w:p>
        </w:tc>
      </w:tr>
      <w:tr w14:paraId="1BCAC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7119F88D">
            <w:pPr>
              <w:rPr>
                <w:rFonts w:hint="eastAsia" w:ascii="Times New Roman" w:hAnsi="Times New Roman" w:eastAsia="仿宋_GB2312" w:cs="仿宋_GB2312"/>
                <w:sz w:val="28"/>
                <w:szCs w:val="28"/>
              </w:rPr>
            </w:pPr>
          </w:p>
        </w:tc>
        <w:tc>
          <w:tcPr>
            <w:tcW w:w="950" w:type="dxa"/>
            <w:noWrap w:val="0"/>
            <w:vAlign w:val="center"/>
          </w:tcPr>
          <w:p w14:paraId="7D0E977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95</w:t>
            </w:r>
          </w:p>
        </w:tc>
        <w:tc>
          <w:tcPr>
            <w:tcW w:w="6602" w:type="dxa"/>
            <w:noWrap w:val="0"/>
            <w:vAlign w:val="center"/>
          </w:tcPr>
          <w:p w14:paraId="6274635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YY 0569-2011 Ⅱ级生物安全柜</w:t>
            </w:r>
          </w:p>
        </w:tc>
      </w:tr>
      <w:tr w14:paraId="357CE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920" w:type="dxa"/>
            <w:vMerge w:val="continue"/>
            <w:noWrap w:val="0"/>
            <w:vAlign w:val="top"/>
          </w:tcPr>
          <w:p w14:paraId="3B3FFEE5">
            <w:pPr>
              <w:rPr>
                <w:rFonts w:hint="eastAsia" w:ascii="Times New Roman" w:hAnsi="Times New Roman" w:eastAsia="仿宋_GB2312" w:cs="仿宋_GB2312"/>
                <w:sz w:val="28"/>
                <w:szCs w:val="28"/>
              </w:rPr>
            </w:pPr>
          </w:p>
        </w:tc>
        <w:tc>
          <w:tcPr>
            <w:tcW w:w="950" w:type="dxa"/>
            <w:noWrap w:val="0"/>
            <w:vAlign w:val="center"/>
          </w:tcPr>
          <w:p w14:paraId="095FC03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96</w:t>
            </w:r>
          </w:p>
        </w:tc>
        <w:tc>
          <w:tcPr>
            <w:tcW w:w="6602" w:type="dxa"/>
            <w:noWrap w:val="0"/>
            <w:vAlign w:val="center"/>
          </w:tcPr>
          <w:p w14:paraId="66010C29">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《国家卫生计生委关于印发医学检验实验室基本标准和管理规范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试行</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国卫医发[2016]37号</w:t>
            </w:r>
            <w:r>
              <w:rPr>
                <w:rFonts w:hint="eastAsia" w:ascii="Times New Roman" w:hAnsi="Times New Roman" w:eastAsia="仿宋_GB2312" w:cs="仿宋_GB2312"/>
                <w:b w:val="0"/>
                <w:i w:val="0"/>
                <w:color w:val="000000"/>
                <w:spacing w:val="0"/>
                <w:sz w:val="28"/>
                <w:szCs w:val="28"/>
                <w:lang w:eastAsia="zh-CN"/>
              </w:rPr>
              <w:t>）</w:t>
            </w:r>
          </w:p>
        </w:tc>
      </w:tr>
      <w:tr w14:paraId="2BFF7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920" w:type="dxa"/>
            <w:vMerge w:val="continue"/>
            <w:noWrap w:val="0"/>
            <w:vAlign w:val="top"/>
          </w:tcPr>
          <w:p w14:paraId="765E29B7">
            <w:pPr>
              <w:rPr>
                <w:rFonts w:hint="eastAsia" w:ascii="Times New Roman" w:hAnsi="Times New Roman" w:eastAsia="仿宋_GB2312" w:cs="仿宋_GB2312"/>
                <w:sz w:val="28"/>
                <w:szCs w:val="28"/>
              </w:rPr>
            </w:pPr>
          </w:p>
        </w:tc>
        <w:tc>
          <w:tcPr>
            <w:tcW w:w="950" w:type="dxa"/>
            <w:noWrap w:val="0"/>
            <w:vAlign w:val="center"/>
          </w:tcPr>
          <w:p w14:paraId="0925CB9E">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97</w:t>
            </w:r>
          </w:p>
        </w:tc>
        <w:tc>
          <w:tcPr>
            <w:tcW w:w="6602" w:type="dxa"/>
            <w:noWrap w:val="0"/>
            <w:vAlign w:val="center"/>
          </w:tcPr>
          <w:p w14:paraId="66FA57BA">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GB 19781-2005 医学实验室安全要求</w:t>
            </w:r>
          </w:p>
        </w:tc>
      </w:tr>
      <w:tr w14:paraId="06485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jc w:val="center"/>
        </w:trPr>
        <w:tc>
          <w:tcPr>
            <w:tcW w:w="920" w:type="dxa"/>
            <w:vMerge w:val="continue"/>
            <w:noWrap w:val="0"/>
            <w:vAlign w:val="top"/>
          </w:tcPr>
          <w:p w14:paraId="51D67A3F">
            <w:pPr>
              <w:rPr>
                <w:rFonts w:hint="eastAsia" w:ascii="Times New Roman" w:hAnsi="Times New Roman" w:eastAsia="仿宋_GB2312" w:cs="仿宋_GB2312"/>
                <w:sz w:val="28"/>
                <w:szCs w:val="28"/>
              </w:rPr>
            </w:pPr>
          </w:p>
        </w:tc>
        <w:tc>
          <w:tcPr>
            <w:tcW w:w="950" w:type="dxa"/>
            <w:noWrap w:val="0"/>
            <w:vAlign w:val="center"/>
          </w:tcPr>
          <w:p w14:paraId="7FB18C6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98</w:t>
            </w:r>
          </w:p>
        </w:tc>
        <w:tc>
          <w:tcPr>
            <w:tcW w:w="6602" w:type="dxa"/>
            <w:noWrap w:val="0"/>
            <w:vAlign w:val="center"/>
          </w:tcPr>
          <w:p w14:paraId="00AFC473">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《临床基因扩增检验实验室工作规范》</w:t>
            </w:r>
          </w:p>
          <w:p w14:paraId="45AB1172">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卫检字〔2002〕 8号</w:t>
            </w:r>
            <w:r>
              <w:rPr>
                <w:rFonts w:hint="eastAsia" w:ascii="Times New Roman" w:hAnsi="Times New Roman" w:eastAsia="仿宋_GB2312" w:cs="仿宋_GB2312"/>
                <w:b w:val="0"/>
                <w:i w:val="0"/>
                <w:color w:val="000000"/>
                <w:spacing w:val="0"/>
                <w:sz w:val="28"/>
                <w:szCs w:val="28"/>
                <w:lang w:eastAsia="zh-CN"/>
              </w:rPr>
              <w:t>）</w:t>
            </w:r>
          </w:p>
        </w:tc>
      </w:tr>
      <w:tr w14:paraId="163A0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restart"/>
            <w:noWrap w:val="0"/>
            <w:vAlign w:val="center"/>
          </w:tcPr>
          <w:p w14:paraId="7129C34F">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消毒</w:t>
            </w:r>
          </w:p>
          <w:p w14:paraId="57C6DB62">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产品</w:t>
            </w:r>
          </w:p>
          <w:p w14:paraId="38457DB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监管</w:t>
            </w:r>
          </w:p>
        </w:tc>
        <w:tc>
          <w:tcPr>
            <w:tcW w:w="950" w:type="dxa"/>
            <w:noWrap w:val="0"/>
            <w:vAlign w:val="center"/>
          </w:tcPr>
          <w:p w14:paraId="30BED5E2">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99</w:t>
            </w:r>
          </w:p>
        </w:tc>
        <w:tc>
          <w:tcPr>
            <w:tcW w:w="6602" w:type="dxa"/>
            <w:noWrap w:val="0"/>
            <w:vAlign w:val="center"/>
          </w:tcPr>
          <w:p w14:paraId="102BE9D0">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《消毒产品卫生监督工作规范》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2014版</w:t>
            </w:r>
            <w:r>
              <w:rPr>
                <w:rFonts w:hint="eastAsia" w:ascii="Times New Roman" w:hAnsi="Times New Roman" w:eastAsia="仿宋_GB2312" w:cs="仿宋_GB2312"/>
                <w:b w:val="0"/>
                <w:i w:val="0"/>
                <w:color w:val="000000"/>
                <w:spacing w:val="0"/>
                <w:sz w:val="28"/>
                <w:szCs w:val="28"/>
                <w:lang w:eastAsia="zh-CN"/>
              </w:rPr>
              <w:t>）</w:t>
            </w:r>
          </w:p>
        </w:tc>
      </w:tr>
      <w:tr w14:paraId="44C78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22A73FC2">
            <w:pPr>
              <w:rPr>
                <w:rFonts w:hint="eastAsia" w:ascii="Times New Roman" w:hAnsi="Times New Roman" w:eastAsia="仿宋_GB2312" w:cs="仿宋_GB2312"/>
                <w:sz w:val="28"/>
                <w:szCs w:val="28"/>
              </w:rPr>
            </w:pPr>
          </w:p>
        </w:tc>
        <w:tc>
          <w:tcPr>
            <w:tcW w:w="950" w:type="dxa"/>
            <w:noWrap w:val="0"/>
            <w:vAlign w:val="center"/>
          </w:tcPr>
          <w:p w14:paraId="166A9AF4">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r>
              <w:rPr>
                <w:rFonts w:hint="eastAsia" w:ascii="Times New Roman" w:hAnsi="Times New Roman" w:eastAsia="仿宋_GB2312" w:cs="仿宋_GB2312"/>
                <w:b w:val="0"/>
                <w:i w:val="0"/>
                <w:color w:val="000000"/>
                <w:spacing w:val="0"/>
                <w:sz w:val="28"/>
                <w:szCs w:val="28"/>
                <w:lang w:val="en-US" w:eastAsia="zh-CN"/>
              </w:rPr>
              <w:t>0</w:t>
            </w:r>
          </w:p>
        </w:tc>
        <w:tc>
          <w:tcPr>
            <w:tcW w:w="6602" w:type="dxa"/>
            <w:noWrap w:val="0"/>
            <w:vAlign w:val="center"/>
          </w:tcPr>
          <w:p w14:paraId="0BA87477">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WS/T 10010-2023 卫生监督快速检测通用要求</w:t>
            </w:r>
          </w:p>
        </w:tc>
      </w:tr>
      <w:tr w14:paraId="26892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jc w:val="center"/>
        </w:trPr>
        <w:tc>
          <w:tcPr>
            <w:tcW w:w="920" w:type="dxa"/>
            <w:vMerge w:val="continue"/>
            <w:noWrap w:val="0"/>
            <w:vAlign w:val="top"/>
          </w:tcPr>
          <w:p w14:paraId="1C4E6E38">
            <w:pPr>
              <w:rPr>
                <w:rFonts w:hint="eastAsia" w:ascii="Times New Roman" w:hAnsi="Times New Roman" w:eastAsia="仿宋_GB2312" w:cs="仿宋_GB2312"/>
                <w:sz w:val="28"/>
                <w:szCs w:val="28"/>
              </w:rPr>
            </w:pPr>
          </w:p>
        </w:tc>
        <w:tc>
          <w:tcPr>
            <w:tcW w:w="950" w:type="dxa"/>
            <w:noWrap w:val="0"/>
            <w:vAlign w:val="center"/>
          </w:tcPr>
          <w:p w14:paraId="5C94F55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r>
              <w:rPr>
                <w:rFonts w:hint="eastAsia" w:ascii="Times New Roman" w:hAnsi="Times New Roman" w:eastAsia="仿宋_GB2312" w:cs="仿宋_GB2312"/>
                <w:b w:val="0"/>
                <w:i w:val="0"/>
                <w:color w:val="000000"/>
                <w:spacing w:val="0"/>
                <w:sz w:val="28"/>
                <w:szCs w:val="28"/>
                <w:lang w:val="en-US" w:eastAsia="zh-CN"/>
              </w:rPr>
              <w:t>1</w:t>
            </w:r>
          </w:p>
        </w:tc>
        <w:tc>
          <w:tcPr>
            <w:tcW w:w="6602" w:type="dxa"/>
            <w:noWrap w:val="0"/>
            <w:vAlign w:val="center"/>
          </w:tcPr>
          <w:p w14:paraId="4628D6CA">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《国务院关于加强食品等产品安全监督管理的特别规定》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2007年国务院令第503号</w:t>
            </w:r>
            <w:r>
              <w:rPr>
                <w:rFonts w:hint="eastAsia" w:ascii="Times New Roman" w:hAnsi="Times New Roman" w:eastAsia="仿宋_GB2312" w:cs="仿宋_GB2312"/>
                <w:b w:val="0"/>
                <w:i w:val="0"/>
                <w:color w:val="000000"/>
                <w:spacing w:val="0"/>
                <w:sz w:val="28"/>
                <w:szCs w:val="28"/>
                <w:lang w:eastAsia="zh-CN"/>
              </w:rPr>
              <w:t>）</w:t>
            </w:r>
          </w:p>
        </w:tc>
      </w:tr>
      <w:tr w14:paraId="7AE11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920" w:type="dxa"/>
            <w:vMerge w:val="continue"/>
            <w:noWrap w:val="0"/>
            <w:vAlign w:val="top"/>
          </w:tcPr>
          <w:p w14:paraId="378093C4">
            <w:pPr>
              <w:rPr>
                <w:rFonts w:hint="eastAsia" w:ascii="Times New Roman" w:hAnsi="Times New Roman" w:eastAsia="仿宋_GB2312" w:cs="仿宋_GB2312"/>
                <w:sz w:val="28"/>
                <w:szCs w:val="28"/>
              </w:rPr>
            </w:pPr>
          </w:p>
        </w:tc>
        <w:tc>
          <w:tcPr>
            <w:tcW w:w="950" w:type="dxa"/>
            <w:noWrap w:val="0"/>
            <w:vAlign w:val="center"/>
          </w:tcPr>
          <w:p w14:paraId="1EF03A81">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r>
              <w:rPr>
                <w:rFonts w:hint="eastAsia" w:ascii="Times New Roman" w:hAnsi="Times New Roman" w:eastAsia="仿宋_GB2312" w:cs="仿宋_GB2312"/>
                <w:b w:val="0"/>
                <w:i w:val="0"/>
                <w:color w:val="000000"/>
                <w:spacing w:val="0"/>
                <w:sz w:val="28"/>
                <w:szCs w:val="28"/>
                <w:lang w:val="en-US" w:eastAsia="zh-CN"/>
              </w:rPr>
              <w:t>2</w:t>
            </w:r>
          </w:p>
        </w:tc>
        <w:tc>
          <w:tcPr>
            <w:tcW w:w="6602" w:type="dxa"/>
            <w:noWrap w:val="0"/>
            <w:vAlign w:val="center"/>
          </w:tcPr>
          <w:p w14:paraId="0964D45B">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《健康相关产品国家卫生监督抽检规定》</w:t>
            </w:r>
          </w:p>
          <w:p w14:paraId="3BE6CF5D">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卫监督发〔2005〕515号</w:t>
            </w:r>
            <w:r>
              <w:rPr>
                <w:rFonts w:hint="eastAsia" w:ascii="Times New Roman" w:hAnsi="Times New Roman" w:eastAsia="仿宋_GB2312" w:cs="仿宋_GB2312"/>
                <w:b w:val="0"/>
                <w:i w:val="0"/>
                <w:color w:val="000000"/>
                <w:spacing w:val="0"/>
                <w:sz w:val="28"/>
                <w:szCs w:val="28"/>
                <w:lang w:eastAsia="zh-CN"/>
              </w:rPr>
              <w:t>）</w:t>
            </w:r>
          </w:p>
        </w:tc>
      </w:tr>
      <w:tr w14:paraId="1B491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175DEC9A">
            <w:pPr>
              <w:rPr>
                <w:rFonts w:hint="eastAsia" w:ascii="Times New Roman" w:hAnsi="Times New Roman" w:eastAsia="仿宋_GB2312" w:cs="仿宋_GB2312"/>
                <w:sz w:val="28"/>
                <w:szCs w:val="28"/>
              </w:rPr>
            </w:pPr>
          </w:p>
        </w:tc>
        <w:tc>
          <w:tcPr>
            <w:tcW w:w="950" w:type="dxa"/>
            <w:noWrap w:val="0"/>
            <w:vAlign w:val="center"/>
          </w:tcPr>
          <w:p w14:paraId="11A25C80">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r>
              <w:rPr>
                <w:rFonts w:hint="eastAsia" w:ascii="Times New Roman" w:hAnsi="Times New Roman" w:eastAsia="仿宋_GB2312" w:cs="仿宋_GB2312"/>
                <w:b w:val="0"/>
                <w:i w:val="0"/>
                <w:color w:val="000000"/>
                <w:spacing w:val="0"/>
                <w:sz w:val="28"/>
                <w:szCs w:val="28"/>
                <w:lang w:val="en-US" w:eastAsia="zh-CN"/>
              </w:rPr>
              <w:t>3</w:t>
            </w:r>
          </w:p>
        </w:tc>
        <w:tc>
          <w:tcPr>
            <w:tcW w:w="6602" w:type="dxa"/>
            <w:noWrap w:val="0"/>
            <w:vAlign w:val="center"/>
          </w:tcPr>
          <w:p w14:paraId="3720CF36">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《消毒产品生产企业卫生许可规定》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2009版</w:t>
            </w:r>
            <w:r>
              <w:rPr>
                <w:rFonts w:hint="eastAsia" w:ascii="Times New Roman" w:hAnsi="Times New Roman" w:eastAsia="仿宋_GB2312" w:cs="仿宋_GB2312"/>
                <w:b w:val="0"/>
                <w:i w:val="0"/>
                <w:color w:val="000000"/>
                <w:spacing w:val="0"/>
                <w:sz w:val="28"/>
                <w:szCs w:val="28"/>
                <w:lang w:eastAsia="zh-CN"/>
              </w:rPr>
              <w:t>）</w:t>
            </w:r>
          </w:p>
        </w:tc>
      </w:tr>
      <w:tr w14:paraId="6AADC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20" w:type="dxa"/>
            <w:vMerge w:val="continue"/>
            <w:noWrap w:val="0"/>
            <w:vAlign w:val="top"/>
          </w:tcPr>
          <w:p w14:paraId="3A76100C">
            <w:pPr>
              <w:rPr>
                <w:rFonts w:hint="eastAsia" w:ascii="Times New Roman" w:hAnsi="Times New Roman" w:eastAsia="仿宋_GB2312" w:cs="仿宋_GB2312"/>
                <w:sz w:val="28"/>
                <w:szCs w:val="28"/>
              </w:rPr>
            </w:pPr>
          </w:p>
        </w:tc>
        <w:tc>
          <w:tcPr>
            <w:tcW w:w="950" w:type="dxa"/>
            <w:noWrap w:val="0"/>
            <w:vAlign w:val="center"/>
          </w:tcPr>
          <w:p w14:paraId="4CA77282">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104</w:t>
            </w:r>
          </w:p>
        </w:tc>
        <w:tc>
          <w:tcPr>
            <w:tcW w:w="6602" w:type="dxa"/>
            <w:noWrap w:val="0"/>
            <w:vAlign w:val="center"/>
          </w:tcPr>
          <w:p w14:paraId="5B9B3180">
            <w:pPr>
              <w:pageBreakBefore w:val="0"/>
              <w:wordWrap w:val="0"/>
              <w:spacing w:before="0" w:after="0" w:line="300" w:lineRule="atLeast"/>
              <w:ind w:left="0" w:right="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《消毒产品生产企业卫生规范》</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2009版</w:t>
            </w:r>
            <w:r>
              <w:rPr>
                <w:rFonts w:hint="eastAsia" w:ascii="Times New Roman" w:hAnsi="Times New Roman" w:eastAsia="仿宋_GB2312" w:cs="仿宋_GB2312"/>
                <w:b w:val="0"/>
                <w:i w:val="0"/>
                <w:color w:val="000000"/>
                <w:spacing w:val="0"/>
                <w:sz w:val="28"/>
                <w:szCs w:val="28"/>
                <w:lang w:eastAsia="zh-CN"/>
              </w:rPr>
              <w:t>）</w:t>
            </w:r>
          </w:p>
        </w:tc>
      </w:tr>
      <w:tr w14:paraId="7DAA4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920" w:type="dxa"/>
            <w:vMerge w:val="continue"/>
            <w:noWrap w:val="0"/>
            <w:vAlign w:val="top"/>
          </w:tcPr>
          <w:p w14:paraId="6DA3E331">
            <w:pPr>
              <w:rPr>
                <w:rFonts w:hint="eastAsia" w:ascii="Times New Roman" w:hAnsi="Times New Roman" w:eastAsia="仿宋_GB2312" w:cs="仿宋_GB2312"/>
                <w:sz w:val="28"/>
                <w:szCs w:val="28"/>
              </w:rPr>
            </w:pPr>
          </w:p>
        </w:tc>
        <w:tc>
          <w:tcPr>
            <w:tcW w:w="950" w:type="dxa"/>
            <w:noWrap w:val="0"/>
            <w:vAlign w:val="center"/>
          </w:tcPr>
          <w:p w14:paraId="4843350D">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105</w:t>
            </w:r>
          </w:p>
        </w:tc>
        <w:tc>
          <w:tcPr>
            <w:tcW w:w="6602" w:type="dxa"/>
            <w:noWrap w:val="0"/>
            <w:vAlign w:val="center"/>
          </w:tcPr>
          <w:p w14:paraId="6FA26247">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《国家卫生计生委关于进一步加强消毒产品事中事后监管的通知》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国卫监督发〔2015〕90号</w:t>
            </w:r>
            <w:r>
              <w:rPr>
                <w:rFonts w:hint="eastAsia" w:ascii="Times New Roman" w:hAnsi="Times New Roman" w:eastAsia="仿宋_GB2312" w:cs="仿宋_GB2312"/>
                <w:b w:val="0"/>
                <w:i w:val="0"/>
                <w:color w:val="000000"/>
                <w:spacing w:val="0"/>
                <w:sz w:val="28"/>
                <w:szCs w:val="28"/>
                <w:lang w:eastAsia="zh-CN"/>
              </w:rPr>
              <w:t>）</w:t>
            </w:r>
          </w:p>
        </w:tc>
      </w:tr>
      <w:tr w14:paraId="03131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920" w:type="dxa"/>
            <w:vMerge w:val="continue"/>
            <w:noWrap w:val="0"/>
            <w:vAlign w:val="top"/>
          </w:tcPr>
          <w:p w14:paraId="35C6E7ED">
            <w:pPr>
              <w:rPr>
                <w:rFonts w:hint="eastAsia" w:ascii="Times New Roman" w:hAnsi="Times New Roman" w:eastAsia="仿宋_GB2312" w:cs="仿宋_GB2312"/>
                <w:sz w:val="28"/>
                <w:szCs w:val="28"/>
              </w:rPr>
            </w:pPr>
          </w:p>
        </w:tc>
        <w:tc>
          <w:tcPr>
            <w:tcW w:w="950" w:type="dxa"/>
            <w:noWrap w:val="0"/>
            <w:vAlign w:val="center"/>
          </w:tcPr>
          <w:p w14:paraId="0DDA795A">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106</w:t>
            </w:r>
          </w:p>
        </w:tc>
        <w:tc>
          <w:tcPr>
            <w:tcW w:w="6602" w:type="dxa"/>
            <w:noWrap w:val="0"/>
            <w:vAlign w:val="center"/>
          </w:tcPr>
          <w:p w14:paraId="3D8C7CF8">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b w:val="0"/>
                <w:i w:val="0"/>
                <w:color w:val="000000"/>
                <w:spacing w:val="0"/>
                <w:sz w:val="28"/>
                <w:szCs w:val="28"/>
              </w:rPr>
            </w:pPr>
            <w:r>
              <w:rPr>
                <w:rFonts w:hint="eastAsia" w:ascii="Times New Roman" w:hAnsi="Times New Roman" w:eastAsia="仿宋_GB2312" w:cs="仿宋_GB2312"/>
                <w:b w:val="0"/>
                <w:i w:val="0"/>
                <w:color w:val="000000"/>
                <w:spacing w:val="0"/>
                <w:sz w:val="28"/>
                <w:szCs w:val="28"/>
              </w:rPr>
              <w:t>《卫生部关于印发健康相关产品命名规定的通知》</w:t>
            </w:r>
          </w:p>
          <w:p w14:paraId="77BD7A9B">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卫发监发〔2001〕109号</w:t>
            </w:r>
            <w:r>
              <w:rPr>
                <w:rFonts w:hint="eastAsia" w:ascii="Times New Roman" w:hAnsi="Times New Roman" w:eastAsia="仿宋_GB2312" w:cs="仿宋_GB2312"/>
                <w:b w:val="0"/>
                <w:i w:val="0"/>
                <w:color w:val="000000"/>
                <w:spacing w:val="0"/>
                <w:sz w:val="28"/>
                <w:szCs w:val="28"/>
                <w:lang w:eastAsia="zh-CN"/>
              </w:rPr>
              <w:t>）</w:t>
            </w:r>
          </w:p>
        </w:tc>
      </w:tr>
      <w:tr w14:paraId="5A72D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920" w:type="dxa"/>
            <w:vMerge w:val="continue"/>
            <w:noWrap w:val="0"/>
            <w:vAlign w:val="top"/>
          </w:tcPr>
          <w:p w14:paraId="042EC291">
            <w:pPr>
              <w:rPr>
                <w:rFonts w:hint="eastAsia" w:ascii="Times New Roman" w:hAnsi="Times New Roman" w:eastAsia="仿宋_GB2312" w:cs="仿宋_GB2312"/>
                <w:sz w:val="28"/>
                <w:szCs w:val="28"/>
              </w:rPr>
            </w:pPr>
          </w:p>
        </w:tc>
        <w:tc>
          <w:tcPr>
            <w:tcW w:w="950" w:type="dxa"/>
            <w:noWrap w:val="0"/>
            <w:vAlign w:val="center"/>
          </w:tcPr>
          <w:p w14:paraId="110E4507">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107</w:t>
            </w:r>
          </w:p>
        </w:tc>
        <w:tc>
          <w:tcPr>
            <w:tcW w:w="6602" w:type="dxa"/>
            <w:noWrap w:val="0"/>
            <w:vAlign w:val="center"/>
          </w:tcPr>
          <w:p w14:paraId="25E3EF53">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《卫生部关于进一步规范消毒产品监督管理有关问题的通知》</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卫法监发〔2003〕41号</w:t>
            </w:r>
            <w:r>
              <w:rPr>
                <w:rFonts w:hint="eastAsia" w:ascii="Times New Roman" w:hAnsi="Times New Roman" w:eastAsia="仿宋_GB2312" w:cs="仿宋_GB2312"/>
                <w:b w:val="0"/>
                <w:i w:val="0"/>
                <w:color w:val="000000"/>
                <w:spacing w:val="0"/>
                <w:sz w:val="28"/>
                <w:szCs w:val="28"/>
                <w:lang w:eastAsia="zh-CN"/>
              </w:rPr>
              <w:t>）</w:t>
            </w:r>
          </w:p>
        </w:tc>
      </w:tr>
      <w:tr w14:paraId="7A431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920" w:type="dxa"/>
            <w:vMerge w:val="continue"/>
            <w:noWrap w:val="0"/>
            <w:vAlign w:val="top"/>
          </w:tcPr>
          <w:p w14:paraId="78A3C7AB">
            <w:pPr>
              <w:rPr>
                <w:rFonts w:hint="eastAsia" w:ascii="Times New Roman" w:hAnsi="Times New Roman" w:eastAsia="仿宋_GB2312" w:cs="仿宋_GB2312"/>
                <w:sz w:val="28"/>
                <w:szCs w:val="28"/>
              </w:rPr>
            </w:pPr>
          </w:p>
        </w:tc>
        <w:tc>
          <w:tcPr>
            <w:tcW w:w="950" w:type="dxa"/>
            <w:noWrap w:val="0"/>
            <w:vAlign w:val="center"/>
          </w:tcPr>
          <w:p w14:paraId="3372BA0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w:t>
            </w:r>
            <w:r>
              <w:rPr>
                <w:rFonts w:hint="eastAsia" w:ascii="Times New Roman" w:hAnsi="Times New Roman" w:eastAsia="仿宋_GB2312" w:cs="仿宋_GB2312"/>
                <w:b w:val="0"/>
                <w:i w:val="0"/>
                <w:color w:val="000000"/>
                <w:spacing w:val="0"/>
                <w:sz w:val="28"/>
                <w:szCs w:val="28"/>
                <w:lang w:val="en-US" w:eastAsia="zh-CN"/>
              </w:rPr>
              <w:t>8</w:t>
            </w:r>
          </w:p>
        </w:tc>
        <w:tc>
          <w:tcPr>
            <w:tcW w:w="6602" w:type="dxa"/>
            <w:noWrap w:val="0"/>
            <w:vAlign w:val="center"/>
          </w:tcPr>
          <w:p w14:paraId="41319261">
            <w:pPr>
              <w:pageBreakBefore w:val="0"/>
              <w:wordWrap w:val="0"/>
              <w:spacing w:before="0" w:after="0" w:line="30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《国务院关于取消和下放50项行政审批项目等事项的决定》</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国发〔2013〕27号</w:t>
            </w:r>
            <w:r>
              <w:rPr>
                <w:rFonts w:hint="eastAsia" w:ascii="Times New Roman" w:hAnsi="Times New Roman" w:eastAsia="仿宋_GB2312" w:cs="仿宋_GB2312"/>
                <w:b w:val="0"/>
                <w:i w:val="0"/>
                <w:color w:val="000000"/>
                <w:spacing w:val="0"/>
                <w:sz w:val="28"/>
                <w:szCs w:val="28"/>
                <w:lang w:eastAsia="zh-CN"/>
              </w:rPr>
              <w:t>）</w:t>
            </w:r>
          </w:p>
        </w:tc>
      </w:tr>
    </w:tbl>
    <w:p w14:paraId="6EDCB055">
      <w:pPr>
        <w:rPr>
          <w:rFonts w:ascii="Times New Roman" w:hAnsi="Times New Roman"/>
        </w:rPr>
        <w:sectPr>
          <w:headerReference r:id="rId11" w:type="default"/>
          <w:footerReference r:id="rId12" w:type="default"/>
          <w:pgSz w:w="11900" w:h="16821"/>
          <w:pgMar w:top="1587" w:right="1474" w:bottom="1474" w:left="1587" w:header="720" w:footer="720" w:gutter="0"/>
          <w:pgNumType w:fmt="numberInDash"/>
          <w:cols w:space="720" w:num="1"/>
          <w:rtlGutter w:val="0"/>
          <w:docGrid w:linePitch="0" w:charSpace="0"/>
        </w:sectPr>
      </w:pP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3"/>
        <w:gridCol w:w="983"/>
        <w:gridCol w:w="6563"/>
      </w:tblGrid>
      <w:tr w14:paraId="6C323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jc w:val="center"/>
        </w:trPr>
        <w:tc>
          <w:tcPr>
            <w:tcW w:w="883" w:type="dxa"/>
            <w:vMerge w:val="restart"/>
            <w:noWrap w:val="0"/>
            <w:vAlign w:val="center"/>
          </w:tcPr>
          <w:p w14:paraId="3640399C">
            <w:pPr>
              <w:pageBreakBefore w:val="0"/>
              <w:wordWrap w:val="0"/>
              <w:spacing w:before="0" w:after="0" w:line="300" w:lineRule="exac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 xml:space="preserve"> </w:t>
            </w:r>
          </w:p>
        </w:tc>
        <w:tc>
          <w:tcPr>
            <w:tcW w:w="983" w:type="dxa"/>
            <w:noWrap w:val="0"/>
            <w:vAlign w:val="center"/>
          </w:tcPr>
          <w:p w14:paraId="34B5ABF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109</w:t>
            </w:r>
          </w:p>
        </w:tc>
        <w:tc>
          <w:tcPr>
            <w:tcW w:w="6563" w:type="dxa"/>
            <w:noWrap w:val="0"/>
            <w:vAlign w:val="center"/>
          </w:tcPr>
          <w:p w14:paraId="74E040ED">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 xml:space="preserve">《国家卫生计生委办公厅关于戊二醛类消毒剂监管有关问题的通知》 </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国卫办监督函〔2015〕434号</w:t>
            </w:r>
            <w:r>
              <w:rPr>
                <w:rFonts w:hint="eastAsia" w:ascii="Times New Roman" w:hAnsi="Times New Roman" w:eastAsia="仿宋_GB2312" w:cs="仿宋_GB2312"/>
                <w:b w:val="0"/>
                <w:i w:val="0"/>
                <w:color w:val="000000"/>
                <w:spacing w:val="0"/>
                <w:sz w:val="28"/>
                <w:szCs w:val="28"/>
                <w:lang w:eastAsia="zh-CN"/>
              </w:rPr>
              <w:t>）</w:t>
            </w:r>
          </w:p>
        </w:tc>
      </w:tr>
      <w:tr w14:paraId="7DF87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jc w:val="center"/>
        </w:trPr>
        <w:tc>
          <w:tcPr>
            <w:tcW w:w="883" w:type="dxa"/>
            <w:vMerge w:val="continue"/>
            <w:noWrap w:val="0"/>
            <w:vAlign w:val="top"/>
          </w:tcPr>
          <w:p w14:paraId="1841B718">
            <w:pPr>
              <w:rPr>
                <w:rFonts w:hint="eastAsia" w:ascii="Times New Roman" w:hAnsi="Times New Roman" w:eastAsia="仿宋_GB2312" w:cs="仿宋_GB2312"/>
                <w:sz w:val="28"/>
                <w:szCs w:val="28"/>
              </w:rPr>
            </w:pPr>
          </w:p>
        </w:tc>
        <w:tc>
          <w:tcPr>
            <w:tcW w:w="983" w:type="dxa"/>
            <w:noWrap w:val="0"/>
            <w:vAlign w:val="center"/>
          </w:tcPr>
          <w:p w14:paraId="5A4F5A8E">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110</w:t>
            </w:r>
          </w:p>
        </w:tc>
        <w:tc>
          <w:tcPr>
            <w:tcW w:w="6563" w:type="dxa"/>
            <w:noWrap w:val="0"/>
            <w:vAlign w:val="center"/>
          </w:tcPr>
          <w:p w14:paraId="10A2558E">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color w:val="000000"/>
                <w:sz w:val="28"/>
                <w:szCs w:val="28"/>
                <w:lang w:eastAsia="zh-CN"/>
              </w:rPr>
            </w:pPr>
            <w:r>
              <w:rPr>
                <w:rFonts w:hint="eastAsia" w:ascii="Times New Roman" w:hAnsi="Times New Roman" w:eastAsia="仿宋_GB2312" w:cs="仿宋_GB2312"/>
                <w:b w:val="0"/>
                <w:i w:val="0"/>
                <w:color w:val="000000"/>
                <w:spacing w:val="0"/>
                <w:sz w:val="28"/>
                <w:szCs w:val="28"/>
              </w:rPr>
              <w:t>《关于发布新材料、新工艺技术和新杀菌原理判定依据的通告》</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国卫通〔2013〕9号</w:t>
            </w:r>
            <w:r>
              <w:rPr>
                <w:rFonts w:hint="eastAsia" w:ascii="Times New Roman" w:hAnsi="Times New Roman" w:eastAsia="仿宋_GB2312" w:cs="仿宋_GB2312"/>
                <w:b w:val="0"/>
                <w:i w:val="0"/>
                <w:color w:val="000000"/>
                <w:spacing w:val="0"/>
                <w:sz w:val="28"/>
                <w:szCs w:val="28"/>
                <w:lang w:eastAsia="zh-CN"/>
              </w:rPr>
              <w:t>）</w:t>
            </w:r>
          </w:p>
        </w:tc>
      </w:tr>
      <w:tr w14:paraId="005EA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9" w:hRule="atLeast"/>
          <w:jc w:val="center"/>
        </w:trPr>
        <w:tc>
          <w:tcPr>
            <w:tcW w:w="883" w:type="dxa"/>
            <w:vMerge w:val="continue"/>
            <w:noWrap w:val="0"/>
            <w:vAlign w:val="top"/>
          </w:tcPr>
          <w:p w14:paraId="590F102E">
            <w:pPr>
              <w:rPr>
                <w:rFonts w:hint="eastAsia" w:ascii="Times New Roman" w:hAnsi="Times New Roman" w:eastAsia="仿宋_GB2312" w:cs="仿宋_GB2312"/>
                <w:sz w:val="28"/>
                <w:szCs w:val="28"/>
              </w:rPr>
            </w:pPr>
          </w:p>
        </w:tc>
        <w:tc>
          <w:tcPr>
            <w:tcW w:w="983" w:type="dxa"/>
            <w:noWrap w:val="0"/>
            <w:vAlign w:val="center"/>
          </w:tcPr>
          <w:p w14:paraId="19C4C37E">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111</w:t>
            </w:r>
          </w:p>
        </w:tc>
        <w:tc>
          <w:tcPr>
            <w:tcW w:w="6563" w:type="dxa"/>
            <w:noWrap w:val="0"/>
            <w:vAlign w:val="center"/>
          </w:tcPr>
          <w:p w14:paraId="17D1D90A">
            <w:pPr>
              <w:pageBreakBefore w:val="0"/>
              <w:wordWrap w:val="0"/>
              <w:spacing w:before="0" w:after="0" w:line="320" w:lineRule="atLeast"/>
              <w:ind w:left="0" w:right="0" w:firstLine="0"/>
              <w:jc w:val="both"/>
              <w:textAlignment w:val="baseline"/>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val="0"/>
                <w:i w:val="0"/>
                <w:color w:val="000000"/>
                <w:spacing w:val="0"/>
                <w:sz w:val="28"/>
                <w:szCs w:val="28"/>
              </w:rPr>
              <w:t>WS/T535-2017 医疗卫生机构常用消毒剂现场快速检测方法</w:t>
            </w:r>
          </w:p>
        </w:tc>
      </w:tr>
      <w:tr w14:paraId="49F5E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883" w:type="dxa"/>
            <w:vMerge w:val="continue"/>
            <w:noWrap w:val="0"/>
            <w:vAlign w:val="top"/>
          </w:tcPr>
          <w:p w14:paraId="1BE57033">
            <w:pPr>
              <w:rPr>
                <w:rFonts w:hint="eastAsia" w:ascii="Times New Roman" w:hAnsi="Times New Roman" w:eastAsia="仿宋_GB2312" w:cs="仿宋_GB2312"/>
                <w:sz w:val="28"/>
                <w:szCs w:val="28"/>
              </w:rPr>
            </w:pPr>
          </w:p>
        </w:tc>
        <w:tc>
          <w:tcPr>
            <w:tcW w:w="983" w:type="dxa"/>
            <w:noWrap w:val="0"/>
            <w:vAlign w:val="center"/>
          </w:tcPr>
          <w:p w14:paraId="0569A79E">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112</w:t>
            </w:r>
          </w:p>
        </w:tc>
        <w:tc>
          <w:tcPr>
            <w:tcW w:w="6563" w:type="dxa"/>
            <w:noWrap w:val="0"/>
            <w:vAlign w:val="center"/>
          </w:tcPr>
          <w:p w14:paraId="18C4E67F">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27948-2020空气消毒剂通用要求</w:t>
            </w:r>
          </w:p>
        </w:tc>
      </w:tr>
      <w:tr w14:paraId="1BE9A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883" w:type="dxa"/>
            <w:vMerge w:val="continue"/>
            <w:noWrap w:val="0"/>
            <w:vAlign w:val="top"/>
          </w:tcPr>
          <w:p w14:paraId="6106D232">
            <w:pPr>
              <w:rPr>
                <w:rFonts w:hint="eastAsia" w:ascii="Times New Roman" w:hAnsi="Times New Roman" w:eastAsia="仿宋_GB2312" w:cs="仿宋_GB2312"/>
                <w:sz w:val="28"/>
                <w:szCs w:val="28"/>
              </w:rPr>
            </w:pPr>
          </w:p>
        </w:tc>
        <w:tc>
          <w:tcPr>
            <w:tcW w:w="983" w:type="dxa"/>
            <w:noWrap w:val="0"/>
            <w:vAlign w:val="center"/>
          </w:tcPr>
          <w:p w14:paraId="48E10D5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113</w:t>
            </w:r>
          </w:p>
        </w:tc>
        <w:tc>
          <w:tcPr>
            <w:tcW w:w="6563" w:type="dxa"/>
            <w:noWrap w:val="0"/>
            <w:vAlign w:val="center"/>
          </w:tcPr>
          <w:p w14:paraId="487EDC3E">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27950-2020 手消毒剂通用要求</w:t>
            </w:r>
          </w:p>
        </w:tc>
      </w:tr>
      <w:tr w14:paraId="5BF59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297E7286">
            <w:pPr>
              <w:rPr>
                <w:rFonts w:hint="eastAsia" w:ascii="Times New Roman" w:hAnsi="Times New Roman" w:eastAsia="仿宋_GB2312" w:cs="仿宋_GB2312"/>
                <w:sz w:val="28"/>
                <w:szCs w:val="28"/>
              </w:rPr>
            </w:pPr>
          </w:p>
        </w:tc>
        <w:tc>
          <w:tcPr>
            <w:tcW w:w="983" w:type="dxa"/>
            <w:noWrap w:val="0"/>
            <w:vAlign w:val="center"/>
          </w:tcPr>
          <w:p w14:paraId="08272BCC">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114</w:t>
            </w:r>
          </w:p>
        </w:tc>
        <w:tc>
          <w:tcPr>
            <w:tcW w:w="6563" w:type="dxa"/>
            <w:noWrap w:val="0"/>
            <w:vAlign w:val="center"/>
          </w:tcPr>
          <w:p w14:paraId="24F83017">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27951-2021 皮肤消毒剂通用要求</w:t>
            </w:r>
          </w:p>
        </w:tc>
      </w:tr>
      <w:tr w14:paraId="6C076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64C8CABB">
            <w:pPr>
              <w:rPr>
                <w:rFonts w:hint="eastAsia" w:ascii="Times New Roman" w:hAnsi="Times New Roman" w:eastAsia="仿宋_GB2312" w:cs="仿宋_GB2312"/>
                <w:sz w:val="28"/>
                <w:szCs w:val="28"/>
              </w:rPr>
            </w:pPr>
          </w:p>
        </w:tc>
        <w:tc>
          <w:tcPr>
            <w:tcW w:w="983" w:type="dxa"/>
            <w:noWrap w:val="0"/>
            <w:vAlign w:val="center"/>
          </w:tcPr>
          <w:p w14:paraId="522516CB">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115</w:t>
            </w:r>
          </w:p>
        </w:tc>
        <w:tc>
          <w:tcPr>
            <w:tcW w:w="6563" w:type="dxa"/>
            <w:noWrap w:val="0"/>
            <w:vAlign w:val="center"/>
          </w:tcPr>
          <w:p w14:paraId="36970561">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27954-2020 黏膜消毒剂通用要求</w:t>
            </w:r>
          </w:p>
        </w:tc>
      </w:tr>
      <w:tr w14:paraId="1EB09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883" w:type="dxa"/>
            <w:vMerge w:val="continue"/>
            <w:noWrap w:val="0"/>
            <w:vAlign w:val="top"/>
          </w:tcPr>
          <w:p w14:paraId="7C2AB530">
            <w:pPr>
              <w:rPr>
                <w:rFonts w:hint="eastAsia" w:ascii="Times New Roman" w:hAnsi="Times New Roman" w:eastAsia="仿宋_GB2312" w:cs="仿宋_GB2312"/>
                <w:sz w:val="28"/>
                <w:szCs w:val="28"/>
              </w:rPr>
            </w:pPr>
          </w:p>
        </w:tc>
        <w:tc>
          <w:tcPr>
            <w:tcW w:w="983" w:type="dxa"/>
            <w:noWrap w:val="0"/>
            <w:vAlign w:val="center"/>
          </w:tcPr>
          <w:p w14:paraId="6BD97CC3">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116</w:t>
            </w:r>
          </w:p>
        </w:tc>
        <w:tc>
          <w:tcPr>
            <w:tcW w:w="6563" w:type="dxa"/>
            <w:noWrap w:val="0"/>
            <w:vAlign w:val="center"/>
          </w:tcPr>
          <w:p w14:paraId="7E9A065A">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27952-2020 普通物体表面消毒剂通用要求</w:t>
            </w:r>
          </w:p>
        </w:tc>
      </w:tr>
      <w:tr w14:paraId="7D9F2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287B2FD0">
            <w:pPr>
              <w:rPr>
                <w:rFonts w:hint="eastAsia" w:ascii="Times New Roman" w:hAnsi="Times New Roman" w:eastAsia="仿宋_GB2312" w:cs="仿宋_GB2312"/>
                <w:sz w:val="28"/>
                <w:szCs w:val="28"/>
              </w:rPr>
            </w:pPr>
          </w:p>
        </w:tc>
        <w:tc>
          <w:tcPr>
            <w:tcW w:w="983" w:type="dxa"/>
            <w:noWrap w:val="0"/>
            <w:vAlign w:val="center"/>
          </w:tcPr>
          <w:p w14:paraId="1F8D635A">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117</w:t>
            </w:r>
          </w:p>
        </w:tc>
        <w:tc>
          <w:tcPr>
            <w:tcW w:w="6563" w:type="dxa"/>
            <w:noWrap w:val="0"/>
            <w:vAlign w:val="center"/>
          </w:tcPr>
          <w:p w14:paraId="2D94C88D">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27953-2020 疫源地消毒剂通用要求</w:t>
            </w:r>
          </w:p>
        </w:tc>
      </w:tr>
      <w:tr w14:paraId="3F52C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4" w:hRule="atLeast"/>
          <w:jc w:val="center"/>
        </w:trPr>
        <w:tc>
          <w:tcPr>
            <w:tcW w:w="883" w:type="dxa"/>
            <w:vMerge w:val="continue"/>
            <w:noWrap w:val="0"/>
            <w:vAlign w:val="top"/>
          </w:tcPr>
          <w:p w14:paraId="605D824C">
            <w:pPr>
              <w:rPr>
                <w:rFonts w:hint="eastAsia" w:ascii="Times New Roman" w:hAnsi="Times New Roman" w:eastAsia="仿宋_GB2312" w:cs="仿宋_GB2312"/>
                <w:sz w:val="28"/>
                <w:szCs w:val="28"/>
              </w:rPr>
            </w:pPr>
          </w:p>
        </w:tc>
        <w:tc>
          <w:tcPr>
            <w:tcW w:w="983" w:type="dxa"/>
            <w:noWrap w:val="0"/>
            <w:vAlign w:val="center"/>
          </w:tcPr>
          <w:p w14:paraId="3F914AF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118</w:t>
            </w:r>
          </w:p>
        </w:tc>
        <w:tc>
          <w:tcPr>
            <w:tcW w:w="6563" w:type="dxa"/>
            <w:noWrap w:val="0"/>
            <w:vAlign w:val="center"/>
          </w:tcPr>
          <w:p w14:paraId="1E3C1A86">
            <w:pPr>
              <w:pageBreakBefore w:val="0"/>
              <w:wordWrap w:val="0"/>
              <w:spacing w:before="0" w:after="0" w:line="300" w:lineRule="atLeast"/>
              <w:ind w:left="20" w:right="0" w:hanging="2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27955-2020 过氧化氢气体等离子体低温灭菌器卫生要求</w:t>
            </w:r>
          </w:p>
        </w:tc>
      </w:tr>
      <w:tr w14:paraId="52D87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1E50E2B2">
            <w:pPr>
              <w:rPr>
                <w:rFonts w:hint="eastAsia" w:ascii="Times New Roman" w:hAnsi="Times New Roman" w:eastAsia="仿宋_GB2312" w:cs="仿宋_GB2312"/>
                <w:sz w:val="28"/>
                <w:szCs w:val="28"/>
              </w:rPr>
            </w:pPr>
          </w:p>
        </w:tc>
        <w:tc>
          <w:tcPr>
            <w:tcW w:w="983" w:type="dxa"/>
            <w:noWrap w:val="0"/>
            <w:vAlign w:val="center"/>
          </w:tcPr>
          <w:p w14:paraId="52B2FF1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119</w:t>
            </w:r>
          </w:p>
        </w:tc>
        <w:tc>
          <w:tcPr>
            <w:tcW w:w="6563" w:type="dxa"/>
            <w:noWrap w:val="0"/>
            <w:vAlign w:val="center"/>
          </w:tcPr>
          <w:p w14:paraId="15AC8A71">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28232-2020 臭氧消毒器卫生要求</w:t>
            </w:r>
          </w:p>
        </w:tc>
      </w:tr>
      <w:tr w14:paraId="42719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5F186E47">
            <w:pPr>
              <w:rPr>
                <w:rFonts w:hint="eastAsia" w:ascii="Times New Roman" w:hAnsi="Times New Roman" w:eastAsia="仿宋_GB2312" w:cs="仿宋_GB2312"/>
                <w:sz w:val="28"/>
                <w:szCs w:val="28"/>
              </w:rPr>
            </w:pPr>
          </w:p>
        </w:tc>
        <w:tc>
          <w:tcPr>
            <w:tcW w:w="983" w:type="dxa"/>
            <w:noWrap w:val="0"/>
            <w:vAlign w:val="center"/>
          </w:tcPr>
          <w:p w14:paraId="61A85EA7">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120</w:t>
            </w:r>
          </w:p>
        </w:tc>
        <w:tc>
          <w:tcPr>
            <w:tcW w:w="6563" w:type="dxa"/>
            <w:noWrap w:val="0"/>
            <w:vAlign w:val="center"/>
          </w:tcPr>
          <w:p w14:paraId="1FEFEAE4">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28233-2020 次氯酸钠发生器卫生要求</w:t>
            </w:r>
          </w:p>
        </w:tc>
      </w:tr>
      <w:tr w14:paraId="015CA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883" w:type="dxa"/>
            <w:vMerge w:val="continue"/>
            <w:noWrap w:val="0"/>
            <w:vAlign w:val="top"/>
          </w:tcPr>
          <w:p w14:paraId="0E859889">
            <w:pPr>
              <w:rPr>
                <w:rFonts w:hint="eastAsia" w:ascii="Times New Roman" w:hAnsi="Times New Roman" w:eastAsia="仿宋_GB2312" w:cs="仿宋_GB2312"/>
                <w:sz w:val="28"/>
                <w:szCs w:val="28"/>
              </w:rPr>
            </w:pPr>
          </w:p>
        </w:tc>
        <w:tc>
          <w:tcPr>
            <w:tcW w:w="983" w:type="dxa"/>
            <w:noWrap w:val="0"/>
            <w:vAlign w:val="center"/>
          </w:tcPr>
          <w:p w14:paraId="64E28BDB">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121</w:t>
            </w:r>
          </w:p>
        </w:tc>
        <w:tc>
          <w:tcPr>
            <w:tcW w:w="6563" w:type="dxa"/>
            <w:noWrap w:val="0"/>
            <w:vAlign w:val="center"/>
          </w:tcPr>
          <w:p w14:paraId="6F25617B">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15979-2024 一次性使用卫生用品卫生要求</w:t>
            </w:r>
          </w:p>
        </w:tc>
      </w:tr>
      <w:tr w14:paraId="7F180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883" w:type="dxa"/>
            <w:vMerge w:val="continue"/>
            <w:noWrap w:val="0"/>
            <w:vAlign w:val="top"/>
          </w:tcPr>
          <w:p w14:paraId="4643362E">
            <w:pPr>
              <w:rPr>
                <w:rFonts w:hint="eastAsia" w:ascii="Times New Roman" w:hAnsi="Times New Roman" w:eastAsia="仿宋_GB2312" w:cs="仿宋_GB2312"/>
                <w:sz w:val="28"/>
                <w:szCs w:val="28"/>
              </w:rPr>
            </w:pPr>
          </w:p>
        </w:tc>
        <w:tc>
          <w:tcPr>
            <w:tcW w:w="983" w:type="dxa"/>
            <w:noWrap w:val="0"/>
            <w:vAlign w:val="center"/>
          </w:tcPr>
          <w:p w14:paraId="51B168F8">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122</w:t>
            </w:r>
          </w:p>
        </w:tc>
        <w:tc>
          <w:tcPr>
            <w:tcW w:w="6563" w:type="dxa"/>
            <w:noWrap w:val="0"/>
            <w:vAlign w:val="center"/>
          </w:tcPr>
          <w:p w14:paraId="3148358A">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28234-2020酸性电解水生成器卫生要求</w:t>
            </w:r>
          </w:p>
        </w:tc>
      </w:tr>
      <w:tr w14:paraId="1FA6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35500ADE">
            <w:pPr>
              <w:rPr>
                <w:rFonts w:hint="eastAsia" w:ascii="Times New Roman" w:hAnsi="Times New Roman" w:eastAsia="仿宋_GB2312" w:cs="仿宋_GB2312"/>
                <w:sz w:val="28"/>
                <w:szCs w:val="28"/>
              </w:rPr>
            </w:pPr>
          </w:p>
        </w:tc>
        <w:tc>
          <w:tcPr>
            <w:tcW w:w="983" w:type="dxa"/>
            <w:noWrap w:val="0"/>
            <w:vAlign w:val="center"/>
          </w:tcPr>
          <w:p w14:paraId="2CAE6B5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123</w:t>
            </w:r>
          </w:p>
        </w:tc>
        <w:tc>
          <w:tcPr>
            <w:tcW w:w="6563" w:type="dxa"/>
            <w:noWrap w:val="0"/>
            <w:vAlign w:val="center"/>
          </w:tcPr>
          <w:p w14:paraId="780B817B">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27949-2020 医疗器械消毒剂通用要求</w:t>
            </w:r>
          </w:p>
        </w:tc>
      </w:tr>
      <w:tr w14:paraId="4AAD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883" w:type="dxa"/>
            <w:vMerge w:val="continue"/>
            <w:noWrap w:val="0"/>
            <w:vAlign w:val="top"/>
          </w:tcPr>
          <w:p w14:paraId="34EE1319">
            <w:pPr>
              <w:rPr>
                <w:rFonts w:hint="eastAsia" w:ascii="Times New Roman" w:hAnsi="Times New Roman" w:eastAsia="仿宋_GB2312" w:cs="仿宋_GB2312"/>
                <w:sz w:val="28"/>
                <w:szCs w:val="28"/>
              </w:rPr>
            </w:pPr>
          </w:p>
        </w:tc>
        <w:tc>
          <w:tcPr>
            <w:tcW w:w="983" w:type="dxa"/>
            <w:noWrap w:val="0"/>
            <w:vAlign w:val="center"/>
          </w:tcPr>
          <w:p w14:paraId="7D8E826F">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124</w:t>
            </w:r>
          </w:p>
        </w:tc>
        <w:tc>
          <w:tcPr>
            <w:tcW w:w="6563" w:type="dxa"/>
            <w:noWrap w:val="0"/>
            <w:vAlign w:val="center"/>
          </w:tcPr>
          <w:p w14:paraId="25EE0EB8">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28235-2020 紫外线消毒器卫生要求</w:t>
            </w:r>
          </w:p>
        </w:tc>
      </w:tr>
      <w:tr w14:paraId="644FE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883" w:type="dxa"/>
            <w:vMerge w:val="continue"/>
            <w:noWrap w:val="0"/>
            <w:vAlign w:val="top"/>
          </w:tcPr>
          <w:p w14:paraId="7E358E49">
            <w:pPr>
              <w:rPr>
                <w:rFonts w:hint="eastAsia" w:ascii="Times New Roman" w:hAnsi="Times New Roman" w:eastAsia="仿宋_GB2312" w:cs="仿宋_GB2312"/>
                <w:sz w:val="28"/>
                <w:szCs w:val="28"/>
              </w:rPr>
            </w:pPr>
          </w:p>
        </w:tc>
        <w:tc>
          <w:tcPr>
            <w:tcW w:w="983" w:type="dxa"/>
            <w:noWrap w:val="0"/>
            <w:vAlign w:val="center"/>
          </w:tcPr>
          <w:p w14:paraId="235BA619">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125</w:t>
            </w:r>
          </w:p>
        </w:tc>
        <w:tc>
          <w:tcPr>
            <w:tcW w:w="6563" w:type="dxa"/>
            <w:noWrap w:val="0"/>
            <w:vAlign w:val="center"/>
          </w:tcPr>
          <w:p w14:paraId="65140054">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28931-2024 二氧化氯消毒剂发生器卫生要求</w:t>
            </w:r>
          </w:p>
        </w:tc>
      </w:tr>
      <w:tr w14:paraId="43C23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65461708">
            <w:pPr>
              <w:rPr>
                <w:rFonts w:hint="eastAsia" w:ascii="Times New Roman" w:hAnsi="Times New Roman" w:eastAsia="仿宋_GB2312" w:cs="仿宋_GB2312"/>
                <w:sz w:val="28"/>
                <w:szCs w:val="28"/>
              </w:rPr>
            </w:pPr>
          </w:p>
        </w:tc>
        <w:tc>
          <w:tcPr>
            <w:tcW w:w="983" w:type="dxa"/>
            <w:noWrap w:val="0"/>
            <w:vAlign w:val="center"/>
          </w:tcPr>
          <w:p w14:paraId="01F47666">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126</w:t>
            </w:r>
          </w:p>
        </w:tc>
        <w:tc>
          <w:tcPr>
            <w:tcW w:w="6563" w:type="dxa"/>
            <w:noWrap w:val="0"/>
            <w:vAlign w:val="center"/>
          </w:tcPr>
          <w:p w14:paraId="1AB291D6">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30689-2014 内镜自动清洗消毒机卫生要求</w:t>
            </w:r>
          </w:p>
        </w:tc>
      </w:tr>
      <w:tr w14:paraId="0F9FF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883" w:type="dxa"/>
            <w:vMerge w:val="continue"/>
            <w:noWrap w:val="0"/>
            <w:vAlign w:val="top"/>
          </w:tcPr>
          <w:p w14:paraId="7650F6FA">
            <w:pPr>
              <w:rPr>
                <w:rFonts w:hint="eastAsia" w:ascii="Times New Roman" w:hAnsi="Times New Roman" w:eastAsia="仿宋_GB2312" w:cs="仿宋_GB2312"/>
                <w:sz w:val="28"/>
                <w:szCs w:val="28"/>
              </w:rPr>
            </w:pPr>
          </w:p>
        </w:tc>
        <w:tc>
          <w:tcPr>
            <w:tcW w:w="983" w:type="dxa"/>
            <w:noWrap w:val="0"/>
            <w:vAlign w:val="center"/>
          </w:tcPr>
          <w:p w14:paraId="01B6977A">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127</w:t>
            </w:r>
          </w:p>
        </w:tc>
        <w:tc>
          <w:tcPr>
            <w:tcW w:w="6563" w:type="dxa"/>
            <w:noWrap w:val="0"/>
            <w:vAlign w:val="center"/>
          </w:tcPr>
          <w:p w14:paraId="3F0B20D0">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17988-2008 食具消毒柜安全和卫生要求</w:t>
            </w:r>
          </w:p>
        </w:tc>
      </w:tr>
      <w:tr w14:paraId="0F43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19" w:hRule="atLeast"/>
          <w:jc w:val="center"/>
        </w:trPr>
        <w:tc>
          <w:tcPr>
            <w:tcW w:w="883" w:type="dxa"/>
            <w:vMerge w:val="continue"/>
            <w:noWrap w:val="0"/>
            <w:vAlign w:val="top"/>
          </w:tcPr>
          <w:p w14:paraId="3D9E8334">
            <w:pPr>
              <w:rPr>
                <w:rFonts w:hint="eastAsia" w:ascii="Times New Roman" w:hAnsi="Times New Roman" w:eastAsia="仿宋_GB2312" w:cs="仿宋_GB2312"/>
                <w:sz w:val="28"/>
                <w:szCs w:val="28"/>
              </w:rPr>
            </w:pPr>
          </w:p>
        </w:tc>
        <w:tc>
          <w:tcPr>
            <w:tcW w:w="983" w:type="dxa"/>
            <w:noWrap w:val="0"/>
            <w:vAlign w:val="center"/>
          </w:tcPr>
          <w:p w14:paraId="646AA67A">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128</w:t>
            </w:r>
          </w:p>
        </w:tc>
        <w:tc>
          <w:tcPr>
            <w:tcW w:w="6563" w:type="dxa"/>
            <w:noWrap w:val="0"/>
            <w:vAlign w:val="center"/>
          </w:tcPr>
          <w:p w14:paraId="323D31B6">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GB 38850-2020 消毒剂原料清单及禁限用物质</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含第1号修改单</w:t>
            </w:r>
            <w:r>
              <w:rPr>
                <w:rFonts w:hint="eastAsia" w:ascii="Times New Roman" w:hAnsi="Times New Roman" w:eastAsia="仿宋_GB2312" w:cs="仿宋_GB2312"/>
                <w:b w:val="0"/>
                <w:i w:val="0"/>
                <w:color w:val="000000"/>
                <w:spacing w:val="0"/>
                <w:sz w:val="28"/>
                <w:szCs w:val="28"/>
                <w:lang w:eastAsia="zh-CN"/>
              </w:rPr>
              <w:t>）</w:t>
            </w:r>
          </w:p>
        </w:tc>
      </w:tr>
      <w:tr w14:paraId="1849E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6" w:hRule="atLeast"/>
          <w:jc w:val="center"/>
        </w:trPr>
        <w:tc>
          <w:tcPr>
            <w:tcW w:w="883" w:type="dxa"/>
            <w:vMerge w:val="continue"/>
            <w:noWrap w:val="0"/>
            <w:vAlign w:val="top"/>
          </w:tcPr>
          <w:p w14:paraId="2F1C170D">
            <w:pPr>
              <w:rPr>
                <w:rFonts w:hint="eastAsia" w:ascii="Times New Roman" w:hAnsi="Times New Roman" w:eastAsia="仿宋_GB2312" w:cs="仿宋_GB2312"/>
                <w:sz w:val="28"/>
                <w:szCs w:val="28"/>
              </w:rPr>
            </w:pPr>
          </w:p>
        </w:tc>
        <w:tc>
          <w:tcPr>
            <w:tcW w:w="983" w:type="dxa"/>
            <w:noWrap w:val="0"/>
            <w:vAlign w:val="center"/>
          </w:tcPr>
          <w:p w14:paraId="0B85B6E8">
            <w:pPr>
              <w:pageBreakBefore w:val="0"/>
              <w:wordWrap w:val="0"/>
              <w:spacing w:before="0" w:after="0" w:line="30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129</w:t>
            </w:r>
          </w:p>
        </w:tc>
        <w:tc>
          <w:tcPr>
            <w:tcW w:w="6563" w:type="dxa"/>
            <w:noWrap w:val="0"/>
            <w:vAlign w:val="center"/>
          </w:tcPr>
          <w:p w14:paraId="666FB6F3">
            <w:pPr>
              <w:pageBreakBefore w:val="0"/>
              <w:wordWrap w:val="0"/>
              <w:spacing w:before="0" w:after="0" w:line="30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GB 38456-2020 抗菌和抑菌洗剂卫生要求</w:t>
            </w:r>
          </w:p>
        </w:tc>
      </w:tr>
    </w:tbl>
    <w:p w14:paraId="583E0A74">
      <w:pPr>
        <w:rPr>
          <w:rFonts w:ascii="Times New Roman" w:hAnsi="Times New Roman"/>
        </w:rPr>
        <w:sectPr>
          <w:headerReference r:id="rId13" w:type="default"/>
          <w:footerReference r:id="rId14" w:type="default"/>
          <w:pgSz w:w="11900" w:h="16821"/>
          <w:pgMar w:top="1587" w:right="1474" w:bottom="1474" w:left="1587" w:header="720" w:footer="720" w:gutter="0"/>
          <w:pgNumType w:fmt="numberInDash"/>
          <w:cols w:space="720" w:num="1"/>
          <w:rtlGutter w:val="0"/>
          <w:docGrid w:linePitch="0" w:charSpace="0"/>
        </w:sectPr>
      </w:pPr>
    </w:p>
    <w:tbl>
      <w:tblPr>
        <w:tblStyle w:val="17"/>
        <w:tblW w:w="8500" w:type="dxa"/>
        <w:tblInd w:w="5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34"/>
        <w:gridCol w:w="983"/>
        <w:gridCol w:w="6583"/>
      </w:tblGrid>
      <w:tr w14:paraId="2D985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934" w:type="dxa"/>
            <w:vMerge w:val="restart"/>
            <w:noWrap w:val="0"/>
            <w:vAlign w:val="center"/>
          </w:tcPr>
          <w:p w14:paraId="0FB30A56">
            <w:pPr>
              <w:pageBreakBefore w:val="0"/>
              <w:wordWrap w:val="0"/>
              <w:spacing w:before="0" w:after="0" w:line="320" w:lineRule="exac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 xml:space="preserve"> </w:t>
            </w:r>
          </w:p>
        </w:tc>
        <w:tc>
          <w:tcPr>
            <w:tcW w:w="983" w:type="dxa"/>
            <w:noWrap w:val="0"/>
            <w:vAlign w:val="center"/>
          </w:tcPr>
          <w:p w14:paraId="44A370EA">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130</w:t>
            </w:r>
          </w:p>
        </w:tc>
        <w:tc>
          <w:tcPr>
            <w:tcW w:w="6583" w:type="dxa"/>
            <w:noWrap w:val="0"/>
            <w:vAlign w:val="center"/>
          </w:tcPr>
          <w:p w14:paraId="49C741C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 xml:space="preserve">GB 38598-2020 消毒产品标签说明书通用要求 </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含第1号修改单</w:t>
            </w:r>
            <w:r>
              <w:rPr>
                <w:rFonts w:hint="eastAsia" w:ascii="Times New Roman" w:hAnsi="Times New Roman" w:eastAsia="仿宋_GB2312" w:cs="仿宋_GB2312"/>
                <w:b w:val="0"/>
                <w:i w:val="0"/>
                <w:color w:val="000000"/>
                <w:spacing w:val="0"/>
                <w:sz w:val="28"/>
                <w:szCs w:val="28"/>
                <w:lang w:eastAsia="zh-CN"/>
              </w:rPr>
              <w:t>）</w:t>
            </w:r>
          </w:p>
        </w:tc>
      </w:tr>
      <w:tr w14:paraId="2B6F3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934" w:type="dxa"/>
            <w:vMerge w:val="continue"/>
            <w:noWrap w:val="0"/>
            <w:vAlign w:val="top"/>
          </w:tcPr>
          <w:p w14:paraId="42D0A149">
            <w:pPr>
              <w:rPr>
                <w:rFonts w:hint="eastAsia" w:ascii="Times New Roman" w:hAnsi="Times New Roman" w:eastAsia="仿宋_GB2312" w:cs="仿宋_GB2312"/>
                <w:sz w:val="28"/>
                <w:szCs w:val="28"/>
              </w:rPr>
            </w:pPr>
          </w:p>
        </w:tc>
        <w:tc>
          <w:tcPr>
            <w:tcW w:w="983" w:type="dxa"/>
            <w:noWrap w:val="0"/>
            <w:vAlign w:val="center"/>
          </w:tcPr>
          <w:p w14:paraId="1EAD176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131</w:t>
            </w:r>
          </w:p>
        </w:tc>
        <w:tc>
          <w:tcPr>
            <w:tcW w:w="6583" w:type="dxa"/>
            <w:noWrap w:val="0"/>
            <w:vAlign w:val="center"/>
          </w:tcPr>
          <w:p w14:paraId="1DEF89DF">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WS 575-2017 卫生湿巾卫生要求</w:t>
            </w:r>
          </w:p>
        </w:tc>
      </w:tr>
      <w:tr w14:paraId="7D3D8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934" w:type="dxa"/>
            <w:vMerge w:val="continue"/>
            <w:noWrap w:val="0"/>
            <w:vAlign w:val="top"/>
          </w:tcPr>
          <w:p w14:paraId="2B9207DA">
            <w:pPr>
              <w:rPr>
                <w:rFonts w:hint="eastAsia" w:ascii="Times New Roman" w:hAnsi="Times New Roman" w:eastAsia="仿宋_GB2312" w:cs="仿宋_GB2312"/>
                <w:sz w:val="28"/>
                <w:szCs w:val="28"/>
              </w:rPr>
            </w:pPr>
          </w:p>
        </w:tc>
        <w:tc>
          <w:tcPr>
            <w:tcW w:w="983" w:type="dxa"/>
            <w:noWrap w:val="0"/>
            <w:vAlign w:val="center"/>
          </w:tcPr>
          <w:p w14:paraId="70E2DEAF">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132</w:t>
            </w:r>
          </w:p>
        </w:tc>
        <w:tc>
          <w:tcPr>
            <w:tcW w:w="6583" w:type="dxa"/>
            <w:noWrap w:val="0"/>
            <w:vAlign w:val="center"/>
          </w:tcPr>
          <w:p w14:paraId="53D780C6">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《低温消毒剂卫生安全评价技术要求》</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rPr>
              <w:t>国卫办监督函〔2020〕1062号</w:t>
            </w:r>
            <w:r>
              <w:rPr>
                <w:rFonts w:hint="eastAsia" w:ascii="Times New Roman" w:hAnsi="Times New Roman" w:eastAsia="仿宋_GB2312" w:cs="仿宋_GB2312"/>
                <w:b w:val="0"/>
                <w:i w:val="0"/>
                <w:color w:val="000000"/>
                <w:spacing w:val="0"/>
                <w:sz w:val="28"/>
                <w:szCs w:val="28"/>
                <w:lang w:eastAsia="zh-CN"/>
              </w:rPr>
              <w:t>）</w:t>
            </w:r>
          </w:p>
        </w:tc>
      </w:tr>
      <w:tr w14:paraId="24422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934" w:type="dxa"/>
            <w:vMerge w:val="continue"/>
            <w:noWrap w:val="0"/>
            <w:vAlign w:val="top"/>
          </w:tcPr>
          <w:p w14:paraId="68858928">
            <w:pPr>
              <w:rPr>
                <w:rFonts w:hint="eastAsia" w:ascii="Times New Roman" w:hAnsi="Times New Roman" w:eastAsia="仿宋_GB2312" w:cs="仿宋_GB2312"/>
                <w:sz w:val="28"/>
                <w:szCs w:val="28"/>
              </w:rPr>
            </w:pPr>
          </w:p>
        </w:tc>
        <w:tc>
          <w:tcPr>
            <w:tcW w:w="983" w:type="dxa"/>
            <w:noWrap w:val="0"/>
            <w:vAlign w:val="center"/>
          </w:tcPr>
          <w:p w14:paraId="5295FE2B">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133</w:t>
            </w:r>
          </w:p>
        </w:tc>
        <w:tc>
          <w:tcPr>
            <w:tcW w:w="6583" w:type="dxa"/>
            <w:noWrap w:val="0"/>
            <w:vAlign w:val="center"/>
          </w:tcPr>
          <w:p w14:paraId="2400E9F0">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bCs/>
                <w:i w:val="0"/>
                <w:color w:val="000000"/>
                <w:spacing w:val="0"/>
                <w:sz w:val="28"/>
                <w:szCs w:val="28"/>
              </w:rPr>
              <w:t>WS 628-2018</w:t>
            </w:r>
            <w:r>
              <w:rPr>
                <w:rFonts w:hint="eastAsia" w:ascii="Times New Roman" w:hAnsi="Times New Roman" w:eastAsia="仿宋_GB2312" w:cs="仿宋_GB2312"/>
                <w:b w:val="0"/>
                <w:i w:val="0"/>
                <w:color w:val="000000"/>
                <w:spacing w:val="0"/>
                <w:sz w:val="28"/>
                <w:szCs w:val="28"/>
              </w:rPr>
              <w:t xml:space="preserve"> 消毒产品卫生安全评价技术要求</w:t>
            </w:r>
          </w:p>
        </w:tc>
      </w:tr>
      <w:tr w14:paraId="22085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8" w:hRule="atLeast"/>
        </w:trPr>
        <w:tc>
          <w:tcPr>
            <w:tcW w:w="934" w:type="dxa"/>
            <w:vMerge w:val="restart"/>
            <w:noWrap w:val="0"/>
            <w:vAlign w:val="center"/>
          </w:tcPr>
          <w:p w14:paraId="085589D5">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医疗机构疾控</w:t>
            </w:r>
          </w:p>
          <w:p w14:paraId="13B9081C">
            <w:pPr>
              <w:pageBreakBefore w:val="0"/>
              <w:wordWrap w:val="0"/>
              <w:spacing w:before="0" w:after="0" w:line="320" w:lineRule="atLeast"/>
              <w:ind w:left="0" w:right="0"/>
              <w:jc w:val="center"/>
              <w:textAlignment w:val="baseline"/>
              <w:rPr>
                <w:rFonts w:hint="eastAsia" w:ascii="Times New Roman" w:hAnsi="Times New Roman" w:eastAsia="国标黑体" w:cs="国标黑体"/>
                <w:b w:val="0"/>
                <w:i w:val="0"/>
                <w:color w:val="000000"/>
                <w:spacing w:val="0"/>
                <w:sz w:val="28"/>
                <w:szCs w:val="28"/>
              </w:rPr>
            </w:pPr>
            <w:r>
              <w:rPr>
                <w:rFonts w:hint="eastAsia" w:ascii="Times New Roman" w:hAnsi="Times New Roman" w:eastAsia="国标黑体" w:cs="国标黑体"/>
                <w:b w:val="0"/>
                <w:i w:val="0"/>
                <w:color w:val="000000"/>
                <w:spacing w:val="0"/>
                <w:sz w:val="28"/>
                <w:szCs w:val="28"/>
              </w:rPr>
              <w:t>监督员</w:t>
            </w:r>
          </w:p>
          <w:p w14:paraId="0483B234">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国标黑体" w:cs="国标黑体"/>
                <w:b w:val="0"/>
                <w:i w:val="0"/>
                <w:color w:val="000000"/>
                <w:spacing w:val="0"/>
                <w:sz w:val="28"/>
                <w:szCs w:val="28"/>
              </w:rPr>
              <w:t>专业</w:t>
            </w:r>
          </w:p>
        </w:tc>
        <w:tc>
          <w:tcPr>
            <w:tcW w:w="983" w:type="dxa"/>
            <w:noWrap w:val="0"/>
            <w:vAlign w:val="center"/>
          </w:tcPr>
          <w:p w14:paraId="74A1CA62">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134</w:t>
            </w:r>
          </w:p>
        </w:tc>
        <w:tc>
          <w:tcPr>
            <w:tcW w:w="6583" w:type="dxa"/>
            <w:noWrap w:val="0"/>
            <w:vAlign w:val="center"/>
          </w:tcPr>
          <w:p w14:paraId="5AFA7E8D">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rPr>
              <w:t>《医疗机构疾控监督员工作指引</w:t>
            </w:r>
            <w:r>
              <w:rPr>
                <w:rFonts w:hint="eastAsia" w:eastAsia="仿宋_GB2312" w:cs="仿宋_GB2312"/>
                <w:b w:val="0"/>
                <w:i w:val="0"/>
                <w:color w:val="000000"/>
                <w:spacing w:val="0"/>
                <w:sz w:val="28"/>
                <w:szCs w:val="28"/>
                <w:lang w:eastAsia="zh-CN"/>
              </w:rPr>
              <w:t>（试行）》</w:t>
            </w:r>
          </w:p>
        </w:tc>
      </w:tr>
      <w:tr w14:paraId="29CBF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8" w:hRule="atLeast"/>
        </w:trPr>
        <w:tc>
          <w:tcPr>
            <w:tcW w:w="934" w:type="dxa"/>
            <w:vMerge w:val="continue"/>
            <w:noWrap w:val="0"/>
            <w:vAlign w:val="top"/>
          </w:tcPr>
          <w:p w14:paraId="30FC41E4">
            <w:pPr>
              <w:rPr>
                <w:rFonts w:hint="eastAsia" w:ascii="Times New Roman" w:hAnsi="Times New Roman" w:eastAsia="仿宋_GB2312" w:cs="仿宋_GB2312"/>
                <w:sz w:val="28"/>
                <w:szCs w:val="28"/>
              </w:rPr>
            </w:pPr>
          </w:p>
        </w:tc>
        <w:tc>
          <w:tcPr>
            <w:tcW w:w="983" w:type="dxa"/>
            <w:noWrap w:val="0"/>
            <w:vAlign w:val="center"/>
          </w:tcPr>
          <w:p w14:paraId="29AD5189">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135</w:t>
            </w:r>
          </w:p>
        </w:tc>
        <w:tc>
          <w:tcPr>
            <w:tcW w:w="6583" w:type="dxa"/>
            <w:noWrap w:val="0"/>
            <w:vAlign w:val="center"/>
          </w:tcPr>
          <w:p w14:paraId="5224EE83">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《2024年医疗机构疾控监督员制度试点工作方案》</w:t>
            </w:r>
          </w:p>
        </w:tc>
      </w:tr>
      <w:tr w14:paraId="7D789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934" w:type="dxa"/>
            <w:vMerge w:val="continue"/>
            <w:noWrap w:val="0"/>
            <w:vAlign w:val="top"/>
          </w:tcPr>
          <w:p w14:paraId="441C791F">
            <w:pPr>
              <w:rPr>
                <w:rFonts w:hint="eastAsia" w:ascii="Times New Roman" w:hAnsi="Times New Roman" w:eastAsia="仿宋_GB2312" w:cs="仿宋_GB2312"/>
                <w:sz w:val="28"/>
                <w:szCs w:val="28"/>
              </w:rPr>
            </w:pPr>
          </w:p>
        </w:tc>
        <w:tc>
          <w:tcPr>
            <w:tcW w:w="983" w:type="dxa"/>
            <w:noWrap w:val="0"/>
            <w:vAlign w:val="center"/>
          </w:tcPr>
          <w:p w14:paraId="479592F2">
            <w:pPr>
              <w:pageBreakBefore w:val="0"/>
              <w:wordWrap w:val="0"/>
              <w:spacing w:before="0" w:after="0" w:line="320" w:lineRule="atLeast"/>
              <w:ind w:left="0" w:right="0"/>
              <w:jc w:val="center"/>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136</w:t>
            </w:r>
          </w:p>
        </w:tc>
        <w:tc>
          <w:tcPr>
            <w:tcW w:w="6583" w:type="dxa"/>
            <w:noWrap w:val="0"/>
            <w:vAlign w:val="center"/>
          </w:tcPr>
          <w:p w14:paraId="7FC9D50C">
            <w:pPr>
              <w:pageBreakBefore w:val="0"/>
              <w:wordWrap w:val="0"/>
              <w:spacing w:before="0" w:after="0" w:line="320" w:lineRule="atLeast"/>
              <w:ind w:left="0" w:right="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b w:val="0"/>
                <w:i w:val="0"/>
                <w:color w:val="000000"/>
                <w:spacing w:val="0"/>
                <w:sz w:val="28"/>
                <w:szCs w:val="28"/>
              </w:rPr>
              <w:t>《医疗机构传染病防控责任清单》</w:t>
            </w:r>
          </w:p>
        </w:tc>
      </w:tr>
    </w:tbl>
    <w:p w14:paraId="27C30599">
      <w:pPr>
        <w:pageBreakBefore w:val="0"/>
        <w:wordWrap w:val="0"/>
        <w:spacing w:before="0" w:after="0" w:line="520" w:lineRule="atLeast"/>
        <w:ind w:left="636" w:leftChars="303" w:right="0" w:rightChars="0" w:firstLine="0" w:firstLineChars="0"/>
        <w:jc w:val="both"/>
        <w:textAlignment w:val="baseline"/>
        <w:rPr>
          <w:rFonts w:hint="eastAsia" w:ascii="Times New Roman" w:hAnsi="Times New Roman" w:eastAsia="仿宋_GB2312" w:cs="仿宋_GB2312"/>
          <w:b w:val="0"/>
          <w:i w:val="0"/>
          <w:color w:val="000000"/>
          <w:spacing w:val="0"/>
          <w:sz w:val="28"/>
          <w:szCs w:val="28"/>
          <w:lang w:eastAsia="zh-CN"/>
        </w:rPr>
      </w:pPr>
    </w:p>
    <w:p w14:paraId="46CBC0C5">
      <w:pPr>
        <w:pageBreakBefore w:val="0"/>
        <w:wordWrap w:val="0"/>
        <w:spacing w:before="0" w:after="0" w:line="520" w:lineRule="atLeast"/>
        <w:ind w:left="15" w:leftChars="7" w:right="0" w:rightChars="0" w:firstLine="624" w:firstLineChars="223"/>
        <w:jc w:val="both"/>
        <w:textAlignment w:val="baseline"/>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val="0"/>
          <w:i w:val="0"/>
          <w:color w:val="000000"/>
          <w:spacing w:val="0"/>
          <w:sz w:val="28"/>
          <w:szCs w:val="28"/>
          <w:lang w:eastAsia="zh-CN"/>
        </w:rPr>
        <w:t>备</w:t>
      </w:r>
      <w:r>
        <w:rPr>
          <w:rFonts w:hint="eastAsia" w:ascii="Times New Roman" w:hAnsi="Times New Roman" w:eastAsia="仿宋_GB2312" w:cs="仿宋_GB2312"/>
          <w:b w:val="0"/>
          <w:i w:val="0"/>
          <w:color w:val="000000"/>
          <w:spacing w:val="0"/>
          <w:sz w:val="28"/>
          <w:szCs w:val="28"/>
        </w:rPr>
        <w:t>注：1.竞赛理论试题来源包括但不限于以上列举范围</w:t>
      </w:r>
      <w:r>
        <w:rPr>
          <w:rFonts w:hint="eastAsia" w:ascii="Times New Roman" w:hAnsi="Times New Roman" w:eastAsia="仿宋_GB2312" w:cs="仿宋_GB2312"/>
          <w:b w:val="0"/>
          <w:i w:val="0"/>
          <w:color w:val="000000"/>
          <w:spacing w:val="0"/>
          <w:sz w:val="28"/>
          <w:szCs w:val="28"/>
          <w:lang w:eastAsia="zh-CN"/>
        </w:rPr>
        <w:t>；</w:t>
      </w:r>
      <w:r>
        <w:rPr>
          <w:rFonts w:hint="eastAsia" w:ascii="Times New Roman" w:hAnsi="Times New Roman" w:eastAsia="仿宋_GB2312" w:cs="仿宋_GB2312"/>
          <w:b w:val="0"/>
          <w:i w:val="0"/>
          <w:color w:val="000000"/>
          <w:spacing w:val="0"/>
          <w:sz w:val="28"/>
          <w:szCs w:val="28"/>
          <w:lang w:val="en-US" w:eastAsia="zh-CN"/>
        </w:rPr>
        <w:t>2.</w:t>
      </w:r>
      <w:r>
        <w:rPr>
          <w:rFonts w:hint="eastAsia" w:ascii="Times New Roman" w:hAnsi="Times New Roman" w:eastAsia="仿宋_GB2312" w:cs="仿宋_GB2312"/>
          <w:b w:val="0"/>
          <w:i w:val="0"/>
          <w:color w:val="000000"/>
          <w:spacing w:val="0"/>
          <w:sz w:val="28"/>
          <w:szCs w:val="28"/>
        </w:rPr>
        <w:t>现场快速检测技能考核请参照参考目录第</w:t>
      </w:r>
      <w:r>
        <w:rPr>
          <w:rFonts w:hint="eastAsia" w:ascii="Times New Roman" w:hAnsi="Times New Roman" w:eastAsia="仿宋_GB2312" w:cs="仿宋_GB2312"/>
          <w:b w:val="0"/>
          <w:i w:val="0"/>
          <w:color w:val="000000"/>
          <w:spacing w:val="0"/>
          <w:sz w:val="28"/>
          <w:szCs w:val="28"/>
          <w:lang w:val="en-US" w:eastAsia="zh-CN"/>
        </w:rPr>
        <w:t>100</w:t>
      </w:r>
      <w:r>
        <w:rPr>
          <w:rFonts w:hint="eastAsia" w:ascii="Times New Roman" w:hAnsi="Times New Roman" w:eastAsia="仿宋_GB2312" w:cs="仿宋_GB2312"/>
          <w:b w:val="0"/>
          <w:bCs w:val="0"/>
          <w:i w:val="0"/>
          <w:color w:val="000000"/>
          <w:spacing w:val="0"/>
          <w:sz w:val="28"/>
          <w:szCs w:val="28"/>
        </w:rPr>
        <w:t>项</w:t>
      </w:r>
      <w:r>
        <w:rPr>
          <w:rFonts w:hint="eastAsia" w:ascii="Times New Roman" w:hAnsi="Times New Roman" w:eastAsia="仿宋_GB2312" w:cs="仿宋_GB2312"/>
          <w:b w:val="0"/>
          <w:bCs w:val="0"/>
          <w:i w:val="0"/>
          <w:color w:val="000000"/>
          <w:spacing w:val="0"/>
          <w:sz w:val="28"/>
          <w:szCs w:val="28"/>
          <w:lang w:eastAsia="zh-CN"/>
        </w:rPr>
        <w:t>（</w:t>
      </w:r>
      <w:r>
        <w:rPr>
          <w:rFonts w:hint="eastAsia" w:ascii="Times New Roman" w:hAnsi="Times New Roman" w:eastAsia="仿宋_GB2312" w:cs="仿宋_GB2312"/>
          <w:b w:val="0"/>
          <w:bCs w:val="0"/>
          <w:i w:val="0"/>
          <w:color w:val="000000"/>
          <w:spacing w:val="0"/>
          <w:sz w:val="28"/>
          <w:szCs w:val="28"/>
        </w:rPr>
        <w:t>WS/T10010-2023 卫生监督快速检测通用要求</w:t>
      </w:r>
      <w:r>
        <w:rPr>
          <w:rFonts w:hint="eastAsia" w:ascii="Times New Roman" w:hAnsi="Times New Roman" w:eastAsia="仿宋_GB2312" w:cs="仿宋_GB2312"/>
          <w:b w:val="0"/>
          <w:bCs w:val="0"/>
          <w:i w:val="0"/>
          <w:color w:val="000000"/>
          <w:spacing w:val="0"/>
          <w:sz w:val="28"/>
          <w:szCs w:val="28"/>
          <w:lang w:eastAsia="zh-CN"/>
        </w:rPr>
        <w:t>）</w:t>
      </w:r>
      <w:r>
        <w:rPr>
          <w:rFonts w:hint="eastAsia" w:ascii="Times New Roman" w:hAnsi="Times New Roman" w:eastAsia="仿宋_GB2312" w:cs="仿宋_GB2312"/>
          <w:b w:val="0"/>
          <w:bCs w:val="0"/>
          <w:i w:val="0"/>
          <w:color w:val="000000"/>
          <w:spacing w:val="0"/>
          <w:sz w:val="28"/>
          <w:szCs w:val="28"/>
        </w:rPr>
        <w:t>与</w:t>
      </w:r>
      <w:r>
        <w:rPr>
          <w:rFonts w:hint="eastAsia" w:ascii="Times New Roman" w:hAnsi="Times New Roman" w:eastAsia="仿宋_GB2312" w:cs="仿宋_GB2312"/>
          <w:b w:val="0"/>
          <w:bCs w:val="0"/>
          <w:i w:val="0"/>
          <w:color w:val="000000"/>
          <w:spacing w:val="0"/>
          <w:sz w:val="28"/>
          <w:szCs w:val="28"/>
          <w:lang w:eastAsia="zh-CN"/>
        </w:rPr>
        <w:t>第</w:t>
      </w:r>
      <w:r>
        <w:rPr>
          <w:rFonts w:hint="eastAsia" w:ascii="Times New Roman" w:hAnsi="Times New Roman" w:eastAsia="仿宋_GB2312" w:cs="仿宋_GB2312"/>
          <w:b w:val="0"/>
          <w:bCs w:val="0"/>
          <w:i w:val="0"/>
          <w:color w:val="000000"/>
          <w:spacing w:val="0"/>
          <w:sz w:val="28"/>
          <w:szCs w:val="28"/>
        </w:rPr>
        <w:t>1</w:t>
      </w:r>
      <w:r>
        <w:rPr>
          <w:rFonts w:hint="eastAsia" w:ascii="Times New Roman" w:hAnsi="Times New Roman" w:eastAsia="仿宋_GB2312" w:cs="仿宋_GB2312"/>
          <w:b w:val="0"/>
          <w:bCs w:val="0"/>
          <w:i w:val="0"/>
          <w:color w:val="000000"/>
          <w:spacing w:val="0"/>
          <w:sz w:val="28"/>
          <w:szCs w:val="28"/>
          <w:lang w:val="en-US" w:eastAsia="zh-CN"/>
        </w:rPr>
        <w:t>11</w:t>
      </w:r>
      <w:r>
        <w:rPr>
          <w:rFonts w:hint="eastAsia" w:ascii="Times New Roman" w:hAnsi="Times New Roman" w:eastAsia="仿宋_GB2312" w:cs="仿宋_GB2312"/>
          <w:b w:val="0"/>
          <w:bCs w:val="0"/>
          <w:i w:val="0"/>
          <w:color w:val="000000"/>
          <w:spacing w:val="0"/>
          <w:sz w:val="28"/>
          <w:szCs w:val="28"/>
        </w:rPr>
        <w:t>项</w:t>
      </w:r>
      <w:r>
        <w:rPr>
          <w:rFonts w:hint="eastAsia" w:ascii="Times New Roman" w:hAnsi="Times New Roman" w:eastAsia="仿宋_GB2312" w:cs="仿宋_GB2312"/>
          <w:b w:val="0"/>
          <w:bCs w:val="0"/>
          <w:i w:val="0"/>
          <w:color w:val="000000"/>
          <w:spacing w:val="0"/>
          <w:sz w:val="28"/>
          <w:szCs w:val="28"/>
          <w:lang w:eastAsia="zh-CN"/>
        </w:rPr>
        <w:t>（</w:t>
      </w:r>
      <w:r>
        <w:rPr>
          <w:rFonts w:hint="eastAsia" w:ascii="Times New Roman" w:hAnsi="Times New Roman" w:eastAsia="仿宋_GB2312" w:cs="仿宋_GB2312"/>
          <w:b w:val="0"/>
          <w:bCs w:val="0"/>
          <w:i w:val="0"/>
          <w:color w:val="000000"/>
          <w:spacing w:val="0"/>
          <w:sz w:val="28"/>
          <w:szCs w:val="28"/>
        </w:rPr>
        <w:t xml:space="preserve">WS/T 535-2017 </w:t>
      </w:r>
      <w:r>
        <w:rPr>
          <w:rFonts w:hint="eastAsia" w:ascii="Times New Roman" w:hAnsi="Times New Roman" w:eastAsia="仿宋_GB2312" w:cs="仿宋_GB2312"/>
          <w:b w:val="0"/>
          <w:i w:val="0"/>
          <w:color w:val="000000"/>
          <w:spacing w:val="0"/>
          <w:sz w:val="28"/>
          <w:szCs w:val="28"/>
        </w:rPr>
        <w:t>医疗卫生机构常用消毒剂现场快速检测方法</w:t>
      </w:r>
      <w:r>
        <w:rPr>
          <w:rFonts w:hint="eastAsia" w:ascii="Times New Roman" w:hAnsi="Times New Roman" w:eastAsia="仿宋_GB2312" w:cs="仿宋_GB2312"/>
          <w:b w:val="0"/>
          <w:i w:val="0"/>
          <w:color w:val="000000"/>
          <w:spacing w:val="0"/>
          <w:sz w:val="28"/>
          <w:szCs w:val="28"/>
          <w:lang w:eastAsia="zh-CN"/>
        </w:rPr>
        <w:t>）。</w:t>
      </w:r>
    </w:p>
    <w:p w14:paraId="6B2E5448">
      <w:pPr>
        <w:rPr>
          <w:rFonts w:ascii="Times New Roman" w:hAnsi="Times New Roman" w:eastAsia="宋体" w:cs="Times New Roman"/>
        </w:rPr>
      </w:pPr>
    </w:p>
    <w:p w14:paraId="3AF1B122">
      <w:pPr>
        <w:pStyle w:val="12"/>
        <w:spacing w:line="560" w:lineRule="exact"/>
        <w:ind w:left="0"/>
        <w:rPr>
          <w:rFonts w:hint="eastAsia" w:ascii="Times New Roman" w:hAnsi="Times New Roman" w:eastAsia="仿宋_GB2312"/>
          <w:sz w:val="32"/>
          <w:szCs w:val="32"/>
        </w:rPr>
      </w:pPr>
    </w:p>
    <w:p w14:paraId="68AFD908">
      <w:pPr>
        <w:pStyle w:val="12"/>
        <w:spacing w:line="560" w:lineRule="exact"/>
        <w:ind w:left="0"/>
        <w:rPr>
          <w:rFonts w:hint="eastAsia" w:ascii="Times New Roman" w:hAnsi="Times New Roman" w:eastAsia="仿宋_GB2312"/>
          <w:sz w:val="32"/>
          <w:szCs w:val="32"/>
        </w:rPr>
      </w:pPr>
    </w:p>
    <w:p w14:paraId="30CF4B1F">
      <w:pPr>
        <w:rPr>
          <w:rFonts w:hint="eastAsia"/>
          <w:lang w:eastAsia="zh-CN"/>
        </w:rPr>
      </w:pPr>
    </w:p>
    <w:sectPr>
      <w:headerReference r:id="rId15" w:type="default"/>
      <w:footerReference r:id="rId16"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A44C">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2F98F">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11</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E42F98F">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11</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5773">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A809F">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0A809F">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522D">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9AD54">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13</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49AD54">
                    <w:pPr>
                      <w:widowControl w:val="0"/>
                      <w:snapToGrid w:val="0"/>
                      <w:spacing w:after="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13</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F64C">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3773A">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14</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53773A">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14</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AFF1">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E1B3B6">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15</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CE1B3B6">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15</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BC34">
    <w:pPr>
      <w:rPr>
        <w:rFonts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0CEE0">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16</w:t>
                          </w:r>
                          <w:r>
                            <w:rPr>
                              <w:rFonts w:hint="eastAsia" w:ascii="宋体" w:hAnsi="宋体" w:eastAsia="宋体" w:cs="宋体"/>
                              <w:color w:val="auto"/>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A20CEE0">
                    <w:pPr>
                      <w:widowControl w:val="0"/>
                      <w:snapToGrid w:val="0"/>
                      <w:spacing w:after="0"/>
                      <w:jc w:val="left"/>
                      <w:rPr>
                        <w:rFonts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16</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7946">
    <w:pPr>
      <w:pStyle w:val="8"/>
      <w:tabs>
        <w:tab w:val="left" w:pos="5580"/>
        <w:tab w:val="clear" w:pos="4153"/>
        <w:tab w:val="clear" w:pos="8306"/>
      </w:tabs>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ABB5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BABB5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255E">
    <w:pPr>
      <w:rPr>
        <w:rFonts w:ascii="Calibri" w:hAnsi="Calibri"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5E2A">
    <w:pPr>
      <w:rPr>
        <w:rFonts w:ascii="Calibri" w:hAnsi="Calibri"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61DD">
    <w:pP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7CEE">
    <w:pPr>
      <w:rPr>
        <w:rFonts w:ascii="Calibri" w:hAnsi="Calibri"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FD67">
    <w:pPr>
      <w:rPr>
        <w:rFonts w:ascii="Calibri" w:hAnsi="Calibri"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8E19">
    <w:pPr>
      <w:rPr>
        <w:rFonts w:ascii="Calibri" w:hAnsi="Calibri"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6F63">
    <w:pPr>
      <w:widowControl/>
      <w:adjustRightInd w:val="0"/>
      <w:spacing w:line="360" w:lineRule="auto"/>
      <w:rPr>
        <w:rFonts w:hint="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DM2ODhiMTEwNDkyMjhmYWYxMmJlZGZlMTNmN2YifQ=="/>
  </w:docVars>
  <w:rsids>
    <w:rsidRoot w:val="00000000"/>
    <w:rsid w:val="06252B70"/>
    <w:rsid w:val="0B1543AF"/>
    <w:rsid w:val="0B54364E"/>
    <w:rsid w:val="0C913BCB"/>
    <w:rsid w:val="0DD55604"/>
    <w:rsid w:val="0EE303C9"/>
    <w:rsid w:val="103C2486"/>
    <w:rsid w:val="118063A3"/>
    <w:rsid w:val="119242F5"/>
    <w:rsid w:val="12531355"/>
    <w:rsid w:val="139B382A"/>
    <w:rsid w:val="14A32671"/>
    <w:rsid w:val="14AE4770"/>
    <w:rsid w:val="15EF58A5"/>
    <w:rsid w:val="181D14A5"/>
    <w:rsid w:val="1823768A"/>
    <w:rsid w:val="1A8011C2"/>
    <w:rsid w:val="218243F5"/>
    <w:rsid w:val="230C3F3A"/>
    <w:rsid w:val="24DD5A42"/>
    <w:rsid w:val="27882F2C"/>
    <w:rsid w:val="279370BC"/>
    <w:rsid w:val="2D776454"/>
    <w:rsid w:val="2D93156E"/>
    <w:rsid w:val="2E744240"/>
    <w:rsid w:val="32FF13C6"/>
    <w:rsid w:val="34FF7825"/>
    <w:rsid w:val="39857E3C"/>
    <w:rsid w:val="39D3612A"/>
    <w:rsid w:val="39D72754"/>
    <w:rsid w:val="3B514788"/>
    <w:rsid w:val="3F2C48D7"/>
    <w:rsid w:val="4ADF3B5F"/>
    <w:rsid w:val="4D7A7B6F"/>
    <w:rsid w:val="4F864394"/>
    <w:rsid w:val="4FB06029"/>
    <w:rsid w:val="535B7AFB"/>
    <w:rsid w:val="53B671F5"/>
    <w:rsid w:val="53F71F19"/>
    <w:rsid w:val="591813B0"/>
    <w:rsid w:val="592A069B"/>
    <w:rsid w:val="5D1D7BBF"/>
    <w:rsid w:val="5D5757D7"/>
    <w:rsid w:val="5F742670"/>
    <w:rsid w:val="5F7C7776"/>
    <w:rsid w:val="61C67AFA"/>
    <w:rsid w:val="62C96DEB"/>
    <w:rsid w:val="67A55390"/>
    <w:rsid w:val="67CF6087"/>
    <w:rsid w:val="68B349E0"/>
    <w:rsid w:val="68BC6E36"/>
    <w:rsid w:val="698E432E"/>
    <w:rsid w:val="6A050043"/>
    <w:rsid w:val="6A4F2C89"/>
    <w:rsid w:val="6BE84FC7"/>
    <w:rsid w:val="70E76A1A"/>
    <w:rsid w:val="71F66F14"/>
    <w:rsid w:val="767D5E56"/>
    <w:rsid w:val="76AF3B36"/>
    <w:rsid w:val="76BF380E"/>
    <w:rsid w:val="76CB1647"/>
    <w:rsid w:val="79F71F3A"/>
    <w:rsid w:val="7AD24D3F"/>
    <w:rsid w:val="7CC30AF2"/>
    <w:rsid w:val="7CF777AB"/>
    <w:rsid w:val="7D5E1662"/>
    <w:rsid w:val="7E85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adjustRightInd w:val="0"/>
      <w:jc w:val="center"/>
      <w:textAlignment w:val="baseline"/>
      <w:outlineLvl w:val="0"/>
    </w:pPr>
    <w:rPr>
      <w:rFonts w:ascii="宋体" w:hAnsi="宋体"/>
      <w:b/>
      <w:spacing w:val="4"/>
      <w:kern w:val="0"/>
      <w:sz w:val="48"/>
      <w:szCs w:val="28"/>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line="360" w:lineRule="auto"/>
      <w:ind w:firstLine="480" w:firstLineChars="200"/>
    </w:pPr>
    <w:rPr>
      <w:sz w:val="24"/>
    </w:rPr>
  </w:style>
  <w:style w:type="paragraph" w:styleId="7">
    <w:name w:val="toc 3"/>
    <w:basedOn w:val="1"/>
    <w:next w:val="1"/>
    <w:qFormat/>
    <w:uiPriority w:val="39"/>
    <w:pPr>
      <w:spacing w:after="100"/>
      <w:ind w:left="440"/>
    </w:pPr>
    <w:rPr>
      <w:rFonts w:cs="宋体"/>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800"/>
      </w:tabs>
      <w:spacing w:before="155" w:beforeLines="50" w:line="360" w:lineRule="auto"/>
      <w:jc w:val="center"/>
    </w:pPr>
    <w:rPr>
      <w:b/>
      <w:bCs/>
      <w:sz w:val="28"/>
      <w:szCs w:val="28"/>
    </w:rPr>
  </w:style>
  <w:style w:type="paragraph" w:styleId="11">
    <w:name w:val="toc 6"/>
    <w:basedOn w:val="1"/>
    <w:next w:val="1"/>
    <w:unhideWhenUsed/>
    <w:qFormat/>
    <w:uiPriority w:val="39"/>
    <w:pPr>
      <w:ind w:firstLine="420"/>
    </w:pPr>
  </w:style>
  <w:style w:type="paragraph" w:styleId="12">
    <w:name w:val="index 9"/>
    <w:basedOn w:val="1"/>
    <w:next w:val="1"/>
    <w:unhideWhenUsed/>
    <w:qFormat/>
    <w:uiPriority w:val="0"/>
    <w:pPr>
      <w:ind w:left="3360"/>
      <w:jc w:val="left"/>
    </w:pPr>
    <w:rPr>
      <w:rFonts w:ascii="Times New Roman" w:hAnsi="Times New Roman" w:eastAsia="宋体" w:cs="Times New Roman"/>
    </w:rPr>
  </w:style>
  <w:style w:type="paragraph" w:styleId="13">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14">
    <w:name w:val="Title"/>
    <w:basedOn w:val="1"/>
    <w:next w:val="1"/>
    <w:autoRedefine/>
    <w:qFormat/>
    <w:uiPriority w:val="0"/>
    <w:pPr>
      <w:spacing w:before="240" w:after="60"/>
      <w:jc w:val="center"/>
      <w:outlineLvl w:val="0"/>
    </w:pPr>
    <w:rPr>
      <w:rFonts w:ascii="Cambria" w:hAnsi="Cambria" w:eastAsia="黑体"/>
      <w:b/>
      <w:bCs/>
      <w:sz w:val="30"/>
      <w:szCs w:val="32"/>
    </w:rPr>
  </w:style>
  <w:style w:type="paragraph" w:styleId="15">
    <w:name w:val="Body Text First Indent"/>
    <w:basedOn w:val="5"/>
    <w:next w:val="11"/>
    <w:unhideWhenUsed/>
    <w:qFormat/>
    <w:uiPriority w:val="0"/>
    <w:pPr>
      <w:adjustRightInd/>
      <w:ind w:firstLine="420" w:firstLineChars="100"/>
    </w:pPr>
    <w:rPr>
      <w:rFonts w:eastAsia="仿宋_GB2312"/>
    </w:rPr>
  </w:style>
  <w:style w:type="paragraph" w:styleId="16">
    <w:name w:val="Body Text First Indent 2"/>
    <w:basedOn w:val="6"/>
    <w:autoRedefine/>
    <w:qFormat/>
    <w:uiPriority w:val="0"/>
    <w:pPr>
      <w:ind w:firstLine="420" w:firstLineChars="200"/>
    </w:pPr>
    <w:rPr>
      <w:rFonts w:ascii="Calibri" w:hAnsi="Calibri"/>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autoRedefine/>
    <w:qFormat/>
    <w:uiPriority w:val="0"/>
  </w:style>
  <w:style w:type="character" w:styleId="22">
    <w:name w:val="Hyperlink"/>
    <w:basedOn w:val="19"/>
    <w:autoRedefine/>
    <w:qFormat/>
    <w:uiPriority w:val="99"/>
    <w:rPr>
      <w:color w:val="0066CC"/>
      <w:sz w:val="20"/>
      <w:szCs w:val="20"/>
      <w:u w:val="none"/>
    </w:rPr>
  </w:style>
  <w:style w:type="character" w:customStyle="1" w:styleId="23">
    <w:name w:val="NormalCharacter"/>
    <w:autoRedefine/>
    <w:qFormat/>
    <w:uiPriority w:val="0"/>
  </w:style>
  <w:style w:type="paragraph" w:customStyle="1" w:styleId="24">
    <w:name w:val="列出段落1"/>
    <w:basedOn w:val="1"/>
    <w:qFormat/>
    <w:uiPriority w:val="34"/>
    <w:pPr>
      <w:ind w:firstLine="420" w:firstLineChars="200"/>
    </w:pPr>
    <w:rPr>
      <w:rFonts w:ascii="Times New Roman" w:hAnsi="Times New Roman" w:eastAsia="宋体" w:cs="Times New Roman"/>
      <w:szCs w:val="24"/>
    </w:rPr>
  </w:style>
  <w:style w:type="paragraph" w:customStyle="1" w:styleId="25">
    <w:name w:val=" Char"/>
    <w:basedOn w:val="1"/>
    <w:qFormat/>
    <w:uiPriority w:val="0"/>
    <w:rPr>
      <w:rFonts w:ascii="宋体" w:hAnsi="宋体" w:cs="Courier New"/>
      <w:sz w:val="32"/>
      <w:szCs w:val="32"/>
    </w:rPr>
  </w:style>
  <w:style w:type="character" w:customStyle="1" w:styleId="26">
    <w:name w:val="font01"/>
    <w:basedOn w:val="19"/>
    <w:qFormat/>
    <w:uiPriority w:val="0"/>
    <w:rPr>
      <w:rFonts w:hint="eastAsia" w:ascii="黑体" w:hAnsi="宋体" w:eastAsia="黑体" w:cs="黑体"/>
      <w:color w:val="000000"/>
      <w:sz w:val="32"/>
      <w:szCs w:val="32"/>
      <w:u w:val="none"/>
    </w:rPr>
  </w:style>
  <w:style w:type="paragraph" w:customStyle="1" w:styleId="27">
    <w:name w:val="Table Text"/>
    <w:basedOn w:val="1"/>
    <w:semiHidden/>
    <w:qFormat/>
    <w:uiPriority w:val="0"/>
    <w:rPr>
      <w:rFonts w:ascii="仿宋" w:hAnsi="仿宋" w:eastAsia="仿宋" w:cs="仿宋"/>
      <w:sz w:val="24"/>
      <w:szCs w:val="24"/>
      <w:lang w:val="en-US" w:eastAsia="en-US" w:bidi="ar-SA"/>
    </w:rPr>
  </w:style>
  <w:style w:type="paragraph" w:customStyle="1" w:styleId="2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1336</Words>
  <Characters>1537</Characters>
  <Lines>0</Lines>
  <Paragraphs>0</Paragraphs>
  <TotalTime>0</TotalTime>
  <ScaleCrop>false</ScaleCrop>
  <LinksUpToDate>false</LinksUpToDate>
  <CharactersWithSpaces>1542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2025-06-12T11:21:59Z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FCF9CDC497924232A457994C88D819ED_12</vt:lpwstr>
  </property>
  <property fmtid="{D5CDD505-2E9C-101B-9397-08002B2CF9AE}" pid="4" name="KSOTemplateDocerSaveRecord">
    <vt:lpwstr>eyJoZGlkIjoiMTQwZDM2ODhiMTEwNDkyMjhmYWYxMmJlZGZlMTNmN2YiLCJ1c2VySWQiOiI1MjM0MjE0NjQifQ==</vt:lpwstr>
  </property>
</Properties>
</file>