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jc w:val="center"/>
        <w:rPr>
          <w:rFonts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_GBK" w:hAnsi="黑体" w:eastAsia="方正小标宋_GBK" w:cs="黑体"/>
          <w:bCs/>
          <w:sz w:val="36"/>
          <w:szCs w:val="36"/>
        </w:rPr>
        <w:t>2020年公共场所卫生监督抽查计划</w:t>
      </w:r>
    </w:p>
    <w:p>
      <w:pPr>
        <w:adjustRightInd w:val="0"/>
        <w:snapToGrid w:val="0"/>
        <w:spacing w:line="360" w:lineRule="auto"/>
        <w:ind w:left="7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一、重点抽检内容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抽查游泳、住宿、沐浴、美容美发等场所卫生管理情况，抽查顾客用品用具、水质、空气以及集中空调通风系统卫生质量。推进公共场所卫生监督量化分级管理。对体育场馆等实行非卫生许可管理公共场所建档立卡。</w:t>
      </w:r>
    </w:p>
    <w:p>
      <w:pPr>
        <w:adjustRightInd w:val="0"/>
        <w:snapToGrid w:val="0"/>
        <w:spacing w:line="360" w:lineRule="auto"/>
        <w:ind w:left="7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二、工作要求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各区卫生健</w:t>
      </w:r>
      <w:r>
        <w:rPr>
          <w:rFonts w:ascii="仿宋_GB2312" w:hAnsi="仿宋" w:eastAsia="仿宋_GB2312"/>
          <w:sz w:val="32"/>
          <w:szCs w:val="32"/>
        </w:rPr>
        <w:t>康</w:t>
      </w:r>
      <w:r>
        <w:rPr>
          <w:rFonts w:hint="eastAsia" w:ascii="仿宋_GB2312" w:hAnsi="仿宋" w:eastAsia="仿宋_GB2312"/>
          <w:sz w:val="32"/>
          <w:szCs w:val="32"/>
        </w:rPr>
        <w:t>监督机</w:t>
      </w:r>
      <w:r>
        <w:rPr>
          <w:rFonts w:ascii="仿宋_GB2312" w:hAnsi="仿宋" w:eastAsia="仿宋_GB2312"/>
          <w:sz w:val="32"/>
          <w:szCs w:val="32"/>
        </w:rPr>
        <w:t>构</w:t>
      </w:r>
      <w:r>
        <w:rPr>
          <w:rFonts w:hint="eastAsia" w:ascii="仿宋_GB2312" w:hAnsi="仿宋" w:eastAsia="仿宋_GB2312"/>
          <w:sz w:val="32"/>
          <w:szCs w:val="32"/>
        </w:rPr>
        <w:t>按要求登录“北京卫生监督平台”，完成公共卫生监督和抽检结果个案在线填报工作，并做好审核。文字总结请在1</w:t>
      </w: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日前通过监督平台消息留言以附件形式上报。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各区卫生健</w:t>
      </w:r>
      <w:r>
        <w:rPr>
          <w:rFonts w:ascii="仿宋" w:hAnsi="仿宋" w:eastAsia="仿宋" w:cs="仿宋"/>
          <w:sz w:val="32"/>
          <w:szCs w:val="32"/>
        </w:rPr>
        <w:t>康监督机构</w:t>
      </w:r>
      <w:r>
        <w:rPr>
          <w:rFonts w:hint="eastAsia" w:ascii="仿宋" w:hAnsi="仿宋" w:eastAsia="仿宋" w:cs="仿宋"/>
          <w:sz w:val="32"/>
          <w:szCs w:val="32"/>
        </w:rPr>
        <w:t>要在2020年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7月</w:t>
      </w:r>
      <w:r>
        <w:rPr>
          <w:rFonts w:ascii="仿宋" w:hAnsi="仿宋" w:eastAsia="仿宋" w:cs="仿宋"/>
          <w:color w:val="FF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日前和8月</w:t>
      </w:r>
      <w:r>
        <w:rPr>
          <w:rFonts w:ascii="仿宋" w:hAnsi="仿宋" w:eastAsia="仿宋" w:cs="仿宋"/>
          <w:color w:val="FF0000"/>
          <w:sz w:val="32"/>
          <w:szCs w:val="32"/>
        </w:rPr>
        <w:t>5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前，分别完成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50%以上和80%以上</w:t>
      </w:r>
      <w:r>
        <w:rPr>
          <w:rFonts w:hint="eastAsia" w:ascii="仿宋" w:hAnsi="仿宋" w:eastAsia="仿宋" w:cs="仿宋"/>
          <w:sz w:val="32"/>
          <w:szCs w:val="32"/>
        </w:rPr>
        <w:t>游泳场所抽查任务的结果报送；在2020年11月</w:t>
      </w:r>
      <w:r>
        <w:rPr>
          <w:rFonts w:ascii="仿宋" w:hAnsi="仿宋" w:eastAsia="仿宋" w:cs="仿宋"/>
          <w:sz w:val="32"/>
          <w:szCs w:val="32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日前完成全部公共场所卫生监督抽查任务的结果报送。在2020年8月</w:t>
      </w:r>
      <w:r>
        <w:rPr>
          <w:rFonts w:ascii="仿宋" w:hAnsi="仿宋" w:eastAsia="仿宋" w:cs="仿宋"/>
          <w:sz w:val="32"/>
          <w:szCs w:val="32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日前，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完成体育场馆等实行非卫生许可管理公共场所的建档立卡工作。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ascii="仿宋_GB2312" w:hAnsi="仿宋_GB2312" w:eastAsia="仿宋_GB2312" w:cs="仿宋_GB2312"/>
          <w:sz w:val="32"/>
          <w:szCs w:val="32"/>
        </w:rPr>
        <w:t>及电话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市卫生</w:t>
      </w:r>
      <w:r>
        <w:rPr>
          <w:rFonts w:ascii="仿宋_GB2312" w:hAnsi="仿宋_GB2312" w:eastAsia="仿宋_GB2312" w:cs="仿宋_GB2312"/>
          <w:sz w:val="32"/>
          <w:szCs w:val="32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监督所 </w:t>
      </w:r>
      <w:r>
        <w:rPr>
          <w:rFonts w:hint="eastAsia" w:ascii="仿宋_GB2312" w:hAnsi="仿宋" w:eastAsia="仿宋_GB2312"/>
          <w:sz w:val="32"/>
          <w:szCs w:val="32"/>
        </w:rPr>
        <w:t>冯翠、</w:t>
      </w:r>
      <w:r>
        <w:rPr>
          <w:rFonts w:ascii="仿宋_GB2312" w:hAnsi="仿宋" w:eastAsia="仿宋_GB2312"/>
          <w:sz w:val="32"/>
          <w:szCs w:val="32"/>
        </w:rPr>
        <w:t>韩宇</w:t>
      </w:r>
      <w:r>
        <w:rPr>
          <w:rFonts w:hint="eastAsia" w:ascii="仿宋_GB2312" w:hAnsi="仿宋" w:eastAsia="仿宋_GB2312"/>
          <w:sz w:val="32"/>
          <w:szCs w:val="32"/>
        </w:rPr>
        <w:t xml:space="preserve">  83366875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588" w:bottom="1701" w:left="1474" w:header="851" w:footer="992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</w:rPr>
        <w:t>附表</w:t>
      </w:r>
      <w:r>
        <w:rPr>
          <w:rFonts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2020年公共场所卫生国家随机监督抽查工作计划表</w:t>
      </w:r>
    </w:p>
    <w:p>
      <w:pPr>
        <w:tabs>
          <w:tab w:val="left" w:pos="2940"/>
          <w:tab w:val="center" w:pos="6979"/>
        </w:tabs>
        <w:spacing w:line="360" w:lineRule="exac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附表</w:t>
      </w:r>
    </w:p>
    <w:p>
      <w:pPr>
        <w:widowControl/>
        <w:spacing w:before="156" w:beforeLines="5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20</w:t>
      </w:r>
      <w:r>
        <w:rPr>
          <w:rFonts w:ascii="宋体" w:hAnsi="宋体"/>
          <w:b/>
          <w:bCs/>
          <w:sz w:val="40"/>
          <w:szCs w:val="44"/>
        </w:rPr>
        <w:t>20</w:t>
      </w:r>
      <w:r>
        <w:rPr>
          <w:rFonts w:hint="eastAsia" w:ascii="宋体" w:hAnsi="宋体"/>
          <w:b/>
          <w:bCs/>
          <w:sz w:val="40"/>
          <w:szCs w:val="44"/>
        </w:rPr>
        <w:t>年公共场所卫生国家随机监督抽查工作计划表</w:t>
      </w:r>
    </w:p>
    <w:tbl>
      <w:tblPr>
        <w:tblStyle w:val="12"/>
        <w:tblW w:w="138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75"/>
        <w:gridCol w:w="1560"/>
        <w:gridCol w:w="2268"/>
        <w:gridCol w:w="2976"/>
        <w:gridCol w:w="326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" w:hRule="atLeas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监督检查对象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抽查范围和数量</w:t>
            </w:r>
          </w:p>
        </w:tc>
        <w:tc>
          <w:tcPr>
            <w:tcW w:w="297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检查内容</w:t>
            </w:r>
          </w:p>
        </w:tc>
        <w:tc>
          <w:tcPr>
            <w:tcW w:w="326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检测项目</w:t>
            </w:r>
          </w:p>
        </w:tc>
        <w:tc>
          <w:tcPr>
            <w:tcW w:w="3118" w:type="dxa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检验标准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05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游泳场所</w:t>
            </w:r>
          </w:p>
        </w:tc>
        <w:tc>
          <w:tcPr>
            <w:tcW w:w="2268" w:type="dxa"/>
            <w:vAlign w:val="top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国抽未覆盖到的，由各区进行全覆盖监督抽检。</w:t>
            </w:r>
            <w:r>
              <w:rPr>
                <w:rFonts w:hint="eastAsia" w:ascii="仿宋_GB2312" w:hAnsi="宋体" w:eastAsia="仿宋_GB2312"/>
              </w:rPr>
              <w:t>4件/户（泳池水3件，浸脚池水1件）。</w:t>
            </w:r>
          </w:p>
        </w:tc>
        <w:tc>
          <w:tcPr>
            <w:tcW w:w="2976" w:type="dxa"/>
            <w:vMerge w:val="restart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1.设置卫生管理部门或人员情况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2.建立卫生管理档案情况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从业人员健康体检情况；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4.</w:t>
            </w:r>
            <w:r>
              <w:rPr>
                <w:rFonts w:hint="eastAsia" w:ascii="仿宋" w:hAnsi="仿宋" w:eastAsia="仿宋"/>
                <w:szCs w:val="21"/>
              </w:rPr>
              <w:t>设置禁止吸烟警语标志情况；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5.</w:t>
            </w:r>
            <w:r>
              <w:rPr>
                <w:rFonts w:hint="eastAsia" w:ascii="仿宋" w:hAnsi="仿宋" w:eastAsia="仿宋"/>
                <w:szCs w:val="21"/>
              </w:rPr>
              <w:t>按规定对空气、水质、顾客用品用具等进行卫生检测情况；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6.公示卫生许可证、卫生信誉度等级和卫生检测信息情况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7.</w:t>
            </w:r>
            <w:r>
              <w:rPr>
                <w:rFonts w:hint="eastAsia" w:ascii="仿宋" w:hAnsi="仿宋" w:eastAsia="仿宋"/>
                <w:szCs w:val="21"/>
              </w:rPr>
              <w:t>按规定对顾客用品用具进行清洗、消毒、保洁情况；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8.</w:t>
            </w:r>
            <w:r>
              <w:rPr>
                <w:rFonts w:hint="eastAsia" w:ascii="仿宋" w:hAnsi="仿宋" w:eastAsia="仿宋"/>
                <w:szCs w:val="21"/>
              </w:rPr>
              <w:t>卫生监督量化分级制度实施情况；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9.住宿场所按照《艾滋病防治条例》放置安全套或者设置安全套发售设施情况；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10.生活美容场所违法开展医疗美容情况。</w:t>
            </w:r>
          </w:p>
        </w:tc>
        <w:tc>
          <w:tcPr>
            <w:tcW w:w="3261" w:type="dxa"/>
            <w:vAlign w:val="center"/>
          </w:tcPr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</w:t>
            </w:r>
            <w:r>
              <w:rPr>
                <w:rFonts w:hint="eastAsia" w:ascii="仿宋" w:hAnsi="仿宋" w:eastAsia="仿宋"/>
                <w:szCs w:val="21"/>
              </w:rPr>
              <w:t>泳池水浑浊度、游离性余氯、</w:t>
            </w:r>
            <w:r>
              <w:rPr>
                <w:rFonts w:ascii="仿宋" w:hAnsi="仿宋" w:eastAsia="仿宋"/>
                <w:szCs w:val="21"/>
              </w:rPr>
              <w:t>pH</w:t>
            </w:r>
            <w:r>
              <w:rPr>
                <w:rFonts w:hint="eastAsia" w:ascii="仿宋" w:hAnsi="仿宋" w:eastAsia="仿宋"/>
                <w:szCs w:val="21"/>
              </w:rPr>
              <w:t>、菌落总数、大肠菌群、尿素；</w:t>
            </w:r>
          </w:p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2.浸脚池水</w:t>
            </w:r>
            <w:r>
              <w:rPr>
                <w:rFonts w:hint="eastAsia" w:ascii="仿宋" w:hAnsi="仿宋" w:eastAsia="仿宋"/>
                <w:szCs w:val="21"/>
              </w:rPr>
              <w:t>游离性余氯。</w:t>
            </w:r>
          </w:p>
        </w:tc>
        <w:tc>
          <w:tcPr>
            <w:tcW w:w="3118" w:type="dxa"/>
            <w:vAlign w:val="center"/>
          </w:tcPr>
          <w:p>
            <w:pPr>
              <w:keepNext/>
              <w:keepLines/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《生活饮用水检验规范》（GB/T5750-2006）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91" w:hRule="exact"/>
        </w:trPr>
        <w:tc>
          <w:tcPr>
            <w:tcW w:w="67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住宿场所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公共用品用具每户6件。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1.棉织品外观、细菌总数、大肠菌群、金黄色葡萄球菌、</w:t>
            </w:r>
            <w:r>
              <w:rPr>
                <w:rFonts w:ascii="华文仿宋" w:hAnsi="华文仿宋" w:eastAsia="华文仿宋"/>
                <w:szCs w:val="21"/>
              </w:rPr>
              <w:t>pH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2.杯具外观、细菌总数、大肠菌群</w:t>
            </w:r>
          </w:p>
        </w:tc>
        <w:tc>
          <w:tcPr>
            <w:tcW w:w="3118" w:type="dxa"/>
            <w:vAlign w:val="center"/>
          </w:tcPr>
          <w:p>
            <w:pPr>
              <w:keepNext/>
              <w:keepLines/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《公共场所卫生检验方法</w:t>
            </w:r>
            <w:r>
              <w:rPr>
                <w:rFonts w:ascii="仿宋" w:hAnsi="仿宋" w:eastAsia="仿宋"/>
                <w:szCs w:val="21"/>
              </w:rPr>
              <w:t xml:space="preserve"> 第</w:t>
            </w:r>
            <w:r>
              <w:rPr>
                <w:rFonts w:hint="eastAsia" w:ascii="仿宋" w:hAnsi="仿宋" w:eastAsia="仿宋"/>
                <w:szCs w:val="21"/>
              </w:rPr>
              <w:t>4部分：公共用品用具微生物》（GB</w:t>
            </w:r>
            <w:r>
              <w:rPr>
                <w:rFonts w:ascii="仿宋" w:hAnsi="仿宋" w:eastAsia="仿宋"/>
                <w:szCs w:val="21"/>
              </w:rPr>
              <w:t>/T</w:t>
            </w:r>
            <w:r>
              <w:rPr>
                <w:rFonts w:hint="eastAsia" w:ascii="仿宋" w:hAnsi="仿宋" w:eastAsia="仿宋"/>
                <w:szCs w:val="21"/>
              </w:rPr>
              <w:t>18204</w:t>
            </w:r>
            <w:r>
              <w:rPr>
                <w:rFonts w:ascii="仿宋" w:hAnsi="仿宋" w:eastAsia="仿宋"/>
                <w:szCs w:val="21"/>
              </w:rPr>
              <w:t>.4</w:t>
            </w:r>
            <w:r>
              <w:rPr>
                <w:rFonts w:hint="eastAsia" w:ascii="仿宋" w:hAnsi="仿宋" w:eastAsia="仿宋"/>
                <w:szCs w:val="21"/>
              </w:rPr>
              <w:t>-20</w:t>
            </w:r>
            <w:r>
              <w:rPr>
                <w:rFonts w:ascii="仿宋" w:hAnsi="仿宋" w:eastAsia="仿宋"/>
                <w:szCs w:val="21"/>
              </w:rPr>
              <w:t>13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83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沐浴场所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公共用品用具每户6件。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keepNext/>
              <w:keepLines/>
              <w:widowControl/>
              <w:spacing w:line="2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</w:t>
            </w:r>
            <w:r>
              <w:rPr>
                <w:rFonts w:ascii="华文仿宋" w:hAnsi="华文仿宋" w:eastAsia="华文仿宋"/>
                <w:szCs w:val="21"/>
              </w:rPr>
              <w:t>.</w:t>
            </w:r>
            <w:r>
              <w:rPr>
                <w:rFonts w:hint="eastAsia" w:ascii="华文仿宋" w:hAnsi="华文仿宋" w:eastAsia="华文仿宋"/>
                <w:szCs w:val="21"/>
              </w:rPr>
              <w:t>棉织品外观、细菌总数、大肠菌群、金黄色葡萄球菌、</w:t>
            </w:r>
            <w:r>
              <w:rPr>
                <w:rFonts w:ascii="华文仿宋" w:hAnsi="华文仿宋" w:eastAsia="华文仿宋"/>
                <w:szCs w:val="21"/>
              </w:rPr>
              <w:t>pH</w:t>
            </w:r>
          </w:p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</w:t>
            </w:r>
            <w:r>
              <w:rPr>
                <w:rFonts w:ascii="华文仿宋" w:hAnsi="华文仿宋" w:eastAsia="华文仿宋"/>
                <w:szCs w:val="21"/>
              </w:rPr>
              <w:t>.</w:t>
            </w:r>
            <w:r>
              <w:rPr>
                <w:rFonts w:hint="eastAsia" w:ascii="华文仿宋" w:hAnsi="华文仿宋" w:eastAsia="华文仿宋"/>
                <w:szCs w:val="21"/>
              </w:rPr>
              <w:t>沐浴用水嗜肺军团菌、池水浊度</w:t>
            </w:r>
          </w:p>
        </w:tc>
        <w:tc>
          <w:tcPr>
            <w:tcW w:w="3118" w:type="dxa"/>
            <w:vAlign w:val="center"/>
          </w:tcPr>
          <w:p>
            <w:pPr>
              <w:keepNext/>
              <w:keepLines/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《公共场所卫生检验方法</w:t>
            </w:r>
            <w:r>
              <w:rPr>
                <w:rFonts w:ascii="仿宋" w:hAnsi="仿宋" w:eastAsia="仿宋"/>
                <w:szCs w:val="21"/>
              </w:rPr>
              <w:t xml:space="preserve"> 第</w:t>
            </w:r>
            <w:r>
              <w:rPr>
                <w:rFonts w:hint="eastAsia" w:ascii="仿宋" w:hAnsi="仿宋" w:eastAsia="仿宋"/>
                <w:szCs w:val="21"/>
              </w:rPr>
              <w:t>4部分：公共用品用具微生物》（GB</w:t>
            </w:r>
            <w:r>
              <w:rPr>
                <w:rFonts w:ascii="仿宋" w:hAnsi="仿宋" w:eastAsia="仿宋"/>
                <w:szCs w:val="21"/>
              </w:rPr>
              <w:t>/T</w:t>
            </w:r>
            <w:r>
              <w:rPr>
                <w:rFonts w:hint="eastAsia" w:ascii="仿宋" w:hAnsi="仿宋" w:eastAsia="仿宋"/>
                <w:szCs w:val="21"/>
              </w:rPr>
              <w:t>18204</w:t>
            </w:r>
            <w:r>
              <w:rPr>
                <w:rFonts w:ascii="仿宋" w:hAnsi="仿宋" w:eastAsia="仿宋"/>
                <w:szCs w:val="21"/>
              </w:rPr>
              <w:t>.4</w:t>
            </w:r>
            <w:r>
              <w:rPr>
                <w:rFonts w:hint="eastAsia" w:ascii="仿宋" w:hAnsi="仿宋" w:eastAsia="仿宋"/>
                <w:szCs w:val="21"/>
              </w:rPr>
              <w:t>-20</w:t>
            </w:r>
            <w:r>
              <w:rPr>
                <w:rFonts w:ascii="仿宋" w:hAnsi="仿宋" w:eastAsia="仿宋"/>
                <w:szCs w:val="21"/>
              </w:rPr>
              <w:t>13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美容美发场所</w:t>
            </w:r>
            <w:r>
              <w:rPr>
                <w:rFonts w:hint="eastAsia" w:ascii="华文仿宋" w:hAnsi="华文仿宋" w:eastAsia="华文仿宋"/>
                <w:b/>
                <w:szCs w:val="21"/>
                <w:vertAlign w:val="superscript"/>
              </w:rPr>
              <w:t>1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公共用品用具每户6件。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Align w:val="center"/>
          </w:tcPr>
          <w:p>
            <w:pPr>
              <w:keepNext/>
              <w:keepLines/>
              <w:widowControl/>
              <w:shd w:val="clear" w:color="auto" w:fill="FFFFFF"/>
              <w:spacing w:line="240" w:lineRule="exact"/>
              <w:rPr>
                <w:rFonts w:ascii="华文仿宋" w:hAnsi="华文仿宋" w:eastAsia="华文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1.美容美发工具细菌总数、大肠菌群、金黄色葡萄球菌</w:t>
            </w:r>
          </w:p>
          <w:p>
            <w:pPr>
              <w:keepNext/>
              <w:keepLines/>
              <w:widowControl/>
              <w:shd w:val="clear" w:color="auto" w:fill="FFFFFF"/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华文仿宋" w:hAnsi="华文仿宋" w:eastAsia="华文仿宋"/>
                <w:szCs w:val="21"/>
              </w:rPr>
              <w:t>2.棉织品外观、细菌总数、大肠菌群、金黄色葡萄球菌、</w:t>
            </w:r>
            <w:r>
              <w:rPr>
                <w:rFonts w:ascii="华文仿宋" w:hAnsi="华文仿宋" w:eastAsia="华文仿宋"/>
                <w:szCs w:val="21"/>
              </w:rPr>
              <w:t>pH</w:t>
            </w:r>
          </w:p>
        </w:tc>
        <w:tc>
          <w:tcPr>
            <w:tcW w:w="3118" w:type="dxa"/>
            <w:vAlign w:val="center"/>
          </w:tcPr>
          <w:p>
            <w:pPr>
              <w:keepNext/>
              <w:keepLines/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《公共场所卫生检验方法</w:t>
            </w:r>
            <w:r>
              <w:rPr>
                <w:rFonts w:ascii="仿宋" w:hAnsi="仿宋" w:eastAsia="仿宋"/>
                <w:szCs w:val="21"/>
              </w:rPr>
              <w:t xml:space="preserve"> 第</w:t>
            </w:r>
            <w:r>
              <w:rPr>
                <w:rFonts w:hint="eastAsia" w:ascii="仿宋" w:hAnsi="仿宋" w:eastAsia="仿宋"/>
                <w:szCs w:val="21"/>
              </w:rPr>
              <w:t>4部分：公共用品用具微生物》（GB</w:t>
            </w:r>
            <w:r>
              <w:rPr>
                <w:rFonts w:ascii="仿宋" w:hAnsi="仿宋" w:eastAsia="仿宋"/>
                <w:szCs w:val="21"/>
              </w:rPr>
              <w:t>/T</w:t>
            </w:r>
            <w:r>
              <w:rPr>
                <w:rFonts w:hint="eastAsia" w:ascii="仿宋" w:hAnsi="仿宋" w:eastAsia="仿宋"/>
                <w:szCs w:val="21"/>
              </w:rPr>
              <w:t>18204</w:t>
            </w:r>
            <w:r>
              <w:rPr>
                <w:rFonts w:ascii="仿宋" w:hAnsi="仿宋" w:eastAsia="仿宋"/>
                <w:szCs w:val="21"/>
              </w:rPr>
              <w:t>.4</w:t>
            </w:r>
            <w:r>
              <w:rPr>
                <w:rFonts w:hint="eastAsia" w:ascii="仿宋" w:hAnsi="仿宋" w:eastAsia="仿宋"/>
                <w:szCs w:val="21"/>
              </w:rPr>
              <w:t>-20</w:t>
            </w:r>
            <w:r>
              <w:rPr>
                <w:rFonts w:ascii="仿宋" w:hAnsi="仿宋" w:eastAsia="仿宋"/>
                <w:szCs w:val="21"/>
              </w:rPr>
              <w:t>13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82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商场</w:t>
            </w:r>
            <w:r>
              <w:rPr>
                <w:rFonts w:ascii="仿宋" w:hAnsi="仿宋" w:eastAsia="仿宋"/>
                <w:szCs w:val="21"/>
              </w:rPr>
              <w:t>(含超市)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每户2个点（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项指标。</w:t>
            </w:r>
            <w:r>
              <w:rPr>
                <w:rFonts w:ascii="仿宋_GB2312" w:hAnsi="宋体" w:eastAsia="仿宋_GB2312"/>
              </w:rPr>
              <w:t>）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Merge w:val="restart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室内空气中</w:t>
            </w:r>
            <w:r>
              <w:rPr>
                <w:rFonts w:ascii="仿宋" w:hAnsi="仿宋" w:eastAsia="仿宋"/>
                <w:szCs w:val="21"/>
              </w:rPr>
              <w:t>CO</w:t>
            </w:r>
            <w:r>
              <w:rPr>
                <w:rFonts w:ascii="仿宋" w:hAnsi="仿宋" w:eastAsia="仿宋"/>
                <w:szCs w:val="21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、甲醛、苯、甲苯、二甲苯</w:t>
            </w:r>
            <w:r>
              <w:rPr>
                <w:rFonts w:ascii="华文仿宋" w:hAnsi="华文仿宋" w:eastAsia="华文仿宋"/>
                <w:b/>
                <w:szCs w:val="21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>
            <w:pPr>
              <w:keepNext/>
              <w:keepLines/>
              <w:widowControl/>
              <w:spacing w:line="24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《公共场所卫生检验方法</w:t>
            </w:r>
            <w:r>
              <w:rPr>
                <w:rFonts w:ascii="仿宋" w:hAnsi="仿宋" w:eastAsia="仿宋"/>
                <w:szCs w:val="21"/>
              </w:rPr>
              <w:t xml:space="preserve"> 第2</w:t>
            </w:r>
            <w:r>
              <w:rPr>
                <w:rFonts w:hint="eastAsia" w:ascii="仿宋" w:hAnsi="仿宋" w:eastAsia="仿宋"/>
                <w:szCs w:val="21"/>
              </w:rPr>
              <w:t>部分：化学污染物》（GB</w:t>
            </w:r>
            <w:r>
              <w:rPr>
                <w:rFonts w:ascii="仿宋" w:hAnsi="仿宋" w:eastAsia="仿宋"/>
                <w:szCs w:val="21"/>
              </w:rPr>
              <w:t>/T</w:t>
            </w:r>
            <w:r>
              <w:rPr>
                <w:rFonts w:hint="eastAsia" w:ascii="仿宋" w:hAnsi="仿宋" w:eastAsia="仿宋"/>
                <w:szCs w:val="21"/>
              </w:rPr>
              <w:t>18204</w:t>
            </w:r>
            <w:r>
              <w:rPr>
                <w:rFonts w:ascii="仿宋" w:hAnsi="仿宋" w:eastAsia="仿宋"/>
                <w:szCs w:val="21"/>
              </w:rPr>
              <w:t>.2</w:t>
            </w:r>
            <w:r>
              <w:rPr>
                <w:rFonts w:hint="eastAsia" w:ascii="仿宋" w:hAnsi="仿宋" w:eastAsia="仿宋"/>
                <w:szCs w:val="21"/>
              </w:rPr>
              <w:t>-20</w:t>
            </w:r>
            <w:r>
              <w:rPr>
                <w:rFonts w:ascii="仿宋" w:hAnsi="仿宋" w:eastAsia="仿宋"/>
                <w:szCs w:val="21"/>
              </w:rPr>
              <w:t>14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30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影剧院、游艺厅、歌舞厅、音乐厅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每户2个点（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项指标。</w:t>
            </w:r>
            <w:r>
              <w:rPr>
                <w:rFonts w:ascii="仿宋_GB2312" w:hAnsi="宋体" w:eastAsia="仿宋_GB2312"/>
              </w:rPr>
              <w:t>）</w:t>
            </w:r>
          </w:p>
        </w:tc>
        <w:tc>
          <w:tcPr>
            <w:tcW w:w="297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18" w:type="dxa"/>
            <w:vMerge w:val="continue"/>
            <w:vAlign w:val="top"/>
          </w:tcPr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2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候车（机、船）室</w:t>
            </w:r>
          </w:p>
        </w:tc>
        <w:tc>
          <w:tcPr>
            <w:tcW w:w="2268" w:type="dxa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_GB2312" w:hAnsi="宋体" w:eastAsia="仿宋_GB2312"/>
              </w:rPr>
              <w:t>每户2个点（</w:t>
            </w:r>
            <w:r>
              <w:rPr>
                <w:rFonts w:ascii="仿宋_GB2312" w:hAnsi="宋体" w:eastAsia="仿宋_GB2312"/>
              </w:rPr>
              <w:t>2</w:t>
            </w:r>
            <w:r>
              <w:rPr>
                <w:rFonts w:hint="eastAsia" w:ascii="仿宋_GB2312" w:hAnsi="宋体" w:eastAsia="仿宋_GB2312"/>
              </w:rPr>
              <w:t>项指标。</w:t>
            </w:r>
            <w:r>
              <w:rPr>
                <w:rFonts w:ascii="仿宋_GB2312" w:hAnsi="宋体" w:eastAsia="仿宋_GB2312"/>
              </w:rPr>
              <w:t>）</w:t>
            </w:r>
          </w:p>
        </w:tc>
        <w:tc>
          <w:tcPr>
            <w:tcW w:w="2976" w:type="dxa"/>
            <w:vMerge w:val="continue"/>
            <w:vAlign w:val="top"/>
          </w:tcPr>
          <w:p>
            <w:pPr>
              <w:widowControl/>
              <w:spacing w:line="280" w:lineRule="exact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61" w:type="dxa"/>
            <w:vMerge w:val="continue"/>
            <w:vAlign w:val="center"/>
          </w:tcPr>
          <w:p>
            <w:pPr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18" w:type="dxa"/>
            <w:vMerge w:val="continue"/>
            <w:vAlign w:val="top"/>
          </w:tcPr>
          <w:p>
            <w:pPr>
              <w:keepNext/>
              <w:keepLines/>
              <w:widowControl/>
              <w:spacing w:line="24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37" w:hRule="exact"/>
        </w:trPr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集中空调</w:t>
            </w:r>
          </w:p>
        </w:tc>
        <w:tc>
          <w:tcPr>
            <w:tcW w:w="2268" w:type="dxa"/>
            <w:vAlign w:val="top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每户1套系统，共</w:t>
            </w:r>
            <w:r>
              <w:rPr>
                <w:rFonts w:ascii="仿宋" w:hAnsi="仿宋" w:eastAsia="仿宋"/>
                <w:spacing w:val="-10"/>
                <w:szCs w:val="21"/>
              </w:rPr>
              <w:t>7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件（含冷却水1件，送风管道内壁积尘量、细菌总数、真菌总数各2件）。</w:t>
            </w:r>
          </w:p>
        </w:tc>
        <w:tc>
          <w:tcPr>
            <w:tcW w:w="2976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1.建立集中空调通风系统卫生档案</w:t>
            </w:r>
            <w:r>
              <w:rPr>
                <w:rFonts w:hint="eastAsia" w:ascii="仿宋" w:hAnsi="仿宋" w:eastAsia="仿宋"/>
                <w:szCs w:val="21"/>
              </w:rPr>
              <w:t>情况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2.</w:t>
            </w:r>
            <w:r>
              <w:rPr>
                <w:rFonts w:hint="eastAsia" w:ascii="仿宋" w:hAnsi="仿宋" w:eastAsia="仿宋"/>
                <w:szCs w:val="21"/>
              </w:rPr>
              <w:t>开展集中空调通风系统卫生检测或卫生学评价情况</w:t>
            </w:r>
            <w:r>
              <w:rPr>
                <w:rFonts w:hint="eastAsia" w:ascii="仿宋" w:hAnsi="仿宋" w:eastAsia="仿宋"/>
                <w:b/>
                <w:szCs w:val="21"/>
                <w:vertAlign w:val="superscript"/>
              </w:rPr>
              <w:t>3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3.</w:t>
            </w:r>
            <w:r>
              <w:rPr>
                <w:rFonts w:hint="eastAsia" w:ascii="仿宋" w:hAnsi="仿宋" w:eastAsia="仿宋"/>
                <w:szCs w:val="21"/>
              </w:rPr>
              <w:t>开展集中空调通风系统清洗消毒情况</w:t>
            </w:r>
          </w:p>
        </w:tc>
        <w:tc>
          <w:tcPr>
            <w:tcW w:w="3261" w:type="dxa"/>
            <w:vAlign w:val="center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pacing w:val="-10"/>
                <w:szCs w:val="21"/>
              </w:rPr>
            </w:pPr>
            <w:r>
              <w:rPr>
                <w:rFonts w:ascii="仿宋" w:hAnsi="仿宋" w:eastAsia="仿宋"/>
                <w:spacing w:val="-10"/>
                <w:szCs w:val="21"/>
              </w:rPr>
              <w:t>1.风管内表面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积尘量、细菌总数、真菌总数；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pacing w:val="-10"/>
                <w:szCs w:val="21"/>
              </w:rPr>
            </w:pPr>
            <w:r>
              <w:rPr>
                <w:rFonts w:ascii="仿宋" w:hAnsi="仿宋" w:eastAsia="仿宋"/>
                <w:spacing w:val="-10"/>
                <w:szCs w:val="21"/>
              </w:rPr>
              <w:t>2.冷却水中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嗜肺军团菌。</w:t>
            </w:r>
          </w:p>
        </w:tc>
        <w:tc>
          <w:tcPr>
            <w:tcW w:w="3118" w:type="dxa"/>
            <w:vAlign w:val="top"/>
          </w:tcPr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pacing w:val="-10"/>
                <w:szCs w:val="21"/>
              </w:rPr>
            </w:pPr>
            <w:r>
              <w:rPr>
                <w:rFonts w:ascii="仿宋" w:hAnsi="仿宋" w:eastAsia="仿宋"/>
                <w:spacing w:val="-10"/>
                <w:szCs w:val="21"/>
              </w:rPr>
              <w:t>《公共场所集中空调通风系统卫生规范》（WS 394-2012）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《</w:t>
            </w:r>
            <w:r>
              <w:rPr>
                <w:rFonts w:ascii="仿宋" w:hAnsi="仿宋" w:eastAsia="仿宋"/>
                <w:spacing w:val="-10"/>
                <w:szCs w:val="21"/>
              </w:rPr>
              <w:t>公共场所集中空调通风系统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清洗消毒规范》（</w:t>
            </w:r>
            <w:r>
              <w:rPr>
                <w:rFonts w:ascii="仿宋" w:hAnsi="仿宋" w:eastAsia="仿宋"/>
                <w:spacing w:val="-10"/>
                <w:szCs w:val="21"/>
              </w:rPr>
              <w:t>WS/T396</w:t>
            </w:r>
            <w:r>
              <w:rPr>
                <w:rFonts w:hint="eastAsia" w:ascii="仿宋" w:hAnsi="仿宋" w:eastAsia="仿宋"/>
                <w:spacing w:val="-10"/>
                <w:szCs w:val="21"/>
              </w:rPr>
              <w:t>-2012）</w:t>
            </w:r>
          </w:p>
          <w:p>
            <w:pPr>
              <w:keepNext/>
              <w:keepLines/>
              <w:widowControl/>
              <w:spacing w:line="280" w:lineRule="exact"/>
              <w:rPr>
                <w:rFonts w:ascii="仿宋" w:hAnsi="仿宋" w:eastAsia="仿宋"/>
                <w:spacing w:val="-10"/>
                <w:szCs w:val="21"/>
              </w:rPr>
            </w:pPr>
            <w:r>
              <w:rPr>
                <w:rFonts w:hint="eastAsia" w:ascii="仿宋" w:hAnsi="仿宋" w:eastAsia="仿宋"/>
                <w:spacing w:val="-10"/>
                <w:szCs w:val="21"/>
              </w:rPr>
              <w:t>《北京市集中空调通风系统卫生管理规范》（DB11/485-2011）《北京市集中空调通风系统卫生管理办法》</w:t>
            </w:r>
          </w:p>
        </w:tc>
      </w:tr>
    </w:tbl>
    <w:p>
      <w:pPr>
        <w:spacing w:line="280" w:lineRule="exact"/>
        <w:jc w:val="left"/>
        <w:rPr>
          <w:rFonts w:ascii="华文仿宋" w:hAnsi="华文仿宋" w:eastAsia="华文仿宋" w:cs="宋体"/>
          <w:kern w:val="0"/>
          <w:szCs w:val="21"/>
        </w:rPr>
      </w:pPr>
      <w:r>
        <w:rPr>
          <w:rFonts w:hint="eastAsia" w:ascii="华文仿宋" w:hAnsi="华文仿宋" w:eastAsia="华文仿宋"/>
          <w:szCs w:val="21"/>
        </w:rPr>
        <w:t>注：</w:t>
      </w:r>
      <w:r>
        <w:rPr>
          <w:rFonts w:hint="eastAsia" w:ascii="华文仿宋" w:hAnsi="华文仿宋" w:eastAsia="华文仿宋" w:cs="宋体"/>
          <w:kern w:val="0"/>
          <w:szCs w:val="21"/>
        </w:rPr>
        <w:t>1.美</w:t>
      </w:r>
      <w:r>
        <w:rPr>
          <w:rFonts w:ascii="华文仿宋" w:hAnsi="华文仿宋" w:eastAsia="华文仿宋" w:cs="宋体"/>
          <w:kern w:val="0"/>
          <w:szCs w:val="21"/>
        </w:rPr>
        <w:t>容美</w:t>
      </w:r>
      <w:r>
        <w:rPr>
          <w:rFonts w:hint="eastAsia" w:ascii="华文仿宋" w:hAnsi="华文仿宋" w:eastAsia="华文仿宋" w:cs="宋体"/>
          <w:kern w:val="0"/>
          <w:szCs w:val="21"/>
        </w:rPr>
        <w:t>发场所按抽查任务的20%进行检测。</w:t>
      </w:r>
    </w:p>
    <w:p>
      <w:pPr>
        <w:spacing w:line="280" w:lineRule="exact"/>
        <w:ind w:firstLine="420" w:firstLineChars="200"/>
        <w:jc w:val="left"/>
        <w:rPr>
          <w:rFonts w:ascii="华文仿宋" w:hAnsi="华文仿宋" w:eastAsia="华文仿宋" w:cs="宋体"/>
          <w:kern w:val="0"/>
          <w:szCs w:val="21"/>
        </w:rPr>
      </w:pPr>
      <w:r>
        <w:rPr>
          <w:rFonts w:ascii="华文仿宋" w:hAnsi="华文仿宋" w:eastAsia="华文仿宋" w:cs="宋体"/>
          <w:kern w:val="0"/>
          <w:szCs w:val="21"/>
        </w:rPr>
        <w:t>2.</w:t>
      </w:r>
      <w:r>
        <w:rPr>
          <w:rFonts w:hint="eastAsia" w:ascii="华文仿宋" w:hAnsi="华文仿宋" w:eastAsia="华文仿宋" w:cs="宋体"/>
          <w:kern w:val="0"/>
          <w:szCs w:val="21"/>
        </w:rPr>
        <w:t>只对6个月内进行过室内大面积装修的场所检测甲醛、苯、甲苯、二甲苯项目。</w:t>
      </w:r>
    </w:p>
    <w:p>
      <w:pPr>
        <w:spacing w:line="280" w:lineRule="exact"/>
        <w:ind w:firstLine="420" w:firstLineChars="200"/>
        <w:jc w:val="left"/>
      </w:pPr>
      <w:r>
        <w:rPr>
          <w:rFonts w:ascii="华文仿宋" w:hAnsi="华文仿宋" w:eastAsia="华文仿宋" w:cs="宋体"/>
          <w:kern w:val="0"/>
          <w:szCs w:val="21"/>
        </w:rPr>
        <w:t>3..</w:t>
      </w:r>
      <w:r>
        <w:rPr>
          <w:rFonts w:hint="eastAsia" w:ascii="华文仿宋" w:hAnsi="华文仿宋" w:eastAsia="华文仿宋" w:cs="宋体"/>
          <w:kern w:val="0"/>
          <w:szCs w:val="21"/>
        </w:rPr>
        <w:t>使用单位需提供集中空调通风系统卫生检测报告复印件。</w:t>
      </w:r>
    </w:p>
    <w:p>
      <w:pPr>
        <w:adjustRightInd w:val="0"/>
        <w:snapToGrid w:val="0"/>
        <w:spacing w:line="348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74" w:right="1440" w:bottom="1588" w:left="170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1" w:usb1="1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45597904">
    <w:nsid w:val="149967D0"/>
    <w:multiLevelType w:val="multilevel"/>
    <w:tmpl w:val="149967D0"/>
    <w:lvl w:ilvl="0" w:tentative="1">
      <w:start w:val="1"/>
      <w:numFmt w:val="decimal"/>
      <w:pStyle w:val="13"/>
      <w:lvlText w:val="%1"/>
      <w:lvlJc w:val="left"/>
      <w:pPr>
        <w:tabs>
          <w:tab w:val="left" w:pos="905"/>
        </w:tabs>
        <w:ind w:left="905" w:hanging="425"/>
      </w:pPr>
    </w:lvl>
    <w:lvl w:ilvl="1" w:tentative="1">
      <w:start w:val="1"/>
      <w:numFmt w:val="decimal"/>
      <w:lvlText w:val="%1.%2"/>
      <w:lvlJc w:val="left"/>
      <w:pPr>
        <w:tabs>
          <w:tab w:val="left" w:pos="1472"/>
        </w:tabs>
        <w:ind w:left="1472" w:hanging="567"/>
      </w:pPr>
    </w:lvl>
    <w:lvl w:ilvl="2" w:tentative="1">
      <w:start w:val="1"/>
      <w:numFmt w:val="decimal"/>
      <w:lvlText w:val="%1.%2.%3"/>
      <w:lvlJc w:val="left"/>
      <w:pPr>
        <w:tabs>
          <w:tab w:val="left" w:pos="1898"/>
        </w:tabs>
        <w:ind w:left="1898" w:hanging="567"/>
      </w:pPr>
    </w:lvl>
    <w:lvl w:ilvl="3" w:tentative="1">
      <w:start w:val="1"/>
      <w:numFmt w:val="decimal"/>
      <w:lvlText w:val="%1.%2.%3.%4"/>
      <w:lvlJc w:val="left"/>
      <w:pPr>
        <w:tabs>
          <w:tab w:val="left" w:pos="2836"/>
        </w:tabs>
        <w:ind w:left="2464" w:hanging="708"/>
      </w:pPr>
    </w:lvl>
    <w:lvl w:ilvl="4" w:tentative="1">
      <w:start w:val="1"/>
      <w:numFmt w:val="decimal"/>
      <w:lvlText w:val="%1.%2.%3.%4.%5"/>
      <w:lvlJc w:val="left"/>
      <w:pPr>
        <w:tabs>
          <w:tab w:val="left" w:pos="3261"/>
        </w:tabs>
        <w:ind w:left="3031" w:hanging="850"/>
      </w:pPr>
    </w:lvl>
    <w:lvl w:ilvl="5" w:tentative="1">
      <w:start w:val="1"/>
      <w:numFmt w:val="decimal"/>
      <w:lvlText w:val="%1.%2.%3.%4.%5.%6"/>
      <w:lvlJc w:val="left"/>
      <w:pPr>
        <w:tabs>
          <w:tab w:val="left" w:pos="4046"/>
        </w:tabs>
        <w:ind w:left="3740" w:hanging="1134"/>
      </w:pPr>
    </w:lvl>
    <w:lvl w:ilvl="6" w:tentative="1">
      <w:start w:val="1"/>
      <w:numFmt w:val="decimal"/>
      <w:lvlText w:val="%1.%2.%3.%4.%5.%6.%7"/>
      <w:lvlJc w:val="left"/>
      <w:pPr>
        <w:tabs>
          <w:tab w:val="left" w:pos="4471"/>
        </w:tabs>
        <w:ind w:left="4307" w:hanging="1276"/>
      </w:pPr>
    </w:lvl>
    <w:lvl w:ilvl="7" w:tentative="1">
      <w:start w:val="1"/>
      <w:numFmt w:val="decimal"/>
      <w:lvlText w:val="%1.%2.%3.%4.%5.%6.%7.%8"/>
      <w:lvlJc w:val="left"/>
      <w:pPr>
        <w:tabs>
          <w:tab w:val="left" w:pos="5256"/>
        </w:tabs>
        <w:ind w:left="4874" w:hanging="1418"/>
      </w:pPr>
    </w:lvl>
    <w:lvl w:ilvl="8" w:tentative="1">
      <w:start w:val="1"/>
      <w:numFmt w:val="decimal"/>
      <w:lvlText w:val="%1.%2.%3.%4.%5.%6.%7.%8.%9"/>
      <w:lvlJc w:val="left"/>
      <w:pPr>
        <w:tabs>
          <w:tab w:val="left" w:pos="6042"/>
        </w:tabs>
        <w:ind w:left="5582" w:hanging="1700"/>
      </w:pPr>
    </w:lvl>
  </w:abstractNum>
  <w:abstractNum w:abstractNumId="153379472">
    <w:nsid w:val="09246290"/>
    <w:multiLevelType w:val="multilevel"/>
    <w:tmpl w:val="09246290"/>
    <w:lvl w:ilvl="0" w:tentative="1">
      <w:start w:val="1"/>
      <w:numFmt w:val="bullet"/>
      <w:pStyle w:val="2"/>
      <w:lvlText w:val="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53379472"/>
  </w:num>
  <w:num w:numId="2">
    <w:abstractNumId w:val="3455979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A44A3"/>
    <w:rsid w:val="000846C4"/>
    <w:rsid w:val="000A44A3"/>
    <w:rsid w:val="000A6FD3"/>
    <w:rsid w:val="000D4324"/>
    <w:rsid w:val="001158BA"/>
    <w:rsid w:val="00125F94"/>
    <w:rsid w:val="00132E14"/>
    <w:rsid w:val="001766F6"/>
    <w:rsid w:val="00183D3C"/>
    <w:rsid w:val="001C26A8"/>
    <w:rsid w:val="001D617B"/>
    <w:rsid w:val="00242589"/>
    <w:rsid w:val="0026531F"/>
    <w:rsid w:val="0027236C"/>
    <w:rsid w:val="002E63EF"/>
    <w:rsid w:val="002F4F13"/>
    <w:rsid w:val="00300C5D"/>
    <w:rsid w:val="00311805"/>
    <w:rsid w:val="0038122F"/>
    <w:rsid w:val="003A7C86"/>
    <w:rsid w:val="003E200E"/>
    <w:rsid w:val="003F45A8"/>
    <w:rsid w:val="003F7517"/>
    <w:rsid w:val="0040669A"/>
    <w:rsid w:val="00411E31"/>
    <w:rsid w:val="00415914"/>
    <w:rsid w:val="004819DB"/>
    <w:rsid w:val="004879DC"/>
    <w:rsid w:val="004D2864"/>
    <w:rsid w:val="004E25D3"/>
    <w:rsid w:val="006062D0"/>
    <w:rsid w:val="00664E97"/>
    <w:rsid w:val="00670D62"/>
    <w:rsid w:val="006B2951"/>
    <w:rsid w:val="0070105F"/>
    <w:rsid w:val="007B7C91"/>
    <w:rsid w:val="00812BA1"/>
    <w:rsid w:val="00852F28"/>
    <w:rsid w:val="008863AC"/>
    <w:rsid w:val="008C6830"/>
    <w:rsid w:val="008E2D9E"/>
    <w:rsid w:val="00900833"/>
    <w:rsid w:val="009817CD"/>
    <w:rsid w:val="009B7DD5"/>
    <w:rsid w:val="009D3FDE"/>
    <w:rsid w:val="009D577F"/>
    <w:rsid w:val="009F1AD8"/>
    <w:rsid w:val="00A0495B"/>
    <w:rsid w:val="00A26B22"/>
    <w:rsid w:val="00A41E89"/>
    <w:rsid w:val="00A42583"/>
    <w:rsid w:val="00A436D7"/>
    <w:rsid w:val="00A870A2"/>
    <w:rsid w:val="00A93788"/>
    <w:rsid w:val="00A95A75"/>
    <w:rsid w:val="00AC1A65"/>
    <w:rsid w:val="00AD1AC5"/>
    <w:rsid w:val="00AF44EC"/>
    <w:rsid w:val="00B00BE7"/>
    <w:rsid w:val="00B7141C"/>
    <w:rsid w:val="00C0473D"/>
    <w:rsid w:val="00C60C51"/>
    <w:rsid w:val="00C62969"/>
    <w:rsid w:val="00C67519"/>
    <w:rsid w:val="00C747D0"/>
    <w:rsid w:val="00CB0140"/>
    <w:rsid w:val="00CE7AF6"/>
    <w:rsid w:val="00CE7C14"/>
    <w:rsid w:val="00D56C4C"/>
    <w:rsid w:val="00DC4DBF"/>
    <w:rsid w:val="00E126FC"/>
    <w:rsid w:val="00E52D56"/>
    <w:rsid w:val="00E72E13"/>
    <w:rsid w:val="00EA651A"/>
    <w:rsid w:val="00EF4726"/>
    <w:rsid w:val="00F4742E"/>
    <w:rsid w:val="00F558FA"/>
    <w:rsid w:val="00FE45BA"/>
    <w:rsid w:val="0DE008D5"/>
    <w:rsid w:val="222E38E4"/>
    <w:rsid w:val="31CB125C"/>
    <w:rsid w:val="35FD7182"/>
    <w:rsid w:val="4AEA33F6"/>
    <w:rsid w:val="5E400B21"/>
    <w:rsid w:val="65985705"/>
    <w:rsid w:val="67DB392F"/>
    <w:rsid w:val="6EB330E5"/>
    <w:rsid w:val="768D78F1"/>
    <w:rsid w:val="7D597CF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4"/>
    <w:qFormat/>
    <w:uiPriority w:val="0"/>
    <w:pPr>
      <w:tabs>
        <w:tab w:val="left" w:pos="864"/>
      </w:tabs>
      <w:spacing w:before="120"/>
      <w:ind w:left="864" w:hanging="864"/>
      <w:outlineLvl w:val="3"/>
    </w:pPr>
    <w:rPr>
      <w:rFonts w:ascii="Arial" w:hAnsi="Arial"/>
      <w:b/>
      <w:kern w:val="24"/>
      <w:sz w:val="28"/>
      <w:szCs w:val="20"/>
    </w:rPr>
  </w:style>
  <w:style w:type="character" w:default="1" w:styleId="10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Date"/>
    <w:basedOn w:val="1"/>
    <w:next w:val="1"/>
    <w:uiPriority w:val="0"/>
    <w:pPr>
      <w:ind w:left="100" w:leftChars="2500"/>
    </w:pPr>
    <w:rPr>
      <w:sz w:val="32"/>
    </w:rPr>
  </w:style>
  <w:style w:type="paragraph" w:styleId="7">
    <w:name w:val="Body Text Indent 2"/>
    <w:basedOn w:val="1"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uiPriority w:val="0"/>
    <w:rPr/>
  </w:style>
  <w:style w:type="paragraph" w:customStyle="1" w:styleId="13">
    <w:name w:val="样式4"/>
    <w:basedOn w:val="1"/>
    <w:uiPriority w:val="0"/>
    <w:pPr>
      <w:numPr>
        <w:ilvl w:val="0"/>
        <w:numId w:val="2"/>
      </w:numPr>
      <w:spacing w:before="156" w:beforeLines="50" w:after="156" w:afterLines="50" w:line="360" w:lineRule="auto"/>
    </w:pPr>
    <w:rPr>
      <w:sz w:val="24"/>
    </w:rPr>
  </w:style>
  <w:style w:type="paragraph" w:customStyle="1" w:styleId="14">
    <w:name w:val="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21AT</Company>
  <Pages>3</Pages>
  <Words>252</Words>
  <Characters>1437</Characters>
  <Lines>11</Lines>
  <Paragraphs>3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2020-04-10T07:04:00Z</dcterms:created>
  <dc:creator>zhanggy</dc:creator>
  <cp:lastModifiedBy>王开斌</cp:lastModifiedBy>
  <cp:lastPrinted>2019-05-08T07:58:00Z</cp:lastPrinted>
  <dcterms:modified xsi:type="dcterms:W3CDTF">2020-04-15T07:17:31Z</dcterms:modified>
  <dc:title>北京市卫生局文件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