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Lines="0" w:afterLines="0" w:line="240" w:lineRule="auto"/>
        <w:ind w:left="0" w:firstLine="0" w:firstLineChars="0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</w:t>
      </w:r>
    </w:p>
    <w:p>
      <w:pPr>
        <w:pStyle w:val="4"/>
        <w:snapToGrid w:val="0"/>
        <w:spacing w:beforeLines="0" w:afterLines="0" w:line="240" w:lineRule="auto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结核病定点医疗机构诊疗服务项目表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1850"/>
        <w:gridCol w:w="2278"/>
        <w:gridCol w:w="2500"/>
        <w:gridCol w:w="1702"/>
        <w:gridCol w:w="1276"/>
        <w:gridCol w:w="1713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项目分类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项目1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项目2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项目3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项目5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项目6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项目7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结核菌检查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痰抗酸杆菌涂片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痰抗酸杆菌普通培养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痰结核分枝杆菌快速培养（Bactec960）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结核药物敏感性试验（表型法）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菌种/群鉴定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能够开展项目划√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分子生物学检查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痰结核杆菌定量PCR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X-pert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MDR耐药基因检查</w:t>
            </w:r>
          </w:p>
          <w:p>
            <w:pPr>
              <w:spacing w:before="100" w:beforeAutospacing="1" w:after="100" w:afterAutospacing="1" w:line="2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(方法：    )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能够开展项目划√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影像学诊断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胸部X线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胸部CT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能够开展项目划√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临床检验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血/尿常规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肝肾功能（血生化）  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乙肝两对半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电解质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血沉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血液肿瘤标志物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尿妊娠试验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能够开展项目划√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免疫学检查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结核菌素试验（PPD）       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r-干扰素释放试验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结核抗体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能够开展项目划√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其他辅助检查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心电图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胸部超声检查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腹部超声检查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电测听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视力、视野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支气管镜检查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能够开展项目划√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得分小计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得分合计</w:t>
            </w:r>
          </w:p>
        </w:tc>
        <w:tc>
          <w:tcPr>
            <w:tcW w:w="412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∕</w:t>
            </w:r>
          </w:p>
        </w:tc>
      </w:tr>
    </w:tbl>
    <w:p>
      <w:pPr>
        <w:snapToGrid w:val="0"/>
        <w:spacing w:beforeLines="0" w:afterLines="0" w:line="400" w:lineRule="exact"/>
        <w:ind w:firstLine="420" w:firstLineChars="200"/>
        <w:jc w:val="left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填表说明:结核病定点医疗机构在能够开展的项目下划√。</w:t>
      </w:r>
      <w:r>
        <w:rPr>
          <w:rFonts w:ascii="仿宋" w:hAnsi="仿宋" w:eastAsia="仿宋"/>
        </w:rPr>
        <w:br w:type="page"/>
      </w:r>
      <w:bookmarkStart w:id="0" w:name="_Toc518467227"/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附表</w:t>
      </w:r>
      <w:bookmarkEnd w:id="0"/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2.1</w:t>
      </w:r>
      <w:r>
        <w:rPr>
          <w:rFonts w:ascii="仿宋_GB2312" w:hAnsi="宋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                  </w:t>
      </w:r>
    </w:p>
    <w:p>
      <w:pPr>
        <w:snapToGrid w:val="0"/>
        <w:spacing w:beforeLines="0" w:afterLines="0"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级定点医疗机构病原学阴性肺结核患者诊疗质量评估表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33"/>
        <w:gridCol w:w="781"/>
        <w:gridCol w:w="380"/>
        <w:gridCol w:w="539"/>
        <w:gridCol w:w="700"/>
        <w:gridCol w:w="679"/>
        <w:gridCol w:w="513"/>
        <w:gridCol w:w="437"/>
        <w:gridCol w:w="684"/>
        <w:gridCol w:w="806"/>
        <w:gridCol w:w="825"/>
        <w:gridCol w:w="551"/>
        <w:gridCol w:w="1083"/>
        <w:gridCol w:w="567"/>
        <w:gridCol w:w="410"/>
        <w:gridCol w:w="692"/>
        <w:gridCol w:w="730"/>
        <w:gridCol w:w="825"/>
        <w:gridCol w:w="578"/>
        <w:gridCol w:w="604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登记号</w:t>
            </w:r>
          </w:p>
        </w:tc>
        <w:tc>
          <w:tcPr>
            <w:tcW w:w="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7764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患者诊断开展情况</w:t>
            </w:r>
          </w:p>
        </w:tc>
        <w:tc>
          <w:tcPr>
            <w:tcW w:w="383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病案管理情况</w:t>
            </w:r>
          </w:p>
        </w:tc>
        <w:tc>
          <w:tcPr>
            <w:tcW w:w="7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疗前痰/支气管肺泡灌洗液等标本检查</w:t>
            </w:r>
          </w:p>
        </w:tc>
        <w:tc>
          <w:tcPr>
            <w:tcW w:w="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影像学检查</w:t>
            </w:r>
          </w:p>
        </w:tc>
        <w:tc>
          <w:tcPr>
            <w:tcW w:w="1634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免疫学检查</w:t>
            </w:r>
          </w:p>
        </w:tc>
        <w:tc>
          <w:tcPr>
            <w:tcW w:w="3832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病历讨论记录中的描述</w:t>
            </w:r>
          </w:p>
        </w:tc>
        <w:tc>
          <w:tcPr>
            <w:tcW w:w="265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必要的病案信息记录</w:t>
            </w:r>
          </w:p>
        </w:tc>
        <w:tc>
          <w:tcPr>
            <w:tcW w:w="118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病例转归</w:t>
            </w: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32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3S</w:t>
            </w:r>
          </w:p>
        </w:tc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2C/B</w:t>
            </w:r>
          </w:p>
        </w:tc>
        <w:tc>
          <w:tcPr>
            <w:tcW w:w="7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x-pert</w:t>
            </w:r>
          </w:p>
        </w:tc>
        <w:tc>
          <w:tcPr>
            <w:tcW w:w="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DR/CT</w:t>
            </w:r>
          </w:p>
        </w:tc>
        <w:tc>
          <w:tcPr>
            <w:tcW w:w="5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PPD</w:t>
            </w:r>
          </w:p>
        </w:tc>
        <w:tc>
          <w:tcPr>
            <w:tcW w:w="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结核抗体</w:t>
            </w:r>
          </w:p>
        </w:tc>
        <w:tc>
          <w:tcPr>
            <w:tcW w:w="6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r-干扰素释放试验</w:t>
            </w:r>
          </w:p>
        </w:tc>
        <w:tc>
          <w:tcPr>
            <w:tcW w:w="8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影像学特点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病原学检查</w:t>
            </w:r>
          </w:p>
        </w:tc>
        <w:tc>
          <w:tcPr>
            <w:tcW w:w="2201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相关检查及临床表现</w:t>
            </w:r>
          </w:p>
        </w:tc>
        <w:tc>
          <w:tcPr>
            <w:tcW w:w="4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完整</w:t>
            </w:r>
          </w:p>
        </w:tc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缺1项</w:t>
            </w:r>
          </w:p>
        </w:tc>
        <w:tc>
          <w:tcPr>
            <w:tcW w:w="73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缺2-3项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缺4项及以上</w:t>
            </w:r>
          </w:p>
        </w:tc>
        <w:tc>
          <w:tcPr>
            <w:tcW w:w="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正确</w:t>
            </w:r>
          </w:p>
        </w:tc>
        <w:tc>
          <w:tcPr>
            <w:tcW w:w="6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错误</w:t>
            </w: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免疫学检查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肺外组织病理/支气管镜/胸水实验室检查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症状/体征</w:t>
            </w: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spacing w:beforeLines="0" w:afterLines="0" w:line="260" w:lineRule="exact"/>
        <w:ind w:firstLine="360" w:firstLineChars="20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1.结核病定点医疗机构按照登记号顺序自填2021年1月1日起登记管理的初治病原学阴性病历10份。</w:t>
      </w:r>
    </w:p>
    <w:p>
      <w:pPr>
        <w:widowControl/>
        <w:snapToGrid w:val="0"/>
        <w:spacing w:beforeLines="0" w:afterLines="0" w:line="260" w:lineRule="exact"/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>2.表格中的空白处按照相关工作实际完成情况在空格中划√（完成）或×（未完成）。</w:t>
      </w:r>
    </w:p>
    <w:p>
      <w:pPr>
        <w:widowControl/>
        <w:snapToGrid w:val="0"/>
        <w:spacing w:beforeLines="0" w:afterLines="0" w:line="260" w:lineRule="exact"/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>3. 必要的病案信息指满足结核病管理信息系统需要的信息，包括：（1）姓名（2）性别（3）年龄（4）民族（5）职业（6）身份证号（7）现住址</w:t>
      </w:r>
    </w:p>
    <w:p>
      <w:pPr>
        <w:widowControl/>
        <w:snapToGrid w:val="0"/>
        <w:spacing w:beforeLines="0" w:afterLines="0" w:line="260" w:lineRule="exact"/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>（8）户籍地址（9）工作单位（10）联系电话（11）发现方式（患者来源）（12）本次诊断日期（13）登记日期（14）诊断结果（15）痰标本等</w:t>
      </w:r>
    </w:p>
    <w:p>
      <w:pPr>
        <w:widowControl/>
        <w:snapToGrid w:val="0"/>
        <w:spacing w:beforeLines="0" w:afterLines="0" w:line="260" w:lineRule="exact"/>
        <w:ind w:firstLine="360" w:firstLineChars="2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>的涂片（16）培养（17）核酸检测（18）R耐药情况（19）治疗分类（20）患者登记分类（21）本次治疗日期（22）治疗方案（23）停止治疗日</w:t>
      </w:r>
    </w:p>
    <w:p>
      <w:pPr>
        <w:widowControl/>
        <w:snapToGrid w:val="0"/>
        <w:spacing w:beforeLines="0" w:afterLines="0" w:line="260" w:lineRule="exact"/>
        <w:ind w:firstLine="360" w:firstLine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>期（24）停止治疗原因（25）既往抗结核治疗史等共25项。</w:t>
      </w:r>
    </w:p>
    <w:p>
      <w:pPr>
        <w:spacing w:line="320" w:lineRule="exact"/>
        <w:jc w:val="left"/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表2.2</w:t>
      </w:r>
    </w:p>
    <w:p>
      <w:pPr>
        <w:spacing w:line="28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napToGrid w:val="0"/>
        <w:spacing w:beforeLines="0" w:afterLines="0"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市级定点医疗机构病原学阴性肺结核患者诊疗质量评估表</w:t>
      </w:r>
    </w:p>
    <w:tbl>
      <w:tblPr>
        <w:tblStyle w:val="9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283"/>
        <w:gridCol w:w="1418"/>
        <w:gridCol w:w="850"/>
        <w:gridCol w:w="709"/>
        <w:gridCol w:w="851"/>
        <w:gridCol w:w="992"/>
        <w:gridCol w:w="567"/>
        <w:gridCol w:w="709"/>
        <w:gridCol w:w="1134"/>
        <w:gridCol w:w="708"/>
        <w:gridCol w:w="709"/>
        <w:gridCol w:w="709"/>
        <w:gridCol w:w="992"/>
        <w:gridCol w:w="709"/>
        <w:gridCol w:w="99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0" w:firstLineChars="20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登记号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8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患者诊断开展情况</w:t>
            </w:r>
          </w:p>
        </w:tc>
        <w:tc>
          <w:tcPr>
            <w:tcW w:w="48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病案管理情况</w:t>
            </w:r>
          </w:p>
        </w:tc>
        <w:tc>
          <w:tcPr>
            <w:tcW w:w="5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0" w:firstLineChars="20"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疗前痰</w:t>
            </w:r>
            <w:r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/支气管肺泡灌洗液等标本检查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影像学检查</w:t>
            </w:r>
          </w:p>
        </w:tc>
        <w:tc>
          <w:tcPr>
            <w:tcW w:w="241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免疫学检查</w:t>
            </w:r>
          </w:p>
        </w:tc>
        <w:tc>
          <w:tcPr>
            <w:tcW w:w="311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必要的病案信息记录</w:t>
            </w:r>
          </w:p>
        </w:tc>
        <w:tc>
          <w:tcPr>
            <w:tcW w:w="170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病例转归</w:t>
            </w:r>
          </w:p>
        </w:tc>
        <w:tc>
          <w:tcPr>
            <w:tcW w:w="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0" w:firstLineChars="20"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0" w:firstLineChars="20"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3S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2C/B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x-pert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DR/CT</w:t>
            </w: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PPD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结核抗体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r-干扰素释放试验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完整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缺</w:t>
            </w: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1项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缺</w:t>
            </w: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2-3项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缺</w:t>
            </w:r>
            <w:r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4项及以上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正确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16"/>
                <w:szCs w:val="16"/>
              </w:rPr>
              <w:t>错误</w:t>
            </w:r>
          </w:p>
        </w:tc>
        <w:tc>
          <w:tcPr>
            <w:tcW w:w="5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0" w:firstLineChars="20"/>
              <w:jc w:val="center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填表说明: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1.结核病定点医疗机构按照登记号顺序自填2021年1月1日起登记管理的初治病原学阴性病历10份。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2.表格中的空白处按照相关工作实际完成情况在空格中划√（完成）或×（未完成）。</w:t>
      </w:r>
    </w:p>
    <w:p>
      <w:pPr>
        <w:spacing w:line="28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3.必要的病案信息指满足结核病管理信息系统需要的信息，包括：（1）姓名（2）性别（3）年龄（4）民族（5）职业（6）身份证号（7）现住址（8）户籍</w:t>
      </w:r>
    </w:p>
    <w:p>
      <w:pPr>
        <w:spacing w:line="280" w:lineRule="exact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地址（9）工作单位（10）联系电话（11）发现方式（患者来源）（12）本次诊断日期（13）登记日期（14）诊断结果（15）痰标本等的涂片（16）培养（17）</w:t>
      </w:r>
    </w:p>
    <w:p>
      <w:pPr>
        <w:spacing w:line="280" w:lineRule="exact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核酸检测（18）R耐药情况（19）治疗分类（20）患者登记分类（21）本次治疗日期（22）治疗方案（23）停止治疗日期（24）停止治疗原因（25）既往</w:t>
      </w:r>
    </w:p>
    <w:p>
      <w:pPr>
        <w:spacing w:line="280" w:lineRule="exact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抗结核治疗史等共25项。</w:t>
      </w:r>
    </w:p>
    <w:p>
      <w:pPr>
        <w:spacing w:line="280" w:lineRule="exact"/>
        <w:ind w:firstLine="630" w:firstLineChars="350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br w:type="page"/>
      </w:r>
    </w:p>
    <w:p>
      <w:pPr>
        <w:pStyle w:val="4"/>
        <w:spacing w:line="360" w:lineRule="auto"/>
        <w:ind w:left="-2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bookmarkStart w:id="1" w:name="_Toc518467229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附表3.1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</w:p>
    <w:p>
      <w:pPr>
        <w:pStyle w:val="4"/>
        <w:spacing w:line="360" w:lineRule="auto"/>
        <w:ind w:left="-2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区级定点医疗机构耐药高危患者诊疗质量评估表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61"/>
        <w:gridCol w:w="1061"/>
        <w:gridCol w:w="620"/>
        <w:gridCol w:w="839"/>
        <w:gridCol w:w="700"/>
        <w:gridCol w:w="618"/>
        <w:gridCol w:w="717"/>
        <w:gridCol w:w="839"/>
        <w:gridCol w:w="1138"/>
        <w:gridCol w:w="1361"/>
        <w:gridCol w:w="837"/>
        <w:gridCol w:w="807"/>
        <w:gridCol w:w="887"/>
        <w:gridCol w:w="925"/>
        <w:gridCol w:w="632"/>
        <w:gridCol w:w="614"/>
        <w:gridCol w:w="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登记号</w:t>
            </w: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5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耐药高危人群分类</w:t>
            </w:r>
          </w:p>
        </w:tc>
        <w:tc>
          <w:tcPr>
            <w:tcW w:w="53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耐药筛查及病例处置情况</w:t>
            </w:r>
          </w:p>
        </w:tc>
        <w:tc>
          <w:tcPr>
            <w:tcW w:w="470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病案管理情况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按要求开展耐药筛查</w:t>
            </w:r>
          </w:p>
        </w:tc>
        <w:tc>
          <w:tcPr>
            <w:tcW w:w="33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耐药判断及处置</w:t>
            </w:r>
            <w:r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456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必要的病案信息记录</w:t>
            </w:r>
            <w:r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2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病例转归</w:t>
            </w:r>
            <w:r>
              <w:rPr>
                <w:rFonts w:ascii="等线" w:hAnsi="等线" w:eastAsia="等线" w:cs="宋体"/>
                <w:b/>
                <w:bCs/>
                <w:kern w:val="0"/>
                <w:sz w:val="20"/>
                <w:szCs w:val="20"/>
              </w:rPr>
              <w:t xml:space="preserve">     </w:t>
            </w:r>
          </w:p>
        </w:tc>
        <w:tc>
          <w:tcPr>
            <w:tcW w:w="65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复治疗前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S+/C+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初治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X月末S+/C+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x-pert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Hain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传统药敏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完成耐药肺结核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诊断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提交市级耐药病例讨论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对患者开展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耐药治疗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完整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缺</w:t>
            </w:r>
            <w:r>
              <w:rPr>
                <w:rFonts w:ascii="仿宋_GB2312" w:hAnsi="等线" w:eastAsia="仿宋_GB2312" w:cs="宋体"/>
                <w:kern w:val="0"/>
                <w:sz w:val="16"/>
                <w:szCs w:val="16"/>
              </w:rPr>
              <w:t>1项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缺</w:t>
            </w:r>
            <w:r>
              <w:rPr>
                <w:rFonts w:ascii="仿宋_GB2312" w:hAnsi="等线" w:eastAsia="仿宋_GB2312" w:cs="宋体"/>
                <w:kern w:val="0"/>
                <w:sz w:val="16"/>
                <w:szCs w:val="16"/>
              </w:rPr>
              <w:t>2-3项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缺</w:t>
            </w:r>
            <w:r>
              <w:rPr>
                <w:rFonts w:ascii="仿宋_GB2312" w:hAnsi="等线" w:eastAsia="仿宋_GB2312" w:cs="宋体"/>
                <w:kern w:val="0"/>
                <w:sz w:val="16"/>
                <w:szCs w:val="16"/>
              </w:rPr>
              <w:t>4项及以上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正确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错误</w:t>
            </w:r>
          </w:p>
        </w:tc>
        <w:tc>
          <w:tcPr>
            <w:tcW w:w="655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填表说明</w:t>
      </w:r>
      <w:r>
        <w:rPr>
          <w:rFonts w:ascii="仿宋_GB2312" w:hAnsi="宋体" w:eastAsia="仿宋_GB2312"/>
          <w:sz w:val="21"/>
          <w:szCs w:val="21"/>
        </w:rPr>
        <w:t>:</w:t>
      </w:r>
    </w:p>
    <w:p>
      <w:pPr>
        <w:ind w:firstLine="420" w:firstLineChars="200"/>
        <w:rPr>
          <w:rFonts w:ascii="仿宋_GB2312" w:hAnsi="宋体" w:eastAsia="仿宋_GB2312"/>
          <w:sz w:val="21"/>
          <w:szCs w:val="21"/>
        </w:rPr>
      </w:pPr>
      <w:r>
        <w:rPr>
          <w:rFonts w:ascii="仿宋_GB2312" w:hAnsi="宋体" w:eastAsia="仿宋_GB2312"/>
          <w:sz w:val="21"/>
          <w:szCs w:val="21"/>
        </w:rPr>
        <w:t>1.</w:t>
      </w:r>
      <w:r>
        <w:rPr>
          <w:rFonts w:hint="eastAsia" w:ascii="仿宋_GB2312" w:hAnsi="宋体" w:eastAsia="仿宋_GB2312"/>
          <w:sz w:val="21"/>
          <w:szCs w:val="21"/>
        </w:rPr>
        <w:t>结核病定点医疗机构按照登记号号顺序自填</w:t>
      </w:r>
      <w:r>
        <w:rPr>
          <w:rFonts w:ascii="仿宋_GB2312" w:hAnsi="宋体" w:eastAsia="仿宋_GB2312"/>
          <w:sz w:val="21"/>
          <w:szCs w:val="21"/>
        </w:rPr>
        <w:t>2021</w:t>
      </w:r>
      <w:r>
        <w:rPr>
          <w:rFonts w:hint="eastAsia" w:ascii="仿宋_GB2312" w:hAnsi="宋体" w:eastAsia="仿宋_GB2312"/>
          <w:sz w:val="21"/>
          <w:szCs w:val="21"/>
        </w:rPr>
        <w:t>年</w:t>
      </w:r>
      <w:r>
        <w:rPr>
          <w:rFonts w:ascii="仿宋_GB2312" w:hAnsi="宋体" w:eastAsia="仿宋_GB2312"/>
          <w:sz w:val="21"/>
          <w:szCs w:val="21"/>
        </w:rPr>
        <w:t>登记</w:t>
      </w:r>
      <w:r>
        <w:rPr>
          <w:rFonts w:hint="eastAsia" w:ascii="仿宋_GB2312" w:hAnsi="宋体" w:eastAsia="仿宋_GB2312"/>
          <w:sz w:val="21"/>
          <w:szCs w:val="21"/>
        </w:rPr>
        <w:t>的复治</w:t>
      </w:r>
      <w:r>
        <w:rPr>
          <w:rFonts w:ascii="仿宋_GB2312" w:hAnsi="宋体" w:eastAsia="仿宋_GB2312"/>
          <w:sz w:val="21"/>
          <w:szCs w:val="21"/>
        </w:rPr>
        <w:t>S+/C+以及初治2月末及以上S+/C+</w:t>
      </w:r>
      <w:r>
        <w:rPr>
          <w:rFonts w:hint="eastAsia" w:ascii="仿宋_GB2312" w:hAnsi="宋体" w:eastAsia="仿宋_GB2312"/>
          <w:sz w:val="21"/>
          <w:szCs w:val="21"/>
        </w:rPr>
        <w:t>病历</w:t>
      </w:r>
      <w:r>
        <w:rPr>
          <w:rFonts w:ascii="仿宋_GB2312" w:hAnsi="宋体" w:eastAsia="仿宋_GB2312"/>
          <w:sz w:val="21"/>
          <w:szCs w:val="21"/>
        </w:rPr>
        <w:t>5份</w:t>
      </w:r>
      <w:r>
        <w:rPr>
          <w:rFonts w:hint="eastAsia" w:ascii="仿宋_GB2312" w:hAnsi="宋体" w:eastAsia="仿宋_GB2312"/>
          <w:sz w:val="21"/>
          <w:szCs w:val="21"/>
        </w:rPr>
        <w:t>，不足</w:t>
      </w:r>
      <w:r>
        <w:rPr>
          <w:rFonts w:ascii="仿宋_GB2312" w:hAnsi="宋体" w:eastAsia="仿宋_GB2312"/>
          <w:sz w:val="21"/>
          <w:szCs w:val="21"/>
        </w:rPr>
        <w:t>5份的按照实际病历数填写。</w:t>
      </w:r>
    </w:p>
    <w:p>
      <w:pPr>
        <w:ind w:firstLine="420" w:firstLineChars="200"/>
        <w:rPr>
          <w:rFonts w:ascii="仿宋_GB2312" w:hAnsi="宋体" w:eastAsia="仿宋_GB2312"/>
          <w:sz w:val="21"/>
          <w:szCs w:val="21"/>
        </w:rPr>
      </w:pPr>
      <w:r>
        <w:rPr>
          <w:rFonts w:ascii="仿宋_GB2312" w:hAnsi="宋体" w:eastAsia="仿宋_GB2312"/>
          <w:sz w:val="21"/>
          <w:szCs w:val="21"/>
        </w:rPr>
        <w:t>2.表</w:t>
      </w:r>
      <w:r>
        <w:rPr>
          <w:rFonts w:hint="eastAsia" w:ascii="仿宋_GB2312" w:hAnsi="宋体" w:eastAsia="仿宋_GB2312"/>
          <w:sz w:val="21"/>
          <w:szCs w:val="21"/>
        </w:rPr>
        <w:t>格中的空白处按照相关工作实际完成情况在空格中划√（完成）或×（未完成）。</w:t>
      </w:r>
    </w:p>
    <w:p>
      <w:pPr>
        <w:ind w:left="0" w:leftChars="0" w:firstLine="420" w:firstLineChars="200"/>
        <w:rPr>
          <w:rFonts w:ascii="仿宋_GB2312" w:hAnsi="等线" w:eastAsia="仿宋_GB2312" w:cs="宋体"/>
          <w:bCs/>
          <w:kern w:val="0"/>
          <w:sz w:val="21"/>
          <w:szCs w:val="21"/>
        </w:rPr>
      </w:pPr>
      <w:r>
        <w:rPr>
          <w:rFonts w:ascii="仿宋_GB2312" w:hAnsi="宋体" w:eastAsia="仿宋_GB2312"/>
          <w:sz w:val="21"/>
          <w:szCs w:val="21"/>
        </w:rPr>
        <w:t>3.</w:t>
      </w:r>
      <w:r>
        <w:rPr>
          <w:rFonts w:hint="eastAsia" w:ascii="仿宋_GB2312" w:hAnsi="等线" w:eastAsia="仿宋_GB2312" w:cs="宋体"/>
          <w:bCs/>
          <w:kern w:val="0"/>
          <w:sz w:val="21"/>
          <w:szCs w:val="21"/>
        </w:rPr>
        <w:t>耐药高危患者分类，</w:t>
      </w:r>
      <w:r>
        <w:rPr>
          <w:rFonts w:ascii="仿宋_GB2312" w:hAnsi="宋体" w:eastAsia="仿宋_GB2312"/>
          <w:sz w:val="21"/>
          <w:szCs w:val="21"/>
        </w:rPr>
        <w:t>在空格内填写患者的治疗分类：如复治疗前S+、复治疗前S-C+或初治X</w:t>
      </w:r>
      <w:r>
        <w:rPr>
          <w:rFonts w:hint="eastAsia" w:ascii="仿宋_GB2312" w:hAnsi="宋体" w:eastAsia="仿宋_GB2312"/>
          <w:sz w:val="21"/>
          <w:szCs w:val="21"/>
        </w:rPr>
        <w:t>（填写实际查痰的月序）</w:t>
      </w:r>
      <w:r>
        <w:rPr>
          <w:rFonts w:ascii="仿宋_GB2312" w:hAnsi="宋体" w:eastAsia="仿宋_GB2312"/>
          <w:sz w:val="21"/>
          <w:szCs w:val="21"/>
        </w:rPr>
        <w:t>月末S+、初治X</w:t>
      </w:r>
      <w:r>
        <w:rPr>
          <w:rFonts w:hint="eastAsia" w:ascii="仿宋_GB2312" w:hAnsi="宋体" w:eastAsia="仿宋_GB2312"/>
          <w:sz w:val="21"/>
          <w:szCs w:val="21"/>
        </w:rPr>
        <w:t>（同前）</w:t>
      </w:r>
      <w:r>
        <w:rPr>
          <w:rFonts w:ascii="仿宋_GB2312" w:hAnsi="宋体" w:eastAsia="仿宋_GB2312"/>
          <w:sz w:val="21"/>
          <w:szCs w:val="21"/>
        </w:rPr>
        <w:t>月末C+。</w:t>
      </w:r>
    </w:p>
    <w:p>
      <w:pPr>
        <w:ind w:left="0" w:leftChars="0" w:firstLine="420" w:firstLineChars="200"/>
        <w:rPr>
          <w:rFonts w:hint="eastAsia" w:ascii="仿宋_GB2312" w:hAnsi="宋体" w:eastAsia="仿宋_GB2312"/>
          <w:sz w:val="21"/>
          <w:szCs w:val="21"/>
        </w:rPr>
      </w:pPr>
      <w:r>
        <w:rPr>
          <w:rFonts w:ascii="仿宋_GB2312" w:hAnsi="等线" w:eastAsia="仿宋_GB2312" w:cs="宋体"/>
          <w:bCs/>
          <w:kern w:val="0"/>
          <w:sz w:val="21"/>
          <w:szCs w:val="21"/>
        </w:rPr>
        <w:t>4.</w:t>
      </w:r>
      <w:r>
        <w:rPr>
          <w:rFonts w:hint="eastAsia" w:ascii="仿宋_GB2312" w:hAnsi="宋体" w:eastAsia="仿宋_GB2312"/>
          <w:sz w:val="21"/>
          <w:szCs w:val="21"/>
        </w:rPr>
        <w:t>必要</w:t>
      </w:r>
      <w:r>
        <w:rPr>
          <w:rFonts w:ascii="仿宋_GB2312" w:hAnsi="宋体" w:eastAsia="仿宋_GB2312"/>
          <w:sz w:val="21"/>
          <w:szCs w:val="21"/>
        </w:rPr>
        <w:t>的病案信息</w:t>
      </w:r>
      <w:r>
        <w:rPr>
          <w:rFonts w:hint="eastAsia" w:ascii="仿宋_GB2312" w:hAnsi="宋体" w:eastAsia="仿宋_GB2312"/>
          <w:sz w:val="21"/>
          <w:szCs w:val="21"/>
        </w:rPr>
        <w:t>指</w:t>
      </w:r>
      <w:r>
        <w:rPr>
          <w:rFonts w:ascii="仿宋_GB2312" w:hAnsi="宋体" w:eastAsia="仿宋_GB2312"/>
          <w:sz w:val="21"/>
          <w:szCs w:val="21"/>
        </w:rPr>
        <w:t>满足</w:t>
      </w:r>
      <w:r>
        <w:rPr>
          <w:rFonts w:hint="eastAsia" w:ascii="仿宋_GB2312" w:hAnsi="宋体" w:eastAsia="仿宋_GB2312"/>
          <w:sz w:val="21"/>
          <w:szCs w:val="21"/>
        </w:rPr>
        <w:t>结核病管理信息系统</w:t>
      </w:r>
      <w:r>
        <w:rPr>
          <w:rFonts w:ascii="仿宋_GB2312" w:hAnsi="宋体" w:eastAsia="仿宋_GB2312"/>
          <w:sz w:val="21"/>
          <w:szCs w:val="21"/>
        </w:rPr>
        <w:t>需要</w:t>
      </w:r>
      <w:r>
        <w:rPr>
          <w:rFonts w:hint="eastAsia" w:ascii="仿宋_GB2312" w:hAnsi="宋体" w:eastAsia="仿宋_GB2312"/>
          <w:sz w:val="21"/>
          <w:szCs w:val="21"/>
        </w:rPr>
        <w:t>的信息，包括：（</w:t>
      </w:r>
      <w:r>
        <w:rPr>
          <w:rFonts w:ascii="仿宋_GB2312" w:hAnsi="宋体" w:eastAsia="仿宋_GB2312"/>
          <w:sz w:val="21"/>
          <w:szCs w:val="21"/>
        </w:rPr>
        <w:t>1）姓名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2）性别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3）</w:t>
      </w:r>
      <w:r>
        <w:rPr>
          <w:rFonts w:hint="eastAsia" w:ascii="仿宋_GB2312" w:hAnsi="宋体" w:eastAsia="仿宋_GB2312"/>
          <w:sz w:val="21"/>
          <w:szCs w:val="21"/>
        </w:rPr>
        <w:t>年龄（</w:t>
      </w:r>
      <w:r>
        <w:rPr>
          <w:rFonts w:ascii="仿宋_GB2312" w:hAnsi="宋体" w:eastAsia="仿宋_GB2312"/>
          <w:sz w:val="21"/>
          <w:szCs w:val="21"/>
        </w:rPr>
        <w:t>4</w:t>
      </w:r>
      <w:r>
        <w:rPr>
          <w:rFonts w:hint="eastAsia" w:ascii="仿宋_GB2312" w:hAnsi="宋体" w:eastAsia="仿宋_GB2312"/>
          <w:sz w:val="21"/>
          <w:szCs w:val="21"/>
        </w:rPr>
        <w:t>）民族（</w:t>
      </w:r>
      <w:r>
        <w:rPr>
          <w:rFonts w:ascii="仿宋_GB2312" w:hAnsi="宋体" w:eastAsia="仿宋_GB2312"/>
          <w:sz w:val="21"/>
          <w:szCs w:val="21"/>
        </w:rPr>
        <w:t>5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职业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6</w:t>
      </w:r>
      <w:r>
        <w:rPr>
          <w:rFonts w:hint="eastAsia" w:ascii="仿宋_GB2312" w:hAnsi="宋体" w:eastAsia="仿宋_GB2312"/>
          <w:sz w:val="21"/>
          <w:szCs w:val="21"/>
        </w:rPr>
        <w:t>）身份证</w:t>
      </w:r>
      <w:r>
        <w:rPr>
          <w:rFonts w:ascii="仿宋_GB2312" w:hAnsi="宋体" w:eastAsia="仿宋_GB2312"/>
          <w:sz w:val="21"/>
          <w:szCs w:val="21"/>
        </w:rPr>
        <w:t>号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7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现住址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8</w:t>
      </w:r>
      <w:r>
        <w:rPr>
          <w:rFonts w:hint="eastAsia" w:ascii="仿宋_GB2312" w:hAnsi="宋体" w:eastAsia="仿宋_GB2312"/>
          <w:sz w:val="21"/>
          <w:szCs w:val="21"/>
        </w:rPr>
        <w:t>）户籍</w:t>
      </w:r>
    </w:p>
    <w:p>
      <w:pPr>
        <w:ind w:left="0" w:leftChars="0" w:firstLine="420" w:firstLineChars="2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1"/>
          <w:szCs w:val="21"/>
        </w:rPr>
        <w:t>地址（</w:t>
      </w:r>
      <w:r>
        <w:rPr>
          <w:rFonts w:ascii="仿宋_GB2312" w:hAnsi="宋体" w:eastAsia="仿宋_GB2312"/>
          <w:sz w:val="21"/>
          <w:szCs w:val="21"/>
        </w:rPr>
        <w:t>9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工作单位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10）联系电话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11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发现方式</w:t>
      </w:r>
      <w:r>
        <w:rPr>
          <w:rFonts w:hint="eastAsia" w:ascii="仿宋_GB2312" w:hAnsi="宋体" w:eastAsia="仿宋_GB2312"/>
          <w:sz w:val="21"/>
          <w:szCs w:val="21"/>
        </w:rPr>
        <w:t>（患者来源）（</w:t>
      </w:r>
      <w:r>
        <w:rPr>
          <w:rFonts w:ascii="仿宋_GB2312" w:hAnsi="宋体" w:eastAsia="仿宋_GB2312"/>
          <w:sz w:val="21"/>
          <w:szCs w:val="21"/>
        </w:rPr>
        <w:t>12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本次诊断日期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13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登记日期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14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诊断</w:t>
      </w:r>
      <w:r>
        <w:rPr>
          <w:rFonts w:hint="eastAsia" w:ascii="仿宋_GB2312" w:hAnsi="宋体" w:eastAsia="仿宋_GB2312"/>
          <w:sz w:val="21"/>
          <w:szCs w:val="21"/>
        </w:rPr>
        <w:t>结果（</w:t>
      </w:r>
      <w:r>
        <w:rPr>
          <w:rFonts w:ascii="仿宋_GB2312" w:hAnsi="宋体" w:eastAsia="仿宋_GB2312"/>
          <w:sz w:val="21"/>
          <w:szCs w:val="21"/>
        </w:rPr>
        <w:t>15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痰标本</w:t>
      </w:r>
      <w:r>
        <w:rPr>
          <w:rFonts w:hint="eastAsia" w:ascii="仿宋_GB2312" w:hAnsi="宋体" w:eastAsia="仿宋_GB2312"/>
          <w:sz w:val="21"/>
          <w:szCs w:val="21"/>
        </w:rPr>
        <w:t>等</w:t>
      </w:r>
      <w:r>
        <w:rPr>
          <w:rFonts w:ascii="仿宋_GB2312" w:hAnsi="宋体" w:eastAsia="仿宋_GB2312"/>
          <w:sz w:val="21"/>
          <w:szCs w:val="21"/>
        </w:rPr>
        <w:t>的涂片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16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培养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17</w:t>
      </w:r>
      <w:r>
        <w:rPr>
          <w:rFonts w:hint="eastAsia" w:ascii="仿宋_GB2312" w:hAnsi="宋体" w:eastAsia="仿宋_GB2312"/>
          <w:sz w:val="21"/>
          <w:szCs w:val="21"/>
        </w:rPr>
        <w:t>）</w:t>
      </w:r>
    </w:p>
    <w:p>
      <w:pPr>
        <w:ind w:left="0" w:leftChars="0" w:firstLine="420" w:firstLineChars="2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1"/>
          <w:szCs w:val="21"/>
        </w:rPr>
        <w:t>核酸</w:t>
      </w:r>
      <w:r>
        <w:rPr>
          <w:rFonts w:ascii="仿宋_GB2312" w:hAnsi="宋体" w:eastAsia="仿宋_GB2312"/>
          <w:sz w:val="21"/>
          <w:szCs w:val="21"/>
        </w:rPr>
        <w:t>检</w:t>
      </w:r>
      <w:r>
        <w:rPr>
          <w:rFonts w:hint="eastAsia" w:ascii="仿宋_GB2312" w:hAnsi="宋体" w:eastAsia="仿宋_GB2312"/>
          <w:sz w:val="21"/>
          <w:szCs w:val="21"/>
        </w:rPr>
        <w:t>测（</w:t>
      </w:r>
      <w:r>
        <w:rPr>
          <w:rFonts w:ascii="仿宋_GB2312" w:hAnsi="宋体" w:eastAsia="仿宋_GB2312"/>
          <w:sz w:val="21"/>
          <w:szCs w:val="21"/>
        </w:rPr>
        <w:t>18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R耐药情况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19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治疗分类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20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患者登记分类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21</w:t>
      </w:r>
      <w:r>
        <w:rPr>
          <w:rFonts w:hint="eastAsia" w:ascii="仿宋_GB2312" w:hAnsi="宋体" w:eastAsia="仿宋_GB2312"/>
          <w:sz w:val="21"/>
          <w:szCs w:val="21"/>
        </w:rPr>
        <w:t>）本次</w:t>
      </w:r>
      <w:r>
        <w:rPr>
          <w:rFonts w:ascii="仿宋_GB2312" w:hAnsi="宋体" w:eastAsia="仿宋_GB2312"/>
          <w:sz w:val="21"/>
          <w:szCs w:val="21"/>
        </w:rPr>
        <w:t>治疗日期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22）治疗方案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23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停止治疗日期</w:t>
      </w:r>
      <w:r>
        <w:rPr>
          <w:rFonts w:hint="eastAsia" w:ascii="仿宋_GB2312" w:hAnsi="宋体" w:eastAsia="仿宋_GB2312"/>
          <w:sz w:val="21"/>
          <w:szCs w:val="21"/>
        </w:rPr>
        <w:t>（</w:t>
      </w:r>
      <w:r>
        <w:rPr>
          <w:rFonts w:ascii="仿宋_GB2312" w:hAnsi="宋体" w:eastAsia="仿宋_GB2312"/>
          <w:sz w:val="21"/>
          <w:szCs w:val="21"/>
        </w:rPr>
        <w:t>24</w:t>
      </w:r>
      <w:r>
        <w:rPr>
          <w:rFonts w:hint="eastAsia" w:ascii="仿宋_GB2312" w:hAnsi="宋体" w:eastAsia="仿宋_GB2312"/>
          <w:sz w:val="21"/>
          <w:szCs w:val="21"/>
        </w:rPr>
        <w:t>）</w:t>
      </w:r>
      <w:r>
        <w:rPr>
          <w:rFonts w:ascii="仿宋_GB2312" w:hAnsi="宋体" w:eastAsia="仿宋_GB2312"/>
          <w:sz w:val="21"/>
          <w:szCs w:val="21"/>
        </w:rPr>
        <w:t>停止治疗</w:t>
      </w:r>
      <w:r>
        <w:rPr>
          <w:rFonts w:hint="eastAsia" w:ascii="仿宋_GB2312" w:hAnsi="宋体" w:eastAsia="仿宋_GB2312"/>
          <w:sz w:val="21"/>
          <w:szCs w:val="21"/>
        </w:rPr>
        <w:t>原因（</w:t>
      </w:r>
      <w:r>
        <w:rPr>
          <w:rFonts w:ascii="仿宋_GB2312" w:hAnsi="宋体" w:eastAsia="仿宋_GB2312"/>
          <w:sz w:val="21"/>
          <w:szCs w:val="21"/>
        </w:rPr>
        <w:t>25</w:t>
      </w:r>
      <w:r>
        <w:rPr>
          <w:rFonts w:hint="eastAsia" w:ascii="仿宋_GB2312" w:hAnsi="宋体" w:eastAsia="仿宋_GB2312"/>
          <w:sz w:val="21"/>
          <w:szCs w:val="21"/>
        </w:rPr>
        <w:t>）既往</w:t>
      </w:r>
    </w:p>
    <w:p>
      <w:pPr>
        <w:ind w:left="0" w:leftChars="0" w:firstLine="420" w:firstLineChars="20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 xml:space="preserve">  </w:t>
      </w:r>
      <w:r>
        <w:rPr>
          <w:rFonts w:ascii="仿宋_GB2312" w:hAnsi="宋体" w:eastAsia="仿宋_GB2312"/>
          <w:sz w:val="21"/>
          <w:szCs w:val="21"/>
        </w:rPr>
        <w:t>抗结核治疗史</w:t>
      </w:r>
      <w:r>
        <w:rPr>
          <w:rFonts w:hint="eastAsia" w:ascii="仿宋_GB2312" w:hAnsi="宋体" w:eastAsia="仿宋_GB2312"/>
          <w:sz w:val="21"/>
          <w:szCs w:val="21"/>
        </w:rPr>
        <w:t>等</w:t>
      </w:r>
      <w:r>
        <w:rPr>
          <w:rFonts w:ascii="仿宋_GB2312" w:hAnsi="宋体" w:eastAsia="仿宋_GB2312"/>
          <w:sz w:val="21"/>
          <w:szCs w:val="21"/>
        </w:rPr>
        <w:t>共25项。</w:t>
      </w:r>
    </w:p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</w:p>
    <w:p>
      <w:pPr>
        <w:spacing w:line="32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表3.2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</w:t>
      </w:r>
    </w:p>
    <w:p>
      <w:pPr>
        <w:pStyle w:val="4"/>
        <w:spacing w:line="36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市级定点医疗机构耐药高危人群诊疗质量评估表</w:t>
      </w:r>
      <w:bookmarkEnd w:id="1"/>
    </w:p>
    <w:tbl>
      <w:tblPr>
        <w:tblStyle w:val="9"/>
        <w:tblW w:w="0" w:type="auto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532"/>
        <w:gridCol w:w="1534"/>
        <w:gridCol w:w="880"/>
        <w:gridCol w:w="909"/>
        <w:gridCol w:w="994"/>
        <w:gridCol w:w="880"/>
        <w:gridCol w:w="1033"/>
        <w:gridCol w:w="2656"/>
        <w:gridCol w:w="2175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登记号</w:t>
            </w:r>
          </w:p>
        </w:tc>
        <w:tc>
          <w:tcPr>
            <w:tcW w:w="15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耐药高危人群分类</w:t>
            </w:r>
          </w:p>
        </w:tc>
        <w:tc>
          <w:tcPr>
            <w:tcW w:w="77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耐药筛查及病例处置情况</w:t>
            </w:r>
          </w:p>
        </w:tc>
        <w:tc>
          <w:tcPr>
            <w:tcW w:w="93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按要求开展耐药筛查</w:t>
            </w:r>
          </w:p>
        </w:tc>
        <w:tc>
          <w:tcPr>
            <w:tcW w:w="4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耐药判断及处置</w:t>
            </w:r>
            <w:r>
              <w:rPr>
                <w:rFonts w:hint="eastAsia" w:ascii="等线" w:hAnsi="等线" w:eastAsia="等线" w:cs="宋体"/>
                <w:i/>
                <w:iCs/>
                <w:kern w:val="0"/>
                <w:sz w:val="16"/>
                <w:szCs w:val="16"/>
              </w:rPr>
              <w:t>（非耐药病例除外）</w:t>
            </w:r>
          </w:p>
        </w:tc>
        <w:tc>
          <w:tcPr>
            <w:tcW w:w="937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复治疗前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S+/C+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初治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X月末S+/C+</w:t>
            </w:r>
          </w:p>
        </w:tc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x-pert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Hain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传统药敏</w:t>
            </w: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完成耐药肺结核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诊断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对患者开展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16"/>
                <w:szCs w:val="16"/>
              </w:rPr>
              <w:t>耐药治疗</w:t>
            </w:r>
          </w:p>
        </w:tc>
        <w:tc>
          <w:tcPr>
            <w:tcW w:w="937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填表说明</w:t>
      </w:r>
      <w:r>
        <w:rPr>
          <w:rFonts w:ascii="仿宋_GB2312" w:hAnsi="宋体" w:eastAsia="仿宋_GB2312"/>
          <w:szCs w:val="21"/>
        </w:rPr>
        <w:t>:</w:t>
      </w:r>
    </w:p>
    <w:p>
      <w:pPr>
        <w:ind w:firstLine="420" w:firstLineChars="200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1.</w:t>
      </w:r>
      <w:r>
        <w:rPr>
          <w:rFonts w:hint="eastAsia" w:ascii="仿宋_GB2312" w:hAnsi="宋体" w:eastAsia="仿宋_GB2312"/>
          <w:szCs w:val="21"/>
        </w:rPr>
        <w:t>结核病定点医疗机构按照登记号号顺序自填</w:t>
      </w:r>
      <w:r>
        <w:rPr>
          <w:rFonts w:ascii="仿宋_GB2312" w:hAnsi="宋体" w:eastAsia="仿宋_GB2312"/>
          <w:szCs w:val="21"/>
        </w:rPr>
        <w:t>2021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>登记</w:t>
      </w:r>
      <w:r>
        <w:rPr>
          <w:rFonts w:hint="eastAsia" w:ascii="仿宋_GB2312" w:hAnsi="宋体" w:eastAsia="仿宋_GB2312"/>
          <w:szCs w:val="21"/>
        </w:rPr>
        <w:t>的复治</w:t>
      </w:r>
      <w:r>
        <w:rPr>
          <w:rFonts w:ascii="仿宋_GB2312" w:hAnsi="宋体" w:eastAsia="仿宋_GB2312"/>
          <w:szCs w:val="21"/>
        </w:rPr>
        <w:t>S+/C+以及初治2月末及以上S+/C+</w:t>
      </w:r>
      <w:r>
        <w:rPr>
          <w:rFonts w:hint="eastAsia" w:ascii="仿宋_GB2312" w:hAnsi="宋体" w:eastAsia="仿宋_GB2312"/>
          <w:szCs w:val="21"/>
        </w:rPr>
        <w:t>病历</w:t>
      </w:r>
      <w:r>
        <w:rPr>
          <w:rFonts w:ascii="仿宋_GB2312" w:hAnsi="宋体" w:eastAsia="仿宋_GB2312"/>
          <w:szCs w:val="21"/>
        </w:rPr>
        <w:t>5份</w:t>
      </w:r>
      <w:r>
        <w:rPr>
          <w:rFonts w:hint="eastAsia" w:ascii="仿宋_GB2312" w:hAnsi="宋体" w:eastAsia="仿宋_GB2312"/>
          <w:szCs w:val="21"/>
        </w:rPr>
        <w:t>，不足</w:t>
      </w:r>
      <w:r>
        <w:rPr>
          <w:rFonts w:ascii="仿宋_GB2312" w:hAnsi="宋体" w:eastAsia="仿宋_GB2312"/>
          <w:szCs w:val="21"/>
        </w:rPr>
        <w:t>5份的按照实际病历数填写。</w:t>
      </w:r>
    </w:p>
    <w:p>
      <w:pPr>
        <w:ind w:firstLine="420" w:firstLineChars="200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2.表</w:t>
      </w:r>
      <w:r>
        <w:rPr>
          <w:rFonts w:hint="eastAsia" w:ascii="仿宋_GB2312" w:hAnsi="宋体" w:eastAsia="仿宋_GB2312"/>
          <w:szCs w:val="21"/>
        </w:rPr>
        <w:t>格中的空白处按照相关工作实际完成情况在空格中划√（完成）或×（未完成）。</w:t>
      </w:r>
    </w:p>
    <w:p>
      <w:pPr>
        <w:ind w:firstLine="420" w:firstLineChars="200"/>
        <w:rPr>
          <w:rFonts w:ascii="仿宋_GB2312" w:hAnsi="宋体" w:eastAsia="仿宋_GB2312"/>
        </w:rPr>
      </w:pPr>
      <w:r>
        <w:rPr>
          <w:rFonts w:ascii="仿宋_GB2312" w:hAnsi="宋体" w:eastAsia="仿宋_GB2312"/>
          <w:szCs w:val="21"/>
        </w:rPr>
        <w:t>3.</w:t>
      </w:r>
      <w:r>
        <w:rPr>
          <w:rFonts w:hint="eastAsia" w:ascii="仿宋_GB2312" w:hAnsi="等线" w:eastAsia="仿宋_GB2312" w:cs="宋体"/>
          <w:bCs/>
          <w:kern w:val="0"/>
          <w:sz w:val="21"/>
          <w:szCs w:val="21"/>
        </w:rPr>
        <w:t>耐药高危人群分类，</w:t>
      </w:r>
      <w:r>
        <w:rPr>
          <w:rFonts w:ascii="仿宋_GB2312" w:hAnsi="宋体" w:eastAsia="仿宋_GB2312"/>
          <w:szCs w:val="21"/>
        </w:rPr>
        <w:t>在空格内填写患者的治疗分类：如复治疗前S+、复治疗前S-C+或初治X</w:t>
      </w:r>
      <w:r>
        <w:rPr>
          <w:rFonts w:hint="eastAsia" w:ascii="仿宋_GB2312" w:hAnsi="宋体" w:eastAsia="仿宋_GB2312"/>
          <w:szCs w:val="21"/>
        </w:rPr>
        <w:t>（填写实际查痰的月序）</w:t>
      </w:r>
      <w:r>
        <w:rPr>
          <w:rFonts w:ascii="仿宋_GB2312" w:hAnsi="宋体" w:eastAsia="仿宋_GB2312"/>
          <w:szCs w:val="21"/>
        </w:rPr>
        <w:t>月末S+、初治X</w:t>
      </w:r>
      <w:r>
        <w:rPr>
          <w:rFonts w:hint="eastAsia" w:ascii="仿宋_GB2312" w:hAnsi="宋体" w:eastAsia="仿宋_GB2312"/>
          <w:szCs w:val="21"/>
        </w:rPr>
        <w:t>（同前）</w:t>
      </w:r>
      <w:r>
        <w:rPr>
          <w:rFonts w:ascii="仿宋_GB2312" w:hAnsi="宋体" w:eastAsia="仿宋_GB2312"/>
          <w:szCs w:val="21"/>
        </w:rPr>
        <w:t>月末C+。</w:t>
      </w:r>
    </w:p>
    <w:p>
      <w:pPr>
        <w:widowControl/>
        <w:snapToGrid w:val="0"/>
        <w:spacing w:beforeLines="0" w:afterLines="0"/>
        <w:jc w:val="left"/>
        <w:rPr>
          <w:rFonts w:hint="eastAsia" w:ascii="仿宋_GB2312" w:hAnsi="宋体" w:eastAsia="仿宋_GB2312" w:cs="Times New Roman"/>
          <w:b/>
          <w:bCs/>
          <w:kern w:val="0"/>
          <w:sz w:val="28"/>
          <w:szCs w:val="32"/>
          <w:lang w:val="en-US" w:eastAsia="zh-CN"/>
        </w:rPr>
      </w:pPr>
      <w:r>
        <w:rPr>
          <w:rFonts w:ascii="仿宋_GB2312" w:hAnsi="宋体" w:eastAsia="仿宋_GB2312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附表4</w:t>
      </w:r>
      <w:r>
        <w:rPr>
          <w:rFonts w:hint="eastAsia" w:ascii="仿宋_GB2312" w:hAnsi="宋体" w:eastAsia="仿宋_GB2312" w:cs="Times New Roman"/>
          <w:b/>
          <w:bCs/>
          <w:kern w:val="0"/>
          <w:sz w:val="28"/>
          <w:szCs w:val="32"/>
          <w:lang w:val="en-US" w:eastAsia="zh-CN"/>
        </w:rPr>
        <w:t xml:space="preserve">                            </w:t>
      </w:r>
    </w:p>
    <w:p>
      <w:pPr>
        <w:widowControl/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利福平敏感肺结核患者诊疗质量评估表</w:t>
      </w:r>
    </w:p>
    <w:p>
      <w:pPr>
        <w:spacing w:line="320" w:lineRule="exact"/>
        <w:ind w:firstLine="964" w:firstLineChars="400"/>
        <w:jc w:val="left"/>
        <w:rPr>
          <w:rFonts w:ascii="仿宋_GB2312" w:hAnsi="等线" w:eastAsia="仿宋_GB2312" w:cs="宋体"/>
          <w:bCs/>
          <w:kern w:val="0"/>
          <w:sz w:val="24"/>
          <w:szCs w:val="24"/>
        </w:rPr>
      </w:pPr>
      <w:r>
        <w:rPr>
          <w:rFonts w:hint="eastAsia" w:ascii="仿宋_GB2312" w:hAnsi="等线" w:eastAsia="仿宋_GB2312" w:cs="宋体"/>
          <w:b/>
          <w:bCs/>
          <w:kern w:val="0"/>
          <w:sz w:val="24"/>
          <w:szCs w:val="24"/>
        </w:rPr>
        <w:t>强化期患者使用</w:t>
      </w:r>
      <w:r>
        <w:rPr>
          <w:rFonts w:hint="eastAsia" w:ascii="仿宋_GB2312" w:hAnsi="等线" w:eastAsia="仿宋_GB2312" w:cs="宋体"/>
          <w:bCs/>
          <w:kern w:val="0"/>
          <w:sz w:val="24"/>
          <w:szCs w:val="24"/>
        </w:rPr>
        <w:t>：</w:t>
      </w:r>
      <w:r>
        <w:rPr>
          <w:rFonts w:ascii="仿宋_GB2312" w:hAnsi="等线" w:eastAsia="仿宋_GB2312" w:cs="宋体"/>
          <w:bCs/>
          <w:kern w:val="0"/>
          <w:sz w:val="24"/>
          <w:szCs w:val="24"/>
        </w:rPr>
        <w:t xml:space="preserve">□散药□FDC            </w:t>
      </w:r>
      <w:r>
        <w:rPr>
          <w:rFonts w:ascii="仿宋_GB2312" w:hAnsi="等线" w:eastAsia="仿宋_GB2312" w:cs="宋体"/>
          <w:b/>
          <w:bCs/>
          <w:kern w:val="0"/>
          <w:sz w:val="24"/>
          <w:szCs w:val="24"/>
        </w:rPr>
        <w:t>继续期患者使用：</w:t>
      </w:r>
      <w:r>
        <w:rPr>
          <w:rFonts w:ascii="仿宋_GB2312" w:hAnsi="等线" w:eastAsia="仿宋_GB2312" w:cs="宋体"/>
          <w:bCs/>
          <w:kern w:val="0"/>
          <w:sz w:val="24"/>
          <w:szCs w:val="24"/>
        </w:rPr>
        <w:t>□散药□FDC</w:t>
      </w:r>
    </w:p>
    <w:tbl>
      <w:tblPr>
        <w:tblStyle w:val="9"/>
        <w:tblW w:w="0" w:type="auto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345"/>
        <w:gridCol w:w="375"/>
        <w:gridCol w:w="507"/>
        <w:gridCol w:w="629"/>
        <w:gridCol w:w="491"/>
        <w:gridCol w:w="357"/>
        <w:gridCol w:w="560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545"/>
        <w:gridCol w:w="326"/>
        <w:gridCol w:w="326"/>
        <w:gridCol w:w="545"/>
        <w:gridCol w:w="561"/>
        <w:gridCol w:w="326"/>
        <w:gridCol w:w="326"/>
        <w:gridCol w:w="326"/>
        <w:gridCol w:w="326"/>
        <w:gridCol w:w="326"/>
        <w:gridCol w:w="326"/>
        <w:gridCol w:w="326"/>
        <w:gridCol w:w="326"/>
        <w:gridCol w:w="545"/>
        <w:gridCol w:w="326"/>
        <w:gridCol w:w="326"/>
        <w:gridCol w:w="545"/>
        <w:gridCol w:w="354"/>
        <w:gridCol w:w="354"/>
        <w:gridCol w:w="354"/>
        <w:gridCol w:w="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登记号</w:t>
            </w:r>
          </w:p>
        </w:tc>
        <w:tc>
          <w:tcPr>
            <w:tcW w:w="3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年龄（岁）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体重（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kg）</w:t>
            </w:r>
          </w:p>
        </w:tc>
        <w:tc>
          <w:tcPr>
            <w:tcW w:w="4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治疗分类（初治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/复治）</w:t>
            </w:r>
          </w:p>
        </w:tc>
        <w:tc>
          <w:tcPr>
            <w:tcW w:w="3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口服给药</w:t>
            </w:r>
          </w:p>
        </w:tc>
        <w:tc>
          <w:tcPr>
            <w:tcW w:w="5561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强化期抗结核药品及剂量（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mg/日）</w:t>
            </w:r>
          </w:p>
        </w:tc>
        <w:tc>
          <w:tcPr>
            <w:tcW w:w="4911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继续期抗结核药品及剂量（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mg/日）</w:t>
            </w:r>
          </w:p>
        </w:tc>
        <w:tc>
          <w:tcPr>
            <w:tcW w:w="3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使用标准化方案</w:t>
            </w:r>
          </w:p>
        </w:tc>
        <w:tc>
          <w:tcPr>
            <w:tcW w:w="3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未使用标准化方案的原因</w:t>
            </w:r>
          </w:p>
        </w:tc>
        <w:tc>
          <w:tcPr>
            <w:tcW w:w="3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未使用标准化方案但方案合理</w:t>
            </w:r>
          </w:p>
        </w:tc>
        <w:tc>
          <w:tcPr>
            <w:tcW w:w="35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治疗时间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(月）</w:t>
            </w:r>
          </w:p>
        </w:tc>
        <w:tc>
          <w:tcPr>
            <w:tcW w:w="6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H</w:t>
            </w:r>
          </w:p>
        </w:tc>
        <w:tc>
          <w:tcPr>
            <w:tcW w:w="652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R</w:t>
            </w:r>
          </w:p>
        </w:tc>
        <w:tc>
          <w:tcPr>
            <w:tcW w:w="6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Z</w:t>
            </w:r>
          </w:p>
        </w:tc>
        <w:tc>
          <w:tcPr>
            <w:tcW w:w="6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1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FDC</w:t>
            </w:r>
          </w:p>
        </w:tc>
        <w:tc>
          <w:tcPr>
            <w:tcW w:w="11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治疗时间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(月）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H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R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1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FDC</w:t>
            </w:r>
          </w:p>
        </w:tc>
        <w:tc>
          <w:tcPr>
            <w:tcW w:w="11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3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4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剂量达标</w:t>
            </w: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剂量达标</w:t>
            </w: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剂量达标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剂量达标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药名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治疗时间（月）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药名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治疗时间（月）</w:t>
            </w:r>
          </w:p>
        </w:tc>
        <w:tc>
          <w:tcPr>
            <w:tcW w:w="56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剂量达标</w:t>
            </w: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剂量达标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剂量达标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药名</w:t>
            </w:r>
          </w:p>
        </w:tc>
        <w:tc>
          <w:tcPr>
            <w:tcW w:w="3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治疗时间（月）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药名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治疗中用量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6"/>
                <w:szCs w:val="16"/>
              </w:rPr>
              <w:t>治疗时间（月）</w:t>
            </w:r>
          </w:p>
        </w:tc>
        <w:tc>
          <w:tcPr>
            <w:tcW w:w="3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宋体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="仿宋_GB2312" w:hAnsi="宋体" w:eastAsia="仿宋_GB2312"/>
        </w:rPr>
        <w:sectPr>
          <w:pgSz w:w="16838" w:h="11906" w:orient="landscape"/>
          <w:pgMar w:top="1440" w:right="1077" w:bottom="1440" w:left="107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2" w:charSpace="0"/>
        </w:sectPr>
      </w:pPr>
    </w:p>
    <w:p>
      <w:pPr>
        <w:jc w:val="left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</w:rPr>
        <w:t xml:space="preserve">   </w:t>
      </w:r>
      <w:r>
        <w:rPr>
          <w:rFonts w:ascii="仿宋_GB2312" w:hAnsi="宋体" w:eastAsia="仿宋_GB2312"/>
          <w:szCs w:val="21"/>
        </w:rPr>
        <w:t xml:space="preserve"> </w:t>
      </w:r>
    </w:p>
    <w:p>
      <w:pPr>
        <w:jc w:val="left"/>
        <w:rPr>
          <w:rFonts w:ascii="仿宋_GB2312" w:hAnsi="宋体" w:eastAsia="仿宋_GB2312"/>
          <w:szCs w:val="21"/>
        </w:rPr>
      </w:pPr>
    </w:p>
    <w:p>
      <w:pPr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填表说明：</w:t>
      </w:r>
    </w:p>
    <w:p>
      <w:pPr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1.</w:t>
      </w:r>
      <w:r>
        <w:rPr>
          <w:rFonts w:hint="eastAsia" w:ascii="仿宋_GB2312" w:hAnsi="宋体" w:eastAsia="仿宋_GB2312"/>
          <w:szCs w:val="21"/>
        </w:rPr>
        <w:t>结核病定点医疗机构</w:t>
      </w:r>
      <w:r>
        <w:rPr>
          <w:rFonts w:ascii="仿宋_GB2312" w:hAnsi="宋体" w:eastAsia="仿宋_GB2312"/>
          <w:szCs w:val="21"/>
        </w:rPr>
        <w:t>按照</w:t>
      </w:r>
      <w:r>
        <w:rPr>
          <w:rFonts w:hint="eastAsia" w:ascii="仿宋_GB2312" w:hAnsi="宋体" w:eastAsia="仿宋_GB2312"/>
          <w:szCs w:val="21"/>
        </w:rPr>
        <w:t>登记</w:t>
      </w:r>
      <w:r>
        <w:rPr>
          <w:rFonts w:ascii="仿宋_GB2312" w:hAnsi="宋体" w:eastAsia="仿宋_GB2312"/>
          <w:szCs w:val="21"/>
        </w:rPr>
        <w:t>号顺序自填2021年登记利福平敏感肺结核病历10份。</w:t>
      </w:r>
    </w:p>
    <w:p>
      <w:pPr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/>
          <w:szCs w:val="21"/>
        </w:rPr>
        <w:t>“</w:t>
      </w:r>
      <w:r>
        <w:rPr>
          <w:rFonts w:ascii="仿宋_GB2312" w:hAnsi="宋体" w:eastAsia="仿宋_GB2312"/>
          <w:szCs w:val="21"/>
        </w:rPr>
        <w:t>标准化方案</w:t>
      </w:r>
      <w:r>
        <w:rPr>
          <w:rFonts w:hint="eastAsia" w:ascii="仿宋_GB2312" w:hAnsi="宋体" w:eastAsia="仿宋_GB2312"/>
          <w:szCs w:val="21"/>
        </w:rPr>
        <w:t>”（见</w:t>
      </w:r>
      <w:r>
        <w:rPr>
          <w:rFonts w:ascii="仿宋_GB2312" w:hAnsi="宋体" w:eastAsia="仿宋_GB2312"/>
          <w:szCs w:val="21"/>
        </w:rPr>
        <w:t>下</w:t>
      </w:r>
      <w:r>
        <w:rPr>
          <w:rFonts w:hint="eastAsia" w:ascii="仿宋_GB2312" w:hAnsi="宋体" w:eastAsia="仿宋_GB2312"/>
          <w:szCs w:val="21"/>
        </w:rPr>
        <w:t>）</w:t>
      </w:r>
      <w:r>
        <w:rPr>
          <w:rFonts w:ascii="仿宋_GB2312" w:hAnsi="宋体" w:eastAsia="仿宋_GB2312"/>
          <w:szCs w:val="21"/>
        </w:rPr>
        <w:t>须同时符合</w:t>
      </w:r>
      <w:r>
        <w:rPr>
          <w:rFonts w:hint="eastAsia" w:ascii="仿宋_GB2312" w:hAnsi="宋体" w:eastAsia="仿宋_GB2312"/>
          <w:szCs w:val="21"/>
        </w:rPr>
        <w:t>“治疗方案标准”等</w:t>
      </w:r>
      <w:r>
        <w:rPr>
          <w:rFonts w:ascii="仿宋_GB2312" w:hAnsi="宋体" w:eastAsia="仿宋_GB2312"/>
          <w:szCs w:val="21"/>
        </w:rPr>
        <w:t>3个标准</w:t>
      </w:r>
      <w:r>
        <w:rPr>
          <w:rFonts w:hint="eastAsia" w:ascii="仿宋_GB2312" w:hAnsi="宋体" w:eastAsia="仿宋_GB2312"/>
          <w:szCs w:val="21"/>
        </w:rPr>
        <w:t>。</w:t>
      </w:r>
      <w:r>
        <w:rPr>
          <w:rFonts w:ascii="仿宋_GB2312" w:hAnsi="宋体" w:eastAsia="仿宋_GB2312"/>
          <w:szCs w:val="21"/>
        </w:rPr>
        <w:t>如未使用</w:t>
      </w:r>
      <w:r>
        <w:rPr>
          <w:rFonts w:hint="eastAsia" w:ascii="仿宋_GB2312" w:hAnsi="宋体" w:eastAsia="仿宋_GB2312"/>
          <w:szCs w:val="21"/>
        </w:rPr>
        <w:t>“</w:t>
      </w:r>
      <w:r>
        <w:rPr>
          <w:rFonts w:ascii="仿宋_GB2312" w:hAnsi="宋体" w:eastAsia="仿宋_GB2312"/>
          <w:szCs w:val="21"/>
        </w:rPr>
        <w:t>标准化方案</w:t>
      </w:r>
      <w:r>
        <w:rPr>
          <w:rFonts w:hint="eastAsia" w:ascii="仿宋_GB2312" w:hAnsi="宋体" w:eastAsia="仿宋_GB2312"/>
          <w:szCs w:val="21"/>
        </w:rPr>
        <w:t>”</w:t>
      </w:r>
      <w:r>
        <w:rPr>
          <w:rFonts w:ascii="仿宋_GB2312" w:hAnsi="宋体" w:eastAsia="仿宋_GB2312"/>
          <w:szCs w:val="21"/>
        </w:rPr>
        <w:t>，请在</w:t>
      </w:r>
      <w:r>
        <w:rPr>
          <w:rFonts w:hint="eastAsia" w:ascii="仿宋_GB2312" w:hAnsi="宋体" w:eastAsia="仿宋_GB2312"/>
          <w:szCs w:val="21"/>
        </w:rPr>
        <w:t>“未使用标准化方案的原因”</w:t>
      </w:r>
      <w:r>
        <w:rPr>
          <w:rFonts w:ascii="仿宋_GB2312" w:hAnsi="宋体" w:eastAsia="仿宋_GB2312"/>
          <w:szCs w:val="21"/>
        </w:rPr>
        <w:t>中写明</w:t>
      </w:r>
      <w:r>
        <w:rPr>
          <w:rFonts w:hint="eastAsia" w:ascii="仿宋_GB2312" w:hAnsi="宋体" w:eastAsia="仿宋_GB2312"/>
          <w:szCs w:val="21"/>
        </w:rPr>
        <w:t>原因</w:t>
      </w:r>
      <w:r>
        <w:rPr>
          <w:rFonts w:ascii="仿宋_GB2312" w:hAnsi="宋体" w:eastAsia="仿宋_GB2312"/>
          <w:szCs w:val="21"/>
        </w:rPr>
        <w:t>（如药物过敏、肝功异常等），并在病案中可查。</w:t>
      </w:r>
    </w:p>
    <w:p>
      <w:pPr>
        <w:ind w:firstLine="420" w:firstLineChars="200"/>
        <w:jc w:val="left"/>
        <w:rPr>
          <w:rFonts w:ascii="仿宋_GB2312" w:hAnsi="宋体" w:eastAsia="仿宋_GB2312"/>
          <w:szCs w:val="21"/>
        </w:rPr>
      </w:pPr>
      <w:r>
        <w:rPr>
          <w:rFonts w:ascii="仿宋_GB2312" w:hAnsi="宋体" w:eastAsia="仿宋_GB2312"/>
          <w:szCs w:val="21"/>
        </w:rPr>
        <w:t>3.根据表格要求在空格中划√</w:t>
      </w:r>
      <w:r>
        <w:rPr>
          <w:rFonts w:hint="eastAsia" w:ascii="仿宋_GB2312" w:hAnsi="宋体" w:eastAsia="仿宋_GB2312"/>
          <w:szCs w:val="21"/>
        </w:rPr>
        <w:t>（如“口服</w:t>
      </w:r>
      <w:r>
        <w:rPr>
          <w:rFonts w:ascii="仿宋_GB2312" w:hAnsi="宋体" w:eastAsia="仿宋_GB2312"/>
          <w:szCs w:val="21"/>
        </w:rPr>
        <w:t>给药</w:t>
      </w:r>
      <w:r>
        <w:rPr>
          <w:rFonts w:hint="eastAsia" w:ascii="仿宋_GB2312" w:hAnsi="宋体" w:eastAsia="仿宋_GB2312"/>
          <w:szCs w:val="21"/>
        </w:rPr>
        <w:t>”、“剂量</w:t>
      </w:r>
      <w:r>
        <w:rPr>
          <w:rFonts w:ascii="仿宋_GB2312" w:hAnsi="宋体" w:eastAsia="仿宋_GB2312"/>
          <w:szCs w:val="21"/>
        </w:rPr>
        <w:t>达标</w:t>
      </w:r>
      <w:r>
        <w:rPr>
          <w:rFonts w:hint="eastAsia" w:ascii="仿宋_GB2312" w:hAnsi="宋体" w:eastAsia="仿宋_GB2312"/>
          <w:szCs w:val="21"/>
        </w:rPr>
        <w:t>”等项目）</w:t>
      </w:r>
      <w:r>
        <w:rPr>
          <w:rFonts w:ascii="仿宋_GB2312" w:hAnsi="宋体" w:eastAsia="仿宋_GB2312"/>
          <w:szCs w:val="21"/>
        </w:rPr>
        <w:t>或填写</w:t>
      </w:r>
      <w:r>
        <w:rPr>
          <w:rFonts w:hint="eastAsia" w:ascii="仿宋_GB2312" w:hAnsi="宋体" w:eastAsia="仿宋_GB2312"/>
          <w:szCs w:val="21"/>
        </w:rPr>
        <w:t>文字</w:t>
      </w:r>
      <w:r>
        <w:rPr>
          <w:rFonts w:ascii="仿宋_GB2312" w:hAnsi="宋体" w:eastAsia="仿宋_GB2312"/>
          <w:szCs w:val="21"/>
        </w:rPr>
        <w:t>及数值</w:t>
      </w:r>
      <w:r>
        <w:rPr>
          <w:rFonts w:hint="eastAsia" w:ascii="仿宋_GB2312" w:hAnsi="宋体" w:eastAsia="仿宋_GB2312"/>
          <w:szCs w:val="21"/>
        </w:rPr>
        <w:t>（如“体重”、“治疗</w:t>
      </w:r>
      <w:r>
        <w:rPr>
          <w:rFonts w:ascii="仿宋_GB2312" w:hAnsi="宋体" w:eastAsia="仿宋_GB2312"/>
          <w:szCs w:val="21"/>
        </w:rPr>
        <w:t>中用量</w:t>
      </w:r>
      <w:r>
        <w:rPr>
          <w:rFonts w:hint="eastAsia" w:ascii="仿宋_GB2312" w:hAnsi="宋体" w:eastAsia="仿宋_GB2312"/>
          <w:szCs w:val="21"/>
        </w:rPr>
        <w:t>”等项目）</w:t>
      </w:r>
      <w:r>
        <w:rPr>
          <w:rFonts w:ascii="仿宋_GB2312" w:hAnsi="宋体" w:eastAsia="仿宋_GB2312"/>
          <w:szCs w:val="21"/>
        </w:rPr>
        <w:t>。</w:t>
      </w:r>
    </w:p>
    <w:p>
      <w:pPr>
        <w:ind w:firstLine="420" w:firstLineChars="200"/>
        <w:jc w:val="left"/>
        <w:rPr>
          <w:rFonts w:ascii="仿宋_GB2312" w:hAnsi="宋体" w:eastAsia="仿宋_GB2312"/>
          <w:i/>
          <w:sz w:val="21"/>
          <w:szCs w:val="21"/>
        </w:rPr>
      </w:pPr>
      <w:r>
        <w:rPr>
          <w:rFonts w:ascii="仿宋_GB2312" w:hAnsi="宋体" w:eastAsia="仿宋_GB2312"/>
          <w:b/>
          <w:i/>
          <w:sz w:val="21"/>
          <w:szCs w:val="21"/>
        </w:rPr>
        <w:t>标准化方案</w:t>
      </w:r>
    </w:p>
    <w:p>
      <w:pPr>
        <w:ind w:firstLine="420" w:firstLineChars="200"/>
        <w:rPr>
          <w:rFonts w:ascii="仿宋_GB2312" w:hAnsi="宋体" w:eastAsia="仿宋_GB2312"/>
          <w:b/>
          <w:i/>
          <w:sz w:val="21"/>
          <w:szCs w:val="21"/>
        </w:rPr>
      </w:pPr>
      <w:r>
        <w:rPr>
          <w:rFonts w:ascii="仿宋_GB2312" w:hAnsi="宋体" w:eastAsia="仿宋_GB2312"/>
          <w:b/>
          <w:i/>
          <w:sz w:val="21"/>
          <w:szCs w:val="21"/>
        </w:rPr>
        <w:t>1.药物服用方法：</w:t>
      </w:r>
      <w:r>
        <w:rPr>
          <w:rFonts w:hint="eastAsia" w:ascii="仿宋_GB2312" w:hAnsi="宋体" w:eastAsia="仿宋_GB2312"/>
          <w:b/>
          <w:i/>
          <w:sz w:val="21"/>
          <w:szCs w:val="21"/>
        </w:rPr>
        <w:t>口服。伴严重消化系统疾病或不能胃肠道进食患者除外（病案中可查）。</w:t>
      </w:r>
    </w:p>
    <w:p>
      <w:pPr>
        <w:ind w:firstLine="420" w:firstLineChars="200"/>
        <w:rPr>
          <w:rFonts w:ascii="仿宋_GB2312" w:hAnsi="宋体" w:eastAsia="仿宋_GB2312"/>
          <w:b/>
          <w:i/>
          <w:sz w:val="21"/>
          <w:szCs w:val="21"/>
        </w:rPr>
      </w:pPr>
      <w:r>
        <w:rPr>
          <w:rFonts w:ascii="仿宋_GB2312" w:hAnsi="宋体" w:eastAsia="仿宋_GB2312"/>
          <w:b/>
          <w:i/>
          <w:sz w:val="21"/>
          <w:szCs w:val="21"/>
        </w:rPr>
        <w:t>2.治疗方案标准：</w:t>
      </w:r>
    </w:p>
    <w:p>
      <w:pPr>
        <w:snapToGrid w:val="0"/>
        <w:ind w:firstLine="420" w:firstLineChars="200"/>
        <w:rPr>
          <w:rFonts w:ascii="仿宋_GB2312" w:hAnsi="宋体" w:eastAsia="仿宋_GB2312"/>
          <w:i/>
          <w:sz w:val="21"/>
          <w:szCs w:val="21"/>
        </w:rPr>
      </w:pPr>
      <w:r>
        <w:rPr>
          <w:rFonts w:hint="eastAsia" w:ascii="仿宋_GB2312" w:hAnsi="宋体" w:eastAsia="仿宋_GB2312"/>
          <w:i/>
          <w:sz w:val="21"/>
          <w:szCs w:val="21"/>
        </w:rPr>
        <w:t>（</w:t>
      </w:r>
      <w:r>
        <w:rPr>
          <w:rFonts w:ascii="仿宋_GB2312" w:hAnsi="宋体" w:eastAsia="仿宋_GB2312"/>
          <w:i/>
          <w:sz w:val="21"/>
          <w:szCs w:val="21"/>
        </w:rPr>
        <w:t>1）肺结核（异烟肼敏感或未知）：1）初治患者：2HRZE/4HR（3HRZE/4HR）：强化期2个月（痰菌</w:t>
      </w:r>
      <w:r>
        <w:rPr>
          <w:rFonts w:hint="eastAsia" w:ascii="仿宋_GB2312" w:hAnsi="宋体" w:eastAsia="仿宋_GB2312"/>
          <w:i/>
          <w:sz w:val="21"/>
          <w:szCs w:val="21"/>
        </w:rPr>
        <w:t>不阴转</w:t>
      </w:r>
      <w:r>
        <w:rPr>
          <w:rFonts w:ascii="仿宋_GB2312" w:hAnsi="宋体" w:eastAsia="仿宋_GB2312"/>
          <w:i/>
          <w:sz w:val="21"/>
          <w:szCs w:val="21"/>
        </w:rPr>
        <w:t>3个月）；继续期4个月。2）复治患者</w:t>
      </w:r>
      <w:r>
        <w:rPr>
          <w:rFonts w:hint="eastAsia" w:ascii="仿宋_GB2312" w:hAnsi="宋体" w:eastAsia="仿宋_GB2312"/>
          <w:i/>
          <w:sz w:val="21"/>
          <w:szCs w:val="21"/>
        </w:rPr>
        <w:t>：</w:t>
      </w:r>
      <w:r>
        <w:rPr>
          <w:rFonts w:ascii="仿宋_GB2312" w:hAnsi="宋体" w:eastAsia="仿宋_GB2312"/>
          <w:i/>
          <w:sz w:val="21"/>
          <w:szCs w:val="21"/>
        </w:rPr>
        <w:t xml:space="preserve"> 3HRZE/6HRE（4HRZE/6HRE）。</w:t>
      </w:r>
    </w:p>
    <w:p>
      <w:pPr>
        <w:snapToGrid w:val="0"/>
        <w:ind w:firstLine="420" w:firstLineChars="200"/>
        <w:rPr>
          <w:rFonts w:ascii="仿宋_GB2312" w:hAnsi="宋体" w:eastAsia="仿宋_GB2312"/>
          <w:i/>
          <w:sz w:val="21"/>
          <w:szCs w:val="21"/>
        </w:rPr>
      </w:pPr>
      <w:r>
        <w:rPr>
          <w:rFonts w:ascii="仿宋_GB2312" w:hAnsi="宋体" w:eastAsia="仿宋_GB2312"/>
          <w:i/>
          <w:sz w:val="21"/>
          <w:szCs w:val="21"/>
        </w:rPr>
        <w:t>（2）肺结核（异烟肼耐药）：6-9RZELfx（或6-9RZE），Lfx（左氧氟沙星）。</w:t>
      </w:r>
    </w:p>
    <w:p>
      <w:pPr>
        <w:snapToGrid w:val="0"/>
        <w:ind w:firstLine="420" w:firstLineChars="200"/>
        <w:rPr>
          <w:rFonts w:ascii="仿宋_GB2312" w:hAnsi="宋体" w:eastAsia="仿宋_GB2312"/>
          <w:i/>
          <w:sz w:val="21"/>
          <w:szCs w:val="21"/>
        </w:rPr>
      </w:pPr>
      <w:r>
        <w:rPr>
          <w:rFonts w:hint="eastAsia" w:ascii="仿宋_GB2312" w:hAnsi="宋体" w:eastAsia="仿宋_GB2312"/>
          <w:i/>
          <w:sz w:val="21"/>
          <w:szCs w:val="21"/>
        </w:rPr>
        <w:t>（</w:t>
      </w:r>
      <w:r>
        <w:rPr>
          <w:rFonts w:ascii="仿宋_GB2312" w:hAnsi="宋体" w:eastAsia="仿宋_GB2312"/>
          <w:i/>
          <w:sz w:val="21"/>
          <w:szCs w:val="21"/>
        </w:rPr>
        <w:t>3）结核性胸膜炎：2HRZE/7～10HRE：强化期使用HRZE方案治疗2个月，继续期使用HRE方案治疗7个月（重症患者，继续期延长3</w:t>
      </w:r>
      <w:r>
        <w:rPr>
          <w:rFonts w:hint="eastAsia" w:ascii="仿宋_GB2312" w:hAnsi="宋体" w:eastAsia="仿宋_GB2312"/>
          <w:i/>
          <w:sz w:val="21"/>
          <w:szCs w:val="21"/>
        </w:rPr>
        <w:t>个</w:t>
      </w:r>
      <w:r>
        <w:rPr>
          <w:rFonts w:ascii="仿宋_GB2312" w:hAnsi="宋体" w:eastAsia="仿宋_GB2312"/>
          <w:i/>
          <w:sz w:val="21"/>
          <w:szCs w:val="21"/>
        </w:rPr>
        <w:t>月，治疗方案为2HRZE/10HRE）。</w:t>
      </w:r>
    </w:p>
    <w:p>
      <w:pPr>
        <w:snapToGrid w:val="0"/>
        <w:ind w:firstLine="420" w:firstLineChars="200"/>
        <w:rPr>
          <w:rFonts w:ascii="仿宋_GB2312" w:hAnsi="宋体" w:eastAsia="仿宋_GB2312"/>
          <w:i/>
          <w:sz w:val="21"/>
          <w:szCs w:val="21"/>
        </w:rPr>
      </w:pPr>
      <w:r>
        <w:rPr>
          <w:rFonts w:hint="eastAsia" w:ascii="仿宋_GB2312" w:hAnsi="宋体" w:eastAsia="仿宋_GB2312"/>
          <w:i/>
          <w:sz w:val="21"/>
          <w:szCs w:val="21"/>
        </w:rPr>
        <w:t>（</w:t>
      </w:r>
      <w:r>
        <w:rPr>
          <w:rFonts w:ascii="仿宋_GB2312" w:hAnsi="宋体" w:eastAsia="仿宋_GB2312"/>
          <w:i/>
          <w:sz w:val="21"/>
          <w:szCs w:val="21"/>
        </w:rPr>
        <w:t>4）气管支气管结核、肺结核合并肺外结核：2HRZE/10HRE。</w:t>
      </w:r>
    </w:p>
    <w:p>
      <w:pPr>
        <w:ind w:firstLine="420" w:firstLineChars="200"/>
        <w:rPr>
          <w:rFonts w:ascii="仿宋_GB2312" w:hAnsi="宋体" w:eastAsia="仿宋_GB2312"/>
          <w:i/>
          <w:sz w:val="21"/>
          <w:szCs w:val="21"/>
        </w:rPr>
      </w:pPr>
      <w:r>
        <w:rPr>
          <w:rFonts w:ascii="仿宋_GB2312" w:hAnsi="宋体" w:eastAsia="仿宋_GB2312"/>
          <w:b/>
          <w:i/>
          <w:sz w:val="21"/>
          <w:szCs w:val="21"/>
        </w:rPr>
        <w:t>3.用药剂量标准：</w:t>
      </w:r>
      <w:r>
        <w:rPr>
          <w:rFonts w:hint="eastAsia" w:ascii="仿宋_GB2312" w:hAnsi="宋体" w:eastAsia="仿宋_GB2312"/>
          <w:i/>
          <w:sz w:val="21"/>
          <w:szCs w:val="21"/>
        </w:rPr>
        <w:t>包括散装抗结核药品和固定剂量复合制剂（</w:t>
      </w:r>
      <w:r>
        <w:rPr>
          <w:rFonts w:ascii="仿宋_GB2312" w:hAnsi="宋体" w:eastAsia="仿宋_GB2312"/>
          <w:i/>
          <w:sz w:val="21"/>
          <w:szCs w:val="21"/>
        </w:rPr>
        <w:t>FDC）。</w:t>
      </w:r>
    </w:p>
    <w:p>
      <w:pPr>
        <w:spacing w:line="360" w:lineRule="auto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使用散装抗结核药品剂量标准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88"/>
        <w:gridCol w:w="2312"/>
        <w:gridCol w:w="2316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" w:hRule="atLeast"/>
          <w:jc w:val="center"/>
        </w:trPr>
        <w:tc>
          <w:tcPr>
            <w:tcW w:w="18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药名</w:t>
            </w:r>
          </w:p>
        </w:tc>
        <w:tc>
          <w:tcPr>
            <w:tcW w:w="69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每日疗法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" w:hRule="atLeast"/>
          <w:jc w:val="center"/>
        </w:trPr>
        <w:tc>
          <w:tcPr>
            <w:tcW w:w="1888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62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成人（g）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" w:hRule="atLeast"/>
          <w:jc w:val="center"/>
        </w:trPr>
        <w:tc>
          <w:tcPr>
            <w:tcW w:w="1888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＜50kg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≥50kg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（mg/kg）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INH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0.30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0.30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10～15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RFP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0.45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0.60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10～20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RFT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—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—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PZA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1.50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1.50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30</w:t>
            </w:r>
            <w:r>
              <w:rPr>
                <w:rFonts w:hint="eastAsia" w:ascii="仿宋_GB2312" w:hAnsi="宋体" w:eastAsia="仿宋_GB2312"/>
              </w:rPr>
              <w:t>～</w:t>
            </w:r>
            <w:r>
              <w:rPr>
                <w:rFonts w:ascii="仿宋_GB2312" w:hAnsi="宋体" w:eastAsia="仿宋_GB231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EMB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0.75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1.00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15～25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SM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0.75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0.75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20～30</w:t>
            </w:r>
          </w:p>
        </w:tc>
      </w:tr>
    </w:tbl>
    <w:p>
      <w:pPr>
        <w:snapToGrid w:val="0"/>
        <w:ind w:firstLine="360" w:firstLineChars="200"/>
        <w:rPr>
          <w:rFonts w:ascii="仿宋_GB2312" w:hAnsi="宋体" w:eastAsia="仿宋_GB2312"/>
          <w:i/>
          <w:sz w:val="18"/>
        </w:rPr>
      </w:pPr>
      <w:r>
        <w:rPr>
          <w:rFonts w:ascii="仿宋_GB2312" w:hAnsi="宋体" w:eastAsia="仿宋_GB2312"/>
          <w:i/>
          <w:sz w:val="18"/>
        </w:rPr>
        <w:t>注：（1）单纯异烟肼耐药肺结核患者，左氧氟沙星剂量＜50kg</w:t>
      </w:r>
      <w:r>
        <w:rPr>
          <w:rFonts w:hint="eastAsia" w:ascii="仿宋_GB2312" w:hAnsi="宋体" w:eastAsia="仿宋_GB2312"/>
          <w:i/>
          <w:sz w:val="18"/>
        </w:rPr>
        <w:t>：</w:t>
      </w:r>
      <w:r>
        <w:rPr>
          <w:rFonts w:ascii="仿宋_GB2312" w:hAnsi="宋体" w:eastAsia="仿宋_GB2312"/>
          <w:i/>
          <w:sz w:val="18"/>
        </w:rPr>
        <w:t>400mg/日；≥50kg</w:t>
      </w:r>
      <w:r>
        <w:rPr>
          <w:rFonts w:hint="eastAsia" w:ascii="仿宋_GB2312" w:hAnsi="宋体" w:eastAsia="仿宋_GB2312"/>
          <w:i/>
          <w:sz w:val="18"/>
        </w:rPr>
        <w:t>：</w:t>
      </w:r>
      <w:r>
        <w:rPr>
          <w:rFonts w:ascii="仿宋_GB2312" w:hAnsi="宋体" w:eastAsia="仿宋_GB2312"/>
          <w:i/>
          <w:sz w:val="18"/>
        </w:rPr>
        <w:t>500mg/日。</w:t>
      </w:r>
    </w:p>
    <w:p>
      <w:pPr>
        <w:snapToGrid w:val="0"/>
        <w:ind w:firstLine="360" w:firstLineChars="200"/>
        <w:rPr>
          <w:rFonts w:ascii="仿宋_GB2312" w:hAnsi="宋体" w:eastAsia="仿宋_GB2312"/>
          <w:i/>
          <w:sz w:val="18"/>
        </w:rPr>
      </w:pPr>
      <w:r>
        <w:rPr>
          <w:rFonts w:ascii="仿宋_GB2312" w:hAnsi="宋体" w:eastAsia="仿宋_GB2312"/>
          <w:i/>
          <w:sz w:val="18"/>
        </w:rPr>
        <w:t>（2）利福喷丁，＜50kg</w:t>
      </w:r>
      <w:r>
        <w:rPr>
          <w:rFonts w:hint="eastAsia" w:ascii="仿宋_GB2312" w:hAnsi="宋体" w:eastAsia="仿宋_GB2312"/>
          <w:i/>
          <w:sz w:val="18"/>
        </w:rPr>
        <w:t>：</w:t>
      </w:r>
      <w:r>
        <w:rPr>
          <w:rFonts w:ascii="仿宋_GB2312" w:hAnsi="宋体" w:eastAsia="仿宋_GB2312"/>
          <w:i/>
          <w:sz w:val="18"/>
        </w:rPr>
        <w:t>推荐剂量为0.45g,≥50kg</w:t>
      </w:r>
      <w:r>
        <w:rPr>
          <w:rFonts w:hint="eastAsia" w:ascii="仿宋_GB2312" w:hAnsi="宋体" w:eastAsia="仿宋_GB2312"/>
          <w:i/>
          <w:sz w:val="18"/>
        </w:rPr>
        <w:t>：</w:t>
      </w:r>
      <w:r>
        <w:rPr>
          <w:rFonts w:ascii="仿宋_GB2312" w:hAnsi="宋体" w:eastAsia="仿宋_GB2312"/>
          <w:i/>
          <w:sz w:val="18"/>
        </w:rPr>
        <w:t>推荐剂量为0.6g，每</w:t>
      </w:r>
      <w:r>
        <w:rPr>
          <w:rFonts w:hint="eastAsia" w:ascii="仿宋_GB2312" w:hAnsi="宋体" w:eastAsia="仿宋_GB2312"/>
          <w:i/>
          <w:sz w:val="18"/>
        </w:rPr>
        <w:t>周</w:t>
      </w:r>
      <w:r>
        <w:rPr>
          <w:rFonts w:ascii="仿宋_GB2312" w:hAnsi="宋体" w:eastAsia="仿宋_GB2312"/>
          <w:i/>
          <w:sz w:val="18"/>
        </w:rPr>
        <w:t>2次用药，</w:t>
      </w:r>
      <w:r>
        <w:rPr>
          <w:rFonts w:hint="eastAsia" w:ascii="仿宋_GB2312" w:hAnsi="宋体" w:eastAsia="仿宋_GB2312"/>
          <w:i/>
          <w:sz w:val="18"/>
        </w:rPr>
        <w:t>主要用于肝功能轻度受损不能耐受利福平的患者。</w:t>
      </w:r>
    </w:p>
    <w:p>
      <w:pPr>
        <w:spacing w:line="360" w:lineRule="auto"/>
        <w:ind w:firstLine="480" w:firstLineChars="200"/>
        <w:jc w:val="center"/>
        <w:rPr>
          <w:rFonts w:ascii="仿宋_GB2312" w:hAnsi="宋体" w:eastAsia="仿宋_GB2312" w:cs="Times New Roman"/>
          <w:bCs/>
          <w:kern w:val="0"/>
          <w:sz w:val="24"/>
          <w:szCs w:val="28"/>
        </w:rPr>
      </w:pPr>
      <w:r>
        <w:rPr>
          <w:rFonts w:hint="eastAsia" w:ascii="仿宋_GB2312" w:hAnsi="宋体" w:eastAsia="仿宋_GB2312" w:cs="Times New Roman"/>
          <w:bCs/>
          <w:kern w:val="0"/>
          <w:sz w:val="24"/>
          <w:szCs w:val="28"/>
        </w:rPr>
        <w:t>使用四联方抗结核</w:t>
      </w:r>
      <w:r>
        <w:rPr>
          <w:rFonts w:ascii="仿宋_GB2312" w:hAnsi="宋体" w:eastAsia="仿宋_GB2312" w:cs="Times New Roman"/>
          <w:bCs/>
          <w:kern w:val="0"/>
          <w:sz w:val="24"/>
          <w:szCs w:val="28"/>
        </w:rPr>
        <w:t>FDC的剂型、规格和用量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401"/>
        <w:gridCol w:w="994"/>
        <w:gridCol w:w="992"/>
        <w:gridCol w:w="992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组合</w:t>
            </w:r>
          </w:p>
        </w:tc>
        <w:tc>
          <w:tcPr>
            <w:tcW w:w="34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规格</w:t>
            </w:r>
          </w:p>
        </w:tc>
        <w:tc>
          <w:tcPr>
            <w:tcW w:w="4014" w:type="dxa"/>
            <w:gridSpan w:val="4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791" w:type="dxa"/>
            <w:vMerge w:val="continue"/>
            <w:noWrap w:val="0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401" w:type="dxa"/>
            <w:vMerge w:val="continue"/>
            <w:noWrap w:val="0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30-37kg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38-54kg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55-70kg</w:t>
            </w:r>
          </w:p>
        </w:tc>
        <w:tc>
          <w:tcPr>
            <w:tcW w:w="1036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≥</w:t>
            </w:r>
            <w:r>
              <w:rPr>
                <w:rFonts w:ascii="仿宋_GB2312" w:hAnsi="宋体" w:eastAsia="仿宋_GB2312"/>
              </w:rPr>
              <w:t>71kg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INH+RFP+PZA+EMB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H75mg+R150mg+Z400mg+E275mg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2片/日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3片/日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4片/日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5片/日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7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INH+RFP+PZA+EMB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H37.5mg+R75mg+Z200mg+E137.5mg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4片/日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6片/日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8片/日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10片/日</w:t>
            </w:r>
          </w:p>
        </w:tc>
      </w:tr>
    </w:tbl>
    <w:p>
      <w:pPr>
        <w:jc w:val="left"/>
        <w:rPr>
          <w:rFonts w:ascii="仿宋_GB2312" w:hAnsi="宋体" w:eastAsia="仿宋_GB2312"/>
          <w:i/>
          <w:sz w:val="18"/>
        </w:rPr>
      </w:pPr>
      <w:r>
        <w:rPr>
          <w:rFonts w:hint="eastAsia" w:ascii="仿宋_GB2312" w:hAnsi="宋体" w:eastAsia="仿宋_GB2312"/>
          <w:i/>
          <w:sz w:val="18"/>
        </w:rPr>
        <w:t>说明：以上剂量均为每日</w:t>
      </w:r>
      <w:r>
        <w:rPr>
          <w:rFonts w:ascii="仿宋_GB2312" w:hAnsi="宋体" w:eastAsia="仿宋_GB2312"/>
          <w:i/>
          <w:sz w:val="18"/>
        </w:rPr>
        <w:t>1次服药</w:t>
      </w:r>
      <w:r>
        <w:rPr>
          <w:rFonts w:hint="eastAsia" w:ascii="仿宋_GB2312" w:hAnsi="宋体" w:eastAsia="仿宋_GB2312"/>
          <w:i/>
          <w:sz w:val="18"/>
        </w:rPr>
        <w:t>。</w:t>
      </w:r>
    </w:p>
    <w:p>
      <w:pPr>
        <w:spacing w:line="360" w:lineRule="auto"/>
        <w:ind w:firstLine="420" w:firstLineChars="20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使用二联方抗结核</w:t>
      </w:r>
      <w:r>
        <w:rPr>
          <w:rFonts w:ascii="仿宋_GB2312" w:hAnsi="宋体" w:eastAsia="仿宋_GB2312"/>
        </w:rPr>
        <w:t>FDC的剂型、规格和用量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342"/>
        <w:gridCol w:w="2274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组合</w:t>
            </w:r>
          </w:p>
        </w:tc>
        <w:tc>
          <w:tcPr>
            <w:tcW w:w="23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规格</w:t>
            </w:r>
          </w:p>
        </w:tc>
        <w:tc>
          <w:tcPr>
            <w:tcW w:w="5232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noWrap w:val="0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42" w:type="dxa"/>
            <w:vMerge w:val="continue"/>
            <w:noWrap w:val="0"/>
            <w:vAlign w:val="top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74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&lt;50kg</w:t>
            </w:r>
          </w:p>
        </w:tc>
        <w:tc>
          <w:tcPr>
            <w:tcW w:w="2958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≥</w:t>
            </w:r>
            <w:r>
              <w:rPr>
                <w:rFonts w:ascii="仿宋_GB2312" w:hAnsi="宋体" w:eastAsia="仿宋_GB2312"/>
              </w:rPr>
              <w:t>50kg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INH+RFP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H150mg+R300mg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—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2片/日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H100mg+R150mg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3</w:t>
            </w:r>
            <w:r>
              <w:rPr>
                <w:rFonts w:hint="eastAsia" w:ascii="仿宋_GB2312" w:hAnsi="宋体" w:eastAsia="仿宋_GB2312"/>
              </w:rPr>
              <w:t>片</w:t>
            </w:r>
            <w:r>
              <w:rPr>
                <w:rFonts w:ascii="仿宋_GB2312" w:hAnsi="宋体" w:eastAsia="仿宋_GB2312"/>
              </w:rPr>
              <w:t>/日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H75mg+R150mg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—</w:t>
            </w:r>
          </w:p>
        </w:tc>
        <w:tc>
          <w:tcPr>
            <w:tcW w:w="2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4片/日</w:t>
            </w:r>
          </w:p>
        </w:tc>
      </w:tr>
    </w:tbl>
    <w:p>
      <w:pPr>
        <w:jc w:val="left"/>
        <w:rPr>
          <w:rFonts w:ascii="仿宋_GB2312" w:hAnsi="宋体" w:eastAsia="仿宋_GB2312"/>
          <w:i/>
          <w:sz w:val="18"/>
        </w:rPr>
      </w:pPr>
      <w:r>
        <w:rPr>
          <w:rFonts w:hint="eastAsia" w:ascii="仿宋_GB2312" w:hAnsi="宋体" w:eastAsia="仿宋_GB2312"/>
          <w:i/>
          <w:sz w:val="18"/>
        </w:rPr>
        <w:t>说明：以上剂量均为每日</w:t>
      </w:r>
      <w:r>
        <w:rPr>
          <w:rFonts w:ascii="仿宋_GB2312" w:hAnsi="宋体" w:eastAsia="仿宋_GB2312"/>
          <w:i/>
          <w:sz w:val="18"/>
        </w:rPr>
        <w:t>1次服药</w:t>
      </w:r>
      <w:r>
        <w:rPr>
          <w:rFonts w:hint="eastAsia" w:ascii="仿宋_GB2312" w:hAnsi="宋体" w:eastAsia="仿宋_GB2312"/>
          <w:i/>
          <w:sz w:val="18"/>
        </w:rPr>
        <w:t>。</w:t>
      </w:r>
    </w:p>
    <w:p>
      <w:pPr>
        <w:ind w:firstLine="420" w:firstLineChars="200"/>
        <w:rPr>
          <w:rFonts w:ascii="仿宋_GB2312" w:hAnsi="宋体" w:eastAsia="仿宋_GB2312" w:cs="Times New Roman"/>
          <w:bCs/>
          <w:kern w:val="0"/>
          <w:szCs w:val="21"/>
        </w:rPr>
      </w:pPr>
    </w:p>
    <w:p>
      <w:pPr>
        <w:ind w:firstLine="560" w:firstLineChars="200"/>
        <w:rPr>
          <w:rFonts w:ascii="仿宋_GB2312" w:hAnsi="宋体" w:eastAsia="仿宋_GB2312" w:cs="Times New Roman"/>
          <w:b/>
          <w:bCs/>
          <w:kern w:val="0"/>
          <w:sz w:val="28"/>
          <w:szCs w:val="32"/>
        </w:rPr>
        <w:sectPr>
          <w:pgSz w:w="11906" w:h="16838"/>
          <w:pgMar w:top="1077" w:right="1440" w:bottom="107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 w:cs="Times New Roman"/>
          <w:b/>
          <w:bCs/>
          <w:kern w:val="0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附表5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/>
          <w:bCs/>
          <w:kern w:val="0"/>
          <w:sz w:val="28"/>
          <w:szCs w:val="32"/>
          <w:lang w:val="en-US" w:eastAsia="zh-CN"/>
        </w:rPr>
        <w:t xml:space="preserve">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利福平耐药肺结核患者诊疗质量评估表（仅市级定点医疗机构填写）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3"/>
        <w:gridCol w:w="1275"/>
        <w:gridCol w:w="851"/>
        <w:gridCol w:w="1984"/>
        <w:gridCol w:w="1701"/>
        <w:gridCol w:w="1418"/>
        <w:gridCol w:w="992"/>
        <w:gridCol w:w="1843"/>
        <w:gridCol w:w="1950"/>
        <w:gridCol w:w="99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登记号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耐药药物名称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治疗方案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方案是否合理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有无录入专报系统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规律复诊（复诊次数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/应复诊次数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定期评估（评估次数</w:t>
            </w: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/应评估次数</w:t>
            </w: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填表说明：</w:t>
      </w:r>
    </w:p>
    <w:p>
      <w:pPr>
        <w:ind w:firstLine="420" w:firstLineChars="200"/>
        <w:rPr>
          <w:rFonts w:ascii="仿宋_GB2312" w:hAnsi="宋体" w:eastAsia="仿宋_GB2312"/>
        </w:rPr>
      </w:pPr>
      <w:r>
        <w:rPr>
          <w:rFonts w:ascii="仿宋_GB2312" w:hAnsi="宋体" w:eastAsia="仿宋_GB2312"/>
        </w:rPr>
        <w:t>1.结核病定点医疗机构按照</w:t>
      </w:r>
      <w:r>
        <w:rPr>
          <w:rFonts w:hint="eastAsia" w:ascii="仿宋_GB2312" w:hAnsi="宋体" w:eastAsia="仿宋_GB2312"/>
        </w:rPr>
        <w:t>登记</w:t>
      </w:r>
      <w:r>
        <w:rPr>
          <w:rFonts w:ascii="仿宋_GB2312" w:hAnsi="宋体" w:eastAsia="仿宋_GB2312"/>
        </w:rPr>
        <w:t>号顺序自填2021年登记</w:t>
      </w:r>
      <w:r>
        <w:rPr>
          <w:rFonts w:hint="eastAsia" w:ascii="仿宋_GB2312" w:hAnsi="宋体" w:eastAsia="仿宋_GB2312"/>
        </w:rPr>
        <w:t>的耐药</w:t>
      </w:r>
      <w:r>
        <w:rPr>
          <w:rFonts w:ascii="仿宋_GB2312" w:hAnsi="宋体" w:eastAsia="仿宋_GB2312"/>
        </w:rPr>
        <w:t>病历5份。</w:t>
      </w:r>
    </w:p>
    <w:p>
      <w:pPr>
        <w:ind w:firstLine="420" w:firstLineChars="200"/>
        <w:rPr>
          <w:rFonts w:ascii="仿宋_GB2312" w:hAnsi="宋体" w:eastAsia="仿宋_GB2312"/>
        </w:rPr>
      </w:pPr>
      <w:r>
        <w:rPr>
          <w:rFonts w:ascii="仿宋_GB2312" w:hAnsi="宋体" w:eastAsia="仿宋_GB2312"/>
        </w:rPr>
        <w:t>2.根据表格要求在空格中填写文字</w:t>
      </w:r>
      <w:r>
        <w:rPr>
          <w:rFonts w:hint="eastAsia" w:ascii="仿宋_GB2312" w:hAnsi="宋体" w:eastAsia="仿宋_GB2312"/>
        </w:rPr>
        <w:t>或</w:t>
      </w:r>
      <w:r>
        <w:rPr>
          <w:rFonts w:ascii="仿宋_GB2312" w:hAnsi="宋体" w:eastAsia="仿宋_GB2312"/>
        </w:rPr>
        <w:t>记录数字</w:t>
      </w:r>
      <w:r>
        <w:rPr>
          <w:rFonts w:hint="eastAsia" w:ascii="仿宋_GB2312" w:hAnsi="宋体" w:eastAsia="仿宋_GB2312"/>
        </w:rPr>
        <w:t>。</w:t>
      </w:r>
    </w:p>
    <w:p>
      <w:pPr>
        <w:ind w:firstLine="420" w:firstLineChars="200"/>
        <w:rPr>
          <w:rFonts w:ascii="仿宋_GB2312" w:hAnsi="宋体" w:eastAsia="仿宋_GB2312"/>
        </w:rPr>
      </w:pPr>
      <w:r>
        <w:rPr>
          <w:rFonts w:ascii="仿宋_GB2312" w:hAnsi="宋体" w:eastAsia="仿宋_GB2312"/>
        </w:rPr>
        <w:t>3.</w:t>
      </w:r>
      <w:r>
        <w:rPr>
          <w:rFonts w:hint="eastAsia" w:ascii="仿宋_GB2312" w:hAnsi="宋体" w:eastAsia="仿宋_GB2312"/>
        </w:rPr>
        <w:t>根据</w:t>
      </w:r>
      <w:r>
        <w:rPr>
          <w:rFonts w:ascii="仿宋_GB2312" w:hAnsi="宋体" w:eastAsia="仿宋_GB2312"/>
        </w:rPr>
        <w:t>《</w:t>
      </w:r>
      <w:r>
        <w:rPr>
          <w:rFonts w:hint="eastAsia" w:ascii="仿宋_GB2312" w:hAnsi="宋体" w:eastAsia="仿宋_GB2312"/>
        </w:rPr>
        <w:t>北京市</w:t>
      </w:r>
      <w:r>
        <w:rPr>
          <w:rFonts w:ascii="仿宋_GB2312" w:hAnsi="宋体" w:eastAsia="仿宋_GB2312"/>
        </w:rPr>
        <w:t>结核病防治工作规范（2020年</w:t>
      </w:r>
      <w:r>
        <w:rPr>
          <w:rFonts w:hint="eastAsia" w:ascii="仿宋_GB2312" w:hAnsi="宋体" w:eastAsia="仿宋_GB2312"/>
        </w:rPr>
        <w:t>版</w:t>
      </w:r>
      <w:r>
        <w:rPr>
          <w:rFonts w:ascii="仿宋_GB2312" w:hAnsi="宋体" w:eastAsia="仿宋_GB2312"/>
        </w:rPr>
        <w:t>）》</w:t>
      </w:r>
      <w:r>
        <w:rPr>
          <w:rFonts w:hint="eastAsia" w:ascii="仿宋_GB2312" w:hAnsi="宋体" w:eastAsia="仿宋_GB2312"/>
        </w:rPr>
        <w:t>相关</w:t>
      </w:r>
      <w:r>
        <w:rPr>
          <w:rFonts w:ascii="仿宋_GB2312" w:hAnsi="宋体" w:eastAsia="仿宋_GB2312"/>
        </w:rPr>
        <w:t>要求</w:t>
      </w:r>
      <w:r>
        <w:rPr>
          <w:rFonts w:hint="eastAsia" w:ascii="仿宋_GB2312" w:hAnsi="宋体" w:eastAsia="仿宋_GB2312"/>
        </w:rPr>
        <w:t>进行</w:t>
      </w:r>
      <w:r>
        <w:rPr>
          <w:rFonts w:ascii="仿宋_GB2312" w:hAnsi="宋体" w:eastAsia="仿宋_GB2312"/>
        </w:rPr>
        <w:t>判定。</w:t>
      </w:r>
    </w:p>
    <w:p>
      <w:pPr>
        <w:rPr>
          <w:rFonts w:ascii="仿宋_GB2312" w:hAnsi="宋体" w:eastAsia="仿宋_GB2312"/>
        </w:rPr>
        <w:sectPr>
          <w:pgSz w:w="16838" w:h="11906" w:orient="landscape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ascii="仿宋_GB2312" w:hAnsi="宋体" w:eastAsia="仿宋_GB2312" w:cs="Times New Roman"/>
          <w:szCs w:val="21"/>
        </w:rPr>
        <w:tab/>
      </w:r>
    </w:p>
    <w:p>
      <w:pPr>
        <w:rPr>
          <w:rFonts w:hint="eastAsia" w:ascii="仿宋_GB2312" w:hAnsi="宋体" w:eastAsia="仿宋_GB2312" w:cs="Times New Roman"/>
          <w:b/>
          <w:bCs/>
          <w:kern w:val="0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 xml:space="preserve">附表6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/>
          <w:bCs/>
          <w:kern w:val="0"/>
          <w:sz w:val="28"/>
          <w:szCs w:val="32"/>
          <w:lang w:val="en-US" w:eastAsia="zh-CN"/>
        </w:rPr>
        <w:t xml:space="preserve">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自查报告要求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016" w:type="dxa"/>
            <w:noWrap w:val="0"/>
            <w:vAlign w:val="top"/>
          </w:tcPr>
          <w:p>
            <w:pPr>
              <w:pStyle w:val="14"/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1.描述本机构开展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结核病诊疗情况，包括开展诊疗项目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highlight w:val="none"/>
              </w:rPr>
              <w:t>（参考附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highlight w:val="none"/>
                <w:lang w:eastAsia="zh-CN"/>
              </w:rPr>
              <w:t>表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  <w:highlight w:val="none"/>
              </w:rPr>
              <w:t>1）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highlight w:val="none"/>
              </w:rPr>
              <w:t>、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接诊患者数、初诊患者数、诊断患者数、收治患者数及肺结核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患者治疗转归情况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noWrap w:val="0"/>
            <w:vAlign w:val="top"/>
          </w:tcPr>
          <w:p>
            <w:pPr>
              <w:pStyle w:val="14"/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2.描述病历规范书写情况（参考附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lang w:eastAsia="zh-CN"/>
              </w:rPr>
              <w:t>表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2和附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lang w:eastAsia="zh-CN"/>
              </w:rPr>
              <w:t>表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3）</w:t>
            </w: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noWrap w:val="0"/>
            <w:vAlign w:val="top"/>
          </w:tcPr>
          <w:p>
            <w:pPr>
              <w:pStyle w:val="14"/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3.描述在病原学阴性肺结核病例诊断过程中治疗小组讨论的情况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（参考附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lang w:eastAsia="zh-CN"/>
              </w:rPr>
              <w:t>表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2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）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noWrap w:val="0"/>
            <w:vAlign w:val="top"/>
          </w:tcPr>
          <w:p>
            <w:pPr>
              <w:pStyle w:val="14"/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4.描述利福平敏感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病原学阳性肺结核病例标准化方案的使用情况（参考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附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lang w:eastAsia="zh-CN"/>
              </w:rPr>
              <w:t>表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4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noWrap w:val="0"/>
            <w:vAlign w:val="top"/>
          </w:tcPr>
          <w:p>
            <w:pPr>
              <w:pStyle w:val="14"/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5.描述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耐药高危人群中复治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S+/C+以及初治2月末及以上S+/C+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病例开展耐药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筛查及诊治情况（参考附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  <w:lang w:eastAsia="zh-CN"/>
              </w:rPr>
              <w:t>表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3），并简介本年度内RR-TB患者的发现和收治情况</w:t>
            </w:r>
            <w:r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6" w:type="dxa"/>
            <w:noWrap w:val="0"/>
            <w:vAlign w:val="top"/>
          </w:tcPr>
          <w:p>
            <w:pPr>
              <w:pStyle w:val="14"/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6.介绍本机构在结核病诊疗工作中的亮点、经验及建议以及存在的不足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8"/>
              </w:rPr>
              <w:t>和</w:t>
            </w:r>
            <w:r>
              <w:rPr>
                <w:rFonts w:ascii="仿宋_GB2312" w:hAnsi="宋体" w:eastAsia="仿宋_GB2312" w:cs="Times New Roman"/>
                <w:bCs/>
                <w:kern w:val="0"/>
                <w:sz w:val="24"/>
                <w:szCs w:val="28"/>
              </w:rPr>
              <w:t>需要的支持。</w:t>
            </w:r>
          </w:p>
        </w:tc>
      </w:tr>
    </w:tbl>
    <w:p>
      <w:pPr>
        <w:ind w:firstLine="480" w:firstLineChars="200"/>
        <w:jc w:val="left"/>
        <w:rPr>
          <w:rFonts w:ascii="仿宋_GB2312" w:hAnsi="宋体" w:eastAsia="仿宋_GB2312" w:cs="Times New Roman"/>
          <w:bCs/>
          <w:kern w:val="0"/>
          <w:sz w:val="24"/>
          <w:szCs w:val="28"/>
        </w:rPr>
      </w:pPr>
    </w:p>
    <w:p>
      <w:pPr>
        <w:rPr>
          <w:rFonts w:hint="eastAsia" w:eastAsia="方正小标宋简体"/>
          <w:color w:val="auto"/>
          <w:spacing w:val="100"/>
          <w:w w:val="80"/>
          <w:sz w:val="100"/>
          <w:szCs w:val="100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984" w:right="1417" w:bottom="1417" w:left="1587" w:header="851" w:footer="992" w:gutter="0"/>
          <w:pgNumType w:fmt="numberInDash"/>
          <w:cols w:space="720" w:num="1"/>
          <w:rtlGutter w:val="0"/>
          <w:docGrid w:type="lines" w:linePitch="317" w:charSpace="0"/>
        </w:sect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北京市结核病诊疗质控专家库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成员名单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800"/>
        <w:gridCol w:w="993"/>
        <w:gridCol w:w="2409"/>
        <w:gridCol w:w="2977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科室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专业方向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北京结核病控制研究所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贺晓新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--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</w:t>
            </w:r>
            <w:r>
              <w:rPr>
                <w:rFonts w:ascii="宋体" w:hAnsi="宋体" w:cs="仿宋_GB2312"/>
                <w:szCs w:val="21"/>
              </w:rPr>
              <w:t>防治管理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北京结核病控制研究所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高志东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防控科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结核病</w:t>
            </w:r>
            <w:r>
              <w:rPr>
                <w:rFonts w:ascii="宋体" w:hAnsi="宋体" w:cs="仿宋_GB2312"/>
                <w:szCs w:val="21"/>
              </w:rPr>
              <w:t>防治管理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副主任</w:t>
            </w:r>
            <w:r>
              <w:rPr>
                <w:rFonts w:ascii="宋体" w:hAnsi="宋体" w:cs="仿宋_GB2312"/>
                <w:szCs w:val="21"/>
              </w:rPr>
              <w:t>医师</w:t>
            </w:r>
            <w:r>
              <w:rPr>
                <w:rFonts w:hint="eastAsia" w:ascii="宋体" w:hAnsi="宋体" w:cs="仿宋_GB2312"/>
                <w:szCs w:val="21"/>
              </w:rPr>
              <w:t>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北京结核病控制研究所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罗萍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门诊部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</w:t>
            </w:r>
            <w:r>
              <w:rPr>
                <w:rFonts w:ascii="宋体" w:hAnsi="宋体" w:cs="仿宋_GB2312"/>
                <w:szCs w:val="21"/>
              </w:rPr>
              <w:t>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4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北京结核病控制研究所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李波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门诊部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结核病</w:t>
            </w:r>
            <w:r>
              <w:rPr>
                <w:rFonts w:ascii="宋体" w:hAnsi="宋体" w:cs="仿宋_GB2312"/>
                <w:szCs w:val="21"/>
              </w:rPr>
              <w:t>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5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北京结核病控制研究所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徐静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门诊部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结核病</w:t>
            </w:r>
            <w:r>
              <w:rPr>
                <w:rFonts w:ascii="宋体" w:hAnsi="宋体" w:cs="仿宋_GB2312"/>
                <w:szCs w:val="21"/>
              </w:rPr>
              <w:t>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Cs w:val="21"/>
              </w:rPr>
              <w:t>6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北京结核病控制研究所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丁北川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中心实验室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病原学检验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副主任技师/科主任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7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唐神结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</w:t>
            </w:r>
            <w:r>
              <w:rPr>
                <w:rFonts w:ascii="宋体" w:hAnsi="宋体" w:cs="仿宋_GB2312"/>
                <w:szCs w:val="21"/>
              </w:rPr>
              <w:t>多学科协作中心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8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初乃惠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结核内科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主任医师/结核一科主任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9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高孟秋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结核内科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主任医师/结核</w:t>
            </w:r>
            <w:r>
              <w:rPr>
                <w:rFonts w:ascii="宋体" w:hAnsi="宋体" w:cs="仿宋_GB2312"/>
                <w:szCs w:val="21"/>
              </w:rPr>
              <w:t>二</w:t>
            </w:r>
            <w:r>
              <w:rPr>
                <w:rFonts w:hint="eastAsia" w:ascii="宋体" w:hAnsi="宋体" w:cs="仿宋_GB2312"/>
                <w:szCs w:val="21"/>
              </w:rPr>
              <w:t>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段鸿飞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结核内科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主任医师/结核</w:t>
            </w:r>
            <w:r>
              <w:rPr>
                <w:rFonts w:ascii="宋体" w:hAnsi="宋体" w:cs="仿宋_GB2312"/>
                <w:szCs w:val="21"/>
              </w:rPr>
              <w:t>三</w:t>
            </w:r>
            <w:r>
              <w:rPr>
                <w:rFonts w:hint="eastAsia" w:ascii="宋体" w:hAnsi="宋体" w:cs="仿宋_GB2312"/>
                <w:szCs w:val="21"/>
              </w:rPr>
              <w:t>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11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秦世炳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骨科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骨</w:t>
            </w:r>
            <w:r>
              <w:rPr>
                <w:rFonts w:ascii="宋体" w:hAnsi="宋体" w:cs="仿宋_GB2312"/>
                <w:szCs w:val="21"/>
              </w:rPr>
              <w:t>结核及相关疾病</w:t>
            </w:r>
            <w:r>
              <w:rPr>
                <w:rFonts w:hint="eastAsia" w:ascii="宋体" w:hAnsi="宋体" w:cs="仿宋_GB2312"/>
                <w:szCs w:val="21"/>
              </w:rPr>
              <w:t>的诊疗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12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杨磊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胸外科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肺结核和</w:t>
            </w:r>
            <w:r>
              <w:rPr>
                <w:rFonts w:ascii="宋体" w:hAnsi="宋体" w:cs="仿宋_GB2312"/>
                <w:szCs w:val="21"/>
              </w:rPr>
              <w:t>相关疾病的</w:t>
            </w:r>
            <w:r>
              <w:rPr>
                <w:rFonts w:hint="eastAsia" w:ascii="宋体" w:hAnsi="宋体" w:cs="仿宋_GB2312"/>
                <w:szCs w:val="21"/>
              </w:rPr>
              <w:t>外科</w:t>
            </w:r>
            <w:r>
              <w:rPr>
                <w:rFonts w:ascii="宋体" w:hAnsi="宋体" w:cs="仿宋_GB2312"/>
                <w:szCs w:val="21"/>
              </w:rPr>
              <w:t>治疗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主任医师/医务处处长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13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黄海荣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参比实验室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病原学</w:t>
            </w:r>
            <w:r>
              <w:rPr>
                <w:rFonts w:ascii="宋体" w:hAnsi="宋体" w:cs="仿宋_GB2312"/>
                <w:szCs w:val="21"/>
              </w:rPr>
              <w:t>检验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研究员/科主任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14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胸科医院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刘洋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疾控处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传染病</w:t>
            </w:r>
            <w:r>
              <w:rPr>
                <w:rFonts w:ascii="宋体" w:hAnsi="宋体" w:cs="仿宋_GB2312"/>
                <w:szCs w:val="21"/>
              </w:rPr>
              <w:t>防治和流行病学统计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研究员/</w:t>
            </w:r>
            <w:r>
              <w:rPr>
                <w:rFonts w:ascii="宋体" w:hAnsi="宋体" w:cs="仿宋_GB2312"/>
                <w:szCs w:val="21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解放军</w:t>
            </w:r>
            <w:r>
              <w:rPr>
                <w:rFonts w:ascii="宋体" w:hAnsi="宋体" w:cs="仿宋_GB2312"/>
                <w:szCs w:val="21"/>
              </w:rPr>
              <w:t>总医院第八医学中心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梁建琴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结核病医学部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儿童结核诊疗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16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解放军</w:t>
            </w:r>
            <w:r>
              <w:rPr>
                <w:rFonts w:ascii="宋体" w:hAnsi="宋体" w:cs="仿宋_GB2312"/>
                <w:szCs w:val="21"/>
              </w:rPr>
              <w:t>总医院第八医学中心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安慧茹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结核病医学部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孕产妇结核诊疗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17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解放军</w:t>
            </w:r>
            <w:r>
              <w:rPr>
                <w:rFonts w:ascii="宋体" w:hAnsi="宋体" w:cs="仿宋_GB2312"/>
                <w:szCs w:val="21"/>
              </w:rPr>
              <w:t>总医院第八医学中心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王涛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结核病医学部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18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解放军</w:t>
            </w:r>
            <w:r>
              <w:rPr>
                <w:rFonts w:ascii="宋体" w:hAnsi="宋体" w:cs="仿宋_GB2312"/>
                <w:szCs w:val="21"/>
              </w:rPr>
              <w:t>总医院第八医学中心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陈志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结核病医学部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19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解放军</w:t>
            </w:r>
            <w:r>
              <w:rPr>
                <w:rFonts w:ascii="宋体" w:hAnsi="宋体" w:cs="仿宋_GB2312"/>
                <w:szCs w:val="21"/>
              </w:rPr>
              <w:t>总医院第八医学中心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杜经丽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结核病医学部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防控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解放军</w:t>
            </w:r>
            <w:r>
              <w:rPr>
                <w:rFonts w:ascii="宋体" w:hAnsi="宋体" w:cs="仿宋_GB2312"/>
                <w:szCs w:val="21"/>
              </w:rPr>
              <w:t>总医院第八医学中心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梁艳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结核病医学部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病原学检验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21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儿童医院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李惠民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呼吸二科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小儿</w:t>
            </w:r>
            <w:r>
              <w:rPr>
                <w:rFonts w:ascii="宋体" w:hAnsi="宋体" w:cs="仿宋_GB2312"/>
                <w:szCs w:val="21"/>
              </w:rPr>
              <w:t>结核病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22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儿童医院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杨海明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呼吸</w:t>
            </w:r>
            <w:r>
              <w:rPr>
                <w:rFonts w:ascii="宋体" w:hAnsi="宋体" w:cs="仿宋_GB2312"/>
                <w:szCs w:val="21"/>
              </w:rPr>
              <w:t>二科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小儿</w:t>
            </w:r>
            <w:r>
              <w:rPr>
                <w:rFonts w:ascii="宋体" w:hAnsi="宋体" w:cs="仿宋_GB2312"/>
                <w:szCs w:val="21"/>
              </w:rPr>
              <w:t>结核病介入治疗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23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老年医院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曹文利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结核诊疗</w:t>
            </w:r>
            <w:r>
              <w:rPr>
                <w:rFonts w:ascii="宋体" w:hAnsi="宋体" w:cs="仿宋_GB2312"/>
                <w:szCs w:val="21"/>
              </w:rPr>
              <w:t>管理中心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结核与</w:t>
            </w:r>
            <w:r>
              <w:rPr>
                <w:rFonts w:ascii="宋体" w:hAnsi="宋体" w:cs="仿宋_GB2312"/>
                <w:szCs w:val="21"/>
              </w:rPr>
              <w:t>呼吸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24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老年医院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陈雪林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感染</w:t>
            </w:r>
            <w:r>
              <w:rPr>
                <w:rFonts w:ascii="宋体" w:hAnsi="宋体" w:cs="仿宋_GB2312"/>
                <w:szCs w:val="21"/>
              </w:rPr>
              <w:t>疾病科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结核病</w:t>
            </w:r>
            <w:r>
              <w:rPr>
                <w:rFonts w:ascii="宋体" w:hAnsi="宋体" w:cs="仿宋_GB2312"/>
                <w:szCs w:val="21"/>
              </w:rPr>
              <w:t>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</w:t>
            </w:r>
            <w:r>
              <w:rPr>
                <w:rFonts w:ascii="宋体" w:hAnsi="宋体" w:cs="仿宋_GB2312"/>
                <w:szCs w:val="21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  <w:r>
              <w:rPr>
                <w:rFonts w:ascii="宋体" w:hAnsi="宋体" w:cs="仿宋_GB2312"/>
                <w:szCs w:val="21"/>
              </w:rPr>
              <w:t>5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地坛医院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赵红心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感染</w:t>
            </w:r>
            <w:r>
              <w:rPr>
                <w:rFonts w:ascii="宋体" w:hAnsi="宋体" w:cs="仿宋_GB2312"/>
                <w:szCs w:val="21"/>
              </w:rPr>
              <w:t>一科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HIV/TB双感诊疗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26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首都医科大学</w:t>
            </w:r>
            <w:r>
              <w:rPr>
                <w:rFonts w:ascii="宋体" w:hAnsi="宋体" w:cs="仿宋_GB2312"/>
                <w:szCs w:val="21"/>
              </w:rPr>
              <w:t>附属</w:t>
            </w: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佑安医院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张彤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感染</w:t>
            </w:r>
            <w:r>
              <w:rPr>
                <w:rFonts w:ascii="宋体" w:hAnsi="宋体" w:cs="仿宋_GB2312"/>
                <w:szCs w:val="21"/>
              </w:rPr>
              <w:t>与免疫医学科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HIV/TB双感诊疗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27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北京</w:t>
            </w:r>
            <w:r>
              <w:rPr>
                <w:rFonts w:ascii="宋体" w:hAnsi="宋体" w:cs="仿宋_GB2312"/>
                <w:szCs w:val="21"/>
              </w:rPr>
              <w:t>协和医院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周宝桐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感染</w:t>
            </w:r>
            <w:r>
              <w:rPr>
                <w:rFonts w:ascii="宋体" w:hAnsi="宋体" w:cs="仿宋_GB2312"/>
                <w:szCs w:val="21"/>
              </w:rPr>
              <w:t>内科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感染</w:t>
            </w:r>
            <w:r>
              <w:rPr>
                <w:rFonts w:ascii="宋体" w:hAnsi="宋体" w:cs="仿宋_GB2312"/>
                <w:szCs w:val="21"/>
              </w:rPr>
              <w:t>性疾病诊疗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28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解放军</w:t>
            </w:r>
            <w:r>
              <w:rPr>
                <w:rFonts w:ascii="宋体" w:hAnsi="宋体" w:cs="仿宋_GB2312"/>
                <w:szCs w:val="21"/>
              </w:rPr>
              <w:t>总医院第五医学中心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姜天俊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感染病医学部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传染病诊治与防控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主任医师/科主任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29</w:t>
            </w:r>
          </w:p>
        </w:tc>
        <w:tc>
          <w:tcPr>
            <w:tcW w:w="3800" w:type="dxa"/>
            <w:noWrap w:val="0"/>
            <w:vAlign w:val="top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北京市昌平区</w:t>
            </w:r>
            <w:r>
              <w:rPr>
                <w:rFonts w:ascii="宋体" w:hAnsi="宋体" w:cs="仿宋_GB2312"/>
                <w:szCs w:val="21"/>
              </w:rPr>
              <w:t>中西医结合医院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闫秋丽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精神病</w:t>
            </w:r>
            <w:r>
              <w:rPr>
                <w:rFonts w:ascii="宋体" w:hAnsi="宋体" w:cs="仿宋_GB2312"/>
                <w:szCs w:val="21"/>
              </w:rPr>
              <w:t>合并结核病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呼吸</w:t>
            </w:r>
            <w:r>
              <w:rPr>
                <w:rFonts w:ascii="宋体" w:hAnsi="宋体" w:cs="仿宋_GB2312"/>
                <w:szCs w:val="21"/>
              </w:rPr>
              <w:t>内科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snapToGrid w:val="0"/>
              <w:spacing w:beforeLines="0" w:afterLines="0" w:line="4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副主任医师/</w:t>
            </w:r>
            <w:r>
              <w:rPr>
                <w:rFonts w:ascii="宋体" w:hAnsi="宋体" w:cs="仿宋_GB2312"/>
                <w:szCs w:val="21"/>
              </w:rPr>
              <w:t>科主任</w:t>
            </w:r>
          </w:p>
        </w:tc>
      </w:tr>
    </w:tbl>
    <w:p>
      <w:pPr>
        <w:rPr>
          <w:szCs w:val="21"/>
        </w:rPr>
      </w:pPr>
    </w:p>
    <w:p>
      <w:bookmarkStart w:id="2" w:name="_GoBack"/>
      <w:bookmarkEnd w:id="2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  <w:rFonts w:hint="eastAsia" w:ascii="宋体-PUA" w:eastAsia="宋体-PUA"/>
      </w:rPr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3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3"/>
        <w:rFonts w:hint="eastAsia" w:ascii="宋体" w:hAnsi="宋体" w:eastAsia="宋体" w:cs="宋体"/>
        <w:sz w:val="28"/>
        <w:szCs w:val="28"/>
      </w:rPr>
      <w:t>- 1 -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- 48 -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- 48 -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90"/>
    <w:multiLevelType w:val="multilevel"/>
    <w:tmpl w:val="09246290"/>
    <w:lvl w:ilvl="0" w:tentative="0">
      <w:start w:val="1"/>
      <w:numFmt w:val="bullet"/>
      <w:pStyle w:val="5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0531"/>
    <w:rsid w:val="11400718"/>
    <w:rsid w:val="285D25E9"/>
    <w:rsid w:val="2D945977"/>
    <w:rsid w:val="33240827"/>
    <w:rsid w:val="4FD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exact"/>
      <w:outlineLvl w:val="1"/>
    </w:pPr>
    <w:rPr>
      <w:rFonts w:ascii="Calibri" w:hAnsi="宋体" w:eastAsia="宋体" w:cs="Times New Roman"/>
      <w:b/>
      <w:bCs/>
      <w:kern w:val="0"/>
      <w:sz w:val="24"/>
      <w:szCs w:val="24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link w:val="12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Char"/>
    <w:basedOn w:val="1"/>
    <w:link w:val="11"/>
    <w:uiPriority w:val="0"/>
    <w:rPr>
      <w:rFonts w:ascii="宋体" w:hAnsi="宋体" w:cs="Courier New"/>
      <w:sz w:val="32"/>
      <w:szCs w:val="32"/>
    </w:rPr>
  </w:style>
  <w:style w:type="character" w:styleId="13">
    <w:name w:val="page number"/>
    <w:basedOn w:val="11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2021-06-29T02:24:00Z</dcterms:created>
  <dc:creator>wu'x's</dc:creator>
  <cp:lastModifiedBy>mongolian</cp:lastModifiedBy>
  <dcterms:modified xsi:type="dcterms:W3CDTF">2021-07-06T05:50:04Z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