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2021年在线培训区域分配表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75"/>
        <w:gridCol w:w="3675"/>
        <w:gridCol w:w="1230"/>
        <w:gridCol w:w="1980"/>
        <w:gridCol w:w="303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培训机构名称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区域分配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培训登录网址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</w:rPr>
              <w:t>北京市安全生产联合会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海淀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、房山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、昌平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、顺义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区、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怀柔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、平谷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北京经济技术开发区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寇卜柔胡  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1991029553519910789919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</w:rPr>
              <w:t>中安在线（北京）科技有限公司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东城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、西城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、朝阳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、丰台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、石景山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、门头沟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、通州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、密云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</w:rPr>
              <w:t>、延庆</w:t>
            </w: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  <w:u w:val="none" w:color="auto"/>
                <w:lang w:eastAsia="zh-CN"/>
              </w:rPr>
              <w:t>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  鸣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13811297701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bjzyjk.100anquan.com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 w:color="auto"/>
              </w:rPr>
              <w:t>北京市大兴区立业培训学校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大兴区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郭培培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13901089425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http://www.liye.tech/；手机应用程序下载《阔知学堂》APP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DB9"/>
    <w:rsid w:val="0A313F59"/>
    <w:rsid w:val="12650EF1"/>
    <w:rsid w:val="168F63CB"/>
    <w:rsid w:val="1A5D2A3C"/>
    <w:rsid w:val="1DD13DB3"/>
    <w:rsid w:val="2EEA153C"/>
    <w:rsid w:val="3CCC268F"/>
    <w:rsid w:val="3E9448AC"/>
    <w:rsid w:val="47B260DC"/>
    <w:rsid w:val="53BE1A5F"/>
    <w:rsid w:val="55BB69F1"/>
    <w:rsid w:val="5E0972C7"/>
    <w:rsid w:val="5FE63595"/>
    <w:rsid w:val="60561AB1"/>
    <w:rsid w:val="73792C10"/>
    <w:rsid w:val="73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0">
    <w:name w:val="Default Paragraph Font"/>
    <w:link w:val="11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8"/>
    <w:basedOn w:val="1"/>
    <w:link w:val="10"/>
    <w:uiPriority w:val="0"/>
    <w:rPr>
      <w:rFonts w:ascii="宋体" w:hAnsi="宋体" w:cs="Courier New"/>
      <w:sz w:val="32"/>
      <w:szCs w:val="32"/>
    </w:rPr>
  </w:style>
  <w:style w:type="paragraph" w:customStyle="1" w:styleId="12">
    <w:name w:val=" Char"/>
    <w:basedOn w:val="1"/>
    <w:link w:val="10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5">
    <w:name w:val="font6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6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4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2021-06-04T09:01:00Z</dcterms:created>
  <dc:creator>wu'x's</dc:creator>
  <cp:lastModifiedBy>mongolian</cp:lastModifiedBy>
  <dcterms:modified xsi:type="dcterms:W3CDTF">2021-06-24T02:18:25Z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