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附件3</w:t>
      </w:r>
    </w:p>
    <w:p>
      <w:pPr>
        <w:tabs>
          <w:tab w:val="left" w:pos="0"/>
          <w:tab w:val="left" w:pos="720"/>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北京市窝沟封闭预防恒牙龋齿项目工作方案</w:t>
      </w:r>
    </w:p>
    <w:p>
      <w:pPr>
        <w:adjustRightInd w:val="0"/>
        <w:snapToGrid w:val="0"/>
        <w:spacing w:line="360" w:lineRule="auto"/>
        <w:ind w:firstLine="640" w:firstLineChars="200"/>
        <w:rPr>
          <w:rFonts w:hint="eastAsia" w:ascii="黑体" w:hAnsi="方正小标宋简体" w:eastAsia="黑体" w:cs="方正小标宋简体"/>
          <w:sz w:val="32"/>
          <w:szCs w:val="32"/>
        </w:rPr>
      </w:pPr>
    </w:p>
    <w:p>
      <w:pPr>
        <w:adjustRightInd w:val="0"/>
        <w:snapToGrid w:val="0"/>
        <w:spacing w:line="360" w:lineRule="auto"/>
        <w:ind w:firstLine="640" w:firstLineChars="200"/>
        <w:rPr>
          <w:rFonts w:ascii="黑体" w:hAnsi="方正小标宋简体" w:eastAsia="黑体" w:cs="方正小标宋简体"/>
          <w:sz w:val="32"/>
          <w:szCs w:val="32"/>
        </w:rPr>
      </w:pPr>
      <w:r>
        <w:rPr>
          <w:rFonts w:hint="eastAsia" w:ascii="黑体" w:hAnsi="方正小标宋简体" w:eastAsia="黑体" w:cs="方正小标宋简体"/>
          <w:sz w:val="32"/>
          <w:szCs w:val="32"/>
        </w:rPr>
        <w:t>一、工作目标</w:t>
      </w:r>
    </w:p>
    <w:p>
      <w:pPr>
        <w:adjustRightInd w:val="0"/>
        <w:snapToGrid w:val="0"/>
        <w:spacing w:line="360" w:lineRule="auto"/>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（一）对北京市</w:t>
      </w:r>
      <w:r>
        <w:rPr>
          <w:rFonts w:ascii="仿宋_GB2312" w:hAnsi="方正小标宋简体" w:eastAsia="仿宋_GB2312" w:cs="方正小标宋简体"/>
          <w:sz w:val="32"/>
          <w:szCs w:val="32"/>
        </w:rPr>
        <w:t>7-9岁学生</w:t>
      </w:r>
      <w:r>
        <w:rPr>
          <w:rFonts w:hint="eastAsia" w:ascii="仿宋_GB2312" w:hAnsi="方正小标宋简体" w:eastAsia="仿宋_GB2312" w:cs="方正小标宋简体"/>
          <w:sz w:val="32"/>
          <w:szCs w:val="32"/>
        </w:rPr>
        <w:t>开展免费窝沟封闭</w:t>
      </w:r>
      <w:r>
        <w:rPr>
          <w:rFonts w:ascii="仿宋_GB2312" w:hAnsi="方正小标宋简体" w:eastAsia="仿宋_GB2312" w:cs="方正小标宋简体"/>
          <w:sz w:val="32"/>
          <w:szCs w:val="32"/>
        </w:rPr>
        <w:t>预防</w:t>
      </w:r>
      <w:r>
        <w:rPr>
          <w:rFonts w:hint="eastAsia" w:ascii="仿宋_GB2312" w:hAnsi="方正小标宋简体" w:eastAsia="仿宋_GB2312" w:cs="方正小标宋简体"/>
          <w:sz w:val="32"/>
          <w:szCs w:val="32"/>
        </w:rPr>
        <w:t>恒牙龋服务项目，降低青少年</w:t>
      </w:r>
      <w:r>
        <w:rPr>
          <w:rFonts w:ascii="仿宋_GB2312" w:hAnsi="方正小标宋简体" w:eastAsia="仿宋_GB2312" w:cs="方正小标宋简体"/>
          <w:sz w:val="32"/>
          <w:szCs w:val="32"/>
        </w:rPr>
        <w:t>恒牙</w:t>
      </w:r>
      <w:r>
        <w:rPr>
          <w:rFonts w:hint="eastAsia" w:ascii="仿宋_GB2312" w:hAnsi="方正小标宋简体" w:eastAsia="仿宋_GB2312" w:cs="方正小标宋简体"/>
          <w:sz w:val="32"/>
          <w:szCs w:val="32"/>
        </w:rPr>
        <w:t>患龋风险，为保证其终生</w:t>
      </w:r>
      <w:r>
        <w:rPr>
          <w:rFonts w:ascii="仿宋_GB2312" w:hAnsi="方正小标宋简体" w:eastAsia="仿宋_GB2312" w:cs="方正小标宋简体"/>
          <w:sz w:val="32"/>
          <w:szCs w:val="32"/>
        </w:rPr>
        <w:t>口腔健康与全身健康打下牢固的</w:t>
      </w:r>
      <w:r>
        <w:rPr>
          <w:rFonts w:hint="eastAsia" w:ascii="仿宋_GB2312" w:hAnsi="方正小标宋简体" w:eastAsia="仿宋_GB2312" w:cs="方正小标宋简体"/>
          <w:sz w:val="32"/>
          <w:szCs w:val="32"/>
        </w:rPr>
        <w:t>基础。</w:t>
      </w:r>
    </w:p>
    <w:p>
      <w:pPr>
        <w:adjustRightInd w:val="0"/>
        <w:snapToGrid w:val="0"/>
        <w:spacing w:line="360" w:lineRule="auto"/>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（二）到2030年，12岁儿童恒牙患龋率控制在25%以内。</w:t>
      </w:r>
    </w:p>
    <w:p>
      <w:pPr>
        <w:adjustRightInd w:val="0"/>
        <w:snapToGrid w:val="0"/>
        <w:spacing w:line="360" w:lineRule="auto"/>
        <w:ind w:firstLine="640" w:firstLineChars="200"/>
        <w:rPr>
          <w:rFonts w:ascii="黑体" w:eastAsia="黑体"/>
          <w:sz w:val="32"/>
          <w:szCs w:val="32"/>
        </w:rPr>
      </w:pPr>
      <w:r>
        <w:rPr>
          <w:rFonts w:hint="eastAsia" w:ascii="黑体" w:eastAsia="黑体"/>
          <w:sz w:val="32"/>
          <w:szCs w:val="32"/>
        </w:rPr>
        <w:t>二、服务对象与实施时间</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北京市居住生活的7-9岁</w:t>
      </w:r>
      <w:r>
        <w:rPr>
          <w:rFonts w:hint="eastAsia" w:ascii="仿宋_GB2312" w:hAnsi="仿宋" w:eastAsia="仿宋_GB2312"/>
          <w:sz w:val="32"/>
          <w:szCs w:val="32"/>
        </w:rPr>
        <w:t>儿童</w:t>
      </w:r>
      <w:r>
        <w:rPr>
          <w:rFonts w:hint="eastAsia" w:ascii="仿宋_GB2312" w:eastAsia="仿宋_GB2312"/>
          <w:sz w:val="32"/>
          <w:szCs w:val="32"/>
        </w:rPr>
        <w:t>，经口腔科医生检查，符合适应证者，均可免费接受窝沟封闭服务。</w:t>
      </w:r>
    </w:p>
    <w:p>
      <w:pPr>
        <w:adjustRightInd w:val="0"/>
        <w:snapToGrid w:val="0"/>
        <w:spacing w:line="360" w:lineRule="auto"/>
        <w:ind w:firstLine="640" w:firstLineChars="200"/>
        <w:rPr>
          <w:rFonts w:ascii="黑体" w:eastAsia="黑体"/>
          <w:sz w:val="32"/>
          <w:szCs w:val="32"/>
        </w:rPr>
      </w:pPr>
      <w:r>
        <w:rPr>
          <w:rFonts w:hint="eastAsia" w:ascii="黑体" w:eastAsia="黑体"/>
          <w:sz w:val="32"/>
          <w:szCs w:val="32"/>
        </w:rPr>
        <w:t>三、职责分工</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（一）卫生健康行政部门：</w:t>
      </w:r>
      <w:r>
        <w:rPr>
          <w:rFonts w:hint="eastAsia" w:ascii="仿宋_GB2312" w:eastAsia="仿宋_GB2312"/>
          <w:sz w:val="32"/>
          <w:szCs w:val="32"/>
        </w:rPr>
        <w:t>市、区卫生健康委负责全市和本区项目工作的组织协调和评估管理，制定工作方案、确定口腔公共卫生指定医疗机构、开展效果评估。</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（二）教育行政部门：</w:t>
      </w:r>
      <w:r>
        <w:rPr>
          <w:rFonts w:hint="eastAsia" w:ascii="仿宋_GB2312" w:eastAsia="仿宋_GB2312"/>
          <w:sz w:val="32"/>
          <w:szCs w:val="32"/>
        </w:rPr>
        <w:t>市、区教委负责协助卫生部门做好项目工作的组织协调、培训和评估管理。</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（三）牙病防治专业机构：</w:t>
      </w:r>
      <w:r>
        <w:rPr>
          <w:rFonts w:hint="eastAsia" w:ascii="仿宋_GB2312" w:eastAsia="仿宋_GB2312"/>
          <w:sz w:val="32"/>
          <w:szCs w:val="32"/>
        </w:rPr>
        <w:t>市牙病所负责全市项目工作的具体组织实施，提供专业技术支持，开展技术培训、业务指导、质量控制、数据收集和分析评估等工作。区牙防所负责辖区人员培训、质量控制、数据报送等工作，并提供专业技术支持。</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（四）中小学保健机构：</w:t>
      </w:r>
      <w:r>
        <w:rPr>
          <w:rFonts w:hint="eastAsia" w:ascii="仿宋_GB2312" w:eastAsia="仿宋_GB2312"/>
          <w:sz w:val="32"/>
          <w:szCs w:val="32"/>
        </w:rPr>
        <w:t>负责协助卫生部门做好辖区学生窝沟封闭防龋工作，并参与防龋服务。</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（五）口腔公共卫生指定机构：</w:t>
      </w:r>
      <w:r>
        <w:rPr>
          <w:rFonts w:hint="eastAsia" w:ascii="仿宋_GB2312" w:eastAsia="仿宋_GB2312"/>
          <w:sz w:val="32"/>
          <w:szCs w:val="32"/>
        </w:rPr>
        <w:t>负责开展防龋服务，对实施对象进行登记、检查，严格遵照适应证和操作常规提供服务，做好数据上报及管理。</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（六）学校：</w:t>
      </w:r>
      <w:r>
        <w:rPr>
          <w:rFonts w:hint="eastAsia" w:ascii="仿宋_GB2312" w:eastAsia="仿宋_GB2312"/>
          <w:sz w:val="32"/>
          <w:szCs w:val="32"/>
        </w:rPr>
        <w:t>负责配合指定医疗机构制定服务计划，协助做好组织宣传、信息统计和家长知情同意等工作；为入校防龋服务提供宽敞、通风的环境；做好儿童家长的结果告知等工作。</w:t>
      </w:r>
    </w:p>
    <w:p>
      <w:pPr>
        <w:adjustRightInd w:val="0"/>
        <w:snapToGrid w:val="0"/>
        <w:spacing w:line="360" w:lineRule="auto"/>
        <w:ind w:firstLine="640" w:firstLineChars="200"/>
        <w:rPr>
          <w:rFonts w:ascii="黑体" w:eastAsia="黑体"/>
          <w:sz w:val="32"/>
          <w:szCs w:val="32"/>
        </w:rPr>
      </w:pPr>
      <w:r>
        <w:rPr>
          <w:rFonts w:hint="eastAsia" w:ascii="黑体" w:eastAsia="黑体"/>
          <w:sz w:val="32"/>
          <w:szCs w:val="32"/>
        </w:rPr>
        <w:t>四、组织实施</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（一）确定机构人员。</w:t>
      </w:r>
      <w:r>
        <w:rPr>
          <w:rFonts w:hint="eastAsia" w:ascii="仿宋_GB2312" w:eastAsia="仿宋_GB2312"/>
          <w:sz w:val="32"/>
          <w:szCs w:val="32"/>
        </w:rPr>
        <w:t>各区卫生健康委按照区域化管理的原则，确定承担项目的定点医疗机构，</w:t>
      </w:r>
      <w:r>
        <w:rPr>
          <w:rFonts w:hint="eastAsia" w:ascii="仿宋_GB2312" w:hAnsi="仿宋_GB2312" w:eastAsia="仿宋_GB2312" w:cs="仿宋_GB2312"/>
          <w:sz w:val="32"/>
          <w:szCs w:val="32"/>
        </w:rPr>
        <w:t>与学校建立相对稳定的对接关系，</w:t>
      </w:r>
      <w:r>
        <w:rPr>
          <w:rFonts w:hint="eastAsia" w:ascii="仿宋_GB2312" w:eastAsia="仿宋_GB2312"/>
          <w:sz w:val="32"/>
          <w:szCs w:val="32"/>
        </w:rPr>
        <w:t>筛选符合资质的专业技术服务人员，并落实对专业技术服务人员的培训、考核，</w:t>
      </w:r>
      <w:r>
        <w:rPr>
          <w:rFonts w:hint="eastAsia" w:ascii="仿宋_GB2312" w:hAnsi="仿宋_GB2312" w:eastAsia="仿宋_GB2312" w:cs="仿宋_GB2312"/>
          <w:sz w:val="32"/>
          <w:szCs w:val="32"/>
        </w:rPr>
        <w:t>确保本区域内适龄学生有序享受免费防龋服务。</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（二）开展宣传动员。</w:t>
      </w:r>
      <w:r>
        <w:rPr>
          <w:rFonts w:hint="eastAsia" w:ascii="仿宋_GB2312" w:eastAsia="仿宋_GB2312"/>
          <w:sz w:val="32"/>
          <w:szCs w:val="32"/>
        </w:rPr>
        <w:t>各区卫生和教育部门围绕项目内容，向学生、家长、老师及社区居民等人群重点宣传口腔卫生知识、儿童口腔疾病防治知识、窝沟封闭项目服务信息、口腔健康检查和窝沟封闭等措施的作用和好处等。动员引导适龄儿童家长自觉接受口腔健康检查，参加窝沟封闭，鼓励患有龋病的儿童及早接受充填治疗。</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（三）进行口腔检查。</w:t>
      </w:r>
      <w:r>
        <w:rPr>
          <w:rFonts w:hint="eastAsia" w:ascii="仿宋_GB2312" w:eastAsia="仿宋_GB2312"/>
          <w:sz w:val="32"/>
          <w:szCs w:val="32"/>
        </w:rPr>
        <w:t>各区卫生和教育部门根据辖区工作实际，通过集中组织或与学生常规体检相结合等方式，对1-6年级学生进行口腔健康检查，筛选出符合适应证的1-3年级学生择期进行免费窝沟封闭预防恒牙龋服务，对所有检查出有口腔健康问题的学生建议其及时接受口腔诊疗服务，提高学生龋齿充填水平。</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（四）实施窝沟封闭防龋服务。</w:t>
      </w:r>
      <w:r>
        <w:rPr>
          <w:rFonts w:hint="eastAsia" w:ascii="仿宋_GB2312" w:eastAsia="仿宋_GB2312"/>
          <w:sz w:val="32"/>
          <w:szCs w:val="32"/>
        </w:rPr>
        <w:t>各区组织各指定医疗机构按照《北京市窝沟封闭预防恒牙龋项目工作规范》要求开展窝沟封闭服务，并定期进行复查，对复查中发现封闭剂脱落且符合窝沟封闭适应证的恒磨牙，要对其免费重新封闭。</w:t>
      </w:r>
    </w:p>
    <w:p>
      <w:pPr>
        <w:pStyle w:val="4"/>
        <w:adjustRightInd w:val="0"/>
        <w:snapToGrid w:val="0"/>
        <w:spacing w:line="360" w:lineRule="auto"/>
        <w:ind w:firstLine="614" w:firstLineChars="192"/>
        <w:rPr>
          <w:rFonts w:ascii="仿宋_GB2312" w:eastAsia="仿宋_GB2312"/>
          <w:color w:val="auto"/>
          <w:sz w:val="32"/>
          <w:szCs w:val="32"/>
        </w:rPr>
      </w:pPr>
      <w:r>
        <w:rPr>
          <w:rFonts w:hint="eastAsia" w:ascii="楷体_GB2312" w:hAnsi="楷体_GB2312" w:eastAsia="楷体_GB2312" w:cs="楷体_GB2312"/>
          <w:color w:val="auto"/>
          <w:sz w:val="32"/>
          <w:szCs w:val="32"/>
        </w:rPr>
        <w:t>（五）做好信息统计。</w:t>
      </w:r>
      <w:r>
        <w:rPr>
          <w:rFonts w:hint="eastAsia" w:ascii="仿宋_GB2312" w:eastAsia="仿宋_GB2312"/>
          <w:color w:val="auto"/>
          <w:sz w:val="32"/>
          <w:szCs w:val="32"/>
        </w:rPr>
        <w:t>各指定医疗机构对每个儿童完成口腔健康检查和窝沟封闭后，填写登记表，并录入到信息网中。各区牙防所要及时将窝沟封闭项目工作总结报市牙防所，</w:t>
      </w:r>
      <w:r>
        <w:rPr>
          <w:rFonts w:hint="eastAsia" w:ascii="仿宋_GB2312" w:hAnsi="仿宋_GB2312" w:eastAsia="仿宋_GB2312" w:cs="仿宋_GB2312"/>
          <w:color w:val="auto"/>
          <w:sz w:val="32"/>
          <w:szCs w:val="32"/>
        </w:rPr>
        <w:t>市牙防所统计汇总全市数据信息及工作情况上</w:t>
      </w:r>
      <w:r>
        <w:rPr>
          <w:rFonts w:hint="eastAsia" w:ascii="仿宋_GB2312" w:eastAsia="仿宋_GB2312"/>
          <w:color w:val="auto"/>
          <w:sz w:val="32"/>
          <w:szCs w:val="32"/>
        </w:rPr>
        <w:t>报市卫生健康委，市卫生健康委定期将防龋服务开展情况通报市教委。</w:t>
      </w:r>
    </w:p>
    <w:p>
      <w:pPr>
        <w:pStyle w:val="4"/>
        <w:adjustRightInd w:val="0"/>
        <w:snapToGrid w:val="0"/>
        <w:spacing w:line="360" w:lineRule="auto"/>
        <w:ind w:firstLine="614" w:firstLineChars="192"/>
        <w:rPr>
          <w:rFonts w:ascii="仿宋_GB2312" w:eastAsia="仿宋_GB2312"/>
          <w:color w:val="auto"/>
          <w:sz w:val="32"/>
          <w:szCs w:val="32"/>
        </w:rPr>
      </w:pPr>
      <w:r>
        <w:rPr>
          <w:rFonts w:hint="eastAsia" w:ascii="楷体_GB2312" w:hAnsi="楷体_GB2312" w:eastAsia="楷体_GB2312" w:cs="楷体_GB2312"/>
          <w:color w:val="auto"/>
          <w:sz w:val="32"/>
          <w:szCs w:val="32"/>
        </w:rPr>
        <w:t>（六）提供优质服务。</w:t>
      </w:r>
      <w:r>
        <w:rPr>
          <w:rFonts w:hint="eastAsia" w:ascii="仿宋_GB2312" w:eastAsia="仿宋_GB2312"/>
          <w:color w:val="auto"/>
          <w:sz w:val="32"/>
          <w:szCs w:val="32"/>
        </w:rPr>
        <w:t>各</w:t>
      </w:r>
      <w:r>
        <w:rPr>
          <w:rFonts w:hint="eastAsia" w:ascii="仿宋_GB2312" w:hAnsi="仿宋_GB2312" w:eastAsia="仿宋_GB2312" w:cs="仿宋_GB2312"/>
          <w:color w:val="auto"/>
          <w:sz w:val="32"/>
          <w:szCs w:val="32"/>
        </w:rPr>
        <w:t>指定医疗机构优先为本区域内儿童提供早期龋充填、洁治等常规口腔诊疗服务，在满足大众口腔保健需要的同时，逐步探索建立预防导向的口腔健康管理模式。</w:t>
      </w:r>
    </w:p>
    <w:p>
      <w:pPr>
        <w:adjustRightInd w:val="0"/>
        <w:snapToGrid w:val="0"/>
        <w:spacing w:line="360" w:lineRule="auto"/>
        <w:ind w:firstLine="640" w:firstLineChars="200"/>
        <w:rPr>
          <w:rFonts w:ascii="黑体" w:eastAsia="黑体"/>
          <w:sz w:val="32"/>
          <w:szCs w:val="32"/>
        </w:rPr>
      </w:pPr>
      <w:r>
        <w:rPr>
          <w:rFonts w:hint="eastAsia" w:ascii="黑体" w:eastAsia="黑体"/>
          <w:sz w:val="32"/>
          <w:szCs w:val="32"/>
        </w:rPr>
        <w:t>五、经费管理</w:t>
      </w:r>
    </w:p>
    <w:p>
      <w:pPr>
        <w:adjustRightInd w:val="0"/>
        <w:snapToGrid w:val="0"/>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市牙防所根据</w:t>
      </w:r>
      <w:r>
        <w:rPr>
          <w:rFonts w:hint="eastAsia" w:ascii="仿宋_GB2312" w:eastAsia="仿宋_GB2312"/>
          <w:sz w:val="32"/>
          <w:szCs w:val="32"/>
        </w:rPr>
        <w:t>窝沟封闭完好率、数据上报合格率及各区牙防所、医疗机构管理考核情况拨付项目补助经费，主要用于项目管理、健康教育、口腔检查、窝沟封闭服务、数据录入和复查质控等费用。项目资金要设专人管理，做到专款专用。</w:t>
      </w:r>
    </w:p>
    <w:p>
      <w:pPr>
        <w:adjustRightInd w:val="0"/>
        <w:snapToGrid w:val="0"/>
        <w:spacing w:line="360" w:lineRule="auto"/>
        <w:ind w:firstLine="640" w:firstLineChars="200"/>
        <w:rPr>
          <w:rFonts w:ascii="黑体" w:eastAsia="黑体"/>
          <w:sz w:val="32"/>
          <w:szCs w:val="32"/>
        </w:rPr>
      </w:pPr>
      <w:r>
        <w:rPr>
          <w:rFonts w:hint="eastAsia" w:ascii="黑体" w:eastAsia="黑体"/>
          <w:sz w:val="32"/>
          <w:szCs w:val="32"/>
        </w:rPr>
        <w:t>六、评估评价</w:t>
      </w:r>
    </w:p>
    <w:p>
      <w:r>
        <w:rPr>
          <w:rFonts w:hint="eastAsia" w:ascii="仿宋_GB2312" w:eastAsia="仿宋_GB2312"/>
          <w:sz w:val="32"/>
          <w:szCs w:val="32"/>
        </w:rPr>
        <w:t>各区卫生健康委要组织对辖区内承担项目的指定医疗机构进行督导。市卫生健康委将适时组织市牙防所对各区项目管理和服务提供情况进行评估检查并将根据工作需要，组织制订项目效果评估指标和实施方案，对全市项目实施效果进行评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92529"/>
    <w:rsid w:val="7299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普通文字"/>
    <w:basedOn w:val="1"/>
    <w:qFormat/>
    <w:uiPriority w:val="0"/>
    <w:pPr>
      <w:widowControl/>
      <w:spacing w:line="351" w:lineRule="atLeast"/>
      <w:ind w:firstLine="419"/>
      <w:textAlignment w:val="baseline"/>
    </w:pPr>
    <w:rPr>
      <w:rFonts w:ascii="宋体"/>
      <w:color w:val="000000"/>
      <w:kern w:val="0"/>
      <w:szCs w:val="20"/>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2021-02-24T12:16:00Z</dcterms:created>
  <dc:creator>ff8080815f959540015f95a96acf0083</dc:creator>
  <cp:lastModifiedBy>ff8080815f959540015f95a96acf0083</cp:lastModifiedBy>
  <dcterms:modified xsi:type="dcterms:W3CDTF">2021-02-24T12:16:54Z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