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无烟党政机关建设标准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一、成立创建控烟示范单位组织机构。由法定代表人或主管领导任领导小组组长。领导小组下设办公室，负责控烟示范单位创建工作。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二、制定控烟示范单位工作计划，建立健全控烟管理制度。设有控烟监督管理人员，及时制止并劝阻违规吸烟行为。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三、严格贯彻执行《北京市控制吸烟条例》，室内及《条例》规定的室外区域全面禁止吸烟。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四、向全体员工宣传《北京市控制吸烟条例》及其他控烟相关知识，对控烟监督管理人员进行业务培训。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五、掌握本单位员工的吸烟现状，有鼓励和帮助吸烟员工戒烟的措施或活动，单位员工现在吸烟率逐年下降。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六、单位辖区内禁止销售烟草制品，无烟草广告，无烟草赞助与促销活动。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七、定期对本单位控烟情况进行自查。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18630E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