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三季度非城六区违法吸烟投诉举报数量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前十名街道乡镇情况</w:t>
      </w:r>
    </w:p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245"/>
        <w:gridCol w:w="2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非城六区街道乡镇</w:t>
            </w:r>
          </w:p>
        </w:tc>
        <w:tc>
          <w:tcPr>
            <w:tcW w:w="29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投诉举报数量（件）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大兴区黄村镇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通州区梨园镇</w:t>
            </w:r>
          </w:p>
        </w:tc>
        <w:tc>
          <w:tcPr>
            <w:tcW w:w="2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通州区永顺镇</w:t>
            </w:r>
          </w:p>
        </w:tc>
        <w:tc>
          <w:tcPr>
            <w:tcW w:w="2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大兴区亦庄镇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房山区拱辰街道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昌平区回龙观街道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通州区北苑街道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顺义区南法信镇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顺义区牛栏山镇</w:t>
            </w:r>
          </w:p>
        </w:tc>
        <w:tc>
          <w:tcPr>
            <w:tcW w:w="2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昌平区沙河镇</w:t>
            </w:r>
          </w:p>
        </w:tc>
        <w:tc>
          <w:tcPr>
            <w:tcW w:w="2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顺义区后沙峪镇</w:t>
            </w:r>
          </w:p>
        </w:tc>
        <w:tc>
          <w:tcPr>
            <w:tcW w:w="2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昌平区天通苑南街道</w:t>
            </w:r>
          </w:p>
        </w:tc>
        <w:tc>
          <w:tcPr>
            <w:tcW w:w="2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顺义区旺泉街道</w:t>
            </w:r>
          </w:p>
        </w:tc>
        <w:tc>
          <w:tcPr>
            <w:tcW w:w="2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昌平区龙泽园街道</w:t>
            </w:r>
          </w:p>
        </w:tc>
        <w:tc>
          <w:tcPr>
            <w:tcW w:w="2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color w:val="auto"/>
          <w:lang w:val="en-US"/>
        </w:rPr>
      </w:pPr>
    </w:p>
    <w:p>
      <w:pP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备注：“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>投诉举报数量”统计来源为12345市民热线受理的违法吸烟</w:t>
      </w:r>
    </w:p>
    <w:p>
      <w:pP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-SA"/>
        </w:rPr>
        <w:t xml:space="preserve">      工单中“被反映街乡镇”分类。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snapToGrid w:val="0"/>
      <w:jc w:val="left"/>
      <w:textAlignment w:val="baseline"/>
      <w:rPr>
        <w:rStyle w:val="18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18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4">
    <w:name w:val="UserStyle_0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5">
    <w:name w:val="UserStyle_1"/>
    <w:basedOn w:val="1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6">
    <w:name w:val="UserStyle_2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3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NormalCharacter"/>
    <w:link w:val="1"/>
    <w:qFormat/>
    <w:uiPriority w:val="0"/>
    <w:rPr>
      <w:rFonts w:ascii="Calibri" w:hAnsi="Calibri" w:eastAsia="宋体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5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8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