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附件2</w:t>
      </w:r>
    </w:p>
    <w:p>
      <w:pPr>
        <w:spacing w:line="360" w:lineRule="auto"/>
        <w:jc w:val="both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52"/>
          <w:szCs w:val="52"/>
          <w:lang w:eastAsia="zh-CN"/>
        </w:rPr>
      </w:pP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北京市妇幼保健机构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中医药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服务示范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单位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 xml:space="preserve">申   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 xml:space="preserve">   表</w:t>
      </w:r>
    </w:p>
    <w:p>
      <w:pPr>
        <w:jc w:val="center"/>
        <w:rPr>
          <w:rFonts w:hint="eastAsia"/>
          <w:b/>
          <w:color w:val="auto"/>
          <w:sz w:val="36"/>
        </w:rPr>
      </w:pPr>
    </w:p>
    <w:p>
      <w:pPr>
        <w:rPr>
          <w:rFonts w:hint="eastAsia"/>
          <w:color w:val="auto"/>
        </w:rPr>
      </w:pPr>
    </w:p>
    <w:p>
      <w:pPr>
        <w:spacing w:line="360" w:lineRule="auto"/>
        <w:ind w:firstLine="1152" w:firstLineChars="410"/>
        <w:rPr>
          <w:rFonts w:hint="eastAsia"/>
          <w:b/>
          <w:bCs/>
          <w:color w:val="auto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1148" w:firstLineChars="410"/>
        <w:textAlignment w:val="auto"/>
        <w:rPr>
          <w:rFonts w:hint="eastAsia" w:eastAsia="楷体_GB2312"/>
          <w:b w:val="0"/>
          <w:bCs w:val="0"/>
          <w:color w:val="auto"/>
          <w:sz w:val="28"/>
          <w:u w:val="thick"/>
        </w:rPr>
      </w:pPr>
      <w:r>
        <w:rPr>
          <w:rFonts w:hint="eastAsia"/>
          <w:b w:val="0"/>
          <w:bCs w:val="0"/>
          <w:color w:val="auto"/>
          <w:sz w:val="28"/>
        </w:rPr>
        <w:t>申报单位名称</w:t>
      </w:r>
      <w:r>
        <w:rPr>
          <w:rFonts w:hint="eastAsia"/>
          <w:b w:val="0"/>
          <w:bCs w:val="0"/>
          <w:color w:val="auto"/>
          <w:sz w:val="28"/>
          <w:lang w:eastAsia="zh-CN"/>
        </w:rPr>
        <w:t>（盖章）</w:t>
      </w:r>
      <w:r>
        <w:rPr>
          <w:rFonts w:hint="eastAsia"/>
          <w:b w:val="0"/>
          <w:bCs w:val="0"/>
          <w:color w:val="auto"/>
          <w:sz w:val="28"/>
        </w:rPr>
        <w:t>：</w:t>
      </w:r>
      <w:r>
        <w:rPr>
          <w:rFonts w:hint="eastAsia"/>
          <w:b w:val="0"/>
          <w:bCs w:val="0"/>
          <w:color w:val="auto"/>
          <w:sz w:val="28"/>
          <w:u w:val="thick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right="979" w:rightChars="466" w:firstLine="1162" w:firstLineChars="338"/>
        <w:textAlignment w:val="auto"/>
        <w:rPr>
          <w:rFonts w:hint="eastAsia"/>
          <w:b w:val="0"/>
          <w:bCs w:val="0"/>
          <w:color w:val="auto"/>
          <w:sz w:val="28"/>
        </w:rPr>
      </w:pPr>
      <w:r>
        <w:rPr>
          <w:rFonts w:hint="eastAsia"/>
          <w:b w:val="0"/>
          <w:bCs w:val="0"/>
          <w:snapToGrid w:val="0"/>
          <w:color w:val="auto"/>
          <w:spacing w:val="32"/>
          <w:sz w:val="28"/>
        </w:rPr>
        <w:t>单位负责</w:t>
      </w:r>
      <w:r>
        <w:rPr>
          <w:rFonts w:hint="eastAsia"/>
          <w:b w:val="0"/>
          <w:bCs w:val="0"/>
          <w:snapToGrid w:val="0"/>
          <w:color w:val="auto"/>
          <w:sz w:val="28"/>
        </w:rPr>
        <w:t>人</w:t>
      </w:r>
      <w:r>
        <w:rPr>
          <w:rFonts w:hint="eastAsia"/>
          <w:b w:val="0"/>
          <w:bCs w:val="0"/>
          <w:color w:val="auto"/>
          <w:sz w:val="28"/>
        </w:rPr>
        <w:t>：</w:t>
      </w:r>
      <w:r>
        <w:rPr>
          <w:rFonts w:hint="eastAsia"/>
          <w:b w:val="0"/>
          <w:bCs w:val="0"/>
          <w:color w:val="auto"/>
          <w:sz w:val="28"/>
          <w:u w:val="thick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1148" w:firstLineChars="410"/>
        <w:textAlignment w:val="auto"/>
        <w:rPr>
          <w:rFonts w:hint="eastAsia"/>
          <w:b w:val="0"/>
          <w:bCs w:val="0"/>
          <w:color w:val="auto"/>
          <w:sz w:val="28"/>
          <w:u w:val="thick"/>
        </w:rPr>
      </w:pPr>
      <w:r>
        <w:rPr>
          <w:rFonts w:hint="eastAsia"/>
          <w:b w:val="0"/>
          <w:bCs w:val="0"/>
          <w:color w:val="auto"/>
          <w:sz w:val="28"/>
        </w:rPr>
        <w:t>联 系  电 话：</w:t>
      </w:r>
      <w:r>
        <w:rPr>
          <w:rFonts w:hint="eastAsia"/>
          <w:b w:val="0"/>
          <w:bCs w:val="0"/>
          <w:color w:val="auto"/>
          <w:sz w:val="28"/>
          <w:u w:val="thick"/>
        </w:rPr>
        <w:t xml:space="preserve">                               </w:t>
      </w:r>
    </w:p>
    <w:p>
      <w:pPr>
        <w:spacing w:line="360" w:lineRule="auto"/>
        <w:rPr>
          <w:rFonts w:hint="eastAsia"/>
          <w:b w:val="0"/>
          <w:bCs w:val="0"/>
          <w:color w:val="auto"/>
          <w:sz w:val="28"/>
        </w:rPr>
      </w:pPr>
    </w:p>
    <w:p>
      <w:pPr>
        <w:spacing w:line="360" w:lineRule="auto"/>
        <w:rPr>
          <w:rFonts w:hint="eastAsia"/>
          <w:b/>
          <w:bCs/>
          <w:color w:val="auto"/>
          <w:sz w:val="28"/>
        </w:rPr>
      </w:pPr>
    </w:p>
    <w:p>
      <w:pPr>
        <w:spacing w:line="360" w:lineRule="auto"/>
        <w:rPr>
          <w:rFonts w:hint="eastAsia"/>
          <w:b/>
          <w:bCs/>
          <w:color w:val="auto"/>
          <w:sz w:val="28"/>
        </w:rPr>
      </w:pPr>
    </w:p>
    <w:p>
      <w:pPr>
        <w:spacing w:line="240" w:lineRule="atLeast"/>
        <w:jc w:val="center"/>
        <w:rPr>
          <w:rFonts w:hint="eastAsia" w:eastAsia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eastAsia="楷体_GB2312"/>
          <w:b w:val="0"/>
          <w:bCs w:val="0"/>
          <w:color w:val="auto"/>
          <w:sz w:val="28"/>
          <w:szCs w:val="28"/>
          <w:lang w:eastAsia="zh-CN"/>
        </w:rPr>
        <w:t>北京市卫生健康委员会</w:t>
      </w:r>
      <w:r>
        <w:rPr>
          <w:rFonts w:hint="eastAsia" w:eastAsia="楷体_GB2312"/>
          <w:b w:val="0"/>
          <w:bCs w:val="0"/>
          <w:color w:val="auto"/>
          <w:sz w:val="28"/>
          <w:szCs w:val="28"/>
          <w:lang w:val="en-US" w:eastAsia="zh-CN"/>
        </w:rPr>
        <w:t xml:space="preserve">  </w:t>
      </w:r>
    </w:p>
    <w:p>
      <w:pPr>
        <w:spacing w:line="240" w:lineRule="atLeast"/>
        <w:jc w:val="center"/>
        <w:rPr>
          <w:rFonts w:hint="eastAsia" w:eastAsia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eastAsia="楷体_GB2312"/>
          <w:b w:val="0"/>
          <w:bCs w:val="0"/>
          <w:color w:val="auto"/>
          <w:sz w:val="28"/>
          <w:szCs w:val="28"/>
          <w:lang w:val="en-US" w:eastAsia="zh-CN"/>
        </w:rPr>
        <w:t>北京市中医管理局</w:t>
      </w:r>
    </w:p>
    <w:p>
      <w:pPr>
        <w:spacing w:line="240" w:lineRule="atLeast"/>
        <w:jc w:val="center"/>
        <w:rPr>
          <w:rFonts w:hint="default" w:eastAsia="楷体_GB2312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eastAsia="楷体_GB2312"/>
          <w:b w:val="0"/>
          <w:bCs w:val="0"/>
          <w:color w:val="auto"/>
          <w:sz w:val="28"/>
          <w:szCs w:val="28"/>
          <w:lang w:val="en-US" w:eastAsia="zh-CN"/>
        </w:rPr>
        <w:t>2022年9月</w:t>
      </w:r>
    </w:p>
    <w:p>
      <w:pPr>
        <w:spacing w:line="240" w:lineRule="atLeast"/>
        <w:jc w:val="center"/>
        <w:rPr>
          <w:rFonts w:hint="eastAsia" w:eastAsia="楷体_GB2312"/>
          <w:b w:val="0"/>
          <w:bCs w:val="0"/>
          <w:color w:val="auto"/>
          <w:sz w:val="28"/>
          <w:szCs w:val="28"/>
        </w:rPr>
        <w:sectPr>
          <w:pgSz w:w="11906" w:h="16838"/>
          <w:pgMar w:top="2098" w:right="1474" w:bottom="1984" w:left="1587" w:header="851" w:footer="153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00" w:lineRule="auto"/>
        <w:ind w:firstLine="600" w:firstLineChars="200"/>
        <w:textAlignment w:val="auto"/>
        <w:rPr>
          <w:rFonts w:hint="eastAsia" w:eastAsia="黑体"/>
          <w:b w:val="0"/>
          <w:bCs w:val="0"/>
          <w:color w:val="auto"/>
          <w:sz w:val="30"/>
          <w:szCs w:val="20"/>
          <w:lang w:eastAsia="zh-CN"/>
        </w:rPr>
      </w:pPr>
      <w:r>
        <w:rPr>
          <w:rFonts w:hint="eastAsia" w:eastAsia="黑体"/>
          <w:b w:val="0"/>
          <w:bCs w:val="0"/>
          <w:color w:val="auto"/>
          <w:sz w:val="30"/>
          <w:szCs w:val="20"/>
        </w:rPr>
        <w:t>一、</w:t>
      </w:r>
      <w:r>
        <w:rPr>
          <w:rFonts w:hint="eastAsia" w:eastAsia="黑体"/>
          <w:b w:val="0"/>
          <w:bCs w:val="0"/>
          <w:color w:val="auto"/>
          <w:sz w:val="30"/>
          <w:szCs w:val="20"/>
          <w:lang w:eastAsia="zh-CN"/>
        </w:rPr>
        <w:t>基础设施建设情况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933"/>
        <w:gridCol w:w="540"/>
        <w:gridCol w:w="221"/>
        <w:gridCol w:w="342"/>
        <w:gridCol w:w="337"/>
        <w:gridCol w:w="195"/>
        <w:gridCol w:w="530"/>
        <w:gridCol w:w="530"/>
        <w:gridCol w:w="5"/>
        <w:gridCol w:w="810"/>
        <w:gridCol w:w="585"/>
        <w:gridCol w:w="630"/>
        <w:gridCol w:w="135"/>
        <w:gridCol w:w="645"/>
        <w:gridCol w:w="660"/>
        <w:gridCol w:w="671"/>
        <w:gridCol w:w="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28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机构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等级</w:t>
            </w:r>
          </w:p>
        </w:tc>
        <w:tc>
          <w:tcPr>
            <w:tcW w:w="2160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  <w:tc>
          <w:tcPr>
            <w:tcW w:w="21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中医临床科室作为一级科室</w:t>
            </w:r>
          </w:p>
        </w:tc>
        <w:tc>
          <w:tcPr>
            <w:tcW w:w="198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是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；否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28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中医临床科室设置</w:t>
            </w:r>
          </w:p>
        </w:tc>
        <w:tc>
          <w:tcPr>
            <w:tcW w:w="630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仿宋_GB2312" w:eastAsia="仿宋_GB2312"/>
                <w:color w:val="auto"/>
                <w:sz w:val="24"/>
                <w:lang w:val="en-US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中医妇科门诊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；中医儿科门诊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；其他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8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中医治疗室设置</w:t>
            </w:r>
          </w:p>
        </w:tc>
        <w:tc>
          <w:tcPr>
            <w:tcW w:w="630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小儿推拿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；中医妇科治疗室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；针灸理疗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；熏蒸室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；其他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8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病床设置</w:t>
            </w:r>
          </w:p>
        </w:tc>
        <w:tc>
          <w:tcPr>
            <w:tcW w:w="630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共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张，其中中医床位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张，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占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28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中医业务用房面积</w:t>
            </w:r>
          </w:p>
        </w:tc>
        <w:tc>
          <w:tcPr>
            <w:tcW w:w="630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共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间；共    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8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中医妇科门诊设置</w:t>
            </w:r>
          </w:p>
        </w:tc>
        <w:tc>
          <w:tcPr>
            <w:tcW w:w="630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诊室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；检查室□；治疗室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；无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28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中医儿科门诊设置</w:t>
            </w:r>
          </w:p>
        </w:tc>
        <w:tc>
          <w:tcPr>
            <w:tcW w:w="630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诊室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；中医外治室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；无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标准化建设</w:t>
            </w:r>
          </w:p>
        </w:tc>
        <w:tc>
          <w:tcPr>
            <w:tcW w:w="630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中医标准化诊室建设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；中医体验区建设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82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执业人员</w:t>
            </w:r>
          </w:p>
        </w:tc>
        <w:tc>
          <w:tcPr>
            <w:tcW w:w="6300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共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 xml:space="preserve">   人，其中中医类别执业人员   人，占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50" w:hRule="atLeast"/>
          <w:jc w:val="center"/>
        </w:trPr>
        <w:tc>
          <w:tcPr>
            <w:tcW w:w="2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中医妇科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人员总数</w:t>
            </w:r>
          </w:p>
        </w:tc>
        <w:tc>
          <w:tcPr>
            <w:tcW w:w="11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平均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年龄</w:t>
            </w:r>
          </w:p>
        </w:tc>
        <w:tc>
          <w:tcPr>
            <w:tcW w:w="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正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</w:t>
            </w: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副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</w:t>
            </w: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中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级</w:t>
            </w:r>
          </w:p>
        </w:tc>
        <w:tc>
          <w:tcPr>
            <w:tcW w:w="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初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级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博士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硕士</w:t>
            </w:r>
          </w:p>
        </w:tc>
        <w:tc>
          <w:tcPr>
            <w:tcW w:w="7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士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大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专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中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500" w:hRule="atLeast"/>
          <w:jc w:val="center"/>
        </w:trPr>
        <w:tc>
          <w:tcPr>
            <w:tcW w:w="2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50" w:hRule="atLeast"/>
          <w:jc w:val="center"/>
        </w:trPr>
        <w:tc>
          <w:tcPr>
            <w:tcW w:w="2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中医儿科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人员总数</w:t>
            </w:r>
          </w:p>
        </w:tc>
        <w:tc>
          <w:tcPr>
            <w:tcW w:w="11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平均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年龄</w:t>
            </w:r>
          </w:p>
        </w:tc>
        <w:tc>
          <w:tcPr>
            <w:tcW w:w="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正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</w:t>
            </w: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副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高</w:t>
            </w: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中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级</w:t>
            </w:r>
          </w:p>
        </w:tc>
        <w:tc>
          <w:tcPr>
            <w:tcW w:w="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初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级</w:t>
            </w: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博士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硕士</w:t>
            </w:r>
          </w:p>
        </w:tc>
        <w:tc>
          <w:tcPr>
            <w:tcW w:w="7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士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大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专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中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7" w:hRule="atLeast"/>
          <w:jc w:val="center"/>
        </w:trPr>
        <w:tc>
          <w:tcPr>
            <w:tcW w:w="228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10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3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1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375" w:hRule="atLeast"/>
          <w:jc w:val="center"/>
        </w:trPr>
        <w:tc>
          <w:tcPr>
            <w:tcW w:w="135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学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科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带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头</w:t>
            </w:r>
          </w:p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人</w:t>
            </w:r>
          </w:p>
        </w:tc>
        <w:tc>
          <w:tcPr>
            <w:tcW w:w="9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姓名</w:t>
            </w:r>
          </w:p>
        </w:tc>
        <w:tc>
          <w:tcPr>
            <w:tcW w:w="76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8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年龄</w:t>
            </w:r>
          </w:p>
        </w:tc>
        <w:tc>
          <w:tcPr>
            <w:tcW w:w="10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学历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4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学位</w:t>
            </w:r>
          </w:p>
        </w:tc>
        <w:tc>
          <w:tcPr>
            <w:tcW w:w="6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30" w:hRule="atLeast"/>
          <w:jc w:val="center"/>
        </w:trPr>
        <w:tc>
          <w:tcPr>
            <w:tcW w:w="1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147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专业类别</w:t>
            </w:r>
          </w:p>
        </w:tc>
        <w:tc>
          <w:tcPr>
            <w:tcW w:w="215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20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职称</w:t>
            </w:r>
          </w:p>
        </w:tc>
        <w:tc>
          <w:tcPr>
            <w:tcW w:w="2111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49" w:hRule="atLeast"/>
          <w:jc w:val="center"/>
        </w:trPr>
        <w:tc>
          <w:tcPr>
            <w:tcW w:w="1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362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在相关专业委员会任职情况</w:t>
            </w:r>
          </w:p>
        </w:tc>
        <w:tc>
          <w:tcPr>
            <w:tcW w:w="414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69" w:hRule="atLeast"/>
          <w:jc w:val="center"/>
        </w:trPr>
        <w:tc>
          <w:tcPr>
            <w:tcW w:w="135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  <w:tc>
          <w:tcPr>
            <w:tcW w:w="3628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在相关专业期刊编委会任职情况</w:t>
            </w:r>
          </w:p>
        </w:tc>
        <w:tc>
          <w:tcPr>
            <w:tcW w:w="4141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95" w:hRule="atLeast"/>
          <w:jc w:val="center"/>
        </w:trPr>
        <w:tc>
          <w:tcPr>
            <w:tcW w:w="37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2019.1-2022.7参加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西学中人员人数</w:t>
            </w:r>
          </w:p>
        </w:tc>
        <w:tc>
          <w:tcPr>
            <w:tcW w:w="539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27" w:hRule="atLeast"/>
          <w:jc w:val="center"/>
        </w:trPr>
        <w:tc>
          <w:tcPr>
            <w:tcW w:w="37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2019.1-2022.7</w:t>
            </w: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参加中医专项培训情况</w:t>
            </w:r>
          </w:p>
        </w:tc>
        <w:tc>
          <w:tcPr>
            <w:tcW w:w="539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427" w:hRule="atLeast"/>
          <w:jc w:val="center"/>
        </w:trPr>
        <w:tc>
          <w:tcPr>
            <w:tcW w:w="37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2019.1-2022.7适宜技术人员培训情况</w:t>
            </w:r>
          </w:p>
        </w:tc>
        <w:tc>
          <w:tcPr>
            <w:tcW w:w="539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1295" w:hRule="atLeast"/>
          <w:jc w:val="center"/>
        </w:trPr>
        <w:tc>
          <w:tcPr>
            <w:tcW w:w="37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基本设备配备</w:t>
            </w:r>
          </w:p>
        </w:tc>
        <w:tc>
          <w:tcPr>
            <w:tcW w:w="539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诊断床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听诊器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血压计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温度计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治疗推车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脉枕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针灸器具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火罐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电冰箱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计算机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842" w:hRule="atLeast"/>
          <w:jc w:val="center"/>
        </w:trPr>
        <w:tc>
          <w:tcPr>
            <w:tcW w:w="37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其他中医设备配备</w:t>
            </w:r>
          </w:p>
        </w:tc>
        <w:tc>
          <w:tcPr>
            <w:tcW w:w="539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914" w:hRule="atLeast"/>
          <w:jc w:val="center"/>
        </w:trPr>
        <w:tc>
          <w:tcPr>
            <w:tcW w:w="37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中医药信息化建设</w:t>
            </w:r>
          </w:p>
        </w:tc>
        <w:tc>
          <w:tcPr>
            <w:tcW w:w="539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auto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在线预约诊疗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候诊提醒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□；线上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缴费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□；线上</w:t>
            </w:r>
            <w:r>
              <w:rPr>
                <w:rFonts w:hint="eastAsia" w:ascii="仿宋_GB2312" w:hAnsi="仿宋_GB2312" w:eastAsia="仿宋_GB2312" w:cs="仿宋_GB2312"/>
                <w:color w:val="auto"/>
                <w:szCs w:val="21"/>
              </w:rPr>
              <w:t>报告查询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□；其他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07" w:hRule="atLeast"/>
          <w:jc w:val="center"/>
        </w:trPr>
        <w:tc>
          <w:tcPr>
            <w:tcW w:w="37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中药房设置</w:t>
            </w:r>
          </w:p>
        </w:tc>
        <w:tc>
          <w:tcPr>
            <w:tcW w:w="539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中药饮片库房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中药饮片调剂室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中成药库房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中成药调剂室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周转库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07" w:hRule="atLeast"/>
          <w:jc w:val="center"/>
        </w:trPr>
        <w:tc>
          <w:tcPr>
            <w:tcW w:w="37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  <w:t>中药饮片种类</w:t>
            </w:r>
          </w:p>
        </w:tc>
        <w:tc>
          <w:tcPr>
            <w:tcW w:w="539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" w:type="dxa"/>
          <w:trHeight w:val="707" w:hRule="atLeast"/>
          <w:jc w:val="center"/>
        </w:trPr>
        <w:tc>
          <w:tcPr>
            <w:tcW w:w="372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中药煎药服务</w:t>
            </w:r>
          </w:p>
        </w:tc>
        <w:tc>
          <w:tcPr>
            <w:tcW w:w="5396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00" w:lineRule="auto"/>
        <w:ind w:firstLine="741" w:firstLineChars="247"/>
        <w:textAlignment w:val="auto"/>
        <w:rPr>
          <w:rFonts w:hint="eastAsia" w:eastAsia="黑体"/>
          <w:b w:val="0"/>
          <w:bCs w:val="0"/>
          <w:color w:val="auto"/>
          <w:sz w:val="30"/>
          <w:szCs w:val="20"/>
        </w:rPr>
      </w:pPr>
      <w:r>
        <w:rPr>
          <w:rFonts w:hint="eastAsia" w:eastAsia="黑体"/>
          <w:b w:val="0"/>
          <w:bCs w:val="0"/>
          <w:color w:val="auto"/>
          <w:sz w:val="30"/>
          <w:szCs w:val="20"/>
          <w:lang w:eastAsia="zh-CN"/>
        </w:rPr>
        <w:t>机构制度建设</w:t>
      </w:r>
      <w:r>
        <w:rPr>
          <w:rFonts w:hint="eastAsia" w:eastAsia="黑体"/>
          <w:b w:val="0"/>
          <w:bCs w:val="0"/>
          <w:color w:val="auto"/>
          <w:sz w:val="30"/>
          <w:szCs w:val="20"/>
        </w:rPr>
        <w:t>情况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24"/>
        <w:gridCol w:w="5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纳入机构整体发展规划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确定中医药业务发展方向和目标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成立中医药工作领导小组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制定中医药工作实施方案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召开中医药工作会议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是□；否□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专项经费保障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否□；是□，具体为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中医药服务工作考核机制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中医医疗</w:t>
            </w: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质量控制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措施与方法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362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中医医疗质量考核制度</w:t>
            </w:r>
          </w:p>
        </w:tc>
        <w:tc>
          <w:tcPr>
            <w:tcW w:w="55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00" w:lineRule="auto"/>
        <w:ind w:firstLine="600" w:firstLineChars="200"/>
        <w:jc w:val="both"/>
        <w:textAlignment w:val="auto"/>
        <w:rPr>
          <w:rFonts w:hint="eastAsia" w:eastAsia="黑体"/>
          <w:b w:val="0"/>
          <w:bCs w:val="0"/>
          <w:color w:val="auto"/>
          <w:sz w:val="30"/>
          <w:szCs w:val="20"/>
          <w:lang w:eastAsia="zh-CN"/>
        </w:rPr>
      </w:pPr>
      <w:r>
        <w:rPr>
          <w:rFonts w:hint="eastAsia" w:eastAsia="黑体"/>
          <w:b w:val="0"/>
          <w:bCs w:val="0"/>
          <w:color w:val="auto"/>
          <w:sz w:val="30"/>
          <w:szCs w:val="20"/>
          <w:lang w:eastAsia="zh-CN"/>
        </w:rPr>
        <w:t>三、服务能力建设情况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8"/>
        <w:gridCol w:w="5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门诊、病房等诊疗工作中能够开展中医药服务的种类</w:t>
            </w:r>
          </w:p>
        </w:tc>
        <w:tc>
          <w:tcPr>
            <w:tcW w:w="5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bottom"/>
          </w:tcPr>
          <w:p>
            <w:pPr>
              <w:widowControl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中药饮片□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中成药 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针灸□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推拿□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</w:rPr>
              <w:t xml:space="preserve">火罐□ 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敷贴□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；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刮痧□</w:t>
            </w:r>
          </w:p>
          <w:p>
            <w:pPr>
              <w:widowControl/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其他</w:t>
            </w:r>
            <w:r>
              <w:rPr>
                <w:rFonts w:hint="eastAsia" w:ascii="仿宋_GB2312" w:eastAsia="仿宋_GB2312"/>
                <w:color w:val="auto"/>
                <w:sz w:val="24"/>
                <w:u w:val="single"/>
              </w:rPr>
              <w:t xml:space="preserve">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中医临床科室门诊</w:t>
            </w: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仿宋_GB2312" w:eastAsia="仿宋_GB2312"/>
                <w:color w:val="auto"/>
                <w:sz w:val="24"/>
              </w:rPr>
              <w:t>诊疗人次占全院门诊诊疗人次比例</w:t>
            </w:r>
          </w:p>
        </w:tc>
        <w:tc>
          <w:tcPr>
            <w:tcW w:w="5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2019年   %；2020年   %；2021年  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中西医协作情况</w:t>
            </w:r>
          </w:p>
        </w:tc>
        <w:tc>
          <w:tcPr>
            <w:tcW w:w="5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治未病宣传普及情况</w:t>
            </w:r>
          </w:p>
        </w:tc>
        <w:tc>
          <w:tcPr>
            <w:tcW w:w="5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3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为妇女儿童提供中医药健康保健及疾病预防服务情况</w:t>
            </w:r>
          </w:p>
        </w:tc>
        <w:tc>
          <w:tcPr>
            <w:tcW w:w="5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近三年中医药相关课题研究情况</w:t>
            </w:r>
          </w:p>
        </w:tc>
        <w:tc>
          <w:tcPr>
            <w:tcW w:w="5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3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近三年中医药相关论文发表情况</w:t>
            </w:r>
          </w:p>
        </w:tc>
        <w:tc>
          <w:tcPr>
            <w:tcW w:w="5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3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近三年举办中医药学术讲座情况</w:t>
            </w:r>
          </w:p>
        </w:tc>
        <w:tc>
          <w:tcPr>
            <w:tcW w:w="5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3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近三年参加学术交流会议情况</w:t>
            </w:r>
          </w:p>
        </w:tc>
        <w:tc>
          <w:tcPr>
            <w:tcW w:w="5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中医药文化建设情况</w:t>
            </w:r>
          </w:p>
        </w:tc>
        <w:tc>
          <w:tcPr>
            <w:tcW w:w="5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3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中医传承工作室建设情况</w:t>
            </w:r>
          </w:p>
        </w:tc>
        <w:tc>
          <w:tcPr>
            <w:tcW w:w="5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31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eastAsia="zh-CN"/>
              </w:rPr>
              <w:t>重点学科、示范基地、医联体等情况</w:t>
            </w:r>
          </w:p>
        </w:tc>
        <w:tc>
          <w:tcPr>
            <w:tcW w:w="57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00" w:lineRule="auto"/>
        <w:ind w:firstLine="600" w:firstLineChars="200"/>
        <w:jc w:val="both"/>
        <w:textAlignment w:val="auto"/>
        <w:rPr>
          <w:rFonts w:hint="eastAsia" w:eastAsia="黑体"/>
          <w:b w:val="0"/>
          <w:bCs w:val="0"/>
          <w:color w:val="auto"/>
          <w:sz w:val="30"/>
          <w:szCs w:val="20"/>
          <w:lang w:eastAsia="zh-CN"/>
        </w:rPr>
      </w:pPr>
      <w:r>
        <w:rPr>
          <w:rFonts w:hint="eastAsia" w:eastAsia="黑体"/>
          <w:b w:val="0"/>
          <w:bCs w:val="0"/>
          <w:color w:val="auto"/>
          <w:sz w:val="30"/>
          <w:szCs w:val="20"/>
          <w:lang w:eastAsia="zh-CN"/>
        </w:rPr>
        <w:t>四、其他情况说明</w:t>
      </w: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2" w:hRule="atLeast"/>
          <w:jc w:val="center"/>
        </w:trPr>
        <w:tc>
          <w:tcPr>
            <w:tcW w:w="8595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  <w:p>
            <w:pPr>
              <w:adjustRightInd w:val="0"/>
              <w:snapToGrid w:val="0"/>
              <w:spacing w:line="300" w:lineRule="auto"/>
              <w:rPr>
                <w:rFonts w:hint="eastAsia" w:eastAsia="黑体"/>
                <w:b w:val="0"/>
                <w:bCs w:val="0"/>
                <w:color w:val="auto"/>
                <w:sz w:val="30"/>
                <w:szCs w:val="20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300" w:lineRule="auto"/>
        <w:ind w:firstLine="741" w:firstLineChars="247"/>
        <w:textAlignment w:val="auto"/>
        <w:rPr>
          <w:rFonts w:hint="eastAsia" w:eastAsia="黑体"/>
          <w:b w:val="0"/>
          <w:bCs w:val="0"/>
          <w:color w:val="auto"/>
          <w:sz w:val="30"/>
          <w:szCs w:val="20"/>
        </w:rPr>
      </w:pPr>
      <w:r>
        <w:rPr>
          <w:rFonts w:hint="eastAsia" w:eastAsia="黑体"/>
          <w:b w:val="0"/>
          <w:bCs w:val="0"/>
          <w:color w:val="auto"/>
          <w:sz w:val="30"/>
          <w:szCs w:val="20"/>
          <w:lang w:eastAsia="zh-CN"/>
        </w:rPr>
        <w:t>五</w:t>
      </w:r>
      <w:r>
        <w:rPr>
          <w:rFonts w:hint="eastAsia" w:eastAsia="黑体"/>
          <w:b w:val="0"/>
          <w:bCs w:val="0"/>
          <w:color w:val="auto"/>
          <w:sz w:val="30"/>
          <w:szCs w:val="20"/>
        </w:rPr>
        <w:t>、</w:t>
      </w:r>
      <w:r>
        <w:rPr>
          <w:rFonts w:hint="eastAsia" w:eastAsia="黑体"/>
          <w:b w:val="0"/>
          <w:bCs w:val="0"/>
          <w:color w:val="auto"/>
          <w:sz w:val="30"/>
          <w:szCs w:val="20"/>
          <w:lang w:eastAsia="zh-CN"/>
        </w:rPr>
        <w:t>评估</w:t>
      </w:r>
      <w:r>
        <w:rPr>
          <w:rFonts w:hint="eastAsia" w:eastAsia="黑体"/>
          <w:b w:val="0"/>
          <w:bCs w:val="0"/>
          <w:color w:val="auto"/>
          <w:sz w:val="30"/>
          <w:szCs w:val="20"/>
        </w:rPr>
        <w:t>意见</w:t>
      </w:r>
    </w:p>
    <w:tbl>
      <w:tblPr>
        <w:tblStyle w:val="11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6"/>
        <w:gridCol w:w="6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1" w:hRule="atLeast"/>
          <w:jc w:val="center"/>
        </w:trPr>
        <w:tc>
          <w:tcPr>
            <w:tcW w:w="211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406" w:type="dxa"/>
            <w:noWrap w:val="0"/>
            <w:vAlign w:val="top"/>
          </w:tcPr>
          <w:p/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</w:t>
            </w:r>
          </w:p>
          <w:p>
            <w:pPr>
              <w:spacing w:line="640" w:lineRule="exact"/>
              <w:ind w:firstLine="3360" w:firstLineChars="1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    章）</w:t>
            </w:r>
          </w:p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211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区卫生健康委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406" w:type="dxa"/>
            <w:noWrap w:val="0"/>
            <w:vAlign w:val="top"/>
          </w:tcPr>
          <w:p/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40" w:lineRule="exact"/>
              <w:ind w:firstLine="3360" w:firstLineChars="1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    章）</w:t>
            </w:r>
          </w:p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  <w:jc w:val="center"/>
        </w:trPr>
        <w:tc>
          <w:tcPr>
            <w:tcW w:w="211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市中医局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意见</w:t>
            </w:r>
          </w:p>
        </w:tc>
        <w:tc>
          <w:tcPr>
            <w:tcW w:w="6406" w:type="dxa"/>
            <w:noWrap w:val="0"/>
            <w:vAlign w:val="top"/>
          </w:tcPr>
          <w:p/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40" w:lineRule="exact"/>
              <w:ind w:firstLine="3360" w:firstLineChars="1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    章）</w:t>
            </w:r>
          </w:p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6" w:type="dxa"/>
            <w:noWrap w:val="0"/>
            <w:vAlign w:val="center"/>
          </w:tcPr>
          <w:p>
            <w:pPr>
              <w:spacing w:line="64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市卫生健康委意见</w:t>
            </w:r>
          </w:p>
        </w:tc>
        <w:tc>
          <w:tcPr>
            <w:tcW w:w="6406" w:type="dxa"/>
            <w:noWrap w:val="0"/>
            <w:vAlign w:val="top"/>
          </w:tcPr>
          <w:p/>
          <w:p/>
          <w:p>
            <w:pPr>
              <w:spacing w:line="640" w:lineRule="exact"/>
              <w:ind w:firstLine="0" w:firstLineChars="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  <w:p>
            <w:pPr>
              <w:spacing w:line="640" w:lineRule="exact"/>
              <w:ind w:firstLine="3360" w:firstLineChars="12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（盖    章）</w:t>
            </w:r>
          </w:p>
          <w:p>
            <w:pPr>
              <w:spacing w:line="64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                        年    月    日</w:t>
            </w:r>
          </w:p>
        </w:tc>
      </w:tr>
    </w:tbl>
    <w:p>
      <w:pPr>
        <w:ind w:left="-178" w:leftChars="-85"/>
        <w:rPr>
          <w:rFonts w:hint="eastAsia"/>
          <w:color w:val="auto"/>
        </w:rPr>
      </w:pPr>
    </w:p>
    <w:p>
      <w:pPr>
        <w:ind w:right="6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right="6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right="6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right="600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ind w:right="600"/>
        <w:rPr>
          <w:rFonts w:hint="eastAsia" w:ascii="仿宋_GB2312" w:eastAsia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7DEF0DD8"/>
    <w:multiLevelType w:val="singleLevel"/>
    <w:tmpl w:val="7DEF0DD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867BB4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2022-09-29T08:39:34Z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BB3FE391DE184FB2AE7B7C1D37276D39</vt:lpwstr>
  </property>
</Properties>
</file>