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50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eastAsia="zh-CN"/>
        </w:rPr>
        <w:t>202</w:t>
      </w:r>
      <w:r>
        <w:rPr>
          <w:rFonts w:hint="eastAsia" w:ascii="方正小标宋简体" w:hAnsi="方正小标宋简体" w:eastAsia="方正小标宋简体" w:cs="方正小标宋简体"/>
          <w:bCs/>
          <w:color w:val="auto"/>
          <w:sz w:val="44"/>
          <w:szCs w:val="44"/>
          <w:lang w:val="en-US" w:eastAsia="zh-CN"/>
        </w:rPr>
        <w:t>2</w:t>
      </w:r>
      <w:r>
        <w:rPr>
          <w:rFonts w:ascii="方正小标宋简体" w:hAnsi="方正小标宋简体" w:eastAsia="方正小标宋简体" w:cs="方正小标宋简体"/>
          <w:bCs/>
          <w:color w:val="auto"/>
          <w:sz w:val="44"/>
          <w:szCs w:val="44"/>
        </w:rPr>
        <w:t>年北京市非医疗机构</w:t>
      </w:r>
    </w:p>
    <w:p>
      <w:pPr>
        <w:snapToGrid w:val="0"/>
        <w:spacing w:before="156" w:beforeLines="50" w:line="50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放射性危害因素监测工作方案</w:t>
      </w:r>
    </w:p>
    <w:p>
      <w:pPr>
        <w:snapToGrid w:val="0"/>
        <w:spacing w:before="156" w:beforeLines="50"/>
        <w:jc w:val="center"/>
        <w:rPr>
          <w:rFonts w:ascii="仿宋_GB2312" w:hAnsi="仿宋_GB2312" w:eastAsia="方正小标宋简体" w:cs="方正小标宋简体"/>
          <w:bCs/>
          <w:color w:val="auto"/>
          <w:sz w:val="44"/>
          <w:szCs w:val="44"/>
        </w:rPr>
      </w:pPr>
    </w:p>
    <w:p>
      <w:pPr>
        <w:adjustRightInd/>
        <w:snapToGrid w:val="0"/>
        <w:spacing w:line="324" w:lineRule="auto"/>
        <w:ind w:firstLine="640" w:firstLineChars="200"/>
        <w:jc w:val="both"/>
        <w:rPr>
          <w:rFonts w:hint="eastAsia"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为</w:t>
      </w:r>
      <w:r>
        <w:rPr>
          <w:rFonts w:hint="eastAsia" w:ascii="仿宋_GB2312" w:eastAsia="仿宋_GB2312" w:cs="仿宋_GB2312"/>
          <w:color w:val="auto"/>
          <w:sz w:val="32"/>
          <w:szCs w:val="32"/>
          <w:lang w:eastAsia="zh-CN"/>
        </w:rPr>
        <w:t>推进</w:t>
      </w:r>
      <w:r>
        <w:rPr>
          <w:rFonts w:hint="eastAsia" w:ascii="仿宋_GB2312" w:eastAsia="仿宋_GB2312" w:cs="仿宋_GB2312"/>
          <w:color w:val="auto"/>
          <w:sz w:val="32"/>
          <w:szCs w:val="32"/>
          <w:lang w:val="en-US" w:eastAsia="zh-CN"/>
        </w:rPr>
        <w:t>2022年非医疗机构放射性危害因素监测工作</w:t>
      </w:r>
      <w:r>
        <w:rPr>
          <w:rFonts w:hint="eastAsia" w:ascii="仿宋_GB2312" w:hAnsi="Times New Roman" w:eastAsia="仿宋_GB2312" w:cs="仿宋_GB2312"/>
          <w:color w:val="auto"/>
          <w:sz w:val="32"/>
          <w:szCs w:val="32"/>
        </w:rPr>
        <w:t>，按照《</w:t>
      </w:r>
      <w:r>
        <w:rPr>
          <w:rFonts w:hint="eastAsia" w:ascii="仿宋_GB2312" w:eastAsia="仿宋_GB2312" w:cs="仿宋_GB2312"/>
          <w:color w:val="auto"/>
          <w:sz w:val="32"/>
          <w:szCs w:val="32"/>
          <w:lang w:eastAsia="zh-CN"/>
        </w:rPr>
        <w:t>国家卫生健康委职业健康司关于印发</w:t>
      </w:r>
      <w:r>
        <w:rPr>
          <w:rFonts w:hint="eastAsia" w:ascii="仿宋_GB2312" w:eastAsia="仿宋_GB2312" w:cs="仿宋_GB2312"/>
          <w:color w:val="auto"/>
          <w:sz w:val="32"/>
          <w:szCs w:val="32"/>
          <w:lang w:val="en-US" w:eastAsia="zh-CN"/>
        </w:rPr>
        <w:t>2022年职业病防治项目工作任务安排的通知</w:t>
      </w:r>
      <w:r>
        <w:rPr>
          <w:rFonts w:hint="eastAsia" w:ascii="仿宋_GB2312" w:hAnsi="Times New Roman" w:eastAsia="仿宋_GB2312" w:cs="仿宋_GB2312"/>
          <w:color w:val="auto"/>
          <w:sz w:val="32"/>
          <w:szCs w:val="32"/>
        </w:rPr>
        <w:t>》《</w:t>
      </w:r>
      <w:r>
        <w:rPr>
          <w:rFonts w:hint="eastAsia" w:ascii="仿宋_GB2312" w:eastAsia="仿宋_GB2312" w:cs="仿宋_GB2312"/>
          <w:color w:val="auto"/>
          <w:sz w:val="32"/>
          <w:szCs w:val="32"/>
          <w:lang w:eastAsia="zh-CN"/>
        </w:rPr>
        <w:t>中国疾控中心辐射安全所</w:t>
      </w:r>
      <w:r>
        <w:rPr>
          <w:rFonts w:hint="eastAsia" w:ascii="仿宋_GB2312" w:hAnsi="Times New Roman" w:eastAsia="仿宋_GB2312" w:cs="仿宋_GB2312"/>
          <w:color w:val="auto"/>
          <w:sz w:val="32"/>
          <w:szCs w:val="32"/>
        </w:rPr>
        <w:t>关于印发</w:t>
      </w:r>
      <w:r>
        <w:rPr>
          <w:rFonts w:hint="eastAsia" w:ascii="仿宋_GB2312" w:hAnsi="Times New Roman"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2</w:t>
      </w:r>
      <w:r>
        <w:rPr>
          <w:rFonts w:hint="eastAsia" w:ascii="仿宋_GB2312" w:hAnsi="Times New Roman" w:eastAsia="仿宋_GB2312" w:cs="仿宋_GB2312"/>
          <w:color w:val="auto"/>
          <w:sz w:val="32"/>
          <w:szCs w:val="32"/>
        </w:rPr>
        <w:t>年</w:t>
      </w:r>
      <w:r>
        <w:rPr>
          <w:rFonts w:hint="eastAsia" w:ascii="仿宋_GB2312" w:eastAsia="仿宋_GB2312" w:cs="仿宋_GB2312"/>
          <w:color w:val="auto"/>
          <w:sz w:val="32"/>
          <w:szCs w:val="32"/>
          <w:lang w:eastAsia="zh-CN"/>
        </w:rPr>
        <w:t>放射卫生监测项目工作</w:t>
      </w:r>
      <w:r>
        <w:rPr>
          <w:rFonts w:hint="eastAsia" w:ascii="仿宋_GB2312" w:hAnsi="Times New Roman" w:eastAsia="仿宋_GB2312" w:cs="仿宋_GB2312"/>
          <w:color w:val="auto"/>
          <w:sz w:val="32"/>
          <w:szCs w:val="32"/>
        </w:rPr>
        <w:t>方案的通知》</w:t>
      </w:r>
      <w:r>
        <w:rPr>
          <w:rFonts w:hint="eastAsia" w:ascii="仿宋_GB2312" w:eastAsia="仿宋_GB2312" w:cs="仿宋_GB2312"/>
          <w:color w:val="auto"/>
          <w:sz w:val="32"/>
          <w:szCs w:val="32"/>
          <w:lang w:eastAsia="zh-CN"/>
        </w:rPr>
        <w:t>（</w:t>
      </w:r>
      <w:r>
        <w:rPr>
          <w:rFonts w:hint="eastAsia" w:ascii="仿宋_GB2312" w:eastAsia="仿宋_GB2312" w:cs="仿宋_GB2312"/>
          <w:color w:val="auto"/>
          <w:kern w:val="2"/>
          <w:sz w:val="32"/>
          <w:szCs w:val="32"/>
          <w:u w:val="none"/>
          <w:shd w:val="clear" w:color="auto" w:fill="auto"/>
          <w:lang w:val="en-US" w:eastAsia="zh-CN" w:bidi="ar-SA"/>
        </w:rPr>
        <w:t>中疾控辐办便函</w:t>
      </w:r>
      <w:r>
        <w:rPr>
          <w:rFonts w:hint="eastAsia" w:ascii="仿宋_GB2312" w:hAnsi="Times New Roman" w:eastAsia="仿宋_GB2312" w:cs="仿宋_GB2312"/>
          <w:color w:val="auto"/>
          <w:kern w:val="2"/>
          <w:sz w:val="32"/>
          <w:szCs w:val="32"/>
          <w:u w:val="none"/>
          <w:shd w:val="clear" w:color="auto" w:fill="auto"/>
          <w:lang w:val="en-US" w:eastAsia="en-US" w:bidi="ar-SA"/>
        </w:rPr>
        <w:t>〔202</w:t>
      </w:r>
      <w:r>
        <w:rPr>
          <w:rFonts w:hint="eastAsia" w:ascii="仿宋_GB2312" w:eastAsia="仿宋_GB2312" w:cs="仿宋_GB2312"/>
          <w:color w:val="auto"/>
          <w:kern w:val="2"/>
          <w:sz w:val="32"/>
          <w:szCs w:val="32"/>
          <w:u w:val="none"/>
          <w:shd w:val="clear" w:color="auto" w:fill="auto"/>
          <w:lang w:val="en-US" w:eastAsia="zh-CN" w:bidi="ar-SA"/>
        </w:rPr>
        <w:t>2</w:t>
      </w:r>
      <w:r>
        <w:rPr>
          <w:rFonts w:hint="eastAsia" w:ascii="仿宋_GB2312" w:hAnsi="Times New Roman" w:eastAsia="仿宋_GB2312" w:cs="仿宋_GB2312"/>
          <w:color w:val="auto"/>
          <w:kern w:val="2"/>
          <w:sz w:val="32"/>
          <w:szCs w:val="32"/>
          <w:u w:val="none"/>
          <w:shd w:val="clear" w:color="auto" w:fill="auto"/>
          <w:lang w:val="en-US" w:eastAsia="en-US" w:bidi="ar-SA"/>
        </w:rPr>
        <w:t>〕</w:t>
      </w:r>
      <w:r>
        <w:rPr>
          <w:rFonts w:hint="eastAsia" w:ascii="仿宋_GB2312" w:eastAsia="仿宋_GB2312" w:cs="仿宋_GB2312"/>
          <w:color w:val="auto"/>
          <w:kern w:val="2"/>
          <w:sz w:val="32"/>
          <w:szCs w:val="32"/>
          <w:u w:val="none"/>
          <w:shd w:val="clear" w:color="auto" w:fill="auto"/>
          <w:lang w:val="en-US" w:eastAsia="zh-CN" w:bidi="ar-SA"/>
        </w:rPr>
        <w:t>8</w:t>
      </w:r>
      <w:r>
        <w:rPr>
          <w:rFonts w:hint="eastAsia" w:ascii="仿宋_GB2312" w:hAnsi="Times New Roman" w:eastAsia="仿宋_GB2312" w:cs="仿宋_GB2312"/>
          <w:color w:val="auto"/>
          <w:kern w:val="2"/>
          <w:sz w:val="32"/>
          <w:szCs w:val="32"/>
          <w:u w:val="none"/>
          <w:shd w:val="clear" w:color="auto" w:fill="auto"/>
          <w:lang w:val="en-US" w:eastAsia="zh-CN" w:bidi="ar-SA"/>
        </w:rPr>
        <w:t>号</w:t>
      </w:r>
      <w:r>
        <w:rPr>
          <w:rFonts w:hint="eastAsia" w:ascii="仿宋_GB2312" w:eastAsia="仿宋_GB2312" w:cs="仿宋_GB2312"/>
          <w:color w:val="auto"/>
          <w:sz w:val="32"/>
          <w:szCs w:val="32"/>
          <w:lang w:val="en-US" w:eastAsia="zh-CN"/>
        </w:rPr>
        <w:t>）</w:t>
      </w:r>
      <w:r>
        <w:rPr>
          <w:rFonts w:hint="eastAsia" w:ascii="仿宋_GB2312" w:hAnsi="Times New Roman" w:eastAsia="仿宋_GB2312" w:cs="仿宋_GB2312"/>
          <w:color w:val="auto"/>
          <w:sz w:val="32"/>
          <w:szCs w:val="32"/>
        </w:rPr>
        <w:t>要求，结合北京市</w:t>
      </w:r>
      <w:r>
        <w:rPr>
          <w:rFonts w:hint="eastAsia" w:ascii="仿宋_GB2312" w:eastAsia="仿宋_GB2312" w:cs="仿宋_GB2312"/>
          <w:color w:val="auto"/>
          <w:sz w:val="32"/>
          <w:szCs w:val="32"/>
          <w:lang w:val="en" w:eastAsia="zh-CN"/>
        </w:rPr>
        <w:t>实际</w:t>
      </w:r>
      <w:r>
        <w:rPr>
          <w:rFonts w:hint="eastAsia" w:ascii="仿宋_GB2312" w:hAnsi="Times New Roman" w:eastAsia="仿宋_GB2312" w:cs="仿宋_GB2312"/>
          <w:color w:val="auto"/>
          <w:sz w:val="32"/>
          <w:szCs w:val="32"/>
        </w:rPr>
        <w:t>，制定</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2</w:t>
      </w:r>
      <w:r>
        <w:rPr>
          <w:rFonts w:hint="eastAsia" w:ascii="仿宋_GB2312" w:hAnsi="Times New Roman" w:eastAsia="仿宋_GB2312" w:cs="仿宋_GB2312"/>
          <w:color w:val="auto"/>
          <w:sz w:val="32"/>
          <w:szCs w:val="32"/>
        </w:rPr>
        <w:t>年北京市非医疗机构放射性危害因素监测工作方案。</w:t>
      </w:r>
    </w:p>
    <w:p>
      <w:pPr>
        <w:pStyle w:val="15"/>
        <w:numPr>
          <w:ilvl w:val="0"/>
          <w:numId w:val="0"/>
        </w:numPr>
        <w:snapToGrid w:val="0"/>
        <w:spacing w:line="324" w:lineRule="auto"/>
        <w:ind w:left="569" w:firstLine="0" w:firstLineChars="0"/>
        <w:rPr>
          <w:rFonts w:hint="eastAsia" w:ascii="黑体" w:hAnsi="Times New Roman" w:eastAsia="黑体"/>
          <w:color w:val="auto"/>
          <w:sz w:val="32"/>
          <w:szCs w:val="32"/>
          <w:lang w:eastAsia="zh-CN"/>
        </w:rPr>
      </w:pPr>
      <w:r>
        <w:rPr>
          <w:rFonts w:hint="eastAsia" w:ascii="黑体" w:hAnsi="Times New Roman" w:eastAsia="黑体" w:cs="Times New Roman"/>
          <w:color w:val="auto"/>
          <w:sz w:val="32"/>
          <w:szCs w:val="32"/>
        </w:rPr>
        <w:t>一、监测目</w:t>
      </w:r>
      <w:r>
        <w:rPr>
          <w:rFonts w:hint="eastAsia" w:ascii="黑体" w:eastAsia="黑体" w:cs="Times New Roman"/>
          <w:color w:val="auto"/>
          <w:sz w:val="32"/>
          <w:szCs w:val="32"/>
          <w:lang w:eastAsia="zh-CN"/>
        </w:rPr>
        <w:t>的</w:t>
      </w:r>
    </w:p>
    <w:p>
      <w:pPr>
        <w:snapToGrid w:val="0"/>
        <w:spacing w:line="324" w:lineRule="auto"/>
        <w:ind w:firstLine="640" w:firstLineChars="200"/>
        <w:rPr>
          <w:rFonts w:hint="eastAsia" w:ascii="仿宋_GB2312" w:hAnsi="Times New Roman" w:eastAsia="仿宋_GB2312" w:cs="仿宋_GB2312"/>
          <w:color w:val="auto"/>
          <w:sz w:val="32"/>
          <w:szCs w:val="32"/>
        </w:rPr>
      </w:pPr>
      <w:r>
        <w:rPr>
          <w:rFonts w:hint="eastAsia" w:ascii="仿宋_GB2312" w:eastAsia="仿宋_GB2312" w:cs="仿宋_GB2312"/>
          <w:color w:val="auto"/>
          <w:sz w:val="32"/>
          <w:szCs w:val="32"/>
          <w:lang w:eastAsia="zh-CN"/>
        </w:rPr>
        <w:t>通过监测</w:t>
      </w:r>
      <w:r>
        <w:rPr>
          <w:rFonts w:hint="eastAsia" w:ascii="仿宋_GB2312" w:hAnsi="Times New Roman" w:eastAsia="仿宋_GB2312" w:cs="仿宋_GB2312"/>
          <w:color w:val="auto"/>
          <w:sz w:val="32"/>
          <w:szCs w:val="32"/>
        </w:rPr>
        <w:t>掌握我</w:t>
      </w:r>
      <w:r>
        <w:rPr>
          <w:rFonts w:hint="eastAsia" w:ascii="仿宋_GB2312" w:hAnsi="Times New Roman" w:eastAsia="仿宋_GB2312" w:cs="仿宋_GB2312"/>
          <w:color w:val="auto"/>
          <w:sz w:val="32"/>
          <w:szCs w:val="32"/>
          <w:lang w:eastAsia="zh-CN"/>
        </w:rPr>
        <w:t>市</w:t>
      </w:r>
      <w:r>
        <w:rPr>
          <w:rFonts w:hint="eastAsia" w:ascii="仿宋_GB2312" w:hAnsi="Times New Roman" w:eastAsia="仿宋_GB2312" w:cs="仿宋_GB2312"/>
          <w:color w:val="auto"/>
          <w:sz w:val="32"/>
          <w:szCs w:val="32"/>
        </w:rPr>
        <w:t>非医疗机构放射工作单位（以下简称用人单位）</w:t>
      </w:r>
      <w:r>
        <w:rPr>
          <w:rFonts w:hint="eastAsia" w:ascii="仿宋_GB2312" w:eastAsia="仿宋_GB2312" w:cs="仿宋_GB2312"/>
          <w:color w:val="auto"/>
          <w:sz w:val="32"/>
          <w:szCs w:val="32"/>
          <w:lang w:eastAsia="zh-CN"/>
        </w:rPr>
        <w:t>的底数及分类分布情况，了解用人单位</w:t>
      </w:r>
      <w:r>
        <w:rPr>
          <w:rFonts w:hint="eastAsia" w:ascii="仿宋_GB2312" w:hAnsi="Times New Roman" w:eastAsia="仿宋_GB2312" w:cs="仿宋_GB2312"/>
          <w:color w:val="auto"/>
          <w:sz w:val="32"/>
          <w:szCs w:val="32"/>
        </w:rPr>
        <w:t>放射性</w:t>
      </w:r>
      <w:r>
        <w:rPr>
          <w:rFonts w:hint="eastAsia" w:ascii="仿宋_GB2312" w:eastAsia="仿宋_GB2312" w:cs="仿宋_GB2312"/>
          <w:color w:val="auto"/>
          <w:sz w:val="32"/>
          <w:szCs w:val="32"/>
          <w:lang w:eastAsia="zh-CN"/>
        </w:rPr>
        <w:t>职业病危害因素防治现状和职业健康监护等情况，监测并分析放射性</w:t>
      </w:r>
      <w:r>
        <w:rPr>
          <w:rFonts w:hint="eastAsia" w:ascii="仿宋_GB2312" w:hAnsi="Times New Roman" w:eastAsia="仿宋_GB2312" w:cs="仿宋_GB2312"/>
          <w:color w:val="auto"/>
          <w:sz w:val="32"/>
          <w:szCs w:val="32"/>
        </w:rPr>
        <w:t>危害因素接触水平，明确</w:t>
      </w:r>
      <w:r>
        <w:rPr>
          <w:rFonts w:hint="eastAsia" w:ascii="仿宋_GB2312" w:eastAsia="仿宋_GB2312" w:cs="仿宋_GB2312"/>
          <w:color w:val="auto"/>
          <w:sz w:val="32"/>
          <w:szCs w:val="32"/>
          <w:lang w:eastAsia="zh-CN"/>
        </w:rPr>
        <w:t>防治工作中的薄弱</w:t>
      </w:r>
      <w:r>
        <w:rPr>
          <w:rFonts w:hint="eastAsia" w:ascii="仿宋_GB2312" w:hAnsi="Times New Roman" w:eastAsia="仿宋_GB2312" w:cs="仿宋_GB2312"/>
          <w:color w:val="auto"/>
          <w:sz w:val="32"/>
          <w:szCs w:val="32"/>
        </w:rPr>
        <w:t>环节，</w:t>
      </w:r>
      <w:r>
        <w:rPr>
          <w:rFonts w:hint="eastAsia" w:ascii="仿宋_GB2312" w:eastAsia="仿宋_GB2312" w:cs="仿宋_GB2312"/>
          <w:color w:val="auto"/>
          <w:sz w:val="32"/>
          <w:szCs w:val="32"/>
          <w:lang w:eastAsia="zh-CN"/>
        </w:rPr>
        <w:t>最大限度地保护放射工作人员的职业健康权益，切实降低放射性疾病负担，</w:t>
      </w:r>
      <w:r>
        <w:rPr>
          <w:rFonts w:hint="eastAsia" w:ascii="仿宋_GB2312" w:hAnsi="Times New Roman" w:eastAsia="仿宋_GB2312" w:cs="仿宋_GB2312"/>
          <w:color w:val="auto"/>
          <w:sz w:val="32"/>
          <w:szCs w:val="32"/>
        </w:rPr>
        <w:t>提高人民群众健康水平。</w:t>
      </w:r>
    </w:p>
    <w:p>
      <w:pPr>
        <w:pStyle w:val="15"/>
        <w:numPr>
          <w:ilvl w:val="0"/>
          <w:numId w:val="0"/>
        </w:numPr>
        <w:snapToGrid w:val="0"/>
        <w:spacing w:line="324" w:lineRule="auto"/>
        <w:ind w:left="569" w:firstLine="0" w:firstLineChars="0"/>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rPr>
        <w:t>二、监测</w:t>
      </w:r>
      <w:r>
        <w:rPr>
          <w:rFonts w:hint="eastAsia" w:ascii="黑体" w:eastAsia="黑体" w:cs="Times New Roman"/>
          <w:color w:val="auto"/>
          <w:sz w:val="32"/>
          <w:szCs w:val="32"/>
          <w:lang w:eastAsia="zh-CN"/>
        </w:rPr>
        <w:t>指标</w:t>
      </w:r>
    </w:p>
    <w:p>
      <w:pPr>
        <w:spacing w:line="324" w:lineRule="auto"/>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（一）监测范围</w:t>
      </w:r>
    </w:p>
    <w:p>
      <w:pPr>
        <w:snapToGrid w:val="0"/>
        <w:spacing w:line="324" w:lineRule="auto"/>
        <w:ind w:firstLine="640" w:firstLineChars="200"/>
        <w:rPr>
          <w:rFonts w:hint="eastAsia"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监测</w:t>
      </w:r>
      <w:r>
        <w:rPr>
          <w:rFonts w:hint="eastAsia" w:ascii="仿宋_GB2312" w:hAnsi="Times New Roman" w:eastAsia="仿宋_GB2312" w:cs="仿宋_GB2312"/>
          <w:color w:val="auto"/>
          <w:sz w:val="32"/>
          <w:szCs w:val="32"/>
          <w:highlight w:val="none"/>
        </w:rPr>
        <w:t>范围</w:t>
      </w:r>
      <w:r>
        <w:rPr>
          <w:rFonts w:hint="eastAsia" w:ascii="仿宋_GB2312" w:hAnsi="仿宋_GB2312" w:eastAsia="仿宋_GB2312" w:cs="仿宋_GB2312"/>
          <w:color w:val="auto"/>
          <w:sz w:val="32"/>
          <w:szCs w:val="32"/>
          <w:highlight w:val="none"/>
          <w:lang w:eastAsia="zh-CN"/>
        </w:rPr>
        <w:t>实现</w:t>
      </w:r>
      <w:r>
        <w:rPr>
          <w:rFonts w:hint="eastAsia" w:ascii="仿宋_GB2312" w:hAnsi="仿宋_GB2312" w:eastAsia="仿宋_GB2312" w:cs="仿宋_GB2312"/>
          <w:color w:val="auto"/>
          <w:sz w:val="32"/>
          <w:szCs w:val="32"/>
          <w:highlight w:val="none"/>
        </w:rPr>
        <w:t>全</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全</w:t>
      </w:r>
      <w:r>
        <w:rPr>
          <w:rFonts w:hint="eastAsia" w:ascii="仿宋_GB2312" w:hAnsi="仿宋_GB2312" w:eastAsia="仿宋_GB2312" w:cs="仿宋_GB2312"/>
          <w:color w:val="auto"/>
          <w:sz w:val="32"/>
          <w:szCs w:val="32"/>
          <w:highlight w:val="none"/>
        </w:rPr>
        <w:t>覆盖</w:t>
      </w:r>
      <w:r>
        <w:rPr>
          <w:rFonts w:hint="eastAsia" w:ascii="仿宋_GB2312" w:hAnsi="Times New Roman" w:eastAsia="仿宋_GB2312" w:cs="仿宋_GB2312"/>
          <w:color w:val="auto"/>
          <w:sz w:val="32"/>
          <w:szCs w:val="32"/>
          <w:highlight w:val="none"/>
          <w:lang w:eastAsia="zh-CN"/>
        </w:rPr>
        <w:t>，</w:t>
      </w:r>
      <w:r>
        <w:rPr>
          <w:rFonts w:hint="eastAsia" w:ascii="仿宋_GB2312" w:eastAsia="仿宋_GB2312" w:cs="仿宋_GB2312"/>
          <w:color w:val="auto"/>
          <w:sz w:val="32"/>
          <w:szCs w:val="32"/>
          <w:lang w:val="en-US" w:eastAsia="zh-CN"/>
        </w:rPr>
        <w:t>区级监测</w:t>
      </w:r>
      <w:r>
        <w:rPr>
          <w:rFonts w:hint="eastAsia" w:ascii="仿宋_GB2312" w:hAnsi="Times New Roman" w:eastAsia="仿宋_GB2312" w:cs="仿宋_GB2312"/>
          <w:color w:val="auto"/>
          <w:sz w:val="32"/>
          <w:szCs w:val="32"/>
          <w:lang w:eastAsia="zh-CN"/>
        </w:rPr>
        <w:t>覆盖率</w:t>
      </w:r>
      <w:r>
        <w:rPr>
          <w:rFonts w:hint="eastAsia" w:ascii="仿宋_GB2312" w:eastAsia="仿宋_GB2312" w:cs="仿宋_GB2312"/>
          <w:color w:val="auto"/>
          <w:sz w:val="32"/>
          <w:szCs w:val="32"/>
          <w:lang w:val="en-US" w:eastAsia="zh-CN"/>
        </w:rPr>
        <w:t>100</w:t>
      </w:r>
      <w:r>
        <w:rPr>
          <w:rFonts w:hint="eastAsia" w:ascii="仿宋_GB2312" w:hAnsi="Times New Roman" w:eastAsia="仿宋_GB2312" w:cs="仿宋_GB2312"/>
          <w:color w:val="auto"/>
          <w:sz w:val="32"/>
          <w:szCs w:val="32"/>
          <w:lang w:eastAsia="zh-CN"/>
        </w:rPr>
        <w:t>%</w:t>
      </w:r>
      <w:r>
        <w:rPr>
          <w:rFonts w:hint="eastAsia" w:ascii="仿宋_GB2312" w:hAnsi="Times New Roman" w:eastAsia="仿宋_GB2312" w:cs="仿宋_GB2312"/>
          <w:color w:val="auto"/>
          <w:sz w:val="32"/>
          <w:szCs w:val="32"/>
        </w:rPr>
        <w:t>。</w:t>
      </w:r>
    </w:p>
    <w:p>
      <w:pPr>
        <w:spacing w:line="324" w:lineRule="auto"/>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（二）监测对象</w:t>
      </w:r>
    </w:p>
    <w:p>
      <w:pPr>
        <w:snapToGrid w:val="0"/>
        <w:spacing w:line="324" w:lineRule="auto"/>
        <w:ind w:firstLine="640" w:firstLineChars="200"/>
        <w:rPr>
          <w:rFonts w:hint="eastAsia"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北京市监测对象范围包括</w:t>
      </w:r>
      <w:r>
        <w:rPr>
          <w:rFonts w:hint="eastAsia" w:ascii="仿宋_GB2312" w:hAnsi="Times New Roman" w:eastAsia="仿宋_GB2312" w:cs="仿宋_GB2312"/>
          <w:color w:val="auto"/>
          <w:kern w:val="2"/>
          <w:sz w:val="32"/>
          <w:szCs w:val="32"/>
          <w:lang w:bidi="ar"/>
        </w:rPr>
        <w:t>γ</w:t>
      </w:r>
      <w:r>
        <w:rPr>
          <w:rFonts w:hint="eastAsia" w:ascii="仿宋_GB2312" w:hAnsi="Times New Roman" w:eastAsia="仿宋_GB2312" w:cs="仿宋_GB2312"/>
          <w:color w:val="auto"/>
          <w:sz w:val="32"/>
          <w:szCs w:val="32"/>
        </w:rPr>
        <w:t>辐照装置、</w:t>
      </w:r>
      <w:r>
        <w:rPr>
          <w:rFonts w:hint="eastAsia" w:ascii="仿宋_GB2312" w:eastAsia="仿宋_GB2312" w:cs="仿宋_GB2312"/>
          <w:color w:val="auto"/>
          <w:sz w:val="32"/>
          <w:szCs w:val="32"/>
          <w:lang w:eastAsia="zh-CN"/>
        </w:rPr>
        <w:t>非医用</w:t>
      </w:r>
      <w:r>
        <w:rPr>
          <w:rFonts w:hint="eastAsia" w:ascii="仿宋_GB2312" w:hAnsi="Times New Roman" w:eastAsia="仿宋_GB2312" w:cs="仿宋_GB2312"/>
          <w:color w:val="auto"/>
          <w:sz w:val="32"/>
          <w:szCs w:val="32"/>
        </w:rPr>
        <w:t>加速器、行包检测仪</w:t>
      </w:r>
      <w:r>
        <w:rPr>
          <w:rFonts w:hint="eastAsia" w:ascii="仿宋_GB2312" w:eastAsia="仿宋_GB2312" w:cs="仿宋_GB2312"/>
          <w:color w:val="auto"/>
          <w:sz w:val="32"/>
          <w:szCs w:val="32"/>
          <w:lang w:eastAsia="zh-CN"/>
        </w:rPr>
        <w:t>、</w:t>
      </w:r>
      <w:r>
        <w:rPr>
          <w:rFonts w:hint="eastAsia" w:ascii="仿宋_GB2312" w:hAnsi="Times New Roman" w:eastAsia="仿宋_GB2312" w:cs="仿宋_GB2312"/>
          <w:color w:val="auto"/>
          <w:sz w:val="32"/>
          <w:szCs w:val="32"/>
        </w:rPr>
        <w:t>工业探伤</w:t>
      </w:r>
      <w:r>
        <w:rPr>
          <w:rFonts w:hint="eastAsia" w:ascii="仿宋_GB2312" w:eastAsia="仿宋_GB2312" w:cs="仿宋_GB2312"/>
          <w:color w:val="auto"/>
          <w:sz w:val="32"/>
          <w:szCs w:val="32"/>
          <w:lang w:eastAsia="zh-CN"/>
        </w:rPr>
        <w:t>（包括</w:t>
      </w:r>
      <w:r>
        <w:rPr>
          <w:rFonts w:hint="eastAsia" w:ascii="仿宋_GB2312" w:hAnsi="Times New Roman" w:eastAsia="仿宋_GB2312" w:cs="仿宋_GB2312"/>
          <w:color w:val="auto"/>
          <w:kern w:val="2"/>
          <w:sz w:val="32"/>
          <w:szCs w:val="32"/>
          <w:lang w:bidi="ar"/>
        </w:rPr>
        <w:t>γ</w:t>
      </w:r>
      <w:r>
        <w:rPr>
          <w:rFonts w:hint="eastAsia" w:ascii="仿宋_GB2312" w:eastAsia="仿宋_GB2312" w:cs="仿宋_GB2312"/>
          <w:color w:val="auto"/>
          <w:sz w:val="32"/>
          <w:szCs w:val="32"/>
          <w:lang w:eastAsia="zh-CN"/>
        </w:rPr>
        <w:t>射线探伤和</w:t>
      </w:r>
      <w:r>
        <w:rPr>
          <w:rFonts w:hint="eastAsia" w:ascii="仿宋_GB2312" w:eastAsia="仿宋_GB2312" w:cs="仿宋_GB2312"/>
          <w:color w:val="auto"/>
          <w:sz w:val="32"/>
          <w:szCs w:val="32"/>
          <w:lang w:val="en-US" w:eastAsia="zh-CN"/>
        </w:rPr>
        <w:t>X射线探伤</w:t>
      </w:r>
      <w:r>
        <w:rPr>
          <w:rFonts w:hint="eastAsia" w:ascii="仿宋_GB2312" w:eastAsia="仿宋_GB2312" w:cs="仿宋_GB2312"/>
          <w:color w:val="auto"/>
          <w:sz w:val="32"/>
          <w:szCs w:val="32"/>
          <w:lang w:eastAsia="zh-CN"/>
        </w:rPr>
        <w:t>）</w:t>
      </w:r>
      <w:r>
        <w:rPr>
          <w:rFonts w:hint="eastAsia" w:ascii="仿宋_GB2312" w:hAnsi="Times New Roman" w:eastAsia="仿宋_GB2312" w:cs="仿宋_GB2312"/>
          <w:color w:val="auto"/>
          <w:sz w:val="32"/>
          <w:szCs w:val="32"/>
        </w:rPr>
        <w:t>、核仪</w:t>
      </w:r>
      <w:r>
        <w:rPr>
          <w:rFonts w:hint="eastAsia" w:ascii="仿宋_GB2312" w:eastAsia="仿宋_GB2312" w:cs="仿宋_GB2312"/>
          <w:color w:val="auto"/>
          <w:sz w:val="32"/>
          <w:szCs w:val="32"/>
          <w:lang w:eastAsia="zh-CN"/>
        </w:rPr>
        <w:t>表（含射线装置）</w:t>
      </w:r>
      <w:r>
        <w:rPr>
          <w:rFonts w:hint="eastAsia" w:ascii="仿宋_GB2312" w:hAnsi="Times New Roman" w:eastAsia="仿宋_GB2312" w:cs="仿宋_GB2312"/>
          <w:color w:val="auto"/>
          <w:sz w:val="32"/>
          <w:szCs w:val="32"/>
        </w:rPr>
        <w:t>和非密封放射性物质工作场所</w:t>
      </w:r>
      <w:r>
        <w:rPr>
          <w:rFonts w:hint="eastAsia" w:ascii="仿宋_GB2312" w:eastAsia="仿宋_GB2312" w:cs="仿宋_GB2312"/>
          <w:color w:val="auto"/>
          <w:sz w:val="32"/>
          <w:szCs w:val="32"/>
          <w:lang w:eastAsia="zh-CN"/>
        </w:rPr>
        <w:t>等</w:t>
      </w:r>
      <w:r>
        <w:rPr>
          <w:rFonts w:hint="eastAsia" w:ascii="仿宋_GB2312" w:eastAsia="仿宋_GB2312" w:cs="仿宋_GB2312"/>
          <w:color w:val="auto"/>
          <w:sz w:val="32"/>
          <w:szCs w:val="32"/>
          <w:lang w:val="en-US" w:eastAsia="zh-CN"/>
        </w:rPr>
        <w:t>6</w:t>
      </w:r>
      <w:r>
        <w:rPr>
          <w:rFonts w:hint="eastAsia" w:ascii="仿宋_GB2312" w:hAnsi="Times New Roman" w:eastAsia="仿宋_GB2312" w:cs="仿宋_GB2312"/>
          <w:color w:val="auto"/>
          <w:sz w:val="32"/>
          <w:szCs w:val="32"/>
        </w:rPr>
        <w:t>类</w:t>
      </w:r>
      <w:r>
        <w:rPr>
          <w:rFonts w:hint="eastAsia" w:ascii="仿宋_GB2312" w:eastAsia="仿宋_GB2312" w:cs="仿宋_GB2312"/>
          <w:color w:val="auto"/>
          <w:sz w:val="32"/>
          <w:szCs w:val="32"/>
          <w:lang w:eastAsia="zh-CN"/>
        </w:rPr>
        <w:t>。</w:t>
      </w:r>
      <w:r>
        <w:rPr>
          <w:rFonts w:hint="default" w:ascii="仿宋_GB2312" w:hAnsi="Times New Roman" w:eastAsia="仿宋_GB2312" w:cs="仿宋_GB2312"/>
          <w:color w:val="auto"/>
          <w:sz w:val="32"/>
          <w:szCs w:val="32"/>
          <w:lang w:eastAsia="zh-CN"/>
        </w:rPr>
        <w:t>用人单位监测总</w:t>
      </w:r>
      <w:r>
        <w:rPr>
          <w:rFonts w:hint="eastAsia" w:ascii="仿宋_GB2312" w:hAnsi="Times New Roman" w:eastAsia="仿宋_GB2312" w:cs="仿宋_GB2312"/>
          <w:color w:val="auto"/>
          <w:sz w:val="32"/>
          <w:szCs w:val="32"/>
          <w:lang w:eastAsia="zh-CN"/>
        </w:rPr>
        <w:t>数不少于</w:t>
      </w:r>
      <w:r>
        <w:rPr>
          <w:rFonts w:hint="eastAsia" w:ascii="仿宋_GB2312" w:eastAsia="仿宋_GB2312" w:cs="仿宋_GB2312"/>
          <w:color w:val="auto"/>
          <w:sz w:val="32"/>
          <w:szCs w:val="32"/>
          <w:lang w:val="en-US" w:eastAsia="zh-CN"/>
        </w:rPr>
        <w:t>50</w:t>
      </w:r>
      <w:r>
        <w:rPr>
          <w:rFonts w:hint="eastAsia" w:ascii="仿宋_GB2312" w:hAnsi="Times New Roman" w:eastAsia="仿宋_GB2312" w:cs="仿宋_GB2312"/>
          <w:color w:val="auto"/>
          <w:sz w:val="32"/>
          <w:szCs w:val="32"/>
          <w:lang w:eastAsia="zh-CN"/>
        </w:rPr>
        <w:t>家。</w:t>
      </w:r>
      <w:r>
        <w:rPr>
          <w:rFonts w:hint="eastAsia" w:ascii="仿宋_GB2312" w:hAnsi="Times New Roman" w:eastAsia="仿宋_GB2312" w:cs="仿宋_GB2312"/>
          <w:color w:val="auto"/>
          <w:sz w:val="32"/>
          <w:szCs w:val="32"/>
        </w:rPr>
        <w:t>各类监测对象数量要求见附</w:t>
      </w:r>
      <w:r>
        <w:rPr>
          <w:rFonts w:hint="eastAsia" w:ascii="仿宋_GB2312" w:eastAsia="仿宋_GB2312" w:cs="仿宋_GB2312"/>
          <w:color w:val="auto"/>
          <w:sz w:val="32"/>
          <w:szCs w:val="32"/>
          <w:lang w:eastAsia="zh-CN"/>
        </w:rPr>
        <w:t>表</w:t>
      </w:r>
      <w:r>
        <w:rPr>
          <w:rFonts w:hint="eastAsia" w:ascii="仿宋_GB2312" w:hAnsi="Times New Roman" w:eastAsia="仿宋_GB2312" w:cs="仿宋_GB2312"/>
          <w:color w:val="auto"/>
          <w:sz w:val="32"/>
          <w:szCs w:val="32"/>
        </w:rPr>
        <w:t>1</w:t>
      </w:r>
      <w:r>
        <w:rPr>
          <w:rFonts w:hint="eastAsia" w:ascii="仿宋_GB2312" w:eastAsia="仿宋_GB2312" w:cs="仿宋_GB2312"/>
          <w:color w:val="auto"/>
          <w:sz w:val="32"/>
          <w:szCs w:val="32"/>
          <w:lang w:eastAsia="zh-CN"/>
        </w:rPr>
        <w:t>，监测单位名单见附表</w:t>
      </w:r>
      <w:r>
        <w:rPr>
          <w:rFonts w:hint="eastAsia" w:ascii="仿宋_GB2312" w:eastAsia="仿宋_GB2312" w:cs="仿宋_GB2312"/>
          <w:color w:val="auto"/>
          <w:sz w:val="32"/>
          <w:szCs w:val="32"/>
          <w:lang w:val="en-US" w:eastAsia="zh-CN"/>
        </w:rPr>
        <w:t>2</w:t>
      </w:r>
      <w:r>
        <w:rPr>
          <w:rFonts w:hint="eastAsia" w:ascii="仿宋_GB2312" w:hAnsi="Times New Roman" w:eastAsia="仿宋_GB2312" w:cs="仿宋_GB2312"/>
          <w:color w:val="auto"/>
          <w:sz w:val="32"/>
          <w:szCs w:val="32"/>
        </w:rPr>
        <w:t>。</w:t>
      </w:r>
    </w:p>
    <w:p>
      <w:pPr>
        <w:spacing w:line="324" w:lineRule="auto"/>
        <w:ind w:firstLine="640" w:firstLineChars="200"/>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（二）</w:t>
      </w:r>
      <w:r>
        <w:rPr>
          <w:rFonts w:hint="eastAsia" w:ascii="楷体_GB2312" w:hAnsi="楷体_GB2312" w:eastAsia="楷体_GB2312" w:cs="楷体_GB2312"/>
          <w:b w:val="0"/>
          <w:bCs w:val="0"/>
          <w:color w:val="auto"/>
          <w:sz w:val="32"/>
          <w:szCs w:val="32"/>
          <w:lang w:eastAsia="zh-CN"/>
        </w:rPr>
        <w:t>质量控制抽查数量</w:t>
      </w:r>
    </w:p>
    <w:p>
      <w:pPr>
        <w:snapToGrid w:val="0"/>
        <w:spacing w:line="324" w:lineRule="auto"/>
        <w:ind w:firstLine="684" w:firstLineChars="214"/>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监测质量控制抽取不少于</w:t>
      </w:r>
      <w:r>
        <w:rPr>
          <w:rFonts w:hint="eastAsia" w:ascii="仿宋_GB2312" w:eastAsia="仿宋_GB2312" w:cs="仿宋_GB2312"/>
          <w:color w:val="auto"/>
          <w:sz w:val="32"/>
          <w:szCs w:val="32"/>
          <w:lang w:val="en-US" w:eastAsia="zh-CN"/>
        </w:rPr>
        <w:t>5个区，</w:t>
      </w:r>
      <w:r>
        <w:rPr>
          <w:rFonts w:hint="eastAsia" w:ascii="仿宋_GB2312" w:eastAsia="仿宋_GB2312" w:cs="仿宋_GB2312"/>
          <w:color w:val="auto"/>
          <w:sz w:val="32"/>
          <w:szCs w:val="32"/>
          <w:lang w:eastAsia="zh-CN"/>
        </w:rPr>
        <w:t>用人单位不少于</w:t>
      </w:r>
      <w:r>
        <w:rPr>
          <w:rFonts w:hint="eastAsia" w:ascii="仿宋_GB2312" w:eastAsia="仿宋_GB2312" w:cs="仿宋_GB2312"/>
          <w:color w:val="auto"/>
          <w:sz w:val="32"/>
          <w:szCs w:val="32"/>
          <w:lang w:val="en-US" w:eastAsia="zh-CN"/>
        </w:rPr>
        <w:t>20家（至少包括5类监测对象）</w:t>
      </w:r>
      <w:r>
        <w:rPr>
          <w:rFonts w:hint="eastAsia" w:ascii="仿宋_GB2312" w:eastAsia="仿宋_GB2312" w:cs="仿宋_GB2312"/>
          <w:color w:val="auto"/>
          <w:sz w:val="32"/>
          <w:szCs w:val="32"/>
          <w:lang w:eastAsia="zh-CN"/>
        </w:rPr>
        <w:t>。</w:t>
      </w:r>
    </w:p>
    <w:p>
      <w:pPr>
        <w:pStyle w:val="15"/>
        <w:numPr>
          <w:ilvl w:val="0"/>
          <w:numId w:val="0"/>
        </w:numPr>
        <w:snapToGrid w:val="0"/>
        <w:spacing w:line="360" w:lineRule="auto"/>
        <w:ind w:left="569" w:firstLine="0" w:firstLineChars="0"/>
        <w:rPr>
          <w:rFonts w:hint="eastAsia" w:ascii="黑体" w:hAnsi="Times New Roman" w:eastAsia="黑体"/>
          <w:color w:val="auto"/>
          <w:sz w:val="32"/>
          <w:szCs w:val="32"/>
        </w:rPr>
      </w:pPr>
      <w:r>
        <w:rPr>
          <w:rFonts w:hint="eastAsia" w:ascii="黑体" w:hAnsi="Times New Roman" w:eastAsia="黑体" w:cs="Times New Roman"/>
          <w:color w:val="auto"/>
          <w:sz w:val="32"/>
          <w:szCs w:val="32"/>
        </w:rPr>
        <w:t>三、监测内容与方法</w:t>
      </w:r>
    </w:p>
    <w:p>
      <w:pPr>
        <w:spacing w:line="324" w:lineRule="auto"/>
        <w:ind w:firstLine="640" w:firstLineChars="200"/>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（一）用人单位基本情况调查</w:t>
      </w:r>
    </w:p>
    <w:p>
      <w:pPr>
        <w:adjustRightInd/>
        <w:snapToGrid w:val="0"/>
        <w:spacing w:line="324" w:lineRule="auto"/>
        <w:ind w:firstLine="684" w:firstLineChars="214"/>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lang w:eastAsia="zh-CN"/>
        </w:rPr>
        <w:t>在梳理、补充和完善20</w:t>
      </w:r>
      <w:r>
        <w:rPr>
          <w:rFonts w:hint="eastAsia" w:ascii="仿宋_GB2312" w:eastAsia="仿宋_GB2312" w:cs="仿宋_GB2312"/>
          <w:color w:val="auto"/>
          <w:sz w:val="32"/>
          <w:szCs w:val="32"/>
          <w:lang w:val="en-US" w:eastAsia="zh-CN"/>
        </w:rPr>
        <w:t>21</w:t>
      </w:r>
      <w:r>
        <w:rPr>
          <w:rFonts w:hint="eastAsia" w:ascii="仿宋_GB2312" w:hAnsi="Times New Roman" w:eastAsia="仿宋_GB2312" w:cs="仿宋_GB2312"/>
          <w:color w:val="auto"/>
          <w:sz w:val="32"/>
          <w:szCs w:val="32"/>
          <w:lang w:eastAsia="zh-CN"/>
        </w:rPr>
        <w:t>年调查</w:t>
      </w:r>
      <w:r>
        <w:rPr>
          <w:rFonts w:hint="eastAsia" w:ascii="仿宋_GB2312" w:eastAsia="仿宋_GB2312" w:cs="仿宋_GB2312"/>
          <w:color w:val="auto"/>
          <w:sz w:val="32"/>
          <w:szCs w:val="32"/>
          <w:lang w:eastAsia="zh-CN"/>
        </w:rPr>
        <w:t>内容</w:t>
      </w:r>
      <w:r>
        <w:rPr>
          <w:rFonts w:hint="eastAsia" w:ascii="仿宋_GB2312" w:hAnsi="Times New Roman" w:eastAsia="仿宋_GB2312" w:cs="仿宋_GB2312"/>
          <w:color w:val="auto"/>
          <w:sz w:val="32"/>
          <w:szCs w:val="32"/>
          <w:lang w:eastAsia="zh-CN"/>
        </w:rPr>
        <w:t>基础上，</w:t>
      </w:r>
      <w:r>
        <w:rPr>
          <w:rFonts w:hint="eastAsia" w:ascii="仿宋_GB2312" w:hAnsi="Times New Roman" w:eastAsia="仿宋_GB2312" w:cs="仿宋_GB2312"/>
          <w:color w:val="auto"/>
          <w:sz w:val="32"/>
          <w:szCs w:val="32"/>
        </w:rPr>
        <w:t>在各级卫生健康委的组织下，</w:t>
      </w:r>
      <w:r>
        <w:rPr>
          <w:rFonts w:hint="eastAsia" w:asci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color w:val="auto"/>
          <w:sz w:val="32"/>
          <w:szCs w:val="32"/>
        </w:rPr>
        <w:t>全部</w:t>
      </w:r>
      <w:r>
        <w:rPr>
          <w:rFonts w:hint="eastAsia" w:ascii="仿宋_GB2312" w:hAnsi="Times New Roman" w:eastAsia="仿宋_GB2312" w:cs="仿宋_GB2312"/>
          <w:color w:val="auto"/>
          <w:sz w:val="32"/>
          <w:szCs w:val="32"/>
        </w:rPr>
        <w:t>非医疗机构</w:t>
      </w:r>
      <w:r>
        <w:rPr>
          <w:rFonts w:hint="eastAsia" w:ascii="仿宋_GB2312" w:eastAsia="仿宋_GB2312" w:cs="仿宋_GB2312"/>
          <w:color w:val="auto"/>
          <w:sz w:val="32"/>
          <w:szCs w:val="32"/>
          <w:lang w:eastAsia="zh-CN"/>
        </w:rPr>
        <w:t>放射性</w:t>
      </w:r>
      <w:r>
        <w:rPr>
          <w:rFonts w:hint="eastAsia" w:ascii="仿宋_GB2312" w:hAnsi="仿宋_GB2312" w:eastAsia="仿宋_GB2312" w:cs="仿宋_GB2312"/>
          <w:color w:val="auto"/>
          <w:sz w:val="32"/>
          <w:szCs w:val="32"/>
        </w:rPr>
        <w:t>用人单位</w:t>
      </w:r>
      <w:r>
        <w:rPr>
          <w:rFonts w:hint="eastAsia" w:ascii="仿宋_GB2312" w:hAnsi="Times New Roman" w:eastAsia="仿宋_GB2312" w:cs="仿宋_GB2312"/>
          <w:color w:val="auto"/>
          <w:sz w:val="32"/>
          <w:szCs w:val="32"/>
        </w:rPr>
        <w:t>（</w:t>
      </w:r>
      <w:r>
        <w:rPr>
          <w:rFonts w:hint="eastAsia" w:ascii="仿宋_GB2312" w:eastAsia="仿宋_GB2312" w:cs="仿宋_GB2312"/>
          <w:color w:val="auto"/>
          <w:sz w:val="32"/>
          <w:szCs w:val="32"/>
          <w:lang w:eastAsia="zh-CN"/>
        </w:rPr>
        <w:t>包</w:t>
      </w:r>
      <w:r>
        <w:rPr>
          <w:rFonts w:hint="eastAsia" w:ascii="仿宋_GB2312" w:hAnsi="Times New Roman" w:eastAsia="仿宋_GB2312" w:cs="仿宋_GB2312"/>
          <w:color w:val="auto"/>
          <w:sz w:val="32"/>
          <w:szCs w:val="32"/>
        </w:rPr>
        <w:t>含宠物医院）</w:t>
      </w:r>
      <w:r>
        <w:rPr>
          <w:rFonts w:hint="eastAsia" w:ascii="仿宋_GB2312" w:hAnsi="仿宋_GB2312" w:eastAsia="仿宋_GB2312" w:cs="仿宋_GB2312"/>
          <w:color w:val="auto"/>
          <w:sz w:val="32"/>
          <w:szCs w:val="32"/>
        </w:rPr>
        <w:t>的基本情况进行调查与核实，核实内容包括用人单位</w:t>
      </w:r>
      <w:r>
        <w:rPr>
          <w:rFonts w:hint="eastAsia" w:ascii="仿宋_GB2312" w:hAnsi="仿宋_GB2312" w:eastAsia="仿宋_GB2312" w:cs="仿宋_GB2312"/>
          <w:color w:val="auto"/>
          <w:sz w:val="32"/>
          <w:szCs w:val="32"/>
          <w:lang w:eastAsia="zh-CN"/>
        </w:rPr>
        <w:t>基本信息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放射性危害因素种类及接触情况</w:t>
      </w:r>
      <w:r>
        <w:rPr>
          <w:rFonts w:hint="eastAsia" w:ascii="仿宋_GB2312" w:hAnsi="仿宋_GB2312" w:eastAsia="仿宋_GB2312" w:cs="仿宋_GB2312"/>
          <w:color w:val="auto"/>
          <w:sz w:val="32"/>
          <w:szCs w:val="32"/>
        </w:rPr>
        <w:t>、放射工作人员基本情况等</w:t>
      </w:r>
      <w:r>
        <w:rPr>
          <w:rFonts w:hint="eastAsia" w:ascii="仿宋_GB2312" w:hAnsi="Times New Roman" w:eastAsia="仿宋_GB2312" w:cs="仿宋_GB2312"/>
          <w:color w:val="auto"/>
          <w:sz w:val="32"/>
          <w:szCs w:val="32"/>
        </w:rPr>
        <w:t>，由用人单位网上填报</w:t>
      </w:r>
      <w:r>
        <w:rPr>
          <w:rFonts w:hint="eastAsia" w:ascii="仿宋_GB2312" w:eastAsia="仿宋_GB2312" w:cs="仿宋_GB2312"/>
          <w:color w:val="auto"/>
          <w:sz w:val="32"/>
          <w:szCs w:val="32"/>
          <w:lang w:eastAsia="zh-CN"/>
        </w:rPr>
        <w:t>、更新</w:t>
      </w:r>
      <w:r>
        <w:rPr>
          <w:rFonts w:hint="eastAsia" w:ascii="仿宋_GB2312" w:eastAsia="仿宋_GB2312" w:cs="仿宋_GB2312"/>
          <w:color w:val="auto"/>
          <w:sz w:val="32"/>
          <w:szCs w:val="32"/>
        </w:rPr>
        <w:t>“</w:t>
      </w:r>
      <w:r>
        <w:rPr>
          <w:rFonts w:hint="eastAsia" w:ascii="仿宋_GB2312" w:hAnsi="Times New Roman" w:eastAsia="仿宋_GB2312" w:cs="仿宋_GB2312"/>
          <w:color w:val="auto"/>
          <w:sz w:val="32"/>
          <w:szCs w:val="32"/>
        </w:rPr>
        <w:t>北京市放射卫生监测数据库</w:t>
      </w:r>
      <w:r>
        <w:rPr>
          <w:rFonts w:hint="eastAsia" w:ascii="仿宋_GB2312" w:eastAsia="仿宋_GB2312" w:cs="仿宋_GB2312"/>
          <w:color w:val="auto"/>
          <w:sz w:val="32"/>
          <w:szCs w:val="32"/>
        </w:rPr>
        <w:t>”</w:t>
      </w:r>
      <w:r>
        <w:rPr>
          <w:rFonts w:hint="eastAsia" w:ascii="仿宋_GB2312" w:hAnsi="Times New Roman" w:eastAsia="仿宋_GB2312" w:cs="仿宋_GB2312"/>
          <w:color w:val="auto"/>
          <w:sz w:val="32"/>
          <w:szCs w:val="32"/>
        </w:rPr>
        <w:t>，导出</w:t>
      </w:r>
      <w:r>
        <w:rPr>
          <w:rFonts w:hint="eastAsia" w:ascii="仿宋_GB2312" w:eastAsia="仿宋_GB2312" w:cs="仿宋_GB2312"/>
          <w:color w:val="auto"/>
          <w:sz w:val="32"/>
          <w:szCs w:val="32"/>
        </w:rPr>
        <w:t>《</w:t>
      </w:r>
      <w:r>
        <w:rPr>
          <w:rFonts w:hint="eastAsia" w:ascii="仿宋_GB2312" w:hAnsi="Times New Roman" w:eastAsia="仿宋_GB2312" w:cs="仿宋_GB2312"/>
          <w:color w:val="auto"/>
          <w:spacing w:val="0"/>
          <w:sz w:val="32"/>
          <w:szCs w:val="32"/>
          <w:lang w:eastAsia="zh-CN"/>
        </w:rPr>
        <w:t>202</w:t>
      </w:r>
      <w:r>
        <w:rPr>
          <w:rFonts w:hint="eastAsia" w:ascii="仿宋_GB2312" w:hAnsi="Times New Roman" w:eastAsia="仿宋_GB2312" w:cs="仿宋_GB2312"/>
          <w:color w:val="auto"/>
          <w:spacing w:val="0"/>
          <w:sz w:val="32"/>
          <w:szCs w:val="32"/>
          <w:lang w:val="en-US" w:eastAsia="zh-CN"/>
        </w:rPr>
        <w:t>2</w:t>
      </w:r>
      <w:r>
        <w:rPr>
          <w:rFonts w:hint="eastAsia" w:ascii="仿宋_GB2312" w:hAnsi="Times New Roman" w:eastAsia="仿宋_GB2312" w:cs="仿宋_GB2312"/>
          <w:color w:val="auto"/>
          <w:spacing w:val="0"/>
          <w:sz w:val="32"/>
          <w:szCs w:val="32"/>
        </w:rPr>
        <w:t>年北京市非医疗机构</w:t>
      </w:r>
      <w:r>
        <w:rPr>
          <w:rFonts w:hint="eastAsia" w:ascii="仿宋_GB2312" w:hAnsi="Times New Roman" w:eastAsia="仿宋_GB2312" w:cs="仿宋_GB2312"/>
          <w:color w:val="auto"/>
          <w:spacing w:val="0"/>
          <w:sz w:val="32"/>
          <w:szCs w:val="32"/>
          <w:lang w:eastAsia="zh-CN"/>
        </w:rPr>
        <w:t>放射工作单位基本情况和</w:t>
      </w:r>
      <w:r>
        <w:rPr>
          <w:rFonts w:hint="eastAsia" w:ascii="仿宋_GB2312" w:hAnsi="Times New Roman" w:eastAsia="仿宋_GB2312" w:cs="仿宋_GB2312"/>
          <w:b w:val="0"/>
          <w:color w:val="auto"/>
          <w:spacing w:val="0"/>
          <w:sz w:val="32"/>
          <w:szCs w:val="32"/>
        </w:rPr>
        <w:t>职业健康管理</w:t>
      </w:r>
      <w:r>
        <w:rPr>
          <w:rFonts w:hint="eastAsia" w:ascii="仿宋_GB2312" w:hAnsi="Times New Roman" w:eastAsia="仿宋_GB2312" w:cs="仿宋_GB2312"/>
          <w:color w:val="auto"/>
          <w:spacing w:val="0"/>
          <w:sz w:val="32"/>
          <w:szCs w:val="32"/>
          <w:lang w:eastAsia="zh-CN"/>
        </w:rPr>
        <w:t>情况</w:t>
      </w:r>
      <w:r>
        <w:rPr>
          <w:rFonts w:hint="eastAsia" w:ascii="仿宋_GB2312" w:hAnsi="Times New Roman" w:eastAsia="仿宋_GB2312" w:cs="仿宋_GB2312"/>
          <w:color w:val="auto"/>
          <w:spacing w:val="0"/>
          <w:sz w:val="32"/>
          <w:szCs w:val="32"/>
        </w:rPr>
        <w:t>调查表</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见附表</w:t>
      </w:r>
      <w:r>
        <w:rPr>
          <w:rFonts w:hint="eastAsia" w:ascii="仿宋_GB2312" w:eastAsia="仿宋_GB2312" w:cs="仿宋_GB2312"/>
          <w:color w:val="auto"/>
          <w:sz w:val="32"/>
          <w:szCs w:val="32"/>
          <w:lang w:val="en-US" w:eastAsia="zh-CN"/>
        </w:rPr>
        <w:t>3</w:t>
      </w:r>
      <w:r>
        <w:rPr>
          <w:rFonts w:ascii="仿宋_GB2312" w:hAnsi="Times New Roman" w:eastAsia="仿宋_GB2312" w:cs="仿宋_GB2312"/>
          <w:color w:val="auto"/>
          <w:sz w:val="32"/>
          <w:szCs w:val="32"/>
        </w:rPr>
        <w:t>。</w:t>
      </w:r>
    </w:p>
    <w:p>
      <w:pPr>
        <w:spacing w:line="560" w:lineRule="exact"/>
        <w:ind w:firstLine="640" w:firstLineChars="200"/>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（二）用人单位放射性危害因素</w:t>
      </w:r>
      <w:r>
        <w:rPr>
          <w:rFonts w:hint="eastAsia" w:ascii="楷体_GB2312" w:hAnsi="楷体_GB2312" w:eastAsia="楷体_GB2312" w:cs="楷体_GB2312"/>
          <w:b w:val="0"/>
          <w:bCs w:val="0"/>
          <w:color w:val="auto"/>
          <w:sz w:val="32"/>
          <w:szCs w:val="32"/>
          <w:lang w:eastAsia="zh-CN"/>
        </w:rPr>
        <w:t>检</w:t>
      </w:r>
      <w:r>
        <w:rPr>
          <w:rFonts w:hint="eastAsia" w:ascii="楷体_GB2312" w:hAnsi="楷体_GB2312" w:eastAsia="楷体_GB2312" w:cs="楷体_GB2312"/>
          <w:b w:val="0"/>
          <w:bCs w:val="0"/>
          <w:color w:val="auto"/>
          <w:sz w:val="32"/>
          <w:szCs w:val="32"/>
        </w:rPr>
        <w:t>测</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依据国家</w:t>
      </w:r>
      <w:r>
        <w:rPr>
          <w:rFonts w:hint="eastAsia" w:ascii="仿宋_GB2312" w:hAnsi="仿宋_GB2312" w:eastAsia="仿宋_GB2312" w:cs="仿宋_GB2312"/>
          <w:color w:val="auto"/>
          <w:sz w:val="32"/>
          <w:szCs w:val="32"/>
          <w:lang w:eastAsia="zh-CN"/>
        </w:rPr>
        <w:t>现行有效的</w:t>
      </w:r>
      <w:r>
        <w:rPr>
          <w:rFonts w:hint="eastAsia" w:ascii="仿宋_GB2312" w:hAnsi="仿宋_GB2312" w:eastAsia="仿宋_GB2312" w:cs="仿宋_GB2312"/>
          <w:color w:val="auto"/>
          <w:sz w:val="32"/>
          <w:szCs w:val="32"/>
        </w:rPr>
        <w:t>标准和规范，对选取的</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eastAsia="zh-CN"/>
        </w:rPr>
        <w:t>家</w:t>
      </w:r>
      <w:r>
        <w:rPr>
          <w:rFonts w:hint="eastAsia" w:ascii="仿宋_GB2312" w:hAnsi="仿宋_GB2312" w:eastAsia="仿宋_GB2312" w:cs="仿宋_GB2312"/>
          <w:color w:val="auto"/>
          <w:sz w:val="32"/>
          <w:szCs w:val="32"/>
        </w:rPr>
        <w:t>用人单位</w:t>
      </w:r>
      <w:r>
        <w:rPr>
          <w:rFonts w:hint="eastAsia" w:ascii="仿宋_GB2312" w:hAnsi="仿宋_GB2312" w:eastAsia="仿宋_GB2312" w:cs="仿宋_GB2312"/>
          <w:color w:val="auto"/>
          <w:sz w:val="32"/>
          <w:szCs w:val="32"/>
          <w:lang w:eastAsia="zh-CN"/>
        </w:rPr>
        <w:t>的设备及</w:t>
      </w:r>
      <w:r>
        <w:rPr>
          <w:rFonts w:hint="eastAsia" w:ascii="仿宋_GB2312" w:hAnsi="仿宋_GB2312" w:eastAsia="仿宋_GB2312" w:cs="仿宋_GB2312"/>
          <w:color w:val="auto"/>
          <w:sz w:val="32"/>
          <w:szCs w:val="32"/>
        </w:rPr>
        <w:t>放射工作场所职业病危害因素进行</w:t>
      </w:r>
      <w:r>
        <w:rPr>
          <w:rFonts w:hint="eastAsia" w:ascii="仿宋_GB2312" w:hAnsi="仿宋_GB2312" w:eastAsia="仿宋_GB2312" w:cs="仿宋_GB2312"/>
          <w:color w:val="auto"/>
          <w:sz w:val="32"/>
          <w:szCs w:val="32"/>
          <w:lang w:eastAsia="zh-CN"/>
        </w:rPr>
        <w:t>辐射水平现场所检</w:t>
      </w:r>
      <w:r>
        <w:rPr>
          <w:rFonts w:hint="eastAsia" w:ascii="仿宋_GB2312" w:hAnsi="仿宋_GB2312" w:eastAsia="仿宋_GB2312" w:cs="仿宋_GB2312"/>
          <w:color w:val="auto"/>
          <w:sz w:val="32"/>
          <w:szCs w:val="32"/>
        </w:rPr>
        <w:t>测。其中</w:t>
      </w:r>
      <w:r>
        <w:rPr>
          <w:rFonts w:hint="eastAsia" w:ascii="仿宋_GB2312" w:hAnsi="仿宋_GB2312" w:eastAsia="仿宋_GB2312" w:cs="仿宋_GB2312"/>
          <w:color w:val="auto"/>
          <w:sz w:val="32"/>
          <w:szCs w:val="32"/>
          <w:lang w:eastAsia="zh-CN"/>
        </w:rPr>
        <w:t>涉及</w:t>
      </w:r>
      <w:r>
        <w:rPr>
          <w:rFonts w:hint="eastAsia" w:ascii="仿宋_GB2312" w:hAnsi="仿宋_GB2312" w:eastAsia="仿宋_GB2312" w:cs="仿宋_GB2312"/>
          <w:color w:val="auto"/>
          <w:sz w:val="32"/>
          <w:szCs w:val="32"/>
        </w:rPr>
        <w:t>γ辐照装置</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家，工业探伤</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家，行包检测仪</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家，核仪表</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家、加速器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家、非密封放射性物质工作场所</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（个别用人单位监测对象包含多种类型）</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（三）用人单位放射工作人员职业健康管理</w:t>
      </w:r>
      <w:r>
        <w:rPr>
          <w:rFonts w:hint="eastAsia" w:ascii="楷体_GB2312" w:hAnsi="楷体_GB2312" w:eastAsia="楷体_GB2312" w:cs="楷体_GB2312"/>
          <w:b w:val="0"/>
          <w:bCs w:val="0"/>
          <w:color w:val="auto"/>
          <w:sz w:val="32"/>
          <w:szCs w:val="32"/>
          <w:lang w:eastAsia="zh-CN"/>
        </w:rPr>
        <w:t>情况</w:t>
      </w:r>
      <w:r>
        <w:rPr>
          <w:rFonts w:hint="eastAsia" w:ascii="楷体_GB2312" w:hAnsi="楷体_GB2312" w:eastAsia="楷体_GB2312" w:cs="楷体_GB2312"/>
          <w:b w:val="0"/>
          <w:bCs w:val="0"/>
          <w:color w:val="auto"/>
          <w:sz w:val="32"/>
          <w:szCs w:val="32"/>
        </w:rPr>
        <w:t>调查</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开展现场放射工作场所职业病危害因素检测用人单位的放射</w:t>
      </w:r>
      <w:r>
        <w:rPr>
          <w:rFonts w:hint="eastAsia" w:ascii="仿宋_GB2312" w:hAnsi="仿宋_GB2312" w:eastAsia="仿宋_GB2312" w:cs="仿宋_GB2312"/>
          <w:color w:val="auto"/>
          <w:sz w:val="32"/>
          <w:szCs w:val="32"/>
          <w:lang w:eastAsia="zh-CN"/>
        </w:rPr>
        <w:t>防护培训情况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放射性危害因素检测情况</w:t>
      </w:r>
      <w:r>
        <w:rPr>
          <w:rFonts w:hint="eastAsia" w:ascii="仿宋_GB2312" w:hAnsi="仿宋_GB2312" w:eastAsia="仿宋_GB2312" w:cs="仿宋_GB2312"/>
          <w:color w:val="auto"/>
          <w:sz w:val="32"/>
          <w:szCs w:val="32"/>
        </w:rPr>
        <w:t>、现状评价</w:t>
      </w:r>
      <w:r>
        <w:rPr>
          <w:rFonts w:hint="eastAsia" w:ascii="仿宋_GB2312" w:hAnsi="仿宋_GB2312" w:eastAsia="仿宋_GB2312" w:cs="仿宋_GB2312"/>
          <w:color w:val="auto"/>
          <w:sz w:val="32"/>
          <w:szCs w:val="32"/>
          <w:lang w:eastAsia="zh-CN"/>
        </w:rPr>
        <w:t>开展及职业病危害因素申报情况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职业健康检查情况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个人剂量监测情况、辐射防护检测仪表和</w:t>
      </w:r>
      <w:r>
        <w:rPr>
          <w:rFonts w:hint="eastAsia" w:ascii="仿宋_GB2312" w:hAnsi="仿宋_GB2312" w:eastAsia="仿宋_GB2312" w:cs="仿宋_GB2312"/>
          <w:color w:val="auto"/>
          <w:sz w:val="32"/>
          <w:szCs w:val="32"/>
        </w:rPr>
        <w:t>个人防护用品</w:t>
      </w:r>
      <w:r>
        <w:rPr>
          <w:rFonts w:hint="eastAsia" w:ascii="仿宋_GB2312" w:hAnsi="仿宋_GB2312" w:eastAsia="仿宋_GB2312" w:cs="仿宋_GB2312"/>
          <w:color w:val="auto"/>
          <w:sz w:val="32"/>
          <w:szCs w:val="32"/>
          <w:lang w:eastAsia="zh-CN"/>
        </w:rPr>
        <w:t>配置情况等进行调查与核实</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上述调查内容均由</w:t>
      </w:r>
      <w:r>
        <w:rPr>
          <w:rFonts w:hint="eastAsia" w:ascii="仿宋_GB2312" w:hAnsi="仿宋_GB2312" w:eastAsia="仿宋_GB2312" w:cs="仿宋_GB2312"/>
          <w:color w:val="auto"/>
          <w:sz w:val="32"/>
          <w:szCs w:val="32"/>
          <w:lang w:eastAsia="zh-CN"/>
        </w:rPr>
        <w:t>选定</w:t>
      </w:r>
      <w:r>
        <w:rPr>
          <w:rFonts w:hint="eastAsia" w:ascii="仿宋_GB2312" w:hAnsi="仿宋_GB2312" w:eastAsia="仿宋_GB2312" w:cs="仿宋_GB2312"/>
          <w:color w:val="auto"/>
          <w:sz w:val="32"/>
          <w:szCs w:val="32"/>
        </w:rPr>
        <w:t>用人单位网上填报</w:t>
      </w:r>
      <w:r>
        <w:rPr>
          <w:rFonts w:hint="eastAsia" w:ascii="仿宋_GB2312" w:hAnsi="仿宋_GB2312" w:eastAsia="仿宋_GB2312" w:cs="仿宋_GB2312"/>
          <w:color w:val="auto"/>
          <w:sz w:val="32"/>
          <w:szCs w:val="32"/>
          <w:lang w:eastAsia="zh-CN"/>
        </w:rPr>
        <w:t>、更新</w:t>
      </w:r>
      <w:r>
        <w:rPr>
          <w:rFonts w:hint="eastAsia" w:ascii="仿宋_GB2312" w:hAnsi="仿宋_GB2312" w:eastAsia="仿宋_GB2312" w:cs="仿宋_GB2312"/>
          <w:color w:val="auto"/>
          <w:sz w:val="32"/>
          <w:szCs w:val="32"/>
        </w:rPr>
        <w:t>“北京市放射卫生监测数据库”，导出《</w:t>
      </w:r>
      <w:r>
        <w:rPr>
          <w:rFonts w:hint="eastAsia" w:ascii="仿宋_GB2312" w:hAnsi="Times New Roman" w:eastAsia="仿宋_GB2312" w:cs="仿宋_GB2312"/>
          <w:color w:val="auto"/>
          <w:spacing w:val="0"/>
          <w:sz w:val="32"/>
          <w:szCs w:val="32"/>
          <w:lang w:eastAsia="zh-CN"/>
        </w:rPr>
        <w:t>202</w:t>
      </w:r>
      <w:r>
        <w:rPr>
          <w:rFonts w:hint="eastAsia" w:ascii="仿宋_GB2312" w:hAnsi="Times New Roman" w:eastAsia="仿宋_GB2312" w:cs="仿宋_GB2312"/>
          <w:color w:val="auto"/>
          <w:spacing w:val="0"/>
          <w:sz w:val="32"/>
          <w:szCs w:val="32"/>
          <w:lang w:val="en-US" w:eastAsia="zh-CN"/>
        </w:rPr>
        <w:t>2</w:t>
      </w:r>
      <w:r>
        <w:rPr>
          <w:rFonts w:hint="eastAsia" w:ascii="仿宋_GB2312" w:hAnsi="Times New Roman" w:eastAsia="仿宋_GB2312" w:cs="仿宋_GB2312"/>
          <w:color w:val="auto"/>
          <w:spacing w:val="0"/>
          <w:sz w:val="32"/>
          <w:szCs w:val="32"/>
        </w:rPr>
        <w:t>年北京市非医疗机构</w:t>
      </w:r>
      <w:r>
        <w:rPr>
          <w:rFonts w:hint="eastAsia" w:ascii="仿宋_GB2312" w:hAnsi="Times New Roman" w:eastAsia="仿宋_GB2312" w:cs="仿宋_GB2312"/>
          <w:color w:val="auto"/>
          <w:spacing w:val="0"/>
          <w:sz w:val="32"/>
          <w:szCs w:val="32"/>
          <w:lang w:eastAsia="zh-CN"/>
        </w:rPr>
        <w:t>放射工作单位基本情况和</w:t>
      </w:r>
      <w:r>
        <w:rPr>
          <w:rFonts w:hint="eastAsia" w:ascii="仿宋_GB2312" w:hAnsi="Times New Roman" w:eastAsia="仿宋_GB2312" w:cs="仿宋_GB2312"/>
          <w:b w:val="0"/>
          <w:color w:val="auto"/>
          <w:spacing w:val="0"/>
          <w:sz w:val="32"/>
          <w:szCs w:val="32"/>
        </w:rPr>
        <w:t>职业健康管理</w:t>
      </w:r>
      <w:r>
        <w:rPr>
          <w:rFonts w:hint="eastAsia" w:ascii="仿宋_GB2312" w:hAnsi="Times New Roman" w:eastAsia="仿宋_GB2312" w:cs="仿宋_GB2312"/>
          <w:color w:val="auto"/>
          <w:spacing w:val="0"/>
          <w:sz w:val="32"/>
          <w:szCs w:val="32"/>
          <w:lang w:eastAsia="zh-CN"/>
        </w:rPr>
        <w:t>情况</w:t>
      </w:r>
      <w:r>
        <w:rPr>
          <w:rFonts w:hint="eastAsia" w:ascii="仿宋_GB2312" w:hAnsi="Times New Roman" w:eastAsia="仿宋_GB2312" w:cs="仿宋_GB2312"/>
          <w:color w:val="auto"/>
          <w:spacing w:val="0"/>
          <w:sz w:val="32"/>
          <w:szCs w:val="32"/>
        </w:rPr>
        <w:t>调查表</w:t>
      </w: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pPr>
        <w:pStyle w:val="15"/>
        <w:numPr>
          <w:ilvl w:val="0"/>
          <w:numId w:val="0"/>
        </w:numPr>
        <w:snapToGrid w:val="0"/>
        <w:spacing w:line="360" w:lineRule="auto"/>
        <w:ind w:left="569" w:firstLine="0" w:firstLineChars="0"/>
        <w:rPr>
          <w:rFonts w:hint="eastAsia" w:ascii="黑体" w:hAnsi="Times New Roman" w:eastAsia="黑体"/>
          <w:color w:val="auto"/>
          <w:sz w:val="32"/>
          <w:szCs w:val="32"/>
        </w:rPr>
      </w:pPr>
      <w:r>
        <w:rPr>
          <w:rFonts w:hint="eastAsia" w:ascii="黑体" w:hAnsi="Times New Roman" w:eastAsia="黑体" w:cs="Times New Roman"/>
          <w:color w:val="auto"/>
          <w:sz w:val="32"/>
          <w:szCs w:val="32"/>
        </w:rPr>
        <w:t>四、项目管理要求</w:t>
      </w:r>
    </w:p>
    <w:p>
      <w:pPr>
        <w:adjustRightInd/>
        <w:snapToGrid/>
        <w:spacing w:line="324" w:lineRule="auto"/>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（一）各部门职责</w:t>
      </w:r>
    </w:p>
    <w:p>
      <w:pPr>
        <w:snapToGrid w:val="0"/>
        <w:spacing w:line="324" w:lineRule="auto"/>
        <w:ind w:firstLine="643" w:firstLineChars="200"/>
        <w:jc w:val="both"/>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市卫生健康委：</w:t>
      </w:r>
      <w:r>
        <w:rPr>
          <w:rFonts w:hint="eastAsia" w:ascii="仿宋_GB2312" w:hAnsi="仿宋_GB2312" w:eastAsia="仿宋_GB2312" w:cs="仿宋_GB2312"/>
          <w:color w:val="auto"/>
          <w:sz w:val="32"/>
          <w:szCs w:val="32"/>
        </w:rPr>
        <w:t>负责组织全市监测工作，制定监测工作方案，组织项目</w:t>
      </w:r>
      <w:r>
        <w:rPr>
          <w:rFonts w:hint="eastAsia" w:ascii="仿宋_GB2312" w:hAnsi="仿宋_GB2312" w:eastAsia="仿宋_GB2312" w:cs="仿宋_GB2312"/>
          <w:color w:val="auto"/>
          <w:sz w:val="32"/>
          <w:szCs w:val="32"/>
          <w:lang w:eastAsia="zh-CN"/>
        </w:rPr>
        <w:t>质量控制抽查与</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color w:val="auto"/>
          <w:sz w:val="32"/>
          <w:szCs w:val="32"/>
          <w:lang w:eastAsia="zh-CN"/>
        </w:rPr>
        <w:t>及考核</w:t>
      </w:r>
      <w:r>
        <w:rPr>
          <w:rFonts w:hint="eastAsia" w:ascii="仿宋_GB2312" w:hAnsi="仿宋_GB2312" w:eastAsia="仿宋_GB2312" w:cs="仿宋_GB2312"/>
          <w:color w:val="auto"/>
          <w:sz w:val="32"/>
          <w:szCs w:val="32"/>
        </w:rPr>
        <w:t>。协调</w:t>
      </w:r>
      <w:r>
        <w:rPr>
          <w:rFonts w:hint="eastAsia" w:ascii="仿宋_GB2312" w:hAnsi="仿宋_GB2312" w:eastAsia="仿宋_GB2312" w:cs="仿宋_GB2312"/>
          <w:color w:val="auto"/>
          <w:sz w:val="32"/>
          <w:szCs w:val="32"/>
          <w:lang w:eastAsia="zh-CN"/>
        </w:rPr>
        <w:t>相关部门及</w:t>
      </w:r>
      <w:r>
        <w:rPr>
          <w:rFonts w:hint="eastAsia" w:ascii="仿宋_GB2312" w:hAnsi="仿宋_GB2312" w:eastAsia="仿宋_GB2312" w:cs="仿宋_GB2312"/>
          <w:color w:val="auto"/>
          <w:sz w:val="32"/>
          <w:szCs w:val="32"/>
        </w:rPr>
        <w:t>用人单位，获取相关信息采集及促进工作开展。</w:t>
      </w:r>
    </w:p>
    <w:p>
      <w:pPr>
        <w:snapToGrid w:val="0"/>
        <w:spacing w:line="324" w:lineRule="auto"/>
        <w:ind w:firstLine="687" w:firstLineChars="214"/>
        <w:rPr>
          <w:rFonts w:ascii="仿宋_GB2312" w:hAnsi="仿宋_GB2312" w:eastAsia="仿宋_GB2312"/>
          <w:color w:val="auto"/>
          <w:sz w:val="32"/>
          <w:szCs w:val="32"/>
        </w:rPr>
      </w:pPr>
      <w:r>
        <w:rPr>
          <w:rFonts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rPr>
        <w:t>区卫生健康委：</w:t>
      </w:r>
      <w:r>
        <w:rPr>
          <w:rFonts w:hint="eastAsia" w:ascii="仿宋_GB2312" w:hAnsi="仿宋_GB2312" w:eastAsia="仿宋_GB2312"/>
          <w:color w:val="auto"/>
          <w:sz w:val="32"/>
          <w:szCs w:val="32"/>
        </w:rPr>
        <w:t>负责</w:t>
      </w:r>
      <w:r>
        <w:rPr>
          <w:rFonts w:hint="eastAsia" w:ascii="仿宋_GB2312" w:hAnsi="仿宋_GB2312" w:eastAsia="仿宋_GB2312" w:cs="仿宋_GB2312"/>
          <w:color w:val="auto"/>
          <w:sz w:val="32"/>
          <w:szCs w:val="32"/>
        </w:rPr>
        <w:t>组织实施辖区监测</w:t>
      </w:r>
      <w:r>
        <w:rPr>
          <w:rFonts w:hint="eastAsia" w:ascii="仿宋_GB2312" w:hAnsi="仿宋_GB2312" w:eastAsia="仿宋_GB2312"/>
          <w:color w:val="auto"/>
          <w:sz w:val="32"/>
          <w:szCs w:val="32"/>
        </w:rPr>
        <w:t>工作，制定实施方案，协调用人单位填报</w:t>
      </w:r>
      <w:r>
        <w:rPr>
          <w:rFonts w:hint="eastAsia" w:ascii="仿宋_GB2312" w:hAnsi="仿宋_GB2312" w:eastAsia="仿宋_GB2312"/>
          <w:color w:val="auto"/>
          <w:sz w:val="32"/>
          <w:szCs w:val="32"/>
          <w:lang w:eastAsia="zh-CN"/>
        </w:rPr>
        <w:t>、更新</w:t>
      </w:r>
      <w:r>
        <w:rPr>
          <w:rFonts w:hint="eastAsia" w:ascii="仿宋_GB2312" w:hAnsi="仿宋_GB2312" w:eastAsia="仿宋_GB2312"/>
          <w:color w:val="auto"/>
          <w:sz w:val="32"/>
          <w:szCs w:val="32"/>
        </w:rPr>
        <w:t>“</w:t>
      </w:r>
      <w:r>
        <w:rPr>
          <w:rFonts w:hint="eastAsia" w:ascii="仿宋_GB2312" w:hAnsi="仿宋_GB2312" w:eastAsia="仿宋_GB2312" w:cs="仿宋_GB2312"/>
          <w:color w:val="auto"/>
          <w:sz w:val="32"/>
          <w:szCs w:val="32"/>
        </w:rPr>
        <w:t>北京市放射卫生监测数据库</w:t>
      </w:r>
      <w:r>
        <w:rPr>
          <w:rFonts w:hint="eastAsia" w:ascii="仿宋_GB2312" w:hAnsi="仿宋_GB2312" w:eastAsia="仿宋_GB2312"/>
          <w:color w:val="auto"/>
          <w:sz w:val="32"/>
          <w:szCs w:val="32"/>
        </w:rPr>
        <w:t>”，开展</w:t>
      </w:r>
      <w:r>
        <w:rPr>
          <w:rFonts w:hint="eastAsia" w:ascii="仿宋_GB2312" w:hAnsi="仿宋_GB2312" w:eastAsia="仿宋_GB2312"/>
          <w:color w:val="auto"/>
          <w:sz w:val="32"/>
          <w:szCs w:val="32"/>
          <w:lang w:eastAsia="zh-CN"/>
        </w:rPr>
        <w:t>用人单位</w:t>
      </w:r>
      <w:r>
        <w:rPr>
          <w:rFonts w:hint="eastAsia" w:ascii="仿宋_GB2312" w:hAnsi="仿宋_GB2312" w:eastAsia="仿宋_GB2312"/>
          <w:color w:val="auto"/>
          <w:sz w:val="32"/>
          <w:szCs w:val="32"/>
        </w:rPr>
        <w:t>信息采集</w:t>
      </w:r>
      <w:r>
        <w:rPr>
          <w:rFonts w:hint="eastAsia" w:ascii="仿宋_GB2312" w:hAnsi="仿宋_GB2312" w:eastAsia="仿宋_GB2312"/>
          <w:color w:val="auto"/>
          <w:sz w:val="32"/>
          <w:szCs w:val="32"/>
          <w:lang w:eastAsia="zh-CN"/>
        </w:rPr>
        <w:t>和</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lang w:eastAsia="zh-CN"/>
        </w:rPr>
        <w:t>数据录入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协调组织监测用人单位开展监测，</w:t>
      </w:r>
      <w:r>
        <w:rPr>
          <w:rFonts w:hint="eastAsia" w:ascii="仿宋_GB2312" w:hAnsi="仿宋_GB2312" w:eastAsia="仿宋_GB2312"/>
          <w:color w:val="auto"/>
          <w:sz w:val="32"/>
          <w:szCs w:val="32"/>
        </w:rPr>
        <w:t>组织辖区项目</w:t>
      </w:r>
      <w:r>
        <w:rPr>
          <w:rFonts w:hint="eastAsia" w:ascii="仿宋_GB2312" w:hAnsi="仿宋_GB2312" w:eastAsia="仿宋_GB2312"/>
          <w:color w:val="auto"/>
          <w:sz w:val="32"/>
          <w:szCs w:val="32"/>
          <w:lang w:eastAsia="zh-CN"/>
        </w:rPr>
        <w:t>自查</w:t>
      </w:r>
      <w:r>
        <w:rPr>
          <w:rFonts w:hint="eastAsia" w:ascii="仿宋_GB2312" w:hAnsi="仿宋_GB2312" w:eastAsia="仿宋_GB2312"/>
          <w:color w:val="auto"/>
          <w:sz w:val="32"/>
          <w:szCs w:val="32"/>
        </w:rPr>
        <w:t>，督促</w:t>
      </w:r>
      <w:r>
        <w:rPr>
          <w:rFonts w:hint="eastAsia" w:ascii="仿宋_GB2312" w:hAnsi="仿宋_GB2312" w:eastAsia="仿宋_GB2312"/>
          <w:color w:val="auto"/>
          <w:sz w:val="32"/>
          <w:szCs w:val="32"/>
          <w:lang w:eastAsia="zh-CN"/>
        </w:rPr>
        <w:t>承担机构</w:t>
      </w:r>
      <w:r>
        <w:rPr>
          <w:rFonts w:hint="eastAsia" w:ascii="仿宋_GB2312" w:hAnsi="仿宋_GB2312" w:eastAsia="仿宋_GB2312"/>
          <w:color w:val="auto"/>
          <w:sz w:val="32"/>
          <w:szCs w:val="32"/>
        </w:rPr>
        <w:t>按时</w:t>
      </w:r>
      <w:r>
        <w:rPr>
          <w:rFonts w:hint="eastAsia" w:ascii="仿宋_GB2312" w:hAnsi="仿宋_GB2312" w:eastAsia="仿宋_GB2312"/>
          <w:color w:val="auto"/>
          <w:sz w:val="32"/>
          <w:szCs w:val="32"/>
          <w:lang w:eastAsia="zh-CN"/>
        </w:rPr>
        <w:t>上</w:t>
      </w:r>
      <w:r>
        <w:rPr>
          <w:rFonts w:hint="eastAsia" w:ascii="仿宋_GB2312" w:hAnsi="仿宋_GB2312" w:eastAsia="仿宋_GB2312"/>
          <w:color w:val="auto"/>
          <w:sz w:val="32"/>
          <w:szCs w:val="32"/>
        </w:rPr>
        <w:t>报监测数据和工作总结，确保项目工作按时完成。</w:t>
      </w:r>
    </w:p>
    <w:p>
      <w:pPr>
        <w:numPr>
          <w:ilvl w:val="0"/>
          <w:numId w:val="0"/>
        </w:numPr>
        <w:adjustRightInd w:val="0"/>
        <w:snapToGrid w:val="0"/>
        <w:spacing w:line="360" w:lineRule="auto"/>
        <w:ind w:firstLine="601" w:firstLineChars="187"/>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市、区疾控中心：</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年北京市非医疗机构放射性危害因素监测工作方案》相关要求，</w:t>
      </w:r>
      <w:r>
        <w:rPr>
          <w:rFonts w:hint="eastAsia" w:ascii="仿宋_GB2312" w:hAnsi="仿宋_GB2312" w:eastAsia="仿宋_GB2312" w:cs="仿宋_GB2312"/>
          <w:color w:val="auto"/>
          <w:sz w:val="32"/>
          <w:szCs w:val="32"/>
          <w:lang w:eastAsia="zh-CN"/>
        </w:rPr>
        <w:t>落实好</w:t>
      </w:r>
      <w:r>
        <w:rPr>
          <w:rFonts w:hint="eastAsia" w:ascii="仿宋_GB2312" w:hAnsi="仿宋_GB2312" w:eastAsia="仿宋_GB2312" w:cs="仿宋_GB2312"/>
          <w:color w:val="auto"/>
          <w:sz w:val="32"/>
          <w:szCs w:val="32"/>
        </w:rPr>
        <w:t>各自的工作职责。</w:t>
      </w:r>
    </w:p>
    <w:p>
      <w:pPr>
        <w:snapToGrid w:val="0"/>
        <w:spacing w:line="324" w:lineRule="auto"/>
        <w:ind w:firstLine="640" w:firstLineChars="200"/>
        <w:jc w:val="left"/>
        <w:rPr>
          <w:rFonts w:hint="eastAsia" w:ascii="仿宋_GB2312" w:hAnsi="仿宋_GB2312" w:eastAsia="仿宋_GB2312"/>
          <w:bCs/>
          <w:color w:val="auto"/>
          <w:sz w:val="32"/>
          <w:szCs w:val="32"/>
          <w:lang w:eastAsia="zh-CN"/>
        </w:rPr>
      </w:pPr>
      <w:r>
        <w:rPr>
          <w:rFonts w:hint="eastAsia" w:ascii="仿宋_GB2312" w:hAnsi="仿宋_GB2312" w:eastAsia="仿宋_GB2312"/>
          <w:bCs/>
          <w:color w:val="auto"/>
          <w:sz w:val="32"/>
          <w:szCs w:val="32"/>
        </w:rPr>
        <w:t>市疾控中心成立项目办公室及专家组，负责制定技术方案，做好全市技术支撑和保障，</w:t>
      </w:r>
      <w:r>
        <w:rPr>
          <w:rFonts w:hint="eastAsia" w:ascii="仿宋_GB2312" w:hAnsi="仿宋_GB2312" w:eastAsia="仿宋_GB2312"/>
          <w:bCs/>
          <w:color w:val="auto"/>
          <w:sz w:val="32"/>
          <w:szCs w:val="32"/>
          <w:lang w:eastAsia="zh-CN"/>
        </w:rPr>
        <w:t>统筹安排并</w:t>
      </w:r>
      <w:r>
        <w:rPr>
          <w:rFonts w:hint="eastAsia" w:ascii="仿宋_GB2312" w:hAnsi="仿宋_GB2312" w:eastAsia="仿宋_GB2312"/>
          <w:bCs/>
          <w:color w:val="auto"/>
          <w:sz w:val="32"/>
          <w:szCs w:val="32"/>
        </w:rPr>
        <w:t>承担相关的监测工作，负责组织并统一协调各区疾控中心对监测数据的录入和审核工作，负责对</w:t>
      </w:r>
      <w:r>
        <w:rPr>
          <w:rFonts w:hint="eastAsia" w:ascii="仿宋_GB2312" w:hAnsi="仿宋_GB2312" w:eastAsia="仿宋_GB2312"/>
          <w:bCs/>
          <w:color w:val="auto"/>
          <w:sz w:val="32"/>
          <w:szCs w:val="32"/>
          <w:lang w:eastAsia="zh-CN"/>
        </w:rPr>
        <w:t>监测项目承担</w:t>
      </w:r>
      <w:r>
        <w:rPr>
          <w:rFonts w:hint="eastAsia" w:ascii="仿宋_GB2312" w:hAnsi="仿宋_GB2312" w:eastAsia="仿宋_GB2312"/>
          <w:bCs/>
          <w:color w:val="auto"/>
          <w:sz w:val="32"/>
          <w:szCs w:val="32"/>
        </w:rPr>
        <w:t>机构的技术人员进行培训；</w:t>
      </w:r>
      <w:r>
        <w:rPr>
          <w:rFonts w:hint="eastAsia" w:ascii="仿宋_GB2312" w:hAnsi="仿宋_GB2312" w:eastAsia="仿宋_GB2312"/>
          <w:bCs/>
          <w:color w:val="auto"/>
          <w:sz w:val="32"/>
          <w:szCs w:val="32"/>
          <w:lang w:eastAsia="zh-CN"/>
        </w:rPr>
        <w:t>负责北京市放射卫生监测数据库的运行、管理与维护；</w:t>
      </w:r>
      <w:r>
        <w:rPr>
          <w:rFonts w:hint="eastAsia" w:ascii="仿宋_GB2312" w:hAnsi="仿宋_GB2312" w:eastAsia="仿宋_GB2312"/>
          <w:bCs/>
          <w:color w:val="auto"/>
          <w:sz w:val="32"/>
          <w:szCs w:val="32"/>
        </w:rPr>
        <w:t>指导、督促区疾控中心开展辖区内的监测工作并进行质量控制，保证监测数据的规范性、完整性和可靠性。</w:t>
      </w:r>
      <w:r>
        <w:rPr>
          <w:rFonts w:hint="eastAsia" w:ascii="仿宋_GB2312" w:hAnsi="仿宋_GB2312" w:eastAsia="仿宋_GB2312"/>
          <w:bCs/>
          <w:color w:val="auto"/>
          <w:sz w:val="32"/>
          <w:szCs w:val="32"/>
          <w:lang w:eastAsia="zh-CN"/>
        </w:rPr>
        <w:t>承担全市项目工作的质量控制与评估任务。</w:t>
      </w:r>
    </w:p>
    <w:p>
      <w:pPr>
        <w:snapToGrid w:val="0"/>
        <w:spacing w:line="324" w:lineRule="auto"/>
        <w:ind w:firstLine="640" w:firstLineChars="200"/>
        <w:jc w:val="left"/>
        <w:rPr>
          <w:rFonts w:hint="eastAsia" w:ascii="仿宋_GB2312" w:hAnsi="仿宋_GB2312" w:eastAsia="仿宋_GB2312"/>
          <w:bCs/>
          <w:color w:val="auto"/>
          <w:sz w:val="32"/>
          <w:szCs w:val="32"/>
        </w:rPr>
      </w:pPr>
      <w:r>
        <w:rPr>
          <w:rFonts w:hint="eastAsia" w:ascii="仿宋_GB2312" w:hAnsi="仿宋_GB2312" w:eastAsia="仿宋_GB2312"/>
          <w:bCs/>
          <w:color w:val="auto"/>
          <w:sz w:val="32"/>
          <w:szCs w:val="32"/>
        </w:rPr>
        <w:t>区疾控中心在区卫生健康委、市疾控中心的组织和协调下，参加辖区内的监测项目工作，负责指导调查表录入、审核、汇总、统计，导出《</w:t>
      </w:r>
      <w:r>
        <w:rPr>
          <w:rFonts w:hint="eastAsia" w:ascii="仿宋_GB2312" w:hAnsi="仿宋_GB2312" w:eastAsia="仿宋_GB2312"/>
          <w:bCs/>
          <w:color w:val="auto"/>
          <w:sz w:val="32"/>
          <w:szCs w:val="32"/>
          <w:lang w:eastAsia="zh-CN"/>
        </w:rPr>
        <w:t>202</w:t>
      </w:r>
      <w:r>
        <w:rPr>
          <w:rFonts w:hint="eastAsia" w:ascii="仿宋_GB2312" w:hAnsi="仿宋_GB2312" w:eastAsia="仿宋_GB2312"/>
          <w:bCs/>
          <w:color w:val="auto"/>
          <w:sz w:val="32"/>
          <w:szCs w:val="32"/>
          <w:lang w:val="en-US" w:eastAsia="zh-CN"/>
        </w:rPr>
        <w:t>2</w:t>
      </w:r>
      <w:r>
        <w:rPr>
          <w:rFonts w:hint="eastAsia" w:ascii="仿宋_GB2312" w:hAnsi="仿宋_GB2312" w:eastAsia="仿宋_GB2312"/>
          <w:bCs/>
          <w:color w:val="auto"/>
          <w:sz w:val="32"/>
          <w:szCs w:val="32"/>
        </w:rPr>
        <w:t>年北京市非医疗机构放射工作单位基本信息汇总表》（见附</w:t>
      </w:r>
      <w:r>
        <w:rPr>
          <w:rFonts w:hint="eastAsia" w:ascii="仿宋_GB2312" w:hAnsi="仿宋_GB2312" w:eastAsia="仿宋_GB2312"/>
          <w:bCs/>
          <w:color w:val="auto"/>
          <w:sz w:val="32"/>
          <w:szCs w:val="32"/>
          <w:lang w:eastAsia="zh-CN"/>
        </w:rPr>
        <w:t>表</w:t>
      </w:r>
      <w:r>
        <w:rPr>
          <w:rFonts w:hint="eastAsia" w:ascii="仿宋_GB2312" w:hAnsi="仿宋_GB2312" w:eastAsia="仿宋_GB2312"/>
          <w:bCs/>
          <w:color w:val="auto"/>
          <w:sz w:val="32"/>
          <w:szCs w:val="32"/>
          <w:lang w:val="en-US" w:eastAsia="zh-CN"/>
        </w:rPr>
        <w:t>4</w:t>
      </w:r>
      <w:r>
        <w:rPr>
          <w:rFonts w:hint="eastAsia" w:ascii="仿宋_GB2312" w:hAnsi="仿宋_GB2312" w:eastAsia="仿宋_GB2312"/>
          <w:bCs/>
          <w:color w:val="auto"/>
          <w:sz w:val="32"/>
          <w:szCs w:val="32"/>
        </w:rPr>
        <w:t>）</w:t>
      </w:r>
      <w:r>
        <w:rPr>
          <w:rFonts w:hint="eastAsia" w:ascii="仿宋_GB2312" w:hAnsi="仿宋_GB2312" w:eastAsia="仿宋_GB2312"/>
          <w:bCs/>
          <w:color w:val="auto"/>
          <w:sz w:val="32"/>
          <w:szCs w:val="32"/>
          <w:lang w:eastAsia="zh-CN"/>
        </w:rPr>
        <w:t>和</w:t>
      </w:r>
      <w:r>
        <w:rPr>
          <w:rFonts w:hint="eastAsia" w:ascii="仿宋_GB2312" w:hAnsi="仿宋_GB2312" w:eastAsia="仿宋_GB2312"/>
          <w:bCs/>
          <w:color w:val="auto"/>
          <w:sz w:val="32"/>
          <w:szCs w:val="32"/>
        </w:rPr>
        <w:t>并完成辖区监测项目总结。</w:t>
      </w:r>
    </w:p>
    <w:p>
      <w:pPr>
        <w:snapToGrid w:val="0"/>
        <w:spacing w:line="324" w:lineRule="auto"/>
        <w:ind w:firstLine="643" w:firstLineChars="200"/>
        <w:jc w:val="left"/>
        <w:rPr>
          <w:rFonts w:hint="eastAsia" w:ascii="仿宋_GB2312" w:hAnsi="仿宋_GB2312" w:eastAsia="仿宋_GB2312"/>
          <w:bCs/>
          <w:color w:val="auto"/>
          <w:sz w:val="32"/>
          <w:szCs w:val="32"/>
        </w:rPr>
      </w:pPr>
      <w:r>
        <w:rPr>
          <w:rFonts w:hint="eastAsia" w:ascii="仿宋_GB2312" w:hAnsi="仿宋_GB2312" w:eastAsia="仿宋_GB2312" w:cs="仿宋_GB2312"/>
          <w:b/>
          <w:bCs/>
          <w:color w:val="auto"/>
          <w:sz w:val="32"/>
          <w:szCs w:val="32"/>
        </w:rPr>
        <w:t>4.各用人单位：</w:t>
      </w:r>
      <w:r>
        <w:rPr>
          <w:rFonts w:hint="eastAsia" w:ascii="仿宋_GB2312" w:hAnsi="仿宋_GB2312" w:eastAsia="仿宋_GB2312"/>
          <w:bCs/>
          <w:color w:val="auto"/>
          <w:sz w:val="32"/>
          <w:szCs w:val="32"/>
        </w:rPr>
        <w:t>在市、区卫生健康委的组织和协调下，明确项目负责部门及人员，负责填报</w:t>
      </w:r>
      <w:r>
        <w:rPr>
          <w:rFonts w:hint="eastAsia" w:ascii="仿宋_GB2312" w:hAnsi="仿宋_GB2312" w:eastAsia="仿宋_GB2312"/>
          <w:bCs/>
          <w:color w:val="auto"/>
          <w:sz w:val="32"/>
          <w:szCs w:val="32"/>
          <w:lang w:eastAsia="zh-CN"/>
        </w:rPr>
        <w:t>、更新</w:t>
      </w:r>
      <w:r>
        <w:rPr>
          <w:rFonts w:hint="eastAsia" w:ascii="仿宋_GB2312" w:hAnsi="仿宋_GB2312" w:eastAsia="仿宋_GB2312"/>
          <w:bCs/>
          <w:color w:val="auto"/>
          <w:sz w:val="32"/>
          <w:szCs w:val="32"/>
        </w:rPr>
        <w:t>“北京市放射卫生监测数据库”并导出调查用表，配合市、区疾控中心完成现场监测工作，提供末次放射工作场所职业病危害因素检测报告，提供网络上报所需的相关数据与材料。</w:t>
      </w:r>
    </w:p>
    <w:p>
      <w:pPr>
        <w:snapToGrid/>
        <w:spacing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（二）经费使用要求</w:t>
      </w:r>
    </w:p>
    <w:p>
      <w:pPr>
        <w:snapToGrid w:val="0"/>
        <w:spacing w:line="324" w:lineRule="auto"/>
        <w:ind w:firstLine="640" w:firstLineChars="200"/>
        <w:jc w:val="left"/>
        <w:rPr>
          <w:rFonts w:hint="eastAsia" w:ascii="仿宋_GB2312" w:hAnsi="仿宋_GB2312" w:eastAsia="仿宋_GB2312" w:cs="Times New Roman"/>
          <w:bCs/>
          <w:color w:val="auto"/>
          <w:sz w:val="32"/>
          <w:szCs w:val="32"/>
        </w:rPr>
      </w:pPr>
      <w:r>
        <w:rPr>
          <w:rFonts w:hint="eastAsia" w:ascii="仿宋_GB2312" w:hAnsi="仿宋_GB2312" w:eastAsia="仿宋_GB2312" w:cs="Times New Roman"/>
          <w:bCs/>
          <w:color w:val="auto"/>
          <w:sz w:val="32"/>
          <w:szCs w:val="32"/>
          <w:lang w:eastAsia="zh-CN"/>
        </w:rPr>
        <w:t>各级卫生健康行政部门要加强对项目的组织领导，严格执行中央财政专项资金使用管理规定，加强项目经费管理，确保专款专用，提高资金使用效益。项目经费主要用于开展有关的技术指导和培训、质量控制、数据信息收集、核心数据验证复核、报告撰写和现场验证复核以及开展检测所需仪器设备购置和维护等工作。</w:t>
      </w:r>
    </w:p>
    <w:p>
      <w:pPr>
        <w:spacing w:line="56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工作进度要求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590"/>
        <w:gridCol w:w="5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08" w:type="dxa"/>
            <w:noWrap w:val="0"/>
            <w:vAlign w:val="bottom"/>
          </w:tcPr>
          <w:p>
            <w:pPr>
              <w:numPr>
                <w:ilvl w:val="0"/>
                <w:numId w:val="0"/>
              </w:numPr>
              <w:adjustRightInd w:val="0"/>
              <w:snapToGrid w:val="0"/>
              <w:spacing w:line="360" w:lineRule="auto"/>
              <w:jc w:val="center"/>
              <w:rPr>
                <w:rFonts w:ascii="仿宋_GB2312" w:hAnsi="仿宋_GB2312" w:eastAsia="仿宋" w:cs="仿宋"/>
                <w:color w:val="auto"/>
                <w:sz w:val="28"/>
                <w:szCs w:val="28"/>
              </w:rPr>
            </w:pPr>
            <w:r>
              <w:rPr>
                <w:rFonts w:hint="eastAsia" w:ascii="仿宋_GB2312" w:hAnsi="仿宋_GB2312" w:eastAsia="仿宋" w:cs="仿宋"/>
                <w:color w:val="auto"/>
                <w:sz w:val="28"/>
                <w:szCs w:val="28"/>
              </w:rPr>
              <w:t>时间</w:t>
            </w:r>
          </w:p>
        </w:tc>
        <w:tc>
          <w:tcPr>
            <w:tcW w:w="1590" w:type="dxa"/>
            <w:noWrap w:val="0"/>
            <w:vAlign w:val="bottom"/>
          </w:tcPr>
          <w:p>
            <w:pPr>
              <w:numPr>
                <w:ilvl w:val="0"/>
                <w:numId w:val="0"/>
              </w:numPr>
              <w:adjustRightInd w:val="0"/>
              <w:snapToGrid w:val="0"/>
              <w:spacing w:line="360" w:lineRule="auto"/>
              <w:jc w:val="center"/>
              <w:rPr>
                <w:rFonts w:ascii="仿宋_GB2312" w:hAnsi="仿宋_GB2312" w:eastAsia="仿宋" w:cs="仿宋"/>
                <w:color w:val="auto"/>
                <w:sz w:val="28"/>
                <w:szCs w:val="28"/>
              </w:rPr>
            </w:pPr>
            <w:r>
              <w:rPr>
                <w:rFonts w:hint="eastAsia" w:ascii="仿宋_GB2312" w:hAnsi="仿宋_GB2312" w:eastAsia="仿宋" w:cs="仿宋"/>
                <w:color w:val="auto"/>
                <w:sz w:val="28"/>
                <w:szCs w:val="28"/>
              </w:rPr>
              <w:t>工作阶段</w:t>
            </w:r>
          </w:p>
        </w:tc>
        <w:tc>
          <w:tcPr>
            <w:tcW w:w="5722" w:type="dxa"/>
            <w:noWrap w:val="0"/>
            <w:vAlign w:val="bottom"/>
          </w:tcPr>
          <w:p>
            <w:pPr>
              <w:numPr>
                <w:ilvl w:val="0"/>
                <w:numId w:val="0"/>
              </w:numPr>
              <w:adjustRightInd w:val="0"/>
              <w:snapToGrid w:val="0"/>
              <w:spacing w:line="360" w:lineRule="auto"/>
              <w:jc w:val="center"/>
              <w:rPr>
                <w:rFonts w:ascii="仿宋_GB2312" w:hAnsi="仿宋_GB2312" w:eastAsia="仿宋" w:cs="仿宋"/>
                <w:color w:val="auto"/>
                <w:sz w:val="28"/>
                <w:szCs w:val="28"/>
              </w:rPr>
            </w:pPr>
            <w:r>
              <w:rPr>
                <w:rFonts w:hint="eastAsia" w:ascii="仿宋_GB2312" w:hAnsi="仿宋_GB2312" w:eastAsia="仿宋" w:cs="仿宋"/>
                <w:color w:val="auto"/>
                <w:sz w:val="28"/>
                <w:szCs w:val="28"/>
              </w:rPr>
              <w:t>工作进度要求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408" w:type="dxa"/>
            <w:noWrap w:val="0"/>
            <w:vAlign w:val="center"/>
          </w:tcPr>
          <w:p>
            <w:pPr>
              <w:numPr>
                <w:ilvl w:val="0"/>
                <w:numId w:val="0"/>
              </w:numPr>
              <w:adjustRightInd w:val="0"/>
              <w:snapToGrid w:val="0"/>
              <w:spacing w:line="360" w:lineRule="auto"/>
              <w:jc w:val="center"/>
              <w:rPr>
                <w:rFonts w:hint="eastAsia" w:ascii="仿宋_GB2312" w:hAnsi="仿宋_GB2312" w:eastAsia="仿宋" w:cs="仿宋"/>
                <w:color w:val="auto"/>
                <w:sz w:val="28"/>
                <w:szCs w:val="28"/>
                <w:highlight w:val="none"/>
              </w:rPr>
            </w:pPr>
            <w:r>
              <w:rPr>
                <w:rFonts w:hint="eastAsia" w:ascii="仿宋_GB2312" w:hAnsi="仿宋_GB2312" w:eastAsia="仿宋" w:cs="仿宋"/>
                <w:color w:val="auto"/>
                <w:sz w:val="28"/>
                <w:szCs w:val="28"/>
                <w:highlight w:val="none"/>
                <w:lang w:val="en-US" w:eastAsia="zh-CN"/>
              </w:rPr>
              <w:t>6</w:t>
            </w:r>
            <w:r>
              <w:rPr>
                <w:rFonts w:hint="eastAsia" w:ascii="仿宋_GB2312" w:hAnsi="仿宋_GB2312" w:eastAsia="仿宋" w:cs="仿宋"/>
                <w:color w:val="auto"/>
                <w:sz w:val="28"/>
                <w:szCs w:val="28"/>
                <w:highlight w:val="none"/>
              </w:rPr>
              <w:t>月～</w:t>
            </w:r>
          </w:p>
          <w:p>
            <w:pPr>
              <w:numPr>
                <w:ilvl w:val="0"/>
                <w:numId w:val="0"/>
              </w:numPr>
              <w:adjustRightInd w:val="0"/>
              <w:snapToGrid w:val="0"/>
              <w:spacing w:line="360" w:lineRule="auto"/>
              <w:jc w:val="center"/>
              <w:rPr>
                <w:rFonts w:ascii="仿宋_GB2312" w:hAnsi="仿宋_GB2312" w:eastAsia="仿宋" w:cs="仿宋"/>
                <w:color w:val="auto"/>
                <w:sz w:val="28"/>
                <w:szCs w:val="28"/>
                <w:highlight w:val="none"/>
              </w:rPr>
            </w:pPr>
            <w:r>
              <w:rPr>
                <w:rFonts w:hint="eastAsia" w:ascii="仿宋_GB2312" w:hAnsi="仿宋_GB2312" w:eastAsia="仿宋" w:cs="仿宋"/>
                <w:color w:val="auto"/>
                <w:sz w:val="28"/>
                <w:szCs w:val="28"/>
                <w:highlight w:val="none"/>
                <w:lang w:val="en-US" w:eastAsia="zh-CN"/>
              </w:rPr>
              <w:t>7</w:t>
            </w:r>
            <w:r>
              <w:rPr>
                <w:rFonts w:hint="eastAsia" w:ascii="仿宋_GB2312" w:hAnsi="仿宋_GB2312" w:eastAsia="仿宋" w:cs="仿宋"/>
                <w:color w:val="auto"/>
                <w:sz w:val="28"/>
                <w:szCs w:val="28"/>
                <w:highlight w:val="none"/>
              </w:rPr>
              <w:t>月</w:t>
            </w:r>
          </w:p>
        </w:tc>
        <w:tc>
          <w:tcPr>
            <w:tcW w:w="1590" w:type="dxa"/>
            <w:noWrap w:val="0"/>
            <w:vAlign w:val="center"/>
          </w:tcPr>
          <w:p>
            <w:pPr>
              <w:numPr>
                <w:ilvl w:val="0"/>
                <w:numId w:val="0"/>
              </w:numPr>
              <w:adjustRightInd w:val="0"/>
              <w:snapToGrid w:val="0"/>
              <w:spacing w:line="360" w:lineRule="auto"/>
              <w:jc w:val="center"/>
              <w:rPr>
                <w:rFonts w:ascii="仿宋_GB2312" w:hAnsi="仿宋_GB2312" w:eastAsia="仿宋" w:cs="仿宋"/>
                <w:color w:val="auto"/>
                <w:sz w:val="28"/>
                <w:szCs w:val="28"/>
                <w:highlight w:val="none"/>
              </w:rPr>
            </w:pPr>
            <w:r>
              <w:rPr>
                <w:rFonts w:hint="eastAsia" w:ascii="仿宋_GB2312" w:hAnsi="仿宋_GB2312" w:eastAsia="仿宋" w:cs="仿宋"/>
                <w:color w:val="auto"/>
                <w:sz w:val="28"/>
                <w:szCs w:val="28"/>
                <w:highlight w:val="none"/>
              </w:rPr>
              <w:t>项目启动、</w:t>
            </w:r>
          </w:p>
          <w:p>
            <w:pPr>
              <w:numPr>
                <w:ilvl w:val="0"/>
                <w:numId w:val="0"/>
              </w:numPr>
              <w:adjustRightInd w:val="0"/>
              <w:snapToGrid w:val="0"/>
              <w:spacing w:line="360" w:lineRule="auto"/>
              <w:jc w:val="center"/>
              <w:rPr>
                <w:rFonts w:ascii="仿宋_GB2312" w:hAnsi="仿宋_GB2312" w:eastAsia="仿宋" w:cs="仿宋"/>
                <w:color w:val="auto"/>
                <w:sz w:val="28"/>
                <w:szCs w:val="28"/>
                <w:highlight w:val="none"/>
              </w:rPr>
            </w:pPr>
            <w:r>
              <w:rPr>
                <w:rFonts w:hint="eastAsia" w:ascii="仿宋_GB2312" w:hAnsi="仿宋_GB2312" w:eastAsia="仿宋" w:cs="仿宋"/>
                <w:color w:val="auto"/>
                <w:sz w:val="28"/>
                <w:szCs w:val="28"/>
                <w:highlight w:val="none"/>
              </w:rPr>
              <w:t>培训阶段</w:t>
            </w:r>
          </w:p>
        </w:tc>
        <w:tc>
          <w:tcPr>
            <w:tcW w:w="5722" w:type="dxa"/>
            <w:noWrap w:val="0"/>
            <w:vAlign w:val="top"/>
          </w:tcPr>
          <w:p>
            <w:pPr>
              <w:numPr>
                <w:ilvl w:val="0"/>
                <w:numId w:val="0"/>
              </w:numPr>
              <w:adjustRightInd w:val="0"/>
              <w:snapToGrid w:val="0"/>
              <w:spacing w:line="400" w:lineRule="exact"/>
              <w:rPr>
                <w:rFonts w:ascii="仿宋_GB2312" w:hAnsi="仿宋_GB2312" w:eastAsia="仿宋_GB2312" w:cs="Times New Roman"/>
                <w:color w:val="auto"/>
                <w:sz w:val="28"/>
                <w:szCs w:val="28"/>
                <w:highlight w:val="none"/>
              </w:rPr>
            </w:pPr>
            <w:r>
              <w:rPr>
                <w:rFonts w:hint="eastAsia" w:ascii="仿宋_GB2312" w:hAnsi="仿宋_GB2312" w:eastAsia="仿宋_GB2312" w:cs="Times New Roman"/>
                <w:color w:val="auto"/>
                <w:sz w:val="28"/>
                <w:szCs w:val="28"/>
                <w:highlight w:val="none"/>
                <w:lang w:val="en-US" w:eastAsia="zh-CN"/>
              </w:rPr>
              <w:t>7</w:t>
            </w:r>
            <w:r>
              <w:rPr>
                <w:rFonts w:ascii="仿宋_GB2312" w:hAnsi="仿宋_GB2312" w:eastAsia="仿宋_GB2312" w:cs="Times New Roman"/>
                <w:color w:val="auto"/>
                <w:sz w:val="28"/>
                <w:szCs w:val="28"/>
                <w:highlight w:val="none"/>
              </w:rPr>
              <w:t>月</w:t>
            </w:r>
            <w:r>
              <w:rPr>
                <w:rFonts w:hint="eastAsia" w:ascii="仿宋_GB2312" w:hAnsi="仿宋_GB2312" w:eastAsia="仿宋_GB2312" w:cs="Times New Roman"/>
                <w:color w:val="auto"/>
                <w:sz w:val="28"/>
                <w:szCs w:val="28"/>
                <w:highlight w:val="none"/>
                <w:lang w:val="en-US" w:eastAsia="zh-CN"/>
              </w:rPr>
              <w:t>31</w:t>
            </w:r>
            <w:r>
              <w:rPr>
                <w:rFonts w:ascii="仿宋_GB2312" w:hAnsi="仿宋_GB2312" w:eastAsia="仿宋_GB2312" w:cs="Times New Roman"/>
                <w:color w:val="auto"/>
                <w:sz w:val="28"/>
                <w:szCs w:val="28"/>
                <w:highlight w:val="none"/>
              </w:rPr>
              <w:t>日前，市、区卫生健康委及疾控中心完成各辖区项目工作启动及培训，下发</w:t>
            </w:r>
            <w:r>
              <w:rPr>
                <w:rFonts w:hint="eastAsia" w:ascii="仿宋_GB2312" w:hAnsi="仿宋_GB2312" w:eastAsia="仿宋_GB2312" w:cs="Times New Roman"/>
                <w:color w:val="auto"/>
                <w:sz w:val="28"/>
                <w:szCs w:val="28"/>
                <w:highlight w:val="none"/>
                <w:lang w:eastAsia="zh-CN"/>
              </w:rPr>
              <w:t>监测工作方案</w:t>
            </w:r>
            <w:r>
              <w:rPr>
                <w:rFonts w:ascii="仿宋_GB2312" w:hAnsi="仿宋_GB2312" w:eastAsia="仿宋_GB2312" w:cs="Times New Roman"/>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noWrap w:val="0"/>
            <w:vAlign w:val="center"/>
          </w:tcPr>
          <w:p>
            <w:pPr>
              <w:numPr>
                <w:ilvl w:val="0"/>
                <w:numId w:val="0"/>
              </w:numPr>
              <w:adjustRightInd w:val="0"/>
              <w:snapToGrid w:val="0"/>
              <w:spacing w:line="360" w:lineRule="auto"/>
              <w:jc w:val="center"/>
              <w:rPr>
                <w:rFonts w:hint="eastAsia" w:ascii="仿宋_GB2312" w:hAnsi="仿宋_GB2312" w:eastAsia="仿宋" w:cs="仿宋"/>
                <w:color w:val="auto"/>
                <w:sz w:val="28"/>
                <w:szCs w:val="28"/>
                <w:highlight w:val="none"/>
              </w:rPr>
            </w:pPr>
            <w:r>
              <w:rPr>
                <w:rFonts w:hint="eastAsia" w:ascii="仿宋_GB2312" w:hAnsi="仿宋_GB2312" w:eastAsia="仿宋" w:cs="仿宋"/>
                <w:color w:val="auto"/>
                <w:sz w:val="28"/>
                <w:szCs w:val="28"/>
                <w:highlight w:val="none"/>
                <w:lang w:val="en-US" w:eastAsia="zh-CN"/>
              </w:rPr>
              <w:t>7</w:t>
            </w:r>
            <w:r>
              <w:rPr>
                <w:rFonts w:hint="eastAsia" w:ascii="仿宋_GB2312" w:hAnsi="仿宋_GB2312" w:eastAsia="仿宋" w:cs="仿宋"/>
                <w:color w:val="auto"/>
                <w:sz w:val="28"/>
                <w:szCs w:val="28"/>
                <w:highlight w:val="none"/>
              </w:rPr>
              <w:t>月～</w:t>
            </w:r>
          </w:p>
          <w:p>
            <w:pPr>
              <w:numPr>
                <w:ilvl w:val="0"/>
                <w:numId w:val="0"/>
              </w:numPr>
              <w:adjustRightInd w:val="0"/>
              <w:snapToGrid w:val="0"/>
              <w:spacing w:line="360" w:lineRule="auto"/>
              <w:jc w:val="center"/>
              <w:rPr>
                <w:rFonts w:ascii="仿宋_GB2312" w:hAnsi="仿宋_GB2312" w:eastAsia="仿宋" w:cs="仿宋"/>
                <w:color w:val="auto"/>
                <w:sz w:val="28"/>
                <w:szCs w:val="28"/>
                <w:highlight w:val="none"/>
              </w:rPr>
            </w:pPr>
            <w:r>
              <w:rPr>
                <w:rFonts w:hint="eastAsia" w:ascii="仿宋_GB2312" w:hAnsi="仿宋_GB2312" w:eastAsia="仿宋" w:cs="仿宋"/>
                <w:color w:val="auto"/>
                <w:sz w:val="28"/>
                <w:szCs w:val="28"/>
                <w:highlight w:val="none"/>
              </w:rPr>
              <w:t>10月</w:t>
            </w:r>
          </w:p>
        </w:tc>
        <w:tc>
          <w:tcPr>
            <w:tcW w:w="1590" w:type="dxa"/>
            <w:noWrap w:val="0"/>
            <w:vAlign w:val="center"/>
          </w:tcPr>
          <w:p>
            <w:pPr>
              <w:numPr>
                <w:ilvl w:val="0"/>
                <w:numId w:val="0"/>
              </w:numPr>
              <w:adjustRightInd w:val="0"/>
              <w:snapToGrid w:val="0"/>
              <w:spacing w:line="360" w:lineRule="auto"/>
              <w:jc w:val="center"/>
              <w:rPr>
                <w:rFonts w:ascii="仿宋_GB2312" w:hAnsi="仿宋_GB2312" w:eastAsia="仿宋" w:cs="仿宋"/>
                <w:color w:val="auto"/>
                <w:sz w:val="28"/>
                <w:szCs w:val="28"/>
                <w:highlight w:val="none"/>
              </w:rPr>
            </w:pPr>
            <w:r>
              <w:rPr>
                <w:rFonts w:hint="eastAsia" w:ascii="仿宋_GB2312" w:hAnsi="仿宋_GB2312" w:eastAsia="仿宋" w:cs="仿宋"/>
                <w:color w:val="auto"/>
                <w:sz w:val="28"/>
                <w:szCs w:val="28"/>
                <w:highlight w:val="none"/>
              </w:rPr>
              <w:t>数据采集</w:t>
            </w:r>
          </w:p>
          <w:p>
            <w:pPr>
              <w:numPr>
                <w:ilvl w:val="0"/>
                <w:numId w:val="0"/>
              </w:numPr>
              <w:adjustRightInd w:val="0"/>
              <w:snapToGrid w:val="0"/>
              <w:spacing w:line="360" w:lineRule="auto"/>
              <w:jc w:val="center"/>
              <w:rPr>
                <w:rFonts w:ascii="仿宋_GB2312" w:hAnsi="仿宋_GB2312" w:eastAsia="仿宋" w:cs="仿宋"/>
                <w:color w:val="auto"/>
                <w:sz w:val="28"/>
                <w:szCs w:val="28"/>
                <w:highlight w:val="none"/>
              </w:rPr>
            </w:pPr>
            <w:r>
              <w:rPr>
                <w:rFonts w:hint="eastAsia" w:ascii="仿宋_GB2312" w:hAnsi="仿宋_GB2312" w:eastAsia="仿宋" w:cs="仿宋"/>
                <w:color w:val="auto"/>
                <w:sz w:val="28"/>
                <w:szCs w:val="28"/>
                <w:highlight w:val="none"/>
              </w:rPr>
              <w:t>阶段</w:t>
            </w:r>
          </w:p>
        </w:tc>
        <w:tc>
          <w:tcPr>
            <w:tcW w:w="5722" w:type="dxa"/>
            <w:noWrap w:val="0"/>
            <w:vAlign w:val="top"/>
          </w:tcPr>
          <w:p>
            <w:pPr>
              <w:adjustRightInd w:val="0"/>
              <w:snapToGrid w:val="0"/>
              <w:spacing w:line="400" w:lineRule="exact"/>
              <w:rPr>
                <w:rFonts w:ascii="仿宋_GB2312" w:hAnsi="仿宋_GB2312" w:eastAsia="仿宋_GB2312"/>
                <w:color w:val="auto"/>
                <w:sz w:val="28"/>
                <w:szCs w:val="28"/>
                <w:highlight w:val="none"/>
              </w:rPr>
            </w:pPr>
            <w:r>
              <w:rPr>
                <w:rFonts w:ascii="仿宋_GB2312" w:hAnsi="仿宋_GB2312" w:eastAsia="仿宋_GB2312"/>
                <w:color w:val="auto"/>
                <w:sz w:val="28"/>
                <w:szCs w:val="28"/>
                <w:highlight w:val="none"/>
              </w:rPr>
              <w:fldChar w:fldCharType="begin"/>
            </w:r>
            <w:r>
              <w:rPr>
                <w:rFonts w:ascii="仿宋_GB2312" w:hAnsi="仿宋_GB2312" w:eastAsia="仿宋_GB2312"/>
                <w:color w:val="auto"/>
                <w:sz w:val="28"/>
                <w:szCs w:val="28"/>
                <w:highlight w:val="none"/>
              </w:rPr>
              <w:instrText xml:space="preserve"> = 1 \* GB3 </w:instrText>
            </w:r>
            <w:r>
              <w:rPr>
                <w:rFonts w:ascii="仿宋_GB2312" w:hAnsi="仿宋_GB2312" w:eastAsia="仿宋_GB2312"/>
                <w:color w:val="auto"/>
                <w:sz w:val="28"/>
                <w:szCs w:val="28"/>
                <w:highlight w:val="none"/>
              </w:rPr>
              <w:fldChar w:fldCharType="separate"/>
            </w:r>
            <w:r>
              <w:rPr>
                <w:rFonts w:ascii="仿宋_GB2312" w:hAnsi="仿宋_GB2312" w:eastAsia="仿宋_GB2312"/>
                <w:color w:val="auto"/>
                <w:sz w:val="28"/>
                <w:szCs w:val="28"/>
                <w:highlight w:val="none"/>
              </w:rPr>
              <w:t>①</w:t>
            </w:r>
            <w:r>
              <w:rPr>
                <w:rFonts w:ascii="仿宋_GB2312" w:hAnsi="仿宋_GB2312" w:eastAsia="仿宋_GB2312"/>
                <w:color w:val="auto"/>
                <w:sz w:val="28"/>
                <w:szCs w:val="28"/>
                <w:highlight w:val="none"/>
              </w:rPr>
              <w:fldChar w:fldCharType="end"/>
            </w:r>
            <w:r>
              <w:rPr>
                <w:rFonts w:hint="eastAsia" w:ascii="仿宋_GB2312" w:hAnsi="仿宋_GB2312" w:eastAsia="仿宋_GB2312" w:cs="Times New Roman"/>
                <w:color w:val="auto"/>
                <w:sz w:val="28"/>
                <w:szCs w:val="28"/>
                <w:highlight w:val="none"/>
                <w:lang w:val="en-US" w:eastAsia="zh-CN"/>
              </w:rPr>
              <w:t>8月31日</w:t>
            </w:r>
            <w:r>
              <w:rPr>
                <w:rFonts w:ascii="仿宋_GB2312" w:hAnsi="仿宋_GB2312" w:eastAsia="仿宋_GB2312"/>
                <w:color w:val="auto"/>
                <w:sz w:val="28"/>
                <w:szCs w:val="28"/>
                <w:highlight w:val="none"/>
              </w:rPr>
              <w:t>前，各用人单位构按要求填</w:t>
            </w:r>
            <w:r>
              <w:rPr>
                <w:rFonts w:hint="eastAsia" w:ascii="仿宋_GB2312" w:hAnsi="仿宋_GB2312" w:eastAsia="仿宋_GB2312"/>
                <w:color w:val="auto"/>
                <w:sz w:val="28"/>
                <w:szCs w:val="28"/>
                <w:highlight w:val="none"/>
                <w:lang w:eastAsia="zh-CN"/>
              </w:rPr>
              <w:t>报、更新“</w:t>
            </w:r>
            <w:r>
              <w:rPr>
                <w:rFonts w:ascii="仿宋_GB2312" w:hAnsi="仿宋_GB2312" w:eastAsia="仿宋_GB2312" w:cs="Times New Roman"/>
                <w:color w:val="auto"/>
                <w:sz w:val="28"/>
                <w:szCs w:val="28"/>
                <w:highlight w:val="none"/>
              </w:rPr>
              <w:t>北京市放射卫生监测</w:t>
            </w:r>
            <w:r>
              <w:rPr>
                <w:rFonts w:ascii="仿宋_GB2312" w:hAnsi="仿宋_GB2312" w:eastAsia="仿宋_GB2312"/>
                <w:color w:val="auto"/>
                <w:sz w:val="28"/>
                <w:szCs w:val="28"/>
                <w:highlight w:val="none"/>
              </w:rPr>
              <w:t>数据库</w:t>
            </w:r>
            <w:r>
              <w:rPr>
                <w:rFonts w:hint="eastAsia" w:ascii="仿宋_GB2312" w:hAnsi="仿宋_GB2312" w:eastAsia="仿宋_GB2312"/>
                <w:color w:val="auto"/>
                <w:sz w:val="28"/>
                <w:szCs w:val="28"/>
                <w:highlight w:val="none"/>
                <w:lang w:eastAsia="zh-CN"/>
              </w:rPr>
              <w:t>”并导出</w:t>
            </w:r>
            <w:r>
              <w:rPr>
                <w:rFonts w:ascii="仿宋_GB2312" w:hAnsi="仿宋_GB2312" w:eastAsia="仿宋_GB2312"/>
                <w:color w:val="auto"/>
                <w:sz w:val="28"/>
                <w:szCs w:val="28"/>
                <w:highlight w:val="none"/>
              </w:rPr>
              <w:t>调查表报区疾控中心；</w:t>
            </w:r>
          </w:p>
          <w:p>
            <w:pPr>
              <w:adjustRightInd w:val="0"/>
              <w:snapToGrid w:val="0"/>
              <w:spacing w:line="400" w:lineRule="exact"/>
              <w:rPr>
                <w:rFonts w:ascii="仿宋_GB2312" w:hAnsi="仿宋_GB2312" w:eastAsia="仿宋_GB2312"/>
                <w:color w:val="auto"/>
                <w:sz w:val="28"/>
                <w:szCs w:val="28"/>
                <w:highlight w:val="none"/>
              </w:rPr>
            </w:pPr>
            <w:r>
              <w:rPr>
                <w:rFonts w:ascii="仿宋_GB2312" w:hAnsi="仿宋_GB2312" w:eastAsia="仿宋_GB2312"/>
                <w:color w:val="auto"/>
                <w:sz w:val="28"/>
                <w:szCs w:val="28"/>
                <w:highlight w:val="none"/>
              </w:rPr>
              <w:fldChar w:fldCharType="begin"/>
            </w:r>
            <w:r>
              <w:rPr>
                <w:rFonts w:ascii="仿宋_GB2312" w:hAnsi="仿宋_GB2312" w:eastAsia="仿宋_GB2312"/>
                <w:color w:val="auto"/>
                <w:sz w:val="28"/>
                <w:szCs w:val="28"/>
                <w:highlight w:val="none"/>
              </w:rPr>
              <w:instrText xml:space="preserve"> = 2 \* GB3 </w:instrText>
            </w:r>
            <w:r>
              <w:rPr>
                <w:rFonts w:ascii="仿宋_GB2312" w:hAnsi="仿宋_GB2312" w:eastAsia="仿宋_GB2312"/>
                <w:color w:val="auto"/>
                <w:sz w:val="28"/>
                <w:szCs w:val="28"/>
                <w:highlight w:val="none"/>
              </w:rPr>
              <w:fldChar w:fldCharType="separate"/>
            </w:r>
            <w:r>
              <w:rPr>
                <w:rFonts w:ascii="仿宋_GB2312" w:hAnsi="仿宋_GB2312" w:eastAsia="仿宋_GB2312"/>
                <w:color w:val="auto"/>
                <w:sz w:val="28"/>
                <w:szCs w:val="28"/>
                <w:highlight w:val="none"/>
              </w:rPr>
              <w:t>②</w:t>
            </w:r>
            <w:r>
              <w:rPr>
                <w:rFonts w:ascii="仿宋_GB2312" w:hAnsi="仿宋_GB2312" w:eastAsia="仿宋_GB2312"/>
                <w:color w:val="auto"/>
                <w:sz w:val="28"/>
                <w:szCs w:val="28"/>
                <w:highlight w:val="none"/>
              </w:rPr>
              <w:fldChar w:fldCharType="end"/>
            </w:r>
            <w:r>
              <w:rPr>
                <w:rFonts w:hint="eastAsia" w:ascii="仿宋_GB2312" w:hAnsi="仿宋_GB2312" w:eastAsia="仿宋_GB2312" w:cs="Times New Roman"/>
                <w:color w:val="auto"/>
                <w:sz w:val="28"/>
                <w:szCs w:val="28"/>
                <w:highlight w:val="none"/>
                <w:lang w:val="en-US" w:eastAsia="zh-CN"/>
              </w:rPr>
              <w:t>10月20日</w:t>
            </w:r>
            <w:r>
              <w:rPr>
                <w:rFonts w:ascii="仿宋_GB2312" w:hAnsi="仿宋_GB2312" w:eastAsia="仿宋_GB2312"/>
                <w:color w:val="auto"/>
                <w:sz w:val="28"/>
                <w:szCs w:val="28"/>
                <w:highlight w:val="none"/>
              </w:rPr>
              <w:t>前，市、区疾控中心完成监测工作；</w:t>
            </w:r>
            <w:r>
              <w:rPr>
                <w:rFonts w:hint="eastAsia" w:ascii="仿宋_GB2312" w:hAnsi="仿宋_GB2312" w:eastAsia="仿宋_GB2312" w:cs="仿宋_GB2312"/>
                <w:color w:val="auto"/>
                <w:sz w:val="28"/>
                <w:szCs w:val="28"/>
                <w:highlight w:val="none"/>
                <w:lang w:eastAsia="zh-CN"/>
              </w:rPr>
              <w:t>区卫生健康委组织完成辖区项目自查；</w:t>
            </w:r>
          </w:p>
          <w:p>
            <w:pPr>
              <w:numPr>
                <w:ilvl w:val="0"/>
                <w:numId w:val="0"/>
              </w:numPr>
              <w:adjustRightInd w:val="0"/>
              <w:snapToGrid w:val="0"/>
              <w:spacing w:line="400" w:lineRule="exact"/>
              <w:rPr>
                <w:rFonts w:ascii="仿宋_GB2312" w:hAnsi="仿宋_GB2312" w:eastAsia="仿宋_GB2312"/>
                <w:color w:val="auto"/>
                <w:sz w:val="28"/>
                <w:szCs w:val="28"/>
                <w:highlight w:val="none"/>
              </w:rPr>
            </w:pPr>
            <w:r>
              <w:rPr>
                <w:rFonts w:ascii="仿宋_GB2312" w:hAnsi="仿宋_GB2312" w:eastAsia="仿宋_GB2312"/>
                <w:color w:val="auto"/>
                <w:sz w:val="28"/>
                <w:szCs w:val="28"/>
                <w:highlight w:val="none"/>
              </w:rPr>
              <w:fldChar w:fldCharType="begin"/>
            </w:r>
            <w:r>
              <w:rPr>
                <w:rFonts w:ascii="仿宋_GB2312" w:hAnsi="仿宋_GB2312" w:eastAsia="仿宋_GB2312"/>
                <w:color w:val="auto"/>
                <w:sz w:val="28"/>
                <w:szCs w:val="28"/>
                <w:highlight w:val="none"/>
              </w:rPr>
              <w:instrText xml:space="preserve"> = 3 \* GB3 </w:instrText>
            </w:r>
            <w:r>
              <w:rPr>
                <w:rFonts w:ascii="仿宋_GB2312" w:hAnsi="仿宋_GB2312" w:eastAsia="仿宋_GB2312"/>
                <w:color w:val="auto"/>
                <w:sz w:val="28"/>
                <w:szCs w:val="28"/>
                <w:highlight w:val="none"/>
              </w:rPr>
              <w:fldChar w:fldCharType="separate"/>
            </w:r>
            <w:r>
              <w:rPr>
                <w:rFonts w:ascii="仿宋_GB2312" w:hAnsi="仿宋_GB2312" w:eastAsia="仿宋_GB2312"/>
                <w:color w:val="auto"/>
                <w:sz w:val="28"/>
                <w:szCs w:val="28"/>
                <w:highlight w:val="none"/>
              </w:rPr>
              <w:t>③</w:t>
            </w:r>
            <w:r>
              <w:rPr>
                <w:rFonts w:ascii="仿宋_GB2312" w:hAnsi="仿宋_GB2312" w:eastAsia="仿宋_GB2312"/>
                <w:color w:val="auto"/>
                <w:sz w:val="28"/>
                <w:szCs w:val="28"/>
                <w:highlight w:val="none"/>
              </w:rPr>
              <w:fldChar w:fldCharType="end"/>
            </w:r>
            <w:r>
              <w:rPr>
                <w:rFonts w:hint="eastAsia" w:ascii="仿宋_GB2312" w:hAnsi="仿宋_GB2312" w:eastAsia="仿宋_GB2312" w:cs="Times New Roman"/>
                <w:color w:val="auto"/>
                <w:sz w:val="28"/>
                <w:szCs w:val="28"/>
                <w:highlight w:val="none"/>
                <w:lang w:val="en-US" w:eastAsia="zh-CN"/>
              </w:rPr>
              <w:t>10月31日</w:t>
            </w:r>
            <w:r>
              <w:rPr>
                <w:rFonts w:ascii="仿宋_GB2312" w:hAnsi="仿宋_GB2312" w:eastAsia="仿宋_GB2312"/>
                <w:color w:val="auto"/>
                <w:sz w:val="28"/>
                <w:szCs w:val="28"/>
                <w:highlight w:val="none"/>
              </w:rPr>
              <w:t>前，市卫生健康委组织完成</w:t>
            </w:r>
            <w:r>
              <w:rPr>
                <w:rFonts w:hint="eastAsia" w:ascii="仿宋_GB2312" w:hAnsi="仿宋_GB2312" w:eastAsia="仿宋_GB2312"/>
                <w:color w:val="auto"/>
                <w:sz w:val="28"/>
                <w:szCs w:val="28"/>
                <w:highlight w:val="none"/>
                <w:lang w:eastAsia="zh-CN"/>
              </w:rPr>
              <w:t>质量控制抽查与评估工作</w:t>
            </w:r>
            <w:r>
              <w:rPr>
                <w:rFonts w:ascii="仿宋_GB2312" w:hAnsi="仿宋_GB2312" w:eastAsia="仿宋_GB2312"/>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noWrap w:val="0"/>
            <w:vAlign w:val="center"/>
          </w:tcPr>
          <w:p>
            <w:pPr>
              <w:numPr>
                <w:ilvl w:val="0"/>
                <w:numId w:val="0"/>
              </w:numPr>
              <w:adjustRightInd w:val="0"/>
              <w:snapToGrid w:val="0"/>
              <w:spacing w:line="360" w:lineRule="auto"/>
              <w:jc w:val="center"/>
              <w:rPr>
                <w:rFonts w:ascii="仿宋_GB2312" w:hAnsi="仿宋_GB2312" w:eastAsia="仿宋" w:cs="仿宋"/>
                <w:color w:val="auto"/>
                <w:sz w:val="28"/>
                <w:szCs w:val="28"/>
              </w:rPr>
            </w:pPr>
            <w:r>
              <w:rPr>
                <w:rFonts w:hint="eastAsia" w:ascii="仿宋_GB2312" w:hAnsi="仿宋_GB2312" w:eastAsia="仿宋" w:cs="仿宋"/>
                <w:color w:val="auto"/>
                <w:sz w:val="28"/>
                <w:szCs w:val="28"/>
              </w:rPr>
              <w:t>10月～</w:t>
            </w:r>
          </w:p>
          <w:p>
            <w:pPr>
              <w:numPr>
                <w:ilvl w:val="0"/>
                <w:numId w:val="0"/>
              </w:numPr>
              <w:adjustRightInd w:val="0"/>
              <w:snapToGrid w:val="0"/>
              <w:spacing w:line="360" w:lineRule="auto"/>
              <w:jc w:val="center"/>
              <w:rPr>
                <w:rFonts w:ascii="仿宋_GB2312" w:hAnsi="仿宋_GB2312" w:eastAsia="仿宋" w:cs="仿宋"/>
                <w:color w:val="auto"/>
                <w:sz w:val="28"/>
                <w:szCs w:val="28"/>
              </w:rPr>
            </w:pPr>
            <w:r>
              <w:rPr>
                <w:rFonts w:hint="eastAsia" w:ascii="仿宋_GB2312" w:hAnsi="仿宋_GB2312" w:eastAsia="仿宋" w:cs="仿宋"/>
                <w:color w:val="auto"/>
                <w:sz w:val="28"/>
                <w:szCs w:val="28"/>
              </w:rPr>
              <w:t>11月</w:t>
            </w:r>
          </w:p>
        </w:tc>
        <w:tc>
          <w:tcPr>
            <w:tcW w:w="1590" w:type="dxa"/>
            <w:noWrap w:val="0"/>
            <w:vAlign w:val="center"/>
          </w:tcPr>
          <w:p>
            <w:pPr>
              <w:numPr>
                <w:ilvl w:val="0"/>
                <w:numId w:val="0"/>
              </w:numPr>
              <w:adjustRightInd w:val="0"/>
              <w:snapToGrid w:val="0"/>
              <w:spacing w:line="360" w:lineRule="auto"/>
              <w:jc w:val="center"/>
              <w:rPr>
                <w:rFonts w:ascii="仿宋_GB2312" w:hAnsi="仿宋_GB2312" w:eastAsia="仿宋" w:cs="仿宋"/>
                <w:color w:val="auto"/>
                <w:sz w:val="28"/>
                <w:szCs w:val="28"/>
              </w:rPr>
            </w:pPr>
            <w:r>
              <w:rPr>
                <w:rFonts w:hint="eastAsia" w:ascii="仿宋_GB2312" w:hAnsi="仿宋_GB2312" w:eastAsia="仿宋" w:cs="仿宋"/>
                <w:color w:val="auto"/>
                <w:sz w:val="28"/>
                <w:szCs w:val="28"/>
              </w:rPr>
              <w:t>区级数据复核与</w:t>
            </w:r>
          </w:p>
          <w:p>
            <w:pPr>
              <w:numPr>
                <w:ilvl w:val="0"/>
                <w:numId w:val="0"/>
              </w:numPr>
              <w:adjustRightInd w:val="0"/>
              <w:snapToGrid w:val="0"/>
              <w:spacing w:line="360" w:lineRule="auto"/>
              <w:jc w:val="center"/>
              <w:rPr>
                <w:rFonts w:ascii="仿宋_GB2312" w:hAnsi="仿宋_GB2312" w:eastAsia="仿宋" w:cs="仿宋"/>
                <w:color w:val="auto"/>
                <w:sz w:val="28"/>
                <w:szCs w:val="28"/>
              </w:rPr>
            </w:pPr>
            <w:r>
              <w:rPr>
                <w:rFonts w:hint="eastAsia" w:ascii="仿宋_GB2312" w:hAnsi="仿宋_GB2312" w:eastAsia="仿宋" w:cs="仿宋"/>
                <w:color w:val="auto"/>
                <w:sz w:val="28"/>
                <w:szCs w:val="28"/>
              </w:rPr>
              <w:t>录入</w:t>
            </w:r>
          </w:p>
        </w:tc>
        <w:tc>
          <w:tcPr>
            <w:tcW w:w="5722" w:type="dxa"/>
            <w:noWrap w:val="0"/>
            <w:vAlign w:val="top"/>
          </w:tcPr>
          <w:p>
            <w:pPr>
              <w:numPr>
                <w:ilvl w:val="0"/>
                <w:numId w:val="0"/>
              </w:numPr>
              <w:adjustRightInd w:val="0"/>
              <w:snapToGrid w:val="0"/>
              <w:spacing w:line="400" w:lineRule="exact"/>
              <w:rPr>
                <w:rFonts w:hint="eastAsia" w:ascii="仿宋_GB2312" w:hAnsi="仿宋_GB2312" w:eastAsia="仿宋_GB2312" w:cs="Times New Roman"/>
                <w:color w:val="auto"/>
                <w:sz w:val="28"/>
                <w:szCs w:val="28"/>
                <w:lang w:eastAsia="zh-CN"/>
              </w:rPr>
            </w:pPr>
            <w:r>
              <w:rPr>
                <w:rFonts w:ascii="仿宋_GB2312" w:hAnsi="仿宋_GB2312" w:eastAsia="仿宋_GB2312" w:cs="Times New Roman"/>
                <w:color w:val="auto"/>
                <w:sz w:val="28"/>
                <w:szCs w:val="28"/>
              </w:rPr>
              <w:t>①</w:t>
            </w:r>
            <w:r>
              <w:rPr>
                <w:rFonts w:hint="eastAsia" w:ascii="仿宋_GB2312" w:hAnsi="仿宋_GB2312" w:eastAsia="仿宋_GB2312" w:cs="Times New Roman"/>
                <w:color w:val="auto"/>
                <w:sz w:val="28"/>
                <w:szCs w:val="28"/>
                <w:lang w:val="en-US" w:eastAsia="zh-CN"/>
              </w:rPr>
              <w:t>10月31日</w:t>
            </w:r>
            <w:r>
              <w:rPr>
                <w:rFonts w:ascii="仿宋_GB2312" w:hAnsi="仿宋_GB2312" w:eastAsia="仿宋_GB2312" w:cs="Times New Roman"/>
                <w:color w:val="auto"/>
                <w:sz w:val="28"/>
                <w:szCs w:val="28"/>
              </w:rPr>
              <w:t>前，区疾控</w:t>
            </w:r>
            <w:r>
              <w:rPr>
                <w:rFonts w:hint="eastAsia" w:ascii="仿宋_GB2312" w:hAnsi="仿宋_GB2312" w:eastAsia="仿宋_GB2312" w:cs="Times New Roman"/>
                <w:color w:val="auto"/>
                <w:sz w:val="28"/>
                <w:szCs w:val="28"/>
              </w:rPr>
              <w:t>中心</w:t>
            </w:r>
            <w:r>
              <w:rPr>
                <w:rFonts w:ascii="仿宋_GB2312" w:hAnsi="仿宋_GB2312" w:eastAsia="仿宋_GB2312" w:cs="Times New Roman"/>
                <w:color w:val="auto"/>
                <w:sz w:val="28"/>
                <w:szCs w:val="28"/>
              </w:rPr>
              <w:t>核对并汇总用人单位调查表后，上报至市疾控中心；</w:t>
            </w:r>
            <w:r>
              <w:rPr>
                <w:rFonts w:hint="eastAsia" w:ascii="仿宋_GB2312" w:hAnsi="仿宋_GB2312" w:eastAsia="仿宋_GB2312" w:cs="Times New Roman"/>
                <w:color w:val="auto"/>
                <w:sz w:val="28"/>
                <w:szCs w:val="28"/>
                <w:lang w:eastAsia="zh-CN"/>
              </w:rPr>
              <w:t>同时将监测数据核实后报市疾控中心；</w:t>
            </w:r>
          </w:p>
          <w:p>
            <w:pPr>
              <w:numPr>
                <w:ilvl w:val="0"/>
                <w:numId w:val="0"/>
              </w:numPr>
              <w:adjustRightInd w:val="0"/>
              <w:snapToGrid w:val="0"/>
              <w:spacing w:line="400" w:lineRule="exact"/>
              <w:rPr>
                <w:rFonts w:hint="eastAsia" w:ascii="仿宋_GB2312" w:hAnsi="仿宋_GB2312" w:eastAsia="仿宋_GB2312" w:cs="Times New Roman"/>
                <w:color w:val="auto"/>
                <w:sz w:val="28"/>
                <w:szCs w:val="28"/>
                <w:lang w:eastAsia="zh-CN"/>
              </w:rPr>
            </w:pPr>
            <w:r>
              <w:rPr>
                <w:rFonts w:ascii="仿宋_GB2312" w:hAnsi="仿宋_GB2312" w:eastAsia="仿宋_GB2312" w:cs="Times New Roman"/>
                <w:color w:val="auto"/>
                <w:sz w:val="28"/>
                <w:szCs w:val="28"/>
              </w:rPr>
              <w:t>②</w:t>
            </w:r>
            <w:r>
              <w:rPr>
                <w:rFonts w:hint="eastAsia" w:ascii="仿宋_GB2312" w:hAnsi="仿宋_GB2312" w:eastAsia="仿宋_GB2312" w:cs="Times New Roman"/>
                <w:color w:val="auto"/>
                <w:sz w:val="28"/>
                <w:szCs w:val="28"/>
                <w:lang w:val="en-US" w:eastAsia="zh-CN"/>
              </w:rPr>
              <w:t>11月5日</w:t>
            </w:r>
            <w:r>
              <w:rPr>
                <w:rFonts w:ascii="仿宋_GB2312" w:hAnsi="仿宋_GB2312" w:eastAsia="仿宋_GB2312" w:cs="Times New Roman"/>
                <w:color w:val="auto"/>
                <w:sz w:val="28"/>
                <w:szCs w:val="28"/>
              </w:rPr>
              <w:t>前，区疾控</w:t>
            </w:r>
            <w:r>
              <w:rPr>
                <w:rFonts w:hint="eastAsia" w:ascii="仿宋_GB2312" w:hAnsi="仿宋_GB2312" w:eastAsia="仿宋_GB2312" w:cs="Times New Roman"/>
                <w:color w:val="auto"/>
                <w:sz w:val="28"/>
                <w:szCs w:val="28"/>
              </w:rPr>
              <w:t>中心完成</w:t>
            </w:r>
            <w:r>
              <w:rPr>
                <w:rFonts w:ascii="仿宋_GB2312" w:hAnsi="仿宋_GB2312" w:eastAsia="仿宋_GB2312" w:cs="Times New Roman"/>
                <w:color w:val="auto"/>
                <w:sz w:val="28"/>
                <w:szCs w:val="28"/>
              </w:rPr>
              <w:t>辖区内监测数据的网上录入</w:t>
            </w:r>
            <w:r>
              <w:rPr>
                <w:rFonts w:hint="eastAsia" w:ascii="仿宋_GB2312" w:hAnsi="仿宋_GB2312" w:eastAsia="仿宋_GB2312" w:cs="Times New Roman"/>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noWrap w:val="0"/>
            <w:vAlign w:val="center"/>
          </w:tcPr>
          <w:p>
            <w:pPr>
              <w:numPr>
                <w:ilvl w:val="0"/>
                <w:numId w:val="0"/>
              </w:numPr>
              <w:adjustRightInd w:val="0"/>
              <w:snapToGrid w:val="0"/>
              <w:spacing w:line="360" w:lineRule="auto"/>
              <w:jc w:val="center"/>
              <w:rPr>
                <w:rFonts w:ascii="仿宋_GB2312" w:hAnsi="仿宋_GB2312" w:eastAsia="仿宋" w:cs="仿宋"/>
                <w:color w:val="auto"/>
                <w:sz w:val="28"/>
                <w:szCs w:val="28"/>
              </w:rPr>
            </w:pPr>
            <w:r>
              <w:rPr>
                <w:rFonts w:hint="eastAsia" w:ascii="仿宋_GB2312" w:hAnsi="仿宋_GB2312" w:eastAsia="仿宋" w:cs="仿宋"/>
                <w:color w:val="auto"/>
                <w:sz w:val="28"/>
                <w:szCs w:val="28"/>
              </w:rPr>
              <w:t>11月～</w:t>
            </w:r>
          </w:p>
          <w:p>
            <w:pPr>
              <w:numPr>
                <w:ilvl w:val="0"/>
                <w:numId w:val="0"/>
              </w:numPr>
              <w:adjustRightInd w:val="0"/>
              <w:snapToGrid w:val="0"/>
              <w:spacing w:line="360" w:lineRule="auto"/>
              <w:jc w:val="center"/>
              <w:rPr>
                <w:rFonts w:ascii="仿宋_GB2312" w:hAnsi="仿宋_GB2312" w:eastAsia="仿宋" w:cs="仿宋"/>
                <w:color w:val="auto"/>
                <w:sz w:val="28"/>
                <w:szCs w:val="28"/>
              </w:rPr>
            </w:pPr>
            <w:r>
              <w:rPr>
                <w:rFonts w:hint="eastAsia" w:ascii="仿宋_GB2312" w:hAnsi="仿宋_GB2312" w:eastAsia="仿宋" w:cs="仿宋"/>
                <w:color w:val="auto"/>
                <w:sz w:val="28"/>
                <w:szCs w:val="28"/>
                <w:lang w:val="en-US" w:eastAsia="zh-CN"/>
              </w:rPr>
              <w:t>12</w:t>
            </w:r>
            <w:r>
              <w:rPr>
                <w:rFonts w:hint="eastAsia" w:ascii="仿宋_GB2312" w:hAnsi="仿宋_GB2312" w:eastAsia="仿宋" w:cs="仿宋"/>
                <w:color w:val="auto"/>
                <w:sz w:val="28"/>
                <w:szCs w:val="28"/>
              </w:rPr>
              <w:t>月</w:t>
            </w:r>
          </w:p>
        </w:tc>
        <w:tc>
          <w:tcPr>
            <w:tcW w:w="1590" w:type="dxa"/>
            <w:noWrap w:val="0"/>
            <w:vAlign w:val="center"/>
          </w:tcPr>
          <w:p>
            <w:pPr>
              <w:numPr>
                <w:ilvl w:val="0"/>
                <w:numId w:val="0"/>
              </w:numPr>
              <w:adjustRightInd w:val="0"/>
              <w:snapToGrid w:val="0"/>
              <w:spacing w:line="360" w:lineRule="auto"/>
              <w:jc w:val="center"/>
              <w:rPr>
                <w:rFonts w:ascii="仿宋_GB2312" w:hAnsi="仿宋_GB2312" w:eastAsia="仿宋" w:cs="仿宋"/>
                <w:color w:val="auto"/>
                <w:sz w:val="28"/>
                <w:szCs w:val="28"/>
              </w:rPr>
            </w:pPr>
            <w:r>
              <w:rPr>
                <w:rFonts w:hint="eastAsia" w:ascii="仿宋_GB2312" w:hAnsi="仿宋_GB2312" w:eastAsia="仿宋" w:cs="仿宋"/>
                <w:color w:val="auto"/>
                <w:sz w:val="28"/>
                <w:szCs w:val="28"/>
              </w:rPr>
              <w:t>市级数据审核、汇总、报送</w:t>
            </w:r>
          </w:p>
        </w:tc>
        <w:tc>
          <w:tcPr>
            <w:tcW w:w="5722" w:type="dxa"/>
            <w:noWrap w:val="0"/>
            <w:vAlign w:val="top"/>
          </w:tcPr>
          <w:p>
            <w:pPr>
              <w:numPr>
                <w:ilvl w:val="0"/>
                <w:numId w:val="0"/>
              </w:numPr>
              <w:adjustRightInd w:val="0"/>
              <w:snapToGrid w:val="0"/>
              <w:spacing w:line="400" w:lineRule="exact"/>
              <w:rPr>
                <w:rFonts w:ascii="仿宋_GB2312" w:hAnsi="仿宋_GB2312" w:eastAsia="仿宋_GB2312" w:cs="Times New Roman"/>
                <w:color w:val="auto"/>
                <w:sz w:val="28"/>
                <w:szCs w:val="28"/>
              </w:rPr>
            </w:pPr>
            <w:r>
              <w:rPr>
                <w:rFonts w:ascii="仿宋_GB2312" w:hAnsi="仿宋_GB2312" w:eastAsia="仿宋_GB2312" w:cs="Times New Roman"/>
                <w:color w:val="auto"/>
                <w:sz w:val="28"/>
                <w:szCs w:val="28"/>
              </w:rPr>
              <w:t>①</w:t>
            </w:r>
            <w:r>
              <w:rPr>
                <w:rFonts w:hint="eastAsia" w:ascii="仿宋_GB2312" w:hAnsi="仿宋_GB2312" w:eastAsia="仿宋_GB2312" w:cs="Times New Roman"/>
                <w:color w:val="auto"/>
                <w:sz w:val="28"/>
                <w:szCs w:val="28"/>
                <w:lang w:val="en-US" w:eastAsia="zh-CN"/>
              </w:rPr>
              <w:t>11月15日</w:t>
            </w:r>
            <w:r>
              <w:rPr>
                <w:rFonts w:ascii="仿宋_GB2312" w:hAnsi="仿宋_GB2312" w:eastAsia="仿宋_GB2312" w:cs="Times New Roman"/>
                <w:color w:val="auto"/>
                <w:sz w:val="28"/>
                <w:szCs w:val="28"/>
              </w:rPr>
              <w:t>前，对全市数据进行复核、汇总；</w:t>
            </w:r>
          </w:p>
          <w:p>
            <w:pPr>
              <w:numPr>
                <w:ilvl w:val="0"/>
                <w:numId w:val="0"/>
              </w:numPr>
              <w:adjustRightInd w:val="0"/>
              <w:snapToGrid w:val="0"/>
              <w:spacing w:line="400" w:lineRule="exact"/>
              <w:rPr>
                <w:rFonts w:ascii="仿宋_GB2312" w:hAnsi="仿宋_GB2312" w:eastAsia="仿宋_GB2312" w:cs="Times New Roman"/>
                <w:color w:val="auto"/>
                <w:sz w:val="28"/>
                <w:szCs w:val="28"/>
              </w:rPr>
            </w:pPr>
            <w:r>
              <w:rPr>
                <w:rFonts w:ascii="仿宋_GB2312" w:hAnsi="仿宋_GB2312" w:eastAsia="仿宋_GB2312" w:cs="Times New Roman"/>
                <w:color w:val="auto"/>
                <w:sz w:val="28"/>
                <w:szCs w:val="28"/>
              </w:rPr>
              <w:t>②</w:t>
            </w:r>
            <w:r>
              <w:rPr>
                <w:rFonts w:hint="eastAsia" w:ascii="仿宋_GB2312" w:hAnsi="仿宋_GB2312" w:eastAsia="仿宋_GB2312" w:cs="Times New Roman"/>
                <w:color w:val="auto"/>
                <w:sz w:val="28"/>
                <w:szCs w:val="28"/>
                <w:lang w:val="en-US" w:eastAsia="zh-CN"/>
              </w:rPr>
              <w:t>11月30日</w:t>
            </w:r>
            <w:r>
              <w:rPr>
                <w:rFonts w:ascii="仿宋_GB2312" w:hAnsi="仿宋_GB2312" w:eastAsia="仿宋_GB2312" w:cs="Times New Roman"/>
                <w:color w:val="auto"/>
                <w:sz w:val="28"/>
                <w:szCs w:val="28"/>
              </w:rPr>
              <w:t>前，完成全市工作总结；</w:t>
            </w:r>
          </w:p>
          <w:p>
            <w:pPr>
              <w:numPr>
                <w:ilvl w:val="0"/>
                <w:numId w:val="0"/>
              </w:numPr>
              <w:adjustRightInd w:val="0"/>
              <w:snapToGrid w:val="0"/>
              <w:spacing w:line="400" w:lineRule="exact"/>
              <w:rPr>
                <w:rFonts w:ascii="仿宋_GB2312" w:hAnsi="仿宋_GB2312" w:eastAsia="仿宋_GB2312" w:cs="Times New Roman"/>
                <w:color w:val="auto"/>
                <w:sz w:val="28"/>
                <w:szCs w:val="28"/>
              </w:rPr>
            </w:pPr>
            <w:r>
              <w:rPr>
                <w:rFonts w:ascii="仿宋_GB2312" w:hAnsi="仿宋_GB2312" w:eastAsia="仿宋_GB2312" w:cs="Times New Roman"/>
                <w:color w:val="auto"/>
                <w:sz w:val="28"/>
                <w:szCs w:val="28"/>
              </w:rPr>
              <w:t>③</w:t>
            </w:r>
            <w:r>
              <w:rPr>
                <w:rFonts w:hint="eastAsia" w:ascii="仿宋_GB2312" w:hAnsi="仿宋_GB2312" w:eastAsia="仿宋_GB2312" w:cs="Times New Roman"/>
                <w:color w:val="auto"/>
                <w:sz w:val="28"/>
                <w:szCs w:val="28"/>
                <w:lang w:val="en-US" w:eastAsia="zh-CN"/>
              </w:rPr>
              <w:t>12月5日</w:t>
            </w:r>
            <w:r>
              <w:rPr>
                <w:rFonts w:ascii="仿宋_GB2312" w:hAnsi="仿宋_GB2312" w:eastAsia="仿宋_GB2312" w:cs="Times New Roman"/>
                <w:color w:val="auto"/>
                <w:sz w:val="28"/>
                <w:szCs w:val="28"/>
              </w:rPr>
              <w:t>前，完成数据和材料报送。</w:t>
            </w:r>
          </w:p>
        </w:tc>
      </w:tr>
    </w:tbl>
    <w:p>
      <w:pPr>
        <w:spacing w:line="560" w:lineRule="exact"/>
        <w:ind w:firstLine="640" w:firstLineChars="200"/>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（四）</w:t>
      </w:r>
      <w:r>
        <w:rPr>
          <w:rFonts w:hint="eastAsia" w:ascii="楷体_GB2312" w:hAnsi="楷体_GB2312" w:eastAsia="楷体_GB2312" w:cs="楷体_GB2312"/>
          <w:b w:val="0"/>
          <w:bCs w:val="0"/>
          <w:color w:val="auto"/>
          <w:sz w:val="32"/>
          <w:szCs w:val="32"/>
          <w:lang w:eastAsia="zh-CN"/>
        </w:rPr>
        <w:t>信息报送</w:t>
      </w:r>
    </w:p>
    <w:p>
      <w:pPr>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全部</w:t>
      </w:r>
      <w:r>
        <w:rPr>
          <w:rFonts w:hint="eastAsia" w:ascii="仿宋_GB2312" w:hAnsi="仿宋_GB2312" w:eastAsia="仿宋_GB2312" w:cs="仿宋_GB2312"/>
          <w:color w:val="auto"/>
          <w:sz w:val="32"/>
          <w:szCs w:val="32"/>
        </w:rPr>
        <w:t>监测信息通过全国放射卫生信息平台</w:t>
      </w:r>
      <w:r>
        <w:rPr>
          <w:rFonts w:hint="eastAsia" w:ascii="仿宋_GB2312" w:hAnsi="仿宋_GB2312" w:eastAsia="仿宋_GB2312" w:cs="仿宋_GB2312"/>
          <w:color w:val="auto"/>
          <w:sz w:val="32"/>
          <w:szCs w:val="32"/>
          <w:lang w:eastAsia="zh-CN"/>
        </w:rPr>
        <w:t>进</w:t>
      </w:r>
      <w:r>
        <w:rPr>
          <w:rFonts w:hint="eastAsia" w:ascii="仿宋_GB2312" w:hAnsi="仿宋_GB2312" w:eastAsia="仿宋_GB2312" w:cs="仿宋_GB2312"/>
          <w:color w:val="auto"/>
          <w:sz w:val="32"/>
          <w:szCs w:val="32"/>
        </w:rPr>
        <w:t>行网络</w:t>
      </w:r>
      <w:r>
        <w:rPr>
          <w:rFonts w:hint="eastAsia" w:ascii="仿宋_GB2312" w:hAnsi="仿宋_GB2312" w:eastAsia="仿宋_GB2312" w:cs="仿宋_GB2312"/>
          <w:color w:val="auto"/>
          <w:sz w:val="32"/>
          <w:szCs w:val="32"/>
          <w:lang w:eastAsia="zh-CN"/>
        </w:rPr>
        <w:t>填</w:t>
      </w:r>
      <w:r>
        <w:rPr>
          <w:rFonts w:hint="eastAsia" w:ascii="仿宋_GB2312" w:hAnsi="仿宋_GB2312" w:eastAsia="仿宋_GB2312" w:cs="仿宋_GB2312"/>
          <w:color w:val="auto"/>
          <w:sz w:val="32"/>
          <w:szCs w:val="32"/>
        </w:rPr>
        <w:t>报。市疾控中心建立非医疗机构放射工作场所辐射防护监测信息网络终端，督促各区疾控中心将</w:t>
      </w:r>
      <w:r>
        <w:rPr>
          <w:rFonts w:hint="eastAsia" w:ascii="仿宋_GB2312" w:hAnsi="仿宋_GB2312" w:eastAsia="仿宋_GB2312" w:cs="仿宋_GB2312"/>
          <w:color w:val="auto"/>
          <w:sz w:val="32"/>
          <w:szCs w:val="32"/>
          <w:lang w:eastAsia="zh-CN"/>
        </w:rPr>
        <w:t>放射性危害因素</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lang w:eastAsia="zh-CN"/>
        </w:rPr>
        <w:t>数据录入</w:t>
      </w:r>
      <w:r>
        <w:rPr>
          <w:rFonts w:hint="eastAsia" w:ascii="仿宋_GB2312" w:hAnsi="仿宋_GB2312" w:eastAsia="仿宋_GB2312" w:cs="仿宋_GB2312"/>
          <w:color w:val="auto"/>
          <w:sz w:val="32"/>
          <w:szCs w:val="32"/>
        </w:rPr>
        <w:t>，审核录入结果并上报。市疾控中心于202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日前完成报送监测数据，并将《非医疗机构放射性危害因素监测年度报告》报送至北京市卫生健康委和中国疾病预防控制中心。</w:t>
      </w:r>
    </w:p>
    <w:p>
      <w:pPr>
        <w:spacing w:line="56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（五）质量控制</w:t>
      </w:r>
    </w:p>
    <w:p>
      <w:pPr>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各区卫生健康委</w:t>
      </w:r>
      <w:r>
        <w:rPr>
          <w:rFonts w:hint="eastAsia" w:ascii="仿宋_GB2312" w:hAnsi="仿宋_GB2312" w:eastAsia="仿宋_GB2312" w:cs="仿宋_GB2312"/>
          <w:color w:val="auto"/>
          <w:sz w:val="32"/>
          <w:szCs w:val="32"/>
          <w:lang w:eastAsia="zh-CN"/>
        </w:rPr>
        <w:t>要按照质量控制方案，</w:t>
      </w:r>
      <w:r>
        <w:rPr>
          <w:rFonts w:hint="eastAsia" w:ascii="仿宋_GB2312" w:hAnsi="仿宋_GB2312" w:eastAsia="仿宋_GB2312" w:cs="仿宋_GB2312"/>
          <w:color w:val="auto"/>
          <w:sz w:val="32"/>
          <w:szCs w:val="32"/>
        </w:rPr>
        <w:t>加强对项目的组织管理，严格按项目要求和技术规范落实工作，定期组织开展对项目执行进度、完成质量等情况的指导检查。市卫生健康委将组织对各区监测工作开展情况进行项目</w:t>
      </w:r>
      <w:r>
        <w:rPr>
          <w:rFonts w:hint="eastAsia" w:ascii="仿宋_GB2312" w:hAnsi="仿宋_GB2312" w:eastAsia="仿宋_GB2312" w:cs="仿宋_GB2312"/>
          <w:color w:val="auto"/>
          <w:sz w:val="32"/>
          <w:szCs w:val="32"/>
          <w:lang w:eastAsia="zh-CN"/>
        </w:rPr>
        <w:t>质量控制抽查与评估工作（见附表</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snapToGrid w:val="0"/>
        <w:spacing w:line="324" w:lineRule="auto"/>
        <w:ind w:firstLine="643" w:firstLineChars="200"/>
        <w:jc w:val="left"/>
        <w:rPr>
          <w:rFonts w:ascii="仿宋_GB2312" w:hAnsi="仿宋_GB2312" w:eastAsia="仿宋_GB2312" w:cs="仿宋_GB2312"/>
          <w:b/>
          <w:bCs/>
          <w:color w:val="auto"/>
          <w:sz w:val="32"/>
          <w:szCs w:val="32"/>
        </w:rPr>
      </w:pPr>
    </w:p>
    <w:p>
      <w:pPr>
        <w:adjustRightInd w:val="0"/>
        <w:snapToGrid w:val="0"/>
        <w:spacing w:line="360" w:lineRule="auto"/>
        <w:ind w:left="0" w:leftChars="0" w:firstLine="640" w:firstLineChars="0"/>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年北京市非医疗机构</w:t>
      </w:r>
      <w:r>
        <w:rPr>
          <w:rFonts w:hint="eastAsia" w:ascii="仿宋_GB2312" w:hAnsi="仿宋_GB2312" w:eastAsia="仿宋_GB2312" w:cs="仿宋_GB2312"/>
          <w:b w:val="0"/>
          <w:color w:val="auto"/>
          <w:sz w:val="32"/>
          <w:szCs w:val="32"/>
        </w:rPr>
        <w:t>各类监测对象数量</w:t>
      </w:r>
    </w:p>
    <w:p>
      <w:pPr>
        <w:adjustRightInd w:val="0"/>
        <w:snapToGrid w:val="0"/>
        <w:spacing w:line="360" w:lineRule="auto"/>
        <w:ind w:left="0" w:leftChars="0"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要求</w:t>
      </w:r>
    </w:p>
    <w:p>
      <w:pPr>
        <w:adjustRightInd w:val="0"/>
        <w:snapToGrid w:val="0"/>
        <w:spacing w:line="360" w:lineRule="auto"/>
        <w:ind w:left="0" w:leftChars="0"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3-2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年北京市非医疗机构放射工作场所放射</w:t>
      </w:r>
    </w:p>
    <w:p>
      <w:pPr>
        <w:adjustRightInd w:val="0"/>
        <w:snapToGrid w:val="0"/>
        <w:spacing w:line="360" w:lineRule="auto"/>
        <w:ind w:left="0" w:leftChars="0"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性职业病危害因素监测单位名单</w:t>
      </w:r>
    </w:p>
    <w:p>
      <w:pPr>
        <w:adjustRightInd w:val="0"/>
        <w:snapToGrid w:val="0"/>
        <w:spacing w:line="360" w:lineRule="auto"/>
        <w:ind w:left="0" w:leftChars="0" w:firstLine="960" w:firstLineChars="3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z w:val="32"/>
          <w:szCs w:val="32"/>
          <w:lang w:val="en-US" w:eastAsia="zh-CN"/>
        </w:rPr>
        <w:t xml:space="preserve">   3-3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lang w:eastAsia="zh-CN"/>
        </w:rPr>
        <w:t>202</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年北京市非医疗机构</w:t>
      </w:r>
      <w:r>
        <w:rPr>
          <w:rFonts w:hint="eastAsia" w:ascii="仿宋_GB2312" w:hAnsi="仿宋_GB2312" w:eastAsia="仿宋_GB2312" w:cs="仿宋_GB2312"/>
          <w:color w:val="auto"/>
          <w:spacing w:val="0"/>
          <w:sz w:val="32"/>
          <w:szCs w:val="32"/>
          <w:lang w:eastAsia="zh-CN"/>
        </w:rPr>
        <w:t>放射工作单位基本</w:t>
      </w:r>
    </w:p>
    <w:p>
      <w:pPr>
        <w:adjustRightInd w:val="0"/>
        <w:snapToGrid w:val="0"/>
        <w:spacing w:line="360" w:lineRule="auto"/>
        <w:ind w:left="0" w:leftChars="0"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eastAsia="zh-CN"/>
        </w:rPr>
        <w:t>情况和</w:t>
      </w:r>
      <w:r>
        <w:rPr>
          <w:rFonts w:hint="eastAsia" w:ascii="仿宋_GB2312" w:hAnsi="仿宋_GB2312" w:eastAsia="仿宋_GB2312" w:cs="仿宋_GB2312"/>
          <w:b w:val="0"/>
          <w:color w:val="auto"/>
          <w:spacing w:val="0"/>
          <w:sz w:val="32"/>
          <w:szCs w:val="32"/>
        </w:rPr>
        <w:t>职业健康管理</w:t>
      </w:r>
      <w:r>
        <w:rPr>
          <w:rFonts w:hint="eastAsia" w:ascii="仿宋_GB2312" w:hAnsi="仿宋_GB2312" w:eastAsia="仿宋_GB2312" w:cs="仿宋_GB2312"/>
          <w:color w:val="auto"/>
          <w:spacing w:val="0"/>
          <w:sz w:val="32"/>
          <w:szCs w:val="32"/>
          <w:lang w:eastAsia="zh-CN"/>
        </w:rPr>
        <w:t>情况</w:t>
      </w:r>
      <w:r>
        <w:rPr>
          <w:rFonts w:hint="eastAsia" w:ascii="仿宋_GB2312" w:hAnsi="仿宋_GB2312" w:eastAsia="仿宋_GB2312" w:cs="仿宋_GB2312"/>
          <w:color w:val="auto"/>
          <w:spacing w:val="0"/>
          <w:sz w:val="32"/>
          <w:szCs w:val="32"/>
        </w:rPr>
        <w:t>调查表</w:t>
      </w:r>
    </w:p>
    <w:p>
      <w:pPr>
        <w:adjustRightInd w:val="0"/>
        <w:snapToGrid w:val="0"/>
        <w:spacing w:line="360" w:lineRule="auto"/>
        <w:ind w:left="0" w:leftChars="0" w:firstLine="960" w:firstLineChars="3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3-4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年北京市各区非医疗机构放射工作单位</w:t>
      </w:r>
    </w:p>
    <w:p>
      <w:pPr>
        <w:adjustRightInd w:val="0"/>
        <w:snapToGrid w:val="0"/>
        <w:spacing w:line="360" w:lineRule="auto"/>
        <w:ind w:left="0" w:leftChars="0" w:firstLine="960" w:firstLineChars="3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基本信息汇总表</w:t>
      </w:r>
    </w:p>
    <w:p>
      <w:pPr>
        <w:adjustRightInd w:val="0"/>
        <w:snapToGrid w:val="0"/>
        <w:spacing w:line="360" w:lineRule="auto"/>
        <w:ind w:left="0" w:leftChars="0" w:firstLine="960" w:firstLineChars="3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3-5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年北京市非医疗机构放射性危害因素</w:t>
      </w:r>
      <w:r>
        <w:rPr>
          <w:rFonts w:hint="eastAsia" w:ascii="仿宋_GB2312" w:hAnsi="仿宋_GB2312" w:eastAsia="仿宋_GB2312" w:cs="仿宋_GB2312"/>
          <w:color w:val="auto"/>
          <w:sz w:val="32"/>
          <w:szCs w:val="32"/>
          <w:lang w:eastAsia="zh-CN"/>
        </w:rPr>
        <w:t>监</w:t>
      </w:r>
    </w:p>
    <w:p>
      <w:pPr>
        <w:adjustRightInd w:val="0"/>
        <w:snapToGrid w:val="0"/>
        <w:spacing w:line="360" w:lineRule="auto"/>
        <w:ind w:left="0" w:leftChars="0"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测考核评分表</w:t>
      </w:r>
    </w:p>
    <w:p>
      <w:pPr>
        <w:adjustRightInd w:val="0"/>
        <w:snapToGrid w:val="0"/>
        <w:spacing w:line="360" w:lineRule="auto"/>
        <w:ind w:left="1917" w:leftChars="290" w:hanging="1308" w:hangingChars="409"/>
        <w:rPr>
          <w:rFonts w:ascii="仿宋_GB2312" w:hAnsi="仿宋_GB2312" w:eastAsia="仿宋" w:cs="仿宋"/>
          <w:color w:val="auto"/>
          <w:sz w:val="32"/>
          <w:szCs w:val="32"/>
        </w:rPr>
      </w:pPr>
    </w:p>
    <w:p>
      <w:pPr>
        <w:adjustRightInd w:val="0"/>
        <w:snapToGrid w:val="0"/>
        <w:spacing w:line="360" w:lineRule="auto"/>
        <w:ind w:firstLine="598" w:firstLineChars="187"/>
        <w:rPr>
          <w:rFonts w:ascii="仿宋_GB2312" w:hAnsi="仿宋_GB2312" w:eastAsia="仿宋"/>
          <w:color w:val="auto"/>
          <w:sz w:val="32"/>
          <w:szCs w:val="32"/>
        </w:rPr>
      </w:pPr>
    </w:p>
    <w:p>
      <w:pPr>
        <w:widowControl/>
        <w:outlineLvl w:val="1"/>
        <w:rPr>
          <w:rFonts w:ascii="黑体" w:hAnsi="黑体" w:eastAsia="黑体" w:cs="黑体"/>
          <w:bCs/>
          <w:color w:val="auto"/>
          <w:sz w:val="32"/>
          <w:szCs w:val="32"/>
        </w:rPr>
      </w:pPr>
      <w:r>
        <w:rPr>
          <w:rFonts w:ascii="仿宋_GB2312" w:hAnsi="仿宋_GB2312" w:eastAsia="仿宋_GB2312"/>
          <w:color w:val="auto"/>
          <w:sz w:val="32"/>
          <w:szCs w:val="32"/>
        </w:rPr>
        <w:br w:type="page"/>
      </w:r>
      <w:r>
        <w:rPr>
          <w:rFonts w:hint="eastAsia" w:ascii="黑体" w:hAnsi="黑体" w:eastAsia="黑体" w:cs="黑体"/>
          <w:bCs/>
          <w:color w:val="auto"/>
          <w:sz w:val="32"/>
          <w:szCs w:val="32"/>
        </w:rPr>
        <w:t>附</w:t>
      </w:r>
      <w:r>
        <w:rPr>
          <w:rFonts w:hint="eastAsia" w:ascii="黑体" w:hAnsi="黑体" w:eastAsia="黑体" w:cs="黑体"/>
          <w:bCs/>
          <w:color w:val="auto"/>
          <w:sz w:val="32"/>
          <w:szCs w:val="32"/>
          <w:lang w:eastAsia="zh-CN"/>
        </w:rPr>
        <w:t>件</w:t>
      </w:r>
      <w:r>
        <w:rPr>
          <w:rFonts w:hint="eastAsia" w:ascii="黑体" w:hAnsi="黑体" w:eastAsia="黑体" w:cs="黑体"/>
          <w:bCs/>
          <w:color w:val="auto"/>
          <w:sz w:val="32"/>
          <w:szCs w:val="32"/>
          <w:lang w:val="en-US" w:eastAsia="zh-CN"/>
        </w:rPr>
        <w:t>3-</w:t>
      </w:r>
      <w:r>
        <w:rPr>
          <w:rFonts w:hint="eastAsia" w:ascii="黑体" w:hAnsi="黑体" w:eastAsia="黑体" w:cs="黑体"/>
          <w:bCs/>
          <w:color w:val="auto"/>
          <w:sz w:val="32"/>
          <w:szCs w:val="32"/>
        </w:rPr>
        <w:t>1</w:t>
      </w:r>
    </w:p>
    <w:p>
      <w:pPr>
        <w:snapToGrid w:val="0"/>
        <w:ind w:left="2462" w:hanging="2462"/>
        <w:jc w:val="center"/>
        <w:rPr>
          <w:rFonts w:hint="eastAsia" w:ascii="方正小标宋简体" w:hAnsi="方正小标宋简体" w:eastAsia="方正小标宋简体" w:cs="方正小标宋简体"/>
          <w:color w:val="auto"/>
          <w:sz w:val="32"/>
          <w:szCs w:val="32"/>
          <w:lang w:eastAsia="zh-CN"/>
        </w:rPr>
      </w:pPr>
    </w:p>
    <w:p>
      <w:pPr>
        <w:widowControl/>
        <w:spacing w:after="156" w:afterLines="50"/>
        <w:jc w:val="center"/>
        <w:rPr>
          <w:rFonts w:hint="eastAsia" w:ascii="方正小标宋简体" w:hAnsi="方正小标宋简体" w:eastAsia="方正小标宋简体" w:cs="方正小标宋简体"/>
          <w:b w:val="0"/>
          <w:color w:val="auto"/>
          <w:sz w:val="30"/>
          <w:szCs w:val="30"/>
        </w:rPr>
      </w:pPr>
      <w:r>
        <w:rPr>
          <w:rFonts w:hint="eastAsia" w:ascii="方正小标宋简体" w:hAnsi="方正小标宋简体" w:eastAsia="方正小标宋简体" w:cs="方正小标宋简体"/>
          <w:color w:val="auto"/>
          <w:sz w:val="30"/>
          <w:szCs w:val="30"/>
          <w:lang w:eastAsia="zh-CN"/>
        </w:rPr>
        <w:t>202</w:t>
      </w:r>
      <w:r>
        <w:rPr>
          <w:rFonts w:hint="eastAsia" w:ascii="方正小标宋简体" w:hAnsi="方正小标宋简体" w:eastAsia="方正小标宋简体" w:cs="方正小标宋简体"/>
          <w:color w:val="auto"/>
          <w:sz w:val="30"/>
          <w:szCs w:val="30"/>
          <w:lang w:val="en-US" w:eastAsia="zh-CN"/>
        </w:rPr>
        <w:t>2</w:t>
      </w:r>
      <w:r>
        <w:rPr>
          <w:rFonts w:hint="eastAsia" w:ascii="方正小标宋简体" w:hAnsi="方正小标宋简体" w:eastAsia="方正小标宋简体" w:cs="方正小标宋简体"/>
          <w:color w:val="auto"/>
          <w:sz w:val="30"/>
          <w:szCs w:val="30"/>
        </w:rPr>
        <w:t>年北京市非医疗机构</w:t>
      </w:r>
      <w:r>
        <w:rPr>
          <w:rFonts w:hint="eastAsia" w:ascii="方正小标宋简体" w:hAnsi="方正小标宋简体" w:eastAsia="方正小标宋简体" w:cs="方正小标宋简体"/>
          <w:b w:val="0"/>
          <w:color w:val="auto"/>
          <w:sz w:val="30"/>
          <w:szCs w:val="30"/>
        </w:rPr>
        <w:t>各类监测对象数量要求</w:t>
      </w:r>
    </w:p>
    <w:tbl>
      <w:tblPr>
        <w:tblStyle w:val="12"/>
        <w:tblpPr w:leftFromText="180" w:rightFromText="180" w:vertAnchor="text" w:horzAnchor="page" w:tblpX="1434" w:tblpY="20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865"/>
        <w:gridCol w:w="2235"/>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
                <w:bCs/>
                <w:color w:val="auto"/>
                <w:kern w:val="0"/>
                <w:sz w:val="28"/>
                <w:szCs w:val="28"/>
                <w:lang w:bidi="ar"/>
              </w:rPr>
            </w:pPr>
            <w:r>
              <w:rPr>
                <w:rFonts w:hint="eastAsia" w:ascii="仿宋_GB2312" w:hAnsi="仿宋_GB2312" w:eastAsia="仿宋_GB2312" w:cs="仿宋_GB2312"/>
                <w:b/>
                <w:bCs/>
                <w:color w:val="auto"/>
                <w:kern w:val="0"/>
                <w:sz w:val="28"/>
                <w:szCs w:val="28"/>
                <w:lang w:bidi="ar"/>
              </w:rPr>
              <w:t>序号</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b/>
                <w:bCs/>
                <w:color w:val="auto"/>
                <w:kern w:val="0"/>
                <w:sz w:val="28"/>
                <w:szCs w:val="28"/>
                <w:lang w:bidi="ar"/>
              </w:rPr>
            </w:pPr>
            <w:r>
              <w:rPr>
                <w:rFonts w:hint="eastAsia" w:ascii="仿宋_GB2312" w:hAnsi="仿宋_GB2312" w:eastAsia="仿宋_GB2312" w:cs="仿宋_GB2312"/>
                <w:b/>
                <w:bCs/>
                <w:color w:val="auto"/>
                <w:kern w:val="0"/>
                <w:sz w:val="28"/>
                <w:szCs w:val="28"/>
                <w:lang w:bidi="ar"/>
              </w:rPr>
              <w:t>监测对象</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
                <w:bCs/>
                <w:color w:val="auto"/>
                <w:kern w:val="0"/>
                <w:sz w:val="28"/>
                <w:szCs w:val="28"/>
                <w:lang w:bidi="ar"/>
              </w:rPr>
            </w:pPr>
            <w:r>
              <w:rPr>
                <w:rFonts w:hint="eastAsia" w:ascii="仿宋_GB2312" w:hAnsi="仿宋_GB2312" w:eastAsia="仿宋_GB2312" w:cs="仿宋_GB2312"/>
                <w:b/>
                <w:bCs/>
                <w:color w:val="auto"/>
                <w:kern w:val="0"/>
                <w:sz w:val="28"/>
                <w:szCs w:val="28"/>
                <w:lang w:bidi="ar"/>
              </w:rPr>
              <w:t>监测用人单位数</w:t>
            </w:r>
          </w:p>
        </w:tc>
        <w:tc>
          <w:tcPr>
            <w:tcW w:w="3120" w:type="dxa"/>
            <w:noWrap w:val="0"/>
            <w:vAlign w:val="center"/>
          </w:tcPr>
          <w:p>
            <w:pPr>
              <w:widowControl/>
              <w:spacing w:line="240" w:lineRule="auto"/>
              <w:jc w:val="center"/>
              <w:textAlignment w:val="center"/>
              <w:rPr>
                <w:rFonts w:hint="eastAsia" w:ascii="仿宋_GB2312" w:hAnsi="仿宋_GB2312" w:eastAsia="仿宋_GB2312" w:cs="仿宋_GB2312"/>
                <w:b/>
                <w:bCs/>
                <w:color w:val="auto"/>
                <w:kern w:val="0"/>
                <w:sz w:val="28"/>
                <w:szCs w:val="28"/>
                <w:lang w:eastAsia="zh-CN" w:bidi="ar"/>
              </w:rPr>
            </w:pPr>
            <w:r>
              <w:rPr>
                <w:rFonts w:hint="eastAsia" w:ascii="仿宋_GB2312" w:hAnsi="仿宋_GB2312" w:eastAsia="仿宋_GB2312" w:cs="仿宋_GB2312"/>
                <w:b/>
                <w:bCs/>
                <w:color w:val="auto"/>
                <w:kern w:val="0"/>
                <w:sz w:val="28"/>
                <w:szCs w:val="28"/>
                <w:lang w:bidi="ar"/>
              </w:rPr>
              <w:t>监测</w:t>
            </w:r>
            <w:r>
              <w:rPr>
                <w:rFonts w:hint="eastAsia" w:ascii="仿宋_GB2312" w:hAnsi="仿宋_GB2312" w:eastAsia="仿宋_GB2312" w:cs="仿宋_GB2312"/>
                <w:b/>
                <w:bCs/>
                <w:color w:val="auto"/>
                <w:kern w:val="0"/>
                <w:sz w:val="28"/>
                <w:szCs w:val="28"/>
                <w:lang w:eastAsia="zh-CN" w:bidi="ar"/>
              </w:rPr>
              <w:t>台数要求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val="en-US" w:eastAsia="zh-CN" w:bidi="ar"/>
              </w:rPr>
            </w:pPr>
            <w:r>
              <w:rPr>
                <w:rFonts w:hint="eastAsia" w:ascii="仿宋_GB2312" w:hAnsi="仿宋_GB2312" w:eastAsia="仿宋_GB2312" w:cs="仿宋_GB2312"/>
                <w:bCs w:val="0"/>
                <w:color w:val="auto"/>
                <w:kern w:val="0"/>
                <w:sz w:val="28"/>
                <w:szCs w:val="28"/>
                <w:lang w:val="en-US" w:eastAsia="zh-CN" w:bidi="ar"/>
              </w:rPr>
              <w:t>1</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r>
              <w:rPr>
                <w:rFonts w:hint="eastAsia" w:ascii="仿宋_GB2312" w:hAnsi="仿宋_GB2312" w:eastAsia="仿宋_GB2312" w:cs="仿宋_GB2312"/>
                <w:color w:val="auto"/>
                <w:kern w:val="0"/>
                <w:sz w:val="28"/>
                <w:szCs w:val="28"/>
                <w:lang w:bidi="ar"/>
              </w:rPr>
              <w:t>γ辐照装置</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r>
              <w:rPr>
                <w:rFonts w:hint="eastAsia" w:ascii="仿宋_GB2312" w:hAnsi="仿宋_GB2312" w:eastAsia="仿宋_GB2312" w:cs="仿宋_GB2312"/>
                <w:color w:val="auto"/>
                <w:kern w:val="0"/>
                <w:sz w:val="28"/>
                <w:szCs w:val="28"/>
                <w:lang w:bidi="ar"/>
              </w:rPr>
              <w:t>不少于1家</w:t>
            </w:r>
          </w:p>
        </w:tc>
        <w:tc>
          <w:tcPr>
            <w:tcW w:w="3120" w:type="dxa"/>
            <w:vMerge w:val="restart"/>
            <w:noWrap w:val="0"/>
            <w:vAlign w:val="center"/>
          </w:tcPr>
          <w:p>
            <w:pPr>
              <w:widowControl/>
              <w:spacing w:line="360" w:lineRule="auto"/>
              <w:ind w:firstLine="0" w:firstLineChars="0"/>
              <w:jc w:val="left"/>
              <w:textAlignment w:val="center"/>
              <w:rPr>
                <w:rFonts w:hint="eastAsia" w:ascii="仿宋_GB2312" w:hAnsi="Times New Roman" w:eastAsia="仿宋_GB2312" w:cs="Times New Roman"/>
                <w:color w:val="auto"/>
                <w:sz w:val="24"/>
                <w:szCs w:val="24"/>
              </w:rPr>
            </w:pPr>
            <w:r>
              <w:rPr>
                <w:rFonts w:hint="eastAsia" w:ascii="仿宋_GB2312" w:eastAsia="仿宋_GB2312" w:cs="Times New Roman"/>
                <w:color w:val="auto"/>
                <w:sz w:val="24"/>
                <w:szCs w:val="24"/>
                <w:lang w:val="en-US" w:eastAsia="zh-CN"/>
              </w:rPr>
              <w:t>1、</w:t>
            </w:r>
            <w:r>
              <w:rPr>
                <w:rFonts w:hint="eastAsia" w:ascii="仿宋_GB2312" w:hAnsi="Times New Roman" w:eastAsia="仿宋_GB2312" w:cs="Times New Roman"/>
                <w:color w:val="auto"/>
                <w:sz w:val="24"/>
                <w:szCs w:val="24"/>
              </w:rPr>
              <w:t>用人单位仅有一类监测对象的，应对该类所有工作场所进行监测并上报。</w:t>
            </w:r>
          </w:p>
          <w:p>
            <w:pPr>
              <w:widowControl/>
              <w:spacing w:line="360" w:lineRule="auto"/>
              <w:jc w:val="left"/>
              <w:textAlignment w:val="center"/>
              <w:rPr>
                <w:rFonts w:hint="eastAsia" w:ascii="仿宋_GB2312" w:hAnsi="仿宋_GB2312" w:eastAsia="仿宋_GB2312" w:cs="仿宋_GB2312"/>
                <w:bCs w:val="0"/>
                <w:color w:val="auto"/>
                <w:kern w:val="0"/>
                <w:sz w:val="28"/>
                <w:szCs w:val="28"/>
                <w:lang w:eastAsia="zh-CN" w:bidi="ar"/>
              </w:rPr>
            </w:pPr>
            <w:r>
              <w:rPr>
                <w:rFonts w:hint="eastAsia" w:ascii="仿宋_GB2312" w:eastAsia="仿宋_GB2312" w:cs="Times New Roman"/>
                <w:color w:val="auto"/>
                <w:sz w:val="24"/>
                <w:szCs w:val="24"/>
                <w:lang w:val="en-US" w:eastAsia="zh-CN"/>
              </w:rPr>
              <w:t>2、</w:t>
            </w:r>
            <w:r>
              <w:rPr>
                <w:rFonts w:hint="eastAsia" w:ascii="仿宋_GB2312" w:hAnsi="Times New Roman" w:eastAsia="仿宋_GB2312" w:cs="Times New Roman"/>
                <w:color w:val="auto"/>
                <w:sz w:val="24"/>
                <w:szCs w:val="24"/>
              </w:rPr>
              <w:t>用人单位存在多类监测对象的情况</w:t>
            </w:r>
            <w:r>
              <w:rPr>
                <w:rFonts w:hint="eastAsia" w:ascii="仿宋_GB2312" w:eastAsia="仿宋_GB2312" w:cs="Times New Roman"/>
                <w:color w:val="auto"/>
                <w:sz w:val="24"/>
                <w:szCs w:val="24"/>
                <w:lang w:eastAsia="zh-CN"/>
              </w:rPr>
              <w:t>，建议类型全覆盖。</w:t>
            </w:r>
          </w:p>
          <w:p>
            <w:pPr>
              <w:widowControl/>
              <w:spacing w:line="240" w:lineRule="auto"/>
              <w:jc w:val="left"/>
              <w:textAlignment w:val="center"/>
              <w:rPr>
                <w:rFonts w:hint="eastAsia" w:ascii="仿宋_GB2312" w:hAnsi="仿宋_GB2312" w:eastAsia="仿宋_GB2312" w:cs="仿宋_GB2312"/>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eastAsia="zh-CN" w:bidi="ar"/>
              </w:rPr>
            </w:pPr>
            <w:r>
              <w:rPr>
                <w:rFonts w:hint="eastAsia" w:ascii="仿宋_GB2312" w:hAnsi="仿宋_GB2312" w:eastAsia="仿宋_GB2312" w:cs="仿宋_GB2312"/>
                <w:bCs w:val="0"/>
                <w:color w:val="auto"/>
                <w:kern w:val="0"/>
                <w:sz w:val="28"/>
                <w:szCs w:val="28"/>
                <w:lang w:val="en-US" w:eastAsia="zh-CN" w:bidi="ar"/>
              </w:rPr>
              <w:t>2</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r>
              <w:rPr>
                <w:rFonts w:hint="eastAsia" w:ascii="仿宋_GB2312" w:hAnsi="仿宋_GB2312" w:eastAsia="仿宋_GB2312" w:cs="仿宋_GB2312"/>
                <w:color w:val="auto"/>
                <w:kern w:val="0"/>
                <w:sz w:val="28"/>
                <w:szCs w:val="28"/>
                <w:lang w:bidi="ar"/>
              </w:rPr>
              <w:t>非医用加速器</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r>
              <w:rPr>
                <w:rFonts w:hint="eastAsia" w:ascii="仿宋_GB2312" w:hAnsi="仿宋_GB2312" w:eastAsia="仿宋_GB2312" w:cs="仿宋_GB2312"/>
                <w:color w:val="auto"/>
                <w:kern w:val="0"/>
                <w:sz w:val="28"/>
                <w:szCs w:val="28"/>
                <w:lang w:bidi="ar"/>
              </w:rPr>
              <w:t>不少于2家</w:t>
            </w:r>
          </w:p>
        </w:tc>
        <w:tc>
          <w:tcPr>
            <w:tcW w:w="3120" w:type="dxa"/>
            <w:vMerge w:val="continue"/>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eastAsia="zh-CN" w:bidi="ar"/>
              </w:rPr>
            </w:pPr>
            <w:r>
              <w:rPr>
                <w:rFonts w:hint="eastAsia" w:ascii="仿宋_GB2312" w:hAnsi="仿宋_GB2312" w:eastAsia="仿宋_GB2312" w:cs="仿宋_GB2312"/>
                <w:bCs w:val="0"/>
                <w:color w:val="auto"/>
                <w:kern w:val="0"/>
                <w:sz w:val="28"/>
                <w:szCs w:val="28"/>
                <w:lang w:val="en-US" w:eastAsia="zh-CN" w:bidi="ar"/>
              </w:rPr>
              <w:t>3</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r>
              <w:rPr>
                <w:rFonts w:hint="eastAsia" w:ascii="仿宋_GB2312" w:hAnsi="仿宋_GB2312" w:eastAsia="仿宋_GB2312" w:cs="仿宋_GB2312"/>
                <w:color w:val="auto"/>
                <w:kern w:val="0"/>
                <w:sz w:val="28"/>
                <w:szCs w:val="28"/>
                <w:lang w:bidi="ar"/>
              </w:rPr>
              <w:t>行包检测仪</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r>
              <w:rPr>
                <w:rFonts w:hint="eastAsia" w:ascii="仿宋_GB2312" w:hAnsi="仿宋_GB2312" w:eastAsia="仿宋_GB2312" w:cs="仿宋_GB2312"/>
                <w:color w:val="auto"/>
                <w:kern w:val="0"/>
                <w:sz w:val="28"/>
                <w:szCs w:val="28"/>
                <w:lang w:bidi="ar"/>
              </w:rPr>
              <w:t>不少于</w:t>
            </w:r>
            <w:r>
              <w:rPr>
                <w:rFonts w:hint="eastAsia" w:ascii="仿宋_GB2312" w:hAnsi="仿宋_GB2312" w:eastAsia="仿宋_GB2312" w:cs="仿宋_GB2312"/>
                <w:color w:val="auto"/>
                <w:kern w:val="0"/>
                <w:sz w:val="28"/>
                <w:szCs w:val="28"/>
                <w:lang w:val="en-US" w:eastAsia="zh-CN" w:bidi="ar"/>
              </w:rPr>
              <w:t>15</w:t>
            </w:r>
            <w:r>
              <w:rPr>
                <w:rFonts w:hint="eastAsia" w:ascii="仿宋_GB2312" w:hAnsi="仿宋_GB2312" w:eastAsia="仿宋_GB2312" w:cs="仿宋_GB2312"/>
                <w:color w:val="auto"/>
                <w:kern w:val="0"/>
                <w:sz w:val="28"/>
                <w:szCs w:val="28"/>
                <w:lang w:bidi="ar"/>
              </w:rPr>
              <w:t>家</w:t>
            </w:r>
          </w:p>
        </w:tc>
        <w:tc>
          <w:tcPr>
            <w:tcW w:w="3120" w:type="dxa"/>
            <w:vMerge w:val="continue"/>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eastAsia="zh-CN" w:bidi="ar"/>
              </w:rPr>
            </w:pPr>
            <w:r>
              <w:rPr>
                <w:rFonts w:hint="eastAsia" w:ascii="仿宋_GB2312" w:hAnsi="仿宋_GB2312" w:eastAsia="仿宋_GB2312" w:cs="仿宋_GB2312"/>
                <w:bCs w:val="0"/>
                <w:color w:val="auto"/>
                <w:kern w:val="0"/>
                <w:sz w:val="28"/>
                <w:szCs w:val="28"/>
                <w:lang w:val="en-US" w:eastAsia="zh-CN" w:bidi="ar"/>
              </w:rPr>
              <w:t>4</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r>
              <w:rPr>
                <w:rFonts w:hint="eastAsia" w:ascii="仿宋_GB2312" w:hAnsi="仿宋_GB2312" w:eastAsia="仿宋_GB2312" w:cs="仿宋_GB2312"/>
                <w:color w:val="auto"/>
                <w:kern w:val="0"/>
                <w:sz w:val="28"/>
                <w:szCs w:val="28"/>
                <w:lang w:bidi="ar"/>
              </w:rPr>
              <w:t>工业探伤</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r>
              <w:rPr>
                <w:rFonts w:hint="eastAsia" w:ascii="仿宋_GB2312" w:hAnsi="仿宋_GB2312" w:eastAsia="仿宋_GB2312" w:cs="仿宋_GB2312"/>
                <w:color w:val="auto"/>
                <w:kern w:val="0"/>
                <w:sz w:val="28"/>
                <w:szCs w:val="28"/>
                <w:lang w:bidi="ar"/>
              </w:rPr>
              <w:t>不少于3家</w:t>
            </w:r>
          </w:p>
        </w:tc>
        <w:tc>
          <w:tcPr>
            <w:tcW w:w="3120" w:type="dxa"/>
            <w:vMerge w:val="continue"/>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eastAsia="zh-CN" w:bidi="ar"/>
              </w:rPr>
            </w:pPr>
            <w:r>
              <w:rPr>
                <w:rFonts w:hint="eastAsia" w:ascii="仿宋_GB2312" w:hAnsi="仿宋_GB2312" w:eastAsia="仿宋_GB2312" w:cs="仿宋_GB2312"/>
                <w:bCs w:val="0"/>
                <w:color w:val="auto"/>
                <w:kern w:val="0"/>
                <w:sz w:val="28"/>
                <w:szCs w:val="28"/>
                <w:lang w:val="en-US" w:eastAsia="zh-CN" w:bidi="ar"/>
              </w:rPr>
              <w:t>5</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核仪表</w:t>
            </w:r>
          </w:p>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r>
              <w:rPr>
                <w:rFonts w:hint="eastAsia" w:ascii="仿宋_GB2312" w:hAnsi="仿宋_GB2312" w:eastAsia="仿宋_GB2312" w:cs="仿宋_GB2312"/>
                <w:color w:val="auto"/>
                <w:kern w:val="0"/>
                <w:sz w:val="28"/>
                <w:szCs w:val="28"/>
                <w:lang w:bidi="ar"/>
              </w:rPr>
              <w:t>（含射线装置）</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r>
              <w:rPr>
                <w:rFonts w:hint="eastAsia" w:ascii="仿宋_GB2312" w:hAnsi="仿宋_GB2312" w:eastAsia="仿宋_GB2312" w:cs="仿宋_GB2312"/>
                <w:color w:val="auto"/>
                <w:kern w:val="0"/>
                <w:sz w:val="28"/>
                <w:szCs w:val="28"/>
                <w:lang w:bidi="ar"/>
              </w:rPr>
              <w:t>不少于</w:t>
            </w:r>
            <w:r>
              <w:rPr>
                <w:rFonts w:hint="eastAsia" w:ascii="仿宋_GB2312" w:hAnsi="仿宋_GB2312" w:eastAsia="仿宋_GB2312" w:cs="仿宋_GB2312"/>
                <w:color w:val="auto"/>
                <w:kern w:val="0"/>
                <w:sz w:val="28"/>
                <w:szCs w:val="28"/>
                <w:lang w:val="en-US" w:eastAsia="zh-CN" w:bidi="ar"/>
              </w:rPr>
              <w:t>24</w:t>
            </w:r>
            <w:r>
              <w:rPr>
                <w:rFonts w:hint="eastAsia" w:ascii="仿宋_GB2312" w:hAnsi="仿宋_GB2312" w:eastAsia="仿宋_GB2312" w:cs="仿宋_GB2312"/>
                <w:color w:val="auto"/>
                <w:kern w:val="0"/>
                <w:sz w:val="28"/>
                <w:szCs w:val="28"/>
                <w:lang w:bidi="ar"/>
              </w:rPr>
              <w:t>家</w:t>
            </w:r>
          </w:p>
        </w:tc>
        <w:tc>
          <w:tcPr>
            <w:tcW w:w="3120" w:type="dxa"/>
            <w:vMerge w:val="continue"/>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eastAsia="zh-CN" w:bidi="ar"/>
              </w:rPr>
            </w:pPr>
            <w:r>
              <w:rPr>
                <w:rFonts w:hint="eastAsia" w:ascii="仿宋_GB2312" w:hAnsi="仿宋_GB2312" w:eastAsia="仿宋_GB2312" w:cs="仿宋_GB2312"/>
                <w:bCs w:val="0"/>
                <w:color w:val="auto"/>
                <w:kern w:val="0"/>
                <w:sz w:val="28"/>
                <w:szCs w:val="28"/>
                <w:lang w:val="en-US" w:eastAsia="zh-CN" w:bidi="ar"/>
              </w:rPr>
              <w:t>6</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非密封放射性物质</w:t>
            </w:r>
          </w:p>
          <w:p>
            <w:pPr>
              <w:widowControl/>
              <w:spacing w:line="240" w:lineRule="auto"/>
              <w:jc w:val="center"/>
              <w:textAlignment w:val="center"/>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工作场所</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不少于5家</w:t>
            </w:r>
          </w:p>
        </w:tc>
        <w:tc>
          <w:tcPr>
            <w:tcW w:w="3120" w:type="dxa"/>
            <w:vMerge w:val="continue"/>
            <w:noWrap w:val="0"/>
            <w:vAlign w:val="center"/>
          </w:tcPr>
          <w:p>
            <w:pPr>
              <w:widowControl/>
              <w:spacing w:line="240" w:lineRule="auto"/>
              <w:jc w:val="center"/>
              <w:textAlignment w:val="center"/>
              <w:rPr>
                <w:rFonts w:hint="eastAsia" w:ascii="仿宋_GB2312" w:hAnsi="仿宋_GB2312" w:eastAsia="仿宋_GB2312" w:cs="仿宋_GB2312"/>
                <w:bCs w:val="0"/>
                <w:color w:val="auto"/>
                <w:kern w:val="0"/>
                <w:sz w:val="28"/>
                <w:szCs w:val="28"/>
                <w:lang w:bidi="ar"/>
              </w:rPr>
            </w:pPr>
          </w:p>
        </w:tc>
      </w:tr>
    </w:tbl>
    <w:p>
      <w:pPr>
        <w:snapToGrid w:val="0"/>
        <w:ind w:left="2462" w:hanging="2462"/>
        <w:jc w:val="center"/>
        <w:rPr>
          <w:rFonts w:hint="eastAsia" w:ascii="方正小标宋简体" w:hAnsi="方正小标宋简体" w:eastAsia="方正小标宋简体" w:cs="方正小标宋简体"/>
          <w:color w:val="auto"/>
          <w:sz w:val="32"/>
          <w:szCs w:val="32"/>
          <w:lang w:eastAsia="zh-CN"/>
        </w:rPr>
      </w:pPr>
    </w:p>
    <w:p>
      <w:pPr>
        <w:snapToGrid w:val="0"/>
        <w:ind w:left="2462" w:hanging="2462"/>
        <w:jc w:val="center"/>
        <w:rPr>
          <w:rFonts w:hint="eastAsia" w:ascii="方正小标宋简体" w:hAnsi="方正小标宋简体" w:eastAsia="方正小标宋简体" w:cs="方正小标宋简体"/>
          <w:color w:val="auto"/>
          <w:sz w:val="32"/>
          <w:szCs w:val="32"/>
          <w:lang w:eastAsia="zh-CN"/>
        </w:rPr>
      </w:pPr>
    </w:p>
    <w:p>
      <w:pPr>
        <w:snapToGrid w:val="0"/>
        <w:ind w:left="2462" w:hanging="2462"/>
        <w:jc w:val="center"/>
        <w:rPr>
          <w:rFonts w:hint="eastAsia" w:ascii="方正小标宋简体" w:hAnsi="方正小标宋简体" w:eastAsia="方正小标宋简体" w:cs="方正小标宋简体"/>
          <w:color w:val="auto"/>
          <w:sz w:val="32"/>
          <w:szCs w:val="32"/>
          <w:lang w:eastAsia="zh-CN"/>
        </w:rPr>
      </w:pPr>
    </w:p>
    <w:p>
      <w:pPr>
        <w:snapToGrid w:val="0"/>
        <w:ind w:left="2462" w:hanging="2462"/>
        <w:jc w:val="center"/>
        <w:rPr>
          <w:rFonts w:hint="eastAsia" w:ascii="方正小标宋简体" w:hAnsi="方正小标宋简体" w:eastAsia="方正小标宋简体" w:cs="方正小标宋简体"/>
          <w:color w:val="auto"/>
          <w:sz w:val="32"/>
          <w:szCs w:val="32"/>
          <w:lang w:eastAsia="zh-CN"/>
        </w:rPr>
      </w:pPr>
    </w:p>
    <w:p>
      <w:pPr>
        <w:snapToGrid w:val="0"/>
        <w:ind w:left="2462" w:hanging="2462"/>
        <w:jc w:val="center"/>
        <w:rPr>
          <w:rFonts w:hint="eastAsia" w:ascii="方正小标宋简体" w:hAnsi="方正小标宋简体" w:eastAsia="方正小标宋简体" w:cs="方正小标宋简体"/>
          <w:color w:val="auto"/>
          <w:sz w:val="32"/>
          <w:szCs w:val="32"/>
          <w:lang w:eastAsia="zh-CN"/>
        </w:rPr>
      </w:pPr>
    </w:p>
    <w:p>
      <w:pPr>
        <w:snapToGrid w:val="0"/>
        <w:ind w:left="2462" w:hanging="2462"/>
        <w:jc w:val="center"/>
        <w:rPr>
          <w:rFonts w:hint="eastAsia" w:ascii="方正小标宋简体" w:hAnsi="方正小标宋简体" w:eastAsia="方正小标宋简体" w:cs="方正小标宋简体"/>
          <w:color w:val="auto"/>
          <w:sz w:val="32"/>
          <w:szCs w:val="32"/>
          <w:lang w:eastAsia="zh-CN"/>
        </w:rPr>
      </w:pPr>
    </w:p>
    <w:p>
      <w:pPr>
        <w:snapToGrid w:val="0"/>
        <w:ind w:left="2462" w:hanging="2462"/>
        <w:jc w:val="center"/>
        <w:rPr>
          <w:rFonts w:hint="eastAsia" w:ascii="方正小标宋简体" w:hAnsi="方正小标宋简体" w:eastAsia="方正小标宋简体" w:cs="方正小标宋简体"/>
          <w:color w:val="auto"/>
          <w:sz w:val="32"/>
          <w:szCs w:val="32"/>
          <w:lang w:eastAsia="zh-CN"/>
        </w:rPr>
      </w:pPr>
    </w:p>
    <w:p>
      <w:pPr>
        <w:snapToGrid w:val="0"/>
        <w:ind w:left="2462" w:hanging="2462"/>
        <w:jc w:val="center"/>
        <w:rPr>
          <w:rFonts w:hint="eastAsia" w:ascii="方正小标宋简体" w:hAnsi="方正小标宋简体" w:eastAsia="方正小标宋简体" w:cs="方正小标宋简体"/>
          <w:color w:val="auto"/>
          <w:sz w:val="32"/>
          <w:szCs w:val="32"/>
          <w:lang w:eastAsia="zh-CN"/>
        </w:rPr>
      </w:pPr>
    </w:p>
    <w:p>
      <w:pPr>
        <w:snapToGrid w:val="0"/>
        <w:ind w:left="2462" w:hanging="2462"/>
        <w:jc w:val="both"/>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eastAsia="zh-CN"/>
        </w:rPr>
        <w:br w:type="page"/>
      </w:r>
      <w:r>
        <w:rPr>
          <w:rFonts w:hint="eastAsia" w:ascii="黑体" w:hAnsi="黑体" w:eastAsia="黑体" w:cs="黑体"/>
          <w:color w:val="auto"/>
          <w:sz w:val="32"/>
          <w:szCs w:val="32"/>
          <w:lang w:eastAsia="zh-CN"/>
        </w:rPr>
        <w:t>附</w:t>
      </w:r>
      <w:r>
        <w:rPr>
          <w:rFonts w:hint="eastAsia" w:ascii="黑体" w:hAnsi="黑体" w:eastAsia="黑体" w:cs="黑体"/>
          <w:bCs/>
          <w:color w:val="auto"/>
          <w:sz w:val="32"/>
          <w:szCs w:val="32"/>
          <w:lang w:eastAsia="zh-CN"/>
        </w:rPr>
        <w:t>件</w:t>
      </w:r>
      <w:r>
        <w:rPr>
          <w:rFonts w:hint="eastAsia" w:ascii="黑体" w:hAnsi="黑体" w:eastAsia="黑体" w:cs="黑体"/>
          <w:bCs/>
          <w:color w:val="auto"/>
          <w:sz w:val="32"/>
          <w:szCs w:val="32"/>
          <w:lang w:val="en-US" w:eastAsia="zh-CN"/>
        </w:rPr>
        <w:t>3-</w:t>
      </w:r>
      <w:r>
        <w:rPr>
          <w:rFonts w:hint="eastAsia" w:ascii="黑体" w:hAnsi="黑体" w:eastAsia="黑体" w:cs="黑体"/>
          <w:color w:val="auto"/>
          <w:sz w:val="32"/>
          <w:szCs w:val="32"/>
          <w:lang w:val="en-US" w:eastAsia="zh-CN"/>
        </w:rPr>
        <w:t>2</w:t>
      </w:r>
    </w:p>
    <w:p>
      <w:pPr>
        <w:snapToGrid w:val="0"/>
        <w:ind w:left="2462" w:hanging="2462"/>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lang w:eastAsia="zh-CN"/>
        </w:rPr>
        <w:t>202</w:t>
      </w:r>
      <w:r>
        <w:rPr>
          <w:rFonts w:hint="eastAsia" w:ascii="方正小标宋简体" w:hAnsi="方正小标宋简体" w:eastAsia="方正小标宋简体" w:cs="方正小标宋简体"/>
          <w:color w:val="auto"/>
          <w:sz w:val="32"/>
          <w:szCs w:val="32"/>
          <w:lang w:val="en-US" w:eastAsia="zh-CN"/>
        </w:rPr>
        <w:t>2</w:t>
      </w:r>
      <w:r>
        <w:rPr>
          <w:rFonts w:hint="eastAsia" w:ascii="方正小标宋简体" w:hAnsi="方正小标宋简体" w:eastAsia="方正小标宋简体" w:cs="方正小标宋简体"/>
          <w:color w:val="auto"/>
          <w:sz w:val="32"/>
          <w:szCs w:val="32"/>
        </w:rPr>
        <w:t>年北京市非医疗机构放射工作场所放射性</w:t>
      </w:r>
    </w:p>
    <w:p>
      <w:pPr>
        <w:snapToGrid w:val="0"/>
        <w:ind w:left="2462" w:hanging="2462"/>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职业病危害因素监测单位名单</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8"/>
        <w:gridCol w:w="3462"/>
        <w:gridCol w:w="3153"/>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bidi="ar"/>
              </w:rPr>
            </w:pPr>
            <w:r>
              <w:rPr>
                <w:rFonts w:hint="eastAsia" w:ascii="仿宋_GB2312" w:hAnsi="仿宋_GB2312" w:eastAsia="仿宋_GB2312" w:cs="仿宋_GB2312"/>
                <w:b/>
                <w:bCs/>
                <w:i w:val="0"/>
                <w:color w:val="auto"/>
                <w:kern w:val="0"/>
                <w:sz w:val="24"/>
                <w:szCs w:val="24"/>
                <w:u w:val="none"/>
                <w:lang w:val="en-US" w:eastAsia="zh-CN" w:bidi="ar"/>
              </w:rPr>
              <w:t>序号</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eastAsia="zh-CN" w:bidi="ar"/>
              </w:rPr>
            </w:pPr>
            <w:r>
              <w:rPr>
                <w:rFonts w:hint="eastAsia" w:ascii="仿宋_GB2312" w:hAnsi="仿宋_GB2312" w:eastAsia="仿宋_GB2312" w:cs="仿宋_GB2312"/>
                <w:b/>
                <w:bCs/>
                <w:i w:val="0"/>
                <w:color w:val="auto"/>
                <w:kern w:val="0"/>
                <w:sz w:val="24"/>
                <w:szCs w:val="24"/>
                <w:u w:val="none"/>
                <w:lang w:eastAsia="zh-CN" w:bidi="ar"/>
              </w:rPr>
              <w:t>用</w:t>
            </w:r>
            <w:r>
              <w:rPr>
                <w:rFonts w:hint="eastAsia" w:ascii="仿宋_GB2312" w:hAnsi="仿宋_GB2312" w:eastAsia="仿宋_GB2312" w:cs="仿宋_GB2312"/>
                <w:b/>
                <w:bCs/>
                <w:i w:val="0"/>
                <w:color w:val="auto"/>
                <w:kern w:val="0"/>
                <w:sz w:val="24"/>
                <w:szCs w:val="24"/>
                <w:u w:val="none"/>
                <w:lang w:val="en-US" w:eastAsia="zh-CN" w:bidi="ar"/>
              </w:rPr>
              <w:t xml:space="preserve">  </w:t>
            </w:r>
            <w:r>
              <w:rPr>
                <w:rFonts w:hint="eastAsia" w:ascii="仿宋_GB2312" w:hAnsi="仿宋_GB2312" w:eastAsia="仿宋_GB2312" w:cs="仿宋_GB2312"/>
                <w:b/>
                <w:bCs/>
                <w:i w:val="0"/>
                <w:color w:val="auto"/>
                <w:kern w:val="0"/>
                <w:sz w:val="24"/>
                <w:szCs w:val="24"/>
                <w:u w:val="none"/>
                <w:lang w:eastAsia="zh-CN" w:bidi="ar"/>
              </w:rPr>
              <w:t>人</w:t>
            </w:r>
            <w:r>
              <w:rPr>
                <w:rFonts w:hint="eastAsia" w:ascii="仿宋_GB2312" w:hAnsi="仿宋_GB2312" w:eastAsia="仿宋_GB2312" w:cs="仿宋_GB2312"/>
                <w:b/>
                <w:bCs/>
                <w:i w:val="0"/>
                <w:color w:val="auto"/>
                <w:kern w:val="0"/>
                <w:sz w:val="24"/>
                <w:szCs w:val="24"/>
                <w:u w:val="none"/>
                <w:lang w:val="en-US" w:eastAsia="zh-CN" w:bidi="ar"/>
              </w:rPr>
              <w:t xml:space="preserve">  </w:t>
            </w:r>
            <w:r>
              <w:rPr>
                <w:rFonts w:hint="eastAsia" w:ascii="仿宋_GB2312" w:hAnsi="仿宋_GB2312" w:eastAsia="仿宋_GB2312" w:cs="仿宋_GB2312"/>
                <w:b/>
                <w:bCs/>
                <w:i w:val="0"/>
                <w:color w:val="auto"/>
                <w:kern w:val="0"/>
                <w:sz w:val="24"/>
                <w:szCs w:val="24"/>
                <w:u w:val="none"/>
                <w:lang w:eastAsia="zh-CN" w:bidi="ar"/>
              </w:rPr>
              <w:t>单</w:t>
            </w:r>
            <w:r>
              <w:rPr>
                <w:rFonts w:hint="eastAsia" w:ascii="仿宋_GB2312" w:hAnsi="仿宋_GB2312" w:eastAsia="仿宋_GB2312" w:cs="仿宋_GB2312"/>
                <w:b/>
                <w:bCs/>
                <w:i w:val="0"/>
                <w:color w:val="auto"/>
                <w:kern w:val="0"/>
                <w:sz w:val="24"/>
                <w:szCs w:val="24"/>
                <w:u w:val="none"/>
                <w:lang w:val="en-US" w:eastAsia="zh-CN" w:bidi="ar"/>
              </w:rPr>
              <w:t xml:space="preserve">  </w:t>
            </w:r>
            <w:r>
              <w:rPr>
                <w:rFonts w:hint="eastAsia" w:ascii="仿宋_GB2312" w:hAnsi="仿宋_GB2312" w:eastAsia="仿宋_GB2312" w:cs="仿宋_GB2312"/>
                <w:b/>
                <w:bCs/>
                <w:i w:val="0"/>
                <w:color w:val="auto"/>
                <w:kern w:val="0"/>
                <w:sz w:val="24"/>
                <w:szCs w:val="24"/>
                <w:u w:val="none"/>
                <w:lang w:eastAsia="zh-CN" w:bidi="ar"/>
              </w:rPr>
              <w:t>位</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bidi="ar"/>
              </w:rPr>
            </w:pPr>
            <w:r>
              <w:rPr>
                <w:rFonts w:hint="eastAsia" w:ascii="仿宋_GB2312" w:hAnsi="仿宋_GB2312" w:eastAsia="仿宋_GB2312" w:cs="仿宋_GB2312"/>
                <w:b/>
                <w:bCs/>
                <w:i w:val="0"/>
                <w:color w:val="auto"/>
                <w:kern w:val="0"/>
                <w:sz w:val="24"/>
                <w:szCs w:val="24"/>
                <w:u w:val="none"/>
                <w:lang w:val="en-US" w:eastAsia="zh-CN" w:bidi="ar"/>
              </w:rPr>
              <w:t>监　测　类　型</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bidi="ar"/>
              </w:rPr>
            </w:pPr>
            <w:r>
              <w:rPr>
                <w:rFonts w:hint="eastAsia" w:ascii="仿宋_GB2312" w:hAnsi="仿宋_GB2312" w:eastAsia="仿宋_GB2312" w:cs="仿宋_GB2312"/>
                <w:b/>
                <w:bCs/>
                <w:i w:val="0"/>
                <w:color w:val="auto"/>
                <w:kern w:val="0"/>
                <w:sz w:val="24"/>
                <w:szCs w:val="24"/>
                <w:u w:val="none"/>
                <w:lang w:val="en-US" w:eastAsia="zh-CN" w:bidi="ar"/>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1</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故宫博物院</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核仪表、行包检测仪</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东城区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2</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中国医学科学院基础医学研究所</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非密封放射性物质工作场所</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东城区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中国国家博物馆</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东城区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首都博物馆</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西城区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5</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北京机械工业自动化研究所有限公司</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西城区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6</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北京市红十字血液中心</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ascii="仿宋_GB2312" w:hAnsi="仿宋_GB2312" w:eastAsia="仿宋_GB2312" w:cs="仿宋_GB2312"/>
                <w:color w:val="auto"/>
                <w:kern w:val="0"/>
                <w:sz w:val="24"/>
                <w:szCs w:val="24"/>
                <w:lang w:val="en-US" w:eastAsia="zh-CN" w:bidi="ar"/>
              </w:rPr>
              <w:t>γ</w:t>
            </w:r>
            <w:r>
              <w:rPr>
                <w:rFonts w:hint="eastAsia" w:ascii="仿宋_GB2312" w:hAnsi="仿宋_GB2312" w:eastAsia="仿宋_GB2312" w:cs="仿宋_GB2312"/>
                <w:i w:val="0"/>
                <w:color w:val="auto"/>
                <w:kern w:val="0"/>
                <w:sz w:val="24"/>
                <w:szCs w:val="24"/>
                <w:u w:val="none"/>
                <w:lang w:val="en-US" w:eastAsia="zh-CN" w:bidi="ar"/>
              </w:rPr>
              <w:t>辐照装置</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海淀区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 xml:space="preserve">  7</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中国矿业大学（北京）</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工业探伤</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海淀区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法大法庭科学技术鉴定研究所</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海淀区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9</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海淀区体育科研所</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海淀区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10</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中国建筑材料科学研究总院有限公司</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朝阳区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11</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中国科学院微生物研究所</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非密封放射性物质工作场所</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朝阳区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12</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中华人民共和国北京海关</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朝阳区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13</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中国纺织科学研究院有限公司</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朝阳区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14</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中国文化遗产研究院</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朝阳区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15</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北京振兴计量测试研究所</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丰台区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16</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京港地铁公司</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丰台区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17</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北京北方车辆集团有限公司</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非医用加速器、工业探伤、核仪表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丰台区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bidi="ar"/>
              </w:rPr>
            </w:pPr>
            <w:r>
              <w:rPr>
                <w:rFonts w:hint="eastAsia" w:ascii="仿宋_GB2312" w:hAnsi="仿宋_GB2312" w:eastAsia="仿宋_GB2312" w:cs="仿宋_GB2312"/>
                <w:i w:val="0"/>
                <w:color w:val="auto"/>
                <w:kern w:val="0"/>
                <w:sz w:val="24"/>
                <w:szCs w:val="24"/>
                <w:u w:val="none"/>
                <w:lang w:val="en-US" w:eastAsia="zh-CN" w:bidi="ar"/>
              </w:rPr>
              <w:t>18</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北京巨源华海核仪表有限公司</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丰台区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bidi="ar"/>
              </w:rPr>
            </w:pPr>
            <w:r>
              <w:rPr>
                <w:rFonts w:hint="eastAsia" w:ascii="仿宋_GB2312" w:hAnsi="仿宋_GB2312" w:eastAsia="仿宋_GB2312" w:cs="仿宋_GB2312"/>
                <w:i w:val="0"/>
                <w:color w:val="auto"/>
                <w:kern w:val="0"/>
                <w:sz w:val="24"/>
                <w:szCs w:val="24"/>
                <w:u w:val="none"/>
                <w:lang w:val="en-US" w:eastAsia="zh-CN" w:bidi="ar"/>
              </w:rPr>
              <w:t>19</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中国科学院大学</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石景山区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bidi="ar"/>
              </w:rPr>
            </w:pPr>
            <w:r>
              <w:rPr>
                <w:rFonts w:hint="eastAsia" w:ascii="仿宋_GB2312" w:hAnsi="仿宋_GB2312" w:eastAsia="仿宋_GB2312" w:cs="仿宋_GB2312"/>
                <w:i w:val="0"/>
                <w:color w:val="auto"/>
                <w:kern w:val="0"/>
                <w:sz w:val="24"/>
                <w:szCs w:val="24"/>
                <w:u w:val="none"/>
                <w:lang w:val="en-US" w:eastAsia="zh-CN" w:bidi="ar"/>
              </w:rPr>
              <w:t>20</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北京建筑材料科学研究总院有限公司</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石景山区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21</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门头沟区人民法院巡回法庭</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门头沟区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22</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北京东西分析仪器有限公司</w:t>
            </w:r>
          </w:p>
        </w:tc>
        <w:tc>
          <w:tcPr>
            <w:tcW w:w="3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门头沟区</w:t>
            </w:r>
          </w:p>
        </w:tc>
      </w:tr>
    </w:tbl>
    <w:p>
      <w:pPr>
        <w:rPr>
          <w:color w:val="auto"/>
        </w:rPr>
      </w:pPr>
      <w:r>
        <w:rPr>
          <w:color w:val="auto"/>
        </w:rPr>
        <w:br w:type="page"/>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9"/>
        <w:gridCol w:w="4494"/>
        <w:gridCol w:w="241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bidi="ar"/>
              </w:rPr>
            </w:pPr>
            <w:r>
              <w:rPr>
                <w:rFonts w:hint="eastAsia" w:ascii="仿宋_GB2312" w:hAnsi="仿宋_GB2312" w:eastAsia="仿宋_GB2312" w:cs="仿宋_GB2312"/>
                <w:b/>
                <w:bCs/>
                <w:i w:val="0"/>
                <w:color w:val="auto"/>
                <w:kern w:val="0"/>
                <w:sz w:val="24"/>
                <w:szCs w:val="24"/>
                <w:u w:val="none"/>
                <w:lang w:val="en-US" w:eastAsia="zh-CN" w:bidi="ar"/>
              </w:rPr>
              <w:t>序号</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eastAsia="zh-CN" w:bidi="ar"/>
              </w:rPr>
              <w:t>用</w:t>
            </w:r>
            <w:r>
              <w:rPr>
                <w:rFonts w:hint="eastAsia" w:ascii="仿宋_GB2312" w:hAnsi="仿宋_GB2312" w:eastAsia="仿宋_GB2312" w:cs="仿宋_GB2312"/>
                <w:b/>
                <w:bCs/>
                <w:i w:val="0"/>
                <w:color w:val="auto"/>
                <w:kern w:val="0"/>
                <w:sz w:val="24"/>
                <w:szCs w:val="24"/>
                <w:u w:val="none"/>
                <w:lang w:val="en-US" w:eastAsia="zh-CN" w:bidi="ar"/>
              </w:rPr>
              <w:t xml:space="preserve">  </w:t>
            </w:r>
            <w:r>
              <w:rPr>
                <w:rFonts w:hint="eastAsia" w:ascii="仿宋_GB2312" w:hAnsi="仿宋_GB2312" w:eastAsia="仿宋_GB2312" w:cs="仿宋_GB2312"/>
                <w:b/>
                <w:bCs/>
                <w:i w:val="0"/>
                <w:color w:val="auto"/>
                <w:kern w:val="0"/>
                <w:sz w:val="24"/>
                <w:szCs w:val="24"/>
                <w:u w:val="none"/>
                <w:lang w:eastAsia="zh-CN" w:bidi="ar"/>
              </w:rPr>
              <w:t>人</w:t>
            </w:r>
            <w:r>
              <w:rPr>
                <w:rFonts w:hint="eastAsia" w:ascii="仿宋_GB2312" w:hAnsi="仿宋_GB2312" w:eastAsia="仿宋_GB2312" w:cs="仿宋_GB2312"/>
                <w:b/>
                <w:bCs/>
                <w:i w:val="0"/>
                <w:color w:val="auto"/>
                <w:kern w:val="0"/>
                <w:sz w:val="24"/>
                <w:szCs w:val="24"/>
                <w:u w:val="none"/>
                <w:lang w:val="en-US" w:eastAsia="zh-CN" w:bidi="ar"/>
              </w:rPr>
              <w:t xml:space="preserve">  </w:t>
            </w:r>
            <w:r>
              <w:rPr>
                <w:rFonts w:hint="eastAsia" w:ascii="仿宋_GB2312" w:hAnsi="仿宋_GB2312" w:eastAsia="仿宋_GB2312" w:cs="仿宋_GB2312"/>
                <w:b/>
                <w:bCs/>
                <w:i w:val="0"/>
                <w:color w:val="auto"/>
                <w:kern w:val="0"/>
                <w:sz w:val="24"/>
                <w:szCs w:val="24"/>
                <w:u w:val="none"/>
                <w:lang w:eastAsia="zh-CN" w:bidi="ar"/>
              </w:rPr>
              <w:t>单</w:t>
            </w:r>
            <w:r>
              <w:rPr>
                <w:rFonts w:hint="eastAsia" w:ascii="仿宋_GB2312" w:hAnsi="仿宋_GB2312" w:eastAsia="仿宋_GB2312" w:cs="仿宋_GB2312"/>
                <w:b/>
                <w:bCs/>
                <w:i w:val="0"/>
                <w:color w:val="auto"/>
                <w:kern w:val="0"/>
                <w:sz w:val="24"/>
                <w:szCs w:val="24"/>
                <w:u w:val="none"/>
                <w:lang w:val="en-US" w:eastAsia="zh-CN" w:bidi="ar"/>
              </w:rPr>
              <w:t xml:space="preserve">  </w:t>
            </w:r>
            <w:r>
              <w:rPr>
                <w:rFonts w:hint="eastAsia" w:ascii="仿宋_GB2312" w:hAnsi="仿宋_GB2312" w:eastAsia="仿宋_GB2312" w:cs="仿宋_GB2312"/>
                <w:b/>
                <w:bCs/>
                <w:i w:val="0"/>
                <w:color w:val="auto"/>
                <w:kern w:val="0"/>
                <w:sz w:val="24"/>
                <w:szCs w:val="24"/>
                <w:u w:val="none"/>
                <w:lang w:eastAsia="zh-CN" w:bidi="ar"/>
              </w:rPr>
              <w:t>位</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bidi="ar"/>
              </w:rPr>
            </w:pPr>
            <w:r>
              <w:rPr>
                <w:rFonts w:hint="eastAsia" w:ascii="仿宋_GB2312" w:hAnsi="仿宋_GB2312" w:eastAsia="仿宋_GB2312" w:cs="仿宋_GB2312"/>
                <w:b/>
                <w:bCs/>
                <w:i w:val="0"/>
                <w:color w:val="auto"/>
                <w:kern w:val="0"/>
                <w:sz w:val="24"/>
                <w:szCs w:val="24"/>
                <w:u w:val="none"/>
                <w:lang w:val="en-US" w:eastAsia="zh-CN" w:bidi="ar"/>
              </w:rPr>
              <w:t>监　测　类　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bidi="ar"/>
              </w:rPr>
            </w:pPr>
            <w:r>
              <w:rPr>
                <w:rFonts w:hint="eastAsia" w:ascii="仿宋_GB2312" w:hAnsi="仿宋_GB2312" w:eastAsia="仿宋_GB2312" w:cs="仿宋_GB2312"/>
                <w:b/>
                <w:bCs/>
                <w:i w:val="0"/>
                <w:color w:val="auto"/>
                <w:kern w:val="0"/>
                <w:sz w:val="24"/>
                <w:szCs w:val="24"/>
                <w:u w:val="none"/>
                <w:lang w:val="en-US" w:eastAsia="zh-CN" w:bidi="ar"/>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23</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北京市通州区中心血站</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γ辐照装置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通州区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24</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核工业北京化工冶金研究院</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通州区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25</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北京鸿仪四方辐射技术股份有限公司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γ辐照装置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通州区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26</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修正药业集团北京修正制药有限公司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非密封放射性物质工作场所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昌平区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27</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北京市艾捷默机器人系统有限公司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昌平区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28</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0"/>
                <w:sz w:val="24"/>
                <w:u w:val="none"/>
                <w:lang w:bidi="ar"/>
              </w:rPr>
              <w:t>北京中盾安民分析技术有限公司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昌平区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29</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联邦快递（中国）有限公司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安检仪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顺义区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30</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欧西爱司物流（上海）有限公司北京分公司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顺义区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31</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spacing w:val="-6"/>
                <w:kern w:val="0"/>
                <w:sz w:val="24"/>
                <w:szCs w:val="24"/>
                <w:u w:val="none"/>
                <w:lang w:val="en-US" w:eastAsia="zh-CN" w:bidi="ar"/>
              </w:rPr>
              <w:t>优比速包裹运送（广东）有限公司北京分公司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顺义区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32</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北京金隅琉水环保科技有限公司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房山区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33</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北京蓝光恒远工业检测有限公司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工业探伤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房山区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34</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北京智博高科生物技术有限公司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非密封放射性物质工作场所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房山区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35</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国家核安保技术中心</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房山区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36</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北京光瑞机械制造有限责任公司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延庆区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37</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北京固鸿科技有限公司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非医用加速器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密云区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38</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同方威视科技（北京）有限公司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非医用加速器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密云区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39</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北京市密云区人民法院</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密云区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40</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中科合成油技术股份有限公司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怀柔区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41</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杜邦营养食品配料（北京）有限公司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怀柔区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42</w:t>
            </w:r>
          </w:p>
        </w:tc>
        <w:tc>
          <w:tcPr>
            <w:tcW w:w="449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平谷区人民法院</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平谷区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43</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平谷区人民检察院</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平谷区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44</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北京百嘉宜食品有限公司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大兴区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45</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北京市大兴区第一职业学校</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大兴区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46</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北京京铁列车服务有限公司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大兴区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47</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北京昭衍新药研究中心股份有限公司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非密封放射性物质工作场所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48</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和路雪（中国）有限公司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经开区</w:t>
            </w:r>
          </w:p>
        </w:tc>
      </w:tr>
    </w:tbl>
    <w:p>
      <w:pPr>
        <w:rPr>
          <w:color w:val="auto"/>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9"/>
        <w:gridCol w:w="4494"/>
        <w:gridCol w:w="241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bidi="ar"/>
              </w:rPr>
            </w:pPr>
            <w:r>
              <w:rPr>
                <w:rFonts w:hint="eastAsia" w:ascii="仿宋_GB2312" w:hAnsi="仿宋_GB2312" w:eastAsia="仿宋_GB2312" w:cs="仿宋_GB2312"/>
                <w:b/>
                <w:bCs/>
                <w:i w:val="0"/>
                <w:color w:val="auto"/>
                <w:kern w:val="0"/>
                <w:sz w:val="24"/>
                <w:szCs w:val="24"/>
                <w:u w:val="none"/>
                <w:lang w:val="en-US" w:eastAsia="zh-CN" w:bidi="ar"/>
              </w:rPr>
              <w:t>序号</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eastAsia="zh-CN" w:bidi="ar"/>
              </w:rPr>
              <w:t>用</w:t>
            </w:r>
            <w:r>
              <w:rPr>
                <w:rFonts w:hint="eastAsia" w:ascii="仿宋_GB2312" w:hAnsi="仿宋_GB2312" w:eastAsia="仿宋_GB2312" w:cs="仿宋_GB2312"/>
                <w:b/>
                <w:bCs/>
                <w:i w:val="0"/>
                <w:color w:val="auto"/>
                <w:kern w:val="0"/>
                <w:sz w:val="24"/>
                <w:szCs w:val="24"/>
                <w:u w:val="none"/>
                <w:lang w:val="en-US" w:eastAsia="zh-CN" w:bidi="ar"/>
              </w:rPr>
              <w:t xml:space="preserve">  </w:t>
            </w:r>
            <w:r>
              <w:rPr>
                <w:rFonts w:hint="eastAsia" w:ascii="仿宋_GB2312" w:hAnsi="仿宋_GB2312" w:eastAsia="仿宋_GB2312" w:cs="仿宋_GB2312"/>
                <w:b/>
                <w:bCs/>
                <w:i w:val="0"/>
                <w:color w:val="auto"/>
                <w:kern w:val="0"/>
                <w:sz w:val="24"/>
                <w:szCs w:val="24"/>
                <w:u w:val="none"/>
                <w:lang w:eastAsia="zh-CN" w:bidi="ar"/>
              </w:rPr>
              <w:t>人</w:t>
            </w:r>
            <w:r>
              <w:rPr>
                <w:rFonts w:hint="eastAsia" w:ascii="仿宋_GB2312" w:hAnsi="仿宋_GB2312" w:eastAsia="仿宋_GB2312" w:cs="仿宋_GB2312"/>
                <w:b/>
                <w:bCs/>
                <w:i w:val="0"/>
                <w:color w:val="auto"/>
                <w:kern w:val="0"/>
                <w:sz w:val="24"/>
                <w:szCs w:val="24"/>
                <w:u w:val="none"/>
                <w:lang w:val="en-US" w:eastAsia="zh-CN" w:bidi="ar"/>
              </w:rPr>
              <w:t xml:space="preserve">  </w:t>
            </w:r>
            <w:r>
              <w:rPr>
                <w:rFonts w:hint="eastAsia" w:ascii="仿宋_GB2312" w:hAnsi="仿宋_GB2312" w:eastAsia="仿宋_GB2312" w:cs="仿宋_GB2312"/>
                <w:b/>
                <w:bCs/>
                <w:i w:val="0"/>
                <w:color w:val="auto"/>
                <w:kern w:val="0"/>
                <w:sz w:val="24"/>
                <w:szCs w:val="24"/>
                <w:u w:val="none"/>
                <w:lang w:eastAsia="zh-CN" w:bidi="ar"/>
              </w:rPr>
              <w:t>单</w:t>
            </w:r>
            <w:r>
              <w:rPr>
                <w:rFonts w:hint="eastAsia" w:ascii="仿宋_GB2312" w:hAnsi="仿宋_GB2312" w:eastAsia="仿宋_GB2312" w:cs="仿宋_GB2312"/>
                <w:b/>
                <w:bCs/>
                <w:i w:val="0"/>
                <w:color w:val="auto"/>
                <w:kern w:val="0"/>
                <w:sz w:val="24"/>
                <w:szCs w:val="24"/>
                <w:u w:val="none"/>
                <w:lang w:val="en-US" w:eastAsia="zh-CN" w:bidi="ar"/>
              </w:rPr>
              <w:t xml:space="preserve">  </w:t>
            </w:r>
            <w:r>
              <w:rPr>
                <w:rFonts w:hint="eastAsia" w:ascii="仿宋_GB2312" w:hAnsi="仿宋_GB2312" w:eastAsia="仿宋_GB2312" w:cs="仿宋_GB2312"/>
                <w:b/>
                <w:bCs/>
                <w:i w:val="0"/>
                <w:color w:val="auto"/>
                <w:kern w:val="0"/>
                <w:sz w:val="24"/>
                <w:szCs w:val="24"/>
                <w:u w:val="none"/>
                <w:lang w:eastAsia="zh-CN" w:bidi="ar"/>
              </w:rPr>
              <w:t>位</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监　测　类　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bidi="ar"/>
              </w:rPr>
            </w:pPr>
            <w:r>
              <w:rPr>
                <w:rFonts w:hint="eastAsia" w:ascii="仿宋_GB2312" w:hAnsi="仿宋_GB2312" w:eastAsia="仿宋_GB2312" w:cs="仿宋_GB2312"/>
                <w:b/>
                <w:bCs/>
                <w:i w:val="0"/>
                <w:color w:val="auto"/>
                <w:kern w:val="0"/>
                <w:sz w:val="24"/>
                <w:szCs w:val="24"/>
                <w:u w:val="none"/>
                <w:lang w:val="en-US" w:eastAsia="zh-CN" w:bidi="ar"/>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49</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中粮可口可乐饮料（北京）有限公司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50</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地太科特电子制造（北京）有限公司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行包检测仪、核仪表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经开区</w:t>
            </w:r>
          </w:p>
        </w:tc>
      </w:tr>
    </w:tbl>
    <w:p>
      <w:pPr>
        <w:widowControl/>
        <w:outlineLvl w:val="1"/>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ind w:firstLine="0" w:firstLineChars="0"/>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pStyle w:val="2"/>
        <w:rPr>
          <w:rFonts w:hint="eastAsia" w:ascii="黑体" w:hAnsi="黑体" w:eastAsia="黑体" w:cs="黑体"/>
          <w:bCs/>
          <w:color w:val="auto"/>
          <w:sz w:val="32"/>
          <w:szCs w:val="32"/>
        </w:rPr>
      </w:pPr>
    </w:p>
    <w:p>
      <w:pPr>
        <w:widowControl/>
        <w:outlineLvl w:val="1"/>
        <w:rPr>
          <w:rFonts w:hint="eastAsia" w:ascii="黑体" w:hAnsi="黑体" w:eastAsia="黑体" w:cs="黑体"/>
          <w:bCs/>
          <w:color w:val="auto"/>
          <w:sz w:val="32"/>
          <w:szCs w:val="32"/>
        </w:rPr>
      </w:pPr>
    </w:p>
    <w:p>
      <w:pPr>
        <w:widowControl/>
        <w:outlineLvl w:val="1"/>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附</w:t>
      </w:r>
      <w:r>
        <w:rPr>
          <w:rFonts w:hint="eastAsia" w:ascii="黑体" w:hAnsi="黑体" w:eastAsia="黑体" w:cs="黑体"/>
          <w:bCs/>
          <w:color w:val="auto"/>
          <w:sz w:val="32"/>
          <w:szCs w:val="32"/>
          <w:lang w:eastAsia="zh-CN"/>
        </w:rPr>
        <w:t>件</w:t>
      </w:r>
      <w:r>
        <w:rPr>
          <w:rFonts w:hint="eastAsia" w:ascii="黑体" w:hAnsi="黑体" w:eastAsia="黑体" w:cs="黑体"/>
          <w:bCs/>
          <w:color w:val="auto"/>
          <w:sz w:val="32"/>
          <w:szCs w:val="32"/>
          <w:lang w:val="en-US" w:eastAsia="zh-CN"/>
        </w:rPr>
        <w:t>3-3</w:t>
      </w:r>
    </w:p>
    <w:p>
      <w:pPr>
        <w:snapToGrid w:val="0"/>
        <w:ind w:left="2462" w:hanging="2462"/>
        <w:jc w:val="center"/>
        <w:rPr>
          <w:rFonts w:hint="eastAsia" w:ascii="方正小标宋简体" w:hAnsi="方正小标宋简体" w:eastAsia="方正小标宋简体" w:cs="方正小标宋简体"/>
          <w:color w:val="auto"/>
          <w:spacing w:val="-6"/>
          <w:sz w:val="30"/>
          <w:szCs w:val="30"/>
          <w:lang w:eastAsia="zh-CN"/>
        </w:rPr>
      </w:pPr>
      <w:r>
        <w:rPr>
          <w:rFonts w:hint="eastAsia" w:ascii="方正小标宋简体" w:hAnsi="方正小标宋简体" w:eastAsia="方正小标宋简体" w:cs="方正小标宋简体"/>
          <w:color w:val="auto"/>
          <w:spacing w:val="-6"/>
          <w:sz w:val="30"/>
          <w:szCs w:val="30"/>
          <w:lang w:eastAsia="zh-CN"/>
        </w:rPr>
        <w:t>202</w:t>
      </w:r>
      <w:r>
        <w:rPr>
          <w:rFonts w:hint="eastAsia" w:ascii="方正小标宋简体" w:hAnsi="方正小标宋简体" w:eastAsia="方正小标宋简体" w:cs="方正小标宋简体"/>
          <w:color w:val="auto"/>
          <w:spacing w:val="-6"/>
          <w:sz w:val="30"/>
          <w:szCs w:val="30"/>
          <w:lang w:val="en-US" w:eastAsia="zh-CN"/>
        </w:rPr>
        <w:t>2</w:t>
      </w:r>
      <w:r>
        <w:rPr>
          <w:rFonts w:hint="eastAsia" w:ascii="方正小标宋简体" w:hAnsi="方正小标宋简体" w:eastAsia="方正小标宋简体" w:cs="方正小标宋简体"/>
          <w:color w:val="auto"/>
          <w:spacing w:val="-6"/>
          <w:sz w:val="30"/>
          <w:szCs w:val="30"/>
        </w:rPr>
        <w:t>年北京市非医疗机构</w:t>
      </w:r>
      <w:r>
        <w:rPr>
          <w:rFonts w:hint="eastAsia" w:ascii="方正小标宋简体" w:hAnsi="方正小标宋简体" w:eastAsia="方正小标宋简体" w:cs="方正小标宋简体"/>
          <w:color w:val="auto"/>
          <w:spacing w:val="-6"/>
          <w:sz w:val="30"/>
          <w:szCs w:val="30"/>
          <w:lang w:eastAsia="zh-CN"/>
        </w:rPr>
        <w:t>放射工作单位基本情况</w:t>
      </w:r>
    </w:p>
    <w:p>
      <w:pPr>
        <w:snapToGrid w:val="0"/>
        <w:ind w:left="2462" w:hanging="2462"/>
        <w:jc w:val="center"/>
        <w:rPr>
          <w:rFonts w:hint="eastAsia" w:ascii="方正小标宋简体" w:hAnsi="方正小标宋简体" w:eastAsia="方正小标宋简体" w:cs="方正小标宋简体"/>
          <w:color w:val="auto"/>
          <w:spacing w:val="-6"/>
          <w:sz w:val="30"/>
          <w:szCs w:val="30"/>
        </w:rPr>
      </w:pPr>
      <w:r>
        <w:rPr>
          <w:rFonts w:hint="eastAsia" w:ascii="方正小标宋简体" w:hAnsi="方正小标宋简体" w:eastAsia="方正小标宋简体" w:cs="方正小标宋简体"/>
          <w:color w:val="auto"/>
          <w:spacing w:val="-6"/>
          <w:sz w:val="30"/>
          <w:szCs w:val="30"/>
          <w:lang w:eastAsia="zh-CN"/>
        </w:rPr>
        <w:t>和</w:t>
      </w:r>
      <w:r>
        <w:rPr>
          <w:rFonts w:hint="eastAsia" w:ascii="方正小标宋简体" w:hAnsi="方正小标宋简体" w:eastAsia="方正小标宋简体" w:cs="方正小标宋简体"/>
          <w:b w:val="0"/>
          <w:color w:val="auto"/>
          <w:spacing w:val="-6"/>
          <w:sz w:val="30"/>
          <w:szCs w:val="30"/>
        </w:rPr>
        <w:t>职业健康管理</w:t>
      </w:r>
      <w:r>
        <w:rPr>
          <w:rFonts w:hint="eastAsia" w:ascii="方正小标宋简体" w:hAnsi="方正小标宋简体" w:eastAsia="方正小标宋简体" w:cs="方正小标宋简体"/>
          <w:color w:val="auto"/>
          <w:spacing w:val="-6"/>
          <w:sz w:val="30"/>
          <w:szCs w:val="30"/>
          <w:lang w:eastAsia="zh-CN"/>
        </w:rPr>
        <w:t>情况</w:t>
      </w:r>
      <w:r>
        <w:rPr>
          <w:rFonts w:hint="eastAsia" w:ascii="方正小标宋简体" w:hAnsi="方正小标宋简体" w:eastAsia="方正小标宋简体" w:cs="方正小标宋简体"/>
          <w:color w:val="auto"/>
          <w:spacing w:val="-6"/>
          <w:sz w:val="30"/>
          <w:szCs w:val="30"/>
        </w:rPr>
        <w:t>调查表</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6"/>
        <w:gridCol w:w="1774"/>
        <w:gridCol w:w="1971"/>
        <w:gridCol w:w="1325"/>
        <w:gridCol w:w="2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1126" w:type="dxa"/>
            <w:noWrap w:val="0"/>
            <w:vAlign w:val="center"/>
          </w:tcPr>
          <w:p>
            <w:pPr>
              <w:spacing w:line="240" w:lineRule="exact"/>
              <w:jc w:val="center"/>
              <w:rPr>
                <w:rFonts w:ascii="Times New Roman" w:hAnsi="Times New Roman" w:eastAsia="楷体_GB2312" w:cs="Times New Roman"/>
                <w:b w:val="0"/>
                <w:bCs w:val="0"/>
                <w:color w:val="auto"/>
                <w:sz w:val="21"/>
                <w:szCs w:val="21"/>
              </w:rPr>
            </w:pPr>
            <w:r>
              <w:rPr>
                <w:rFonts w:ascii="Times New Roman" w:hAnsi="Times New Roman" w:eastAsia="楷体_GB2312" w:cs="Times New Roman"/>
                <w:b w:val="0"/>
                <w:bCs w:val="0"/>
                <w:color w:val="auto"/>
                <w:sz w:val="21"/>
                <w:szCs w:val="21"/>
              </w:rPr>
              <w:t>调查表</w:t>
            </w:r>
          </w:p>
          <w:p>
            <w:pPr>
              <w:spacing w:line="240" w:lineRule="exact"/>
              <w:jc w:val="center"/>
              <w:rPr>
                <w:rFonts w:ascii="Times New Roman" w:hAnsi="Times New Roman" w:eastAsia="楷体_GB2312" w:cs="Times New Roman"/>
                <w:color w:val="auto"/>
                <w:sz w:val="18"/>
                <w:szCs w:val="18"/>
              </w:rPr>
            </w:pPr>
            <w:r>
              <w:rPr>
                <w:rFonts w:ascii="Times New Roman" w:hAnsi="Times New Roman" w:eastAsia="楷体_GB2312" w:cs="Times New Roman"/>
                <w:b w:val="0"/>
                <w:bCs w:val="0"/>
                <w:color w:val="auto"/>
                <w:sz w:val="21"/>
                <w:szCs w:val="21"/>
              </w:rPr>
              <w:t>编号</w:t>
            </w:r>
          </w:p>
        </w:tc>
        <w:tc>
          <w:tcPr>
            <w:tcW w:w="3745" w:type="dxa"/>
            <w:gridSpan w:val="2"/>
            <w:noWrap w:val="0"/>
            <w:vAlign w:val="center"/>
          </w:tcPr>
          <w:p>
            <w:pPr>
              <w:spacing w:line="240" w:lineRule="exact"/>
              <w:jc w:val="center"/>
              <w:rPr>
                <w:rFonts w:ascii="Times New Roman" w:hAnsi="Times New Roman" w:eastAsia="楷体_GB2312" w:cs="Times New Roman"/>
                <w:color w:val="auto"/>
                <w:sz w:val="18"/>
                <w:szCs w:val="18"/>
              </w:rPr>
            </w:pPr>
          </w:p>
        </w:tc>
        <w:tc>
          <w:tcPr>
            <w:tcW w:w="1325" w:type="dxa"/>
            <w:noWrap w:val="0"/>
            <w:vAlign w:val="center"/>
          </w:tcPr>
          <w:p>
            <w:pPr>
              <w:spacing w:line="240" w:lineRule="exact"/>
              <w:jc w:val="center"/>
              <w:rPr>
                <w:rFonts w:ascii="Times New Roman" w:hAnsi="Times New Roman" w:eastAsia="楷体_GB2312" w:cs="Times New Roman"/>
                <w:color w:val="auto"/>
                <w:sz w:val="18"/>
                <w:szCs w:val="18"/>
              </w:rPr>
            </w:pPr>
            <w:r>
              <w:rPr>
                <w:rFonts w:ascii="Times New Roman" w:hAnsi="Times New Roman" w:eastAsia="楷体_GB2312" w:cs="Times New Roman"/>
                <w:color w:val="auto"/>
                <w:sz w:val="21"/>
                <w:szCs w:val="21"/>
              </w:rPr>
              <w:t>调查员</w:t>
            </w:r>
          </w:p>
        </w:tc>
        <w:tc>
          <w:tcPr>
            <w:tcW w:w="2556" w:type="dxa"/>
            <w:noWrap w:val="0"/>
            <w:vAlign w:val="center"/>
          </w:tcPr>
          <w:p>
            <w:pPr>
              <w:spacing w:line="240" w:lineRule="exact"/>
              <w:jc w:val="center"/>
              <w:rPr>
                <w:rFonts w:ascii="Times New Roman" w:hAnsi="Times New Roman" w:eastAsia="楷体_GB2312" w:cs="Times New Roman"/>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26" w:type="dxa"/>
            <w:noWrap w:val="0"/>
            <w:vAlign w:val="center"/>
          </w:tcPr>
          <w:p>
            <w:pPr>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调查日期</w:t>
            </w:r>
          </w:p>
        </w:tc>
        <w:tc>
          <w:tcPr>
            <w:tcW w:w="3745" w:type="dxa"/>
            <w:gridSpan w:val="2"/>
            <w:noWrap w:val="0"/>
            <w:vAlign w:val="center"/>
          </w:tcPr>
          <w:p>
            <w:pPr>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年</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月</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日</w:t>
            </w:r>
          </w:p>
        </w:tc>
        <w:tc>
          <w:tcPr>
            <w:tcW w:w="1325" w:type="dxa"/>
            <w:noWrap w:val="0"/>
            <w:vAlign w:val="center"/>
          </w:tcPr>
          <w:p>
            <w:pPr>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审核人</w:t>
            </w:r>
          </w:p>
        </w:tc>
        <w:tc>
          <w:tcPr>
            <w:tcW w:w="2556" w:type="dxa"/>
            <w:noWrap w:val="0"/>
            <w:vAlign w:val="center"/>
          </w:tcPr>
          <w:p>
            <w:pPr>
              <w:spacing w:line="240" w:lineRule="exact"/>
              <w:jc w:val="center"/>
              <w:rPr>
                <w:rFonts w:ascii="Times New Roman" w:hAnsi="Times New Roman" w:eastAsia="楷体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 w:hRule="exact"/>
          <w:jc w:val="center"/>
        </w:trPr>
        <w:tc>
          <w:tcPr>
            <w:tcW w:w="8752" w:type="dxa"/>
            <w:gridSpan w:val="5"/>
            <w:noWrap w:val="0"/>
            <w:vAlign w:val="top"/>
          </w:tcPr>
          <w:p>
            <w:pPr>
              <w:spacing w:line="240" w:lineRule="exact"/>
              <w:jc w:val="center"/>
              <w:rPr>
                <w:rFonts w:ascii="Times New Roman" w:hAnsi="Times New Roman" w:eastAsia="楷体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126" w:type="dxa"/>
            <w:vMerge w:val="restart"/>
            <w:noWrap w:val="0"/>
            <w:vAlign w:val="center"/>
          </w:tcPr>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用</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人</w:t>
            </w:r>
          </w:p>
          <w:p>
            <w:pPr>
              <w:snapToGrid w:val="0"/>
              <w:spacing w:line="240" w:lineRule="exact"/>
              <w:ind w:left="210" w:leftChars="100" w:right="210" w:rightChars="100"/>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单</w:t>
            </w:r>
          </w:p>
          <w:p>
            <w:pPr>
              <w:snapToGrid w:val="0"/>
              <w:spacing w:line="240" w:lineRule="exact"/>
              <w:ind w:left="210" w:leftChars="100" w:right="210" w:rightChars="100"/>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位</w:t>
            </w:r>
          </w:p>
          <w:p>
            <w:pPr>
              <w:snapToGrid w:val="0"/>
              <w:spacing w:line="240" w:lineRule="exact"/>
              <w:ind w:left="210" w:leftChars="100" w:right="210" w:rightChars="100"/>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基</w:t>
            </w:r>
          </w:p>
          <w:p>
            <w:pPr>
              <w:snapToGrid w:val="0"/>
              <w:spacing w:line="240" w:lineRule="exact"/>
              <w:ind w:left="210" w:leftChars="100" w:right="210" w:rightChars="100"/>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本</w:t>
            </w:r>
          </w:p>
          <w:p>
            <w:pPr>
              <w:snapToGrid w:val="0"/>
              <w:spacing w:line="240" w:lineRule="exact"/>
              <w:ind w:left="210" w:leftChars="100" w:right="210" w:rightChars="100"/>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信</w:t>
            </w:r>
          </w:p>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b w:val="0"/>
                <w:bCs w:val="0"/>
                <w:color w:val="auto"/>
                <w:sz w:val="24"/>
                <w:szCs w:val="24"/>
              </w:rPr>
              <w:t>息</w:t>
            </w:r>
          </w:p>
        </w:tc>
        <w:tc>
          <w:tcPr>
            <w:tcW w:w="1774" w:type="dxa"/>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用人单位名称</w:t>
            </w:r>
          </w:p>
        </w:tc>
        <w:tc>
          <w:tcPr>
            <w:tcW w:w="5852" w:type="dxa"/>
            <w:gridSpan w:val="3"/>
            <w:noWrap w:val="0"/>
            <w:vAlign w:val="center"/>
          </w:tcPr>
          <w:p>
            <w:pPr>
              <w:snapToGrid w:val="0"/>
              <w:spacing w:line="240" w:lineRule="exact"/>
              <w:jc w:val="center"/>
              <w:rPr>
                <w:rFonts w:ascii="Times New Roman" w:hAnsi="Times New Roman" w:eastAsia="楷体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126" w:type="dxa"/>
            <w:vMerge w:val="continue"/>
            <w:noWrap w:val="0"/>
            <w:vAlign w:val="top"/>
          </w:tcPr>
          <w:p>
            <w:pPr>
              <w:snapToGrid w:val="0"/>
              <w:spacing w:line="240" w:lineRule="exact"/>
              <w:jc w:val="center"/>
              <w:rPr>
                <w:rFonts w:ascii="Times New Roman" w:hAnsi="Times New Roman" w:eastAsia="楷体_GB2312" w:cs="Times New Roman"/>
                <w:color w:val="auto"/>
                <w:sz w:val="21"/>
                <w:szCs w:val="21"/>
              </w:rPr>
            </w:pPr>
          </w:p>
        </w:tc>
        <w:tc>
          <w:tcPr>
            <w:tcW w:w="1774" w:type="dxa"/>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统一社会</w:t>
            </w:r>
          </w:p>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信用代码</w:t>
            </w:r>
          </w:p>
        </w:tc>
        <w:tc>
          <w:tcPr>
            <w:tcW w:w="5852" w:type="dxa"/>
            <w:gridSpan w:val="3"/>
            <w:noWrap w:val="0"/>
            <w:vAlign w:val="center"/>
          </w:tcPr>
          <w:p>
            <w:pPr>
              <w:snapToGrid w:val="0"/>
              <w:spacing w:line="240" w:lineRule="exact"/>
              <w:jc w:val="center"/>
              <w:rPr>
                <w:rFonts w:ascii="Times New Roman" w:hAnsi="Times New Roman" w:eastAsia="楷体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126" w:type="dxa"/>
            <w:vMerge w:val="continue"/>
            <w:noWrap w:val="0"/>
            <w:vAlign w:val="top"/>
          </w:tcPr>
          <w:p>
            <w:pPr>
              <w:spacing w:line="240" w:lineRule="exact"/>
              <w:jc w:val="center"/>
              <w:rPr>
                <w:rFonts w:ascii="Times New Roman" w:hAnsi="Times New Roman" w:eastAsia="楷体_GB2312" w:cs="Times New Roman"/>
                <w:color w:val="auto"/>
                <w:sz w:val="21"/>
                <w:szCs w:val="21"/>
              </w:rPr>
            </w:pPr>
          </w:p>
        </w:tc>
        <w:tc>
          <w:tcPr>
            <w:tcW w:w="1774" w:type="dxa"/>
            <w:noWrap w:val="0"/>
            <w:vAlign w:val="center"/>
          </w:tcPr>
          <w:p>
            <w:pPr>
              <w:snapToGrid w:val="0"/>
              <w:spacing w:line="240" w:lineRule="exact"/>
              <w:jc w:val="center"/>
              <w:rPr>
                <w:rFonts w:ascii="Times New Roman" w:hAnsi="Times New Roman" w:eastAsia="楷体_GB2312" w:cs="Times New Roman"/>
                <w:color w:val="auto"/>
                <w:sz w:val="21"/>
                <w:szCs w:val="21"/>
                <w:u w:val="single"/>
              </w:rPr>
            </w:pPr>
            <w:r>
              <w:rPr>
                <w:rFonts w:ascii="Times New Roman" w:hAnsi="Times New Roman" w:eastAsia="楷体_GB2312" w:cs="Times New Roman"/>
                <w:color w:val="auto"/>
                <w:sz w:val="21"/>
                <w:szCs w:val="21"/>
              </w:rPr>
              <w:t>工作场所地址</w:t>
            </w:r>
          </w:p>
        </w:tc>
        <w:tc>
          <w:tcPr>
            <w:tcW w:w="5852" w:type="dxa"/>
            <w:gridSpan w:val="3"/>
            <w:noWrap w:val="0"/>
            <w:vAlign w:val="center"/>
          </w:tcPr>
          <w:p>
            <w:pPr>
              <w:rPr>
                <w:rFonts w:hint="eastAsia" w:ascii="仿宋" w:hAnsi="仿宋" w:eastAsia="仿宋"/>
                <w:color w:val="auto"/>
                <w:sz w:val="21"/>
                <w:szCs w:val="21"/>
                <w:lang w:eastAsia="zh-CN"/>
              </w:rPr>
            </w:pPr>
            <w:r>
              <w:rPr>
                <w:rFonts w:hint="eastAsia" w:ascii="仿宋" w:hAnsi="仿宋" w:eastAsia="仿宋"/>
                <w:color w:val="auto"/>
                <w:sz w:val="21"/>
                <w:szCs w:val="21"/>
                <w:lang w:eastAsia="zh-CN"/>
              </w:rPr>
              <w:t>__________市__________区</w:t>
            </w:r>
          </w:p>
          <w:p>
            <w:pPr>
              <w:rPr>
                <w:rFonts w:ascii="Times New Roman" w:hAnsi="Times New Roman" w:eastAsia="楷体_GB2312" w:cs="Times New Roman"/>
                <w:color w:val="auto"/>
                <w:sz w:val="21"/>
                <w:szCs w:val="21"/>
              </w:rPr>
            </w:pPr>
            <w:r>
              <w:rPr>
                <w:rFonts w:hint="eastAsia" w:ascii="仿宋" w:hAnsi="仿宋" w:eastAsia="仿宋"/>
                <w:color w:val="auto"/>
                <w:sz w:val="21"/>
                <w:szCs w:val="21"/>
                <w:lang w:eastAsia="zh-CN"/>
              </w:rPr>
              <w:t>___________________________</w:t>
            </w:r>
            <w:r>
              <w:rPr>
                <w:rFonts w:hint="eastAsia" w:ascii="仿宋" w:hAnsi="仿宋" w:eastAsia="仿宋" w:cs="仿宋_GB2312"/>
                <w:color w:val="auto"/>
                <w:sz w:val="21"/>
                <w:szCs w:val="21"/>
                <w:lang w:eastAsia="zh-CN"/>
              </w:rPr>
              <w:t>街（乡、镇）</w:t>
            </w:r>
            <w:r>
              <w:rPr>
                <w:rFonts w:hint="eastAsia" w:ascii="仿宋" w:hAnsi="仿宋" w:eastAsia="仿宋" w:cs="仿宋_GB2312"/>
                <w:color w:val="auto"/>
                <w:sz w:val="21"/>
                <w:szCs w:val="21"/>
                <w:lang w:val="en-US" w:eastAsia="zh-CN"/>
              </w:rPr>
              <w:t xml:space="preserve"> </w:t>
            </w:r>
            <w:r>
              <w:rPr>
                <w:rFonts w:hint="eastAsia" w:ascii="仿宋" w:hAnsi="仿宋" w:eastAsia="仿宋"/>
                <w:color w:val="auto"/>
                <w:sz w:val="21"/>
                <w:szCs w:val="21"/>
                <w:lang w:eastAsia="zh-CN"/>
              </w:rPr>
              <w:t>_______</w:t>
            </w:r>
            <w:r>
              <w:rPr>
                <w:rFonts w:hint="eastAsia" w:ascii="仿宋" w:hAnsi="仿宋" w:eastAsia="仿宋" w:cs="仿宋_GB2312"/>
                <w:color w:val="auto"/>
                <w:sz w:val="21"/>
                <w:szCs w:val="21"/>
                <w:lang w:eastAsia="zh-CN"/>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126" w:type="dxa"/>
            <w:vMerge w:val="continue"/>
            <w:noWrap w:val="0"/>
            <w:vAlign w:val="top"/>
          </w:tcPr>
          <w:p>
            <w:pPr>
              <w:spacing w:line="240" w:lineRule="exact"/>
              <w:jc w:val="center"/>
              <w:rPr>
                <w:rFonts w:ascii="Times New Roman" w:hAnsi="Times New Roman" w:eastAsia="楷体_GB2312" w:cs="Times New Roman"/>
                <w:color w:val="auto"/>
                <w:sz w:val="21"/>
                <w:szCs w:val="21"/>
              </w:rPr>
            </w:pPr>
          </w:p>
        </w:tc>
        <w:tc>
          <w:tcPr>
            <w:tcW w:w="1774" w:type="dxa"/>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单位注册地址</w:t>
            </w:r>
          </w:p>
        </w:tc>
        <w:tc>
          <w:tcPr>
            <w:tcW w:w="5852" w:type="dxa"/>
            <w:gridSpan w:val="3"/>
            <w:noWrap w:val="0"/>
            <w:vAlign w:val="center"/>
          </w:tcPr>
          <w:p>
            <w:pPr>
              <w:rPr>
                <w:rFonts w:hint="eastAsia" w:ascii="仿宋" w:hAnsi="仿宋" w:eastAsia="仿宋"/>
                <w:color w:val="auto"/>
                <w:sz w:val="21"/>
                <w:szCs w:val="21"/>
                <w:lang w:eastAsia="zh-CN"/>
              </w:rPr>
            </w:pPr>
            <w:r>
              <w:rPr>
                <w:rFonts w:hint="eastAsia" w:ascii="仿宋" w:hAnsi="仿宋" w:eastAsia="仿宋"/>
                <w:color w:val="auto"/>
                <w:sz w:val="21"/>
                <w:szCs w:val="21"/>
                <w:lang w:eastAsia="zh-CN"/>
              </w:rPr>
              <w:t>__________市__________区</w:t>
            </w:r>
          </w:p>
          <w:p>
            <w:pPr>
              <w:snapToGrid w:val="0"/>
              <w:spacing w:line="240" w:lineRule="exact"/>
              <w:rPr>
                <w:rFonts w:ascii="Times New Roman" w:hAnsi="Times New Roman" w:eastAsia="楷体_GB2312" w:cs="Times New Roman"/>
                <w:color w:val="auto"/>
                <w:sz w:val="21"/>
                <w:szCs w:val="21"/>
              </w:rPr>
            </w:pPr>
            <w:r>
              <w:rPr>
                <w:rFonts w:hint="eastAsia" w:ascii="仿宋" w:hAnsi="仿宋" w:eastAsia="仿宋"/>
                <w:color w:val="auto"/>
                <w:sz w:val="21"/>
                <w:szCs w:val="21"/>
                <w:lang w:eastAsia="zh-CN"/>
              </w:rPr>
              <w:t>___________________________</w:t>
            </w:r>
            <w:r>
              <w:rPr>
                <w:rFonts w:hint="eastAsia" w:ascii="仿宋" w:hAnsi="仿宋" w:eastAsia="仿宋" w:cs="仿宋_GB2312"/>
                <w:color w:val="auto"/>
                <w:sz w:val="21"/>
                <w:szCs w:val="21"/>
                <w:lang w:eastAsia="zh-CN"/>
              </w:rPr>
              <w:t>街（乡、镇）</w:t>
            </w:r>
            <w:r>
              <w:rPr>
                <w:rFonts w:hint="eastAsia" w:ascii="仿宋" w:hAnsi="仿宋" w:eastAsia="仿宋" w:cs="仿宋_GB2312"/>
                <w:color w:val="auto"/>
                <w:sz w:val="21"/>
                <w:szCs w:val="21"/>
                <w:lang w:val="en-US" w:eastAsia="zh-CN"/>
              </w:rPr>
              <w:t xml:space="preserve"> </w:t>
            </w:r>
            <w:r>
              <w:rPr>
                <w:rFonts w:hint="eastAsia" w:ascii="仿宋" w:hAnsi="仿宋" w:eastAsia="仿宋"/>
                <w:color w:val="auto"/>
                <w:sz w:val="21"/>
                <w:szCs w:val="21"/>
                <w:lang w:eastAsia="zh-CN"/>
              </w:rPr>
              <w:t>_______</w:t>
            </w:r>
            <w:r>
              <w:rPr>
                <w:rFonts w:hint="eastAsia" w:ascii="仿宋" w:hAnsi="仿宋" w:eastAsia="仿宋" w:cs="仿宋_GB2312"/>
                <w:color w:val="auto"/>
                <w:sz w:val="21"/>
                <w:szCs w:val="21"/>
                <w:lang w:eastAsia="zh-CN"/>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126" w:type="dxa"/>
            <w:vMerge w:val="continue"/>
            <w:noWrap w:val="0"/>
            <w:vAlign w:val="top"/>
          </w:tcPr>
          <w:p>
            <w:pPr>
              <w:spacing w:line="240" w:lineRule="exact"/>
              <w:jc w:val="center"/>
              <w:rPr>
                <w:rFonts w:ascii="Times New Roman" w:hAnsi="Times New Roman" w:eastAsia="楷体_GB2312" w:cs="Times New Roman"/>
                <w:color w:val="auto"/>
                <w:sz w:val="21"/>
                <w:szCs w:val="21"/>
              </w:rPr>
            </w:pPr>
          </w:p>
        </w:tc>
        <w:tc>
          <w:tcPr>
            <w:tcW w:w="1774" w:type="dxa"/>
            <w:noWrap w:val="0"/>
            <w:vAlign w:val="center"/>
          </w:tcPr>
          <w:p>
            <w:pPr>
              <w:snapToGrid w:val="0"/>
              <w:spacing w:line="240" w:lineRule="exact"/>
              <w:jc w:val="center"/>
              <w:rPr>
                <w:color w:val="auto"/>
              </w:rPr>
            </w:pPr>
            <w:r>
              <w:rPr>
                <w:rFonts w:eastAsia="楷体_GB2312"/>
                <w:color w:val="auto"/>
                <w:szCs w:val="21"/>
              </w:rPr>
              <w:t>行业代码</w:t>
            </w:r>
          </w:p>
        </w:tc>
        <w:tc>
          <w:tcPr>
            <w:tcW w:w="1971" w:type="dxa"/>
            <w:noWrap w:val="0"/>
            <w:vAlign w:val="center"/>
          </w:tcPr>
          <w:p>
            <w:pPr>
              <w:snapToGrid w:val="0"/>
              <w:spacing w:line="240" w:lineRule="exact"/>
              <w:jc w:val="center"/>
              <w:rPr>
                <w:rFonts w:ascii="Times New Roman" w:hAnsi="Times New Roman" w:eastAsia="楷体_GB2312" w:cs="Times New Roman"/>
                <w:color w:val="auto"/>
                <w:sz w:val="21"/>
                <w:szCs w:val="21"/>
              </w:rPr>
            </w:pPr>
          </w:p>
        </w:tc>
        <w:tc>
          <w:tcPr>
            <w:tcW w:w="1325" w:type="dxa"/>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法人代表</w:t>
            </w:r>
          </w:p>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姓名</w:t>
            </w:r>
          </w:p>
        </w:tc>
        <w:tc>
          <w:tcPr>
            <w:tcW w:w="2556" w:type="dxa"/>
            <w:noWrap w:val="0"/>
            <w:vAlign w:val="center"/>
          </w:tcPr>
          <w:p>
            <w:pPr>
              <w:snapToGrid w:val="0"/>
              <w:spacing w:line="240" w:lineRule="exact"/>
              <w:jc w:val="center"/>
              <w:rPr>
                <w:rFonts w:ascii="Times New Roman" w:hAnsi="Times New Roman" w:eastAsia="楷体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1126" w:type="dxa"/>
            <w:vMerge w:val="continue"/>
            <w:noWrap w:val="0"/>
            <w:vAlign w:val="top"/>
          </w:tcPr>
          <w:p>
            <w:pPr>
              <w:spacing w:line="240" w:lineRule="exact"/>
              <w:jc w:val="center"/>
              <w:rPr>
                <w:rFonts w:ascii="Times New Roman" w:hAnsi="Times New Roman" w:eastAsia="楷体_GB2312" w:cs="Times New Roman"/>
                <w:color w:val="auto"/>
                <w:sz w:val="21"/>
                <w:szCs w:val="21"/>
              </w:rPr>
            </w:pPr>
          </w:p>
        </w:tc>
        <w:tc>
          <w:tcPr>
            <w:tcW w:w="1774" w:type="dxa"/>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联系人</w:t>
            </w:r>
          </w:p>
        </w:tc>
        <w:tc>
          <w:tcPr>
            <w:tcW w:w="1971" w:type="dxa"/>
            <w:noWrap w:val="0"/>
            <w:vAlign w:val="center"/>
          </w:tcPr>
          <w:p>
            <w:pPr>
              <w:snapToGrid w:val="0"/>
              <w:spacing w:line="240" w:lineRule="exact"/>
              <w:jc w:val="center"/>
              <w:rPr>
                <w:rFonts w:ascii="Times New Roman" w:hAnsi="Times New Roman" w:eastAsia="楷体_GB2312" w:cs="Times New Roman"/>
                <w:color w:val="auto"/>
                <w:sz w:val="21"/>
                <w:szCs w:val="21"/>
              </w:rPr>
            </w:pPr>
          </w:p>
        </w:tc>
        <w:tc>
          <w:tcPr>
            <w:tcW w:w="1325" w:type="dxa"/>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联系电话</w:t>
            </w:r>
          </w:p>
        </w:tc>
        <w:tc>
          <w:tcPr>
            <w:tcW w:w="2556" w:type="dxa"/>
            <w:noWrap w:val="0"/>
            <w:vAlign w:val="center"/>
          </w:tcPr>
          <w:p>
            <w:pPr>
              <w:snapToGrid w:val="0"/>
              <w:spacing w:line="240" w:lineRule="exact"/>
              <w:jc w:val="center"/>
              <w:rPr>
                <w:rFonts w:ascii="Times New Roman" w:hAnsi="Times New Roman" w:eastAsia="楷体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126" w:type="dxa"/>
            <w:vMerge w:val="continue"/>
            <w:noWrap w:val="0"/>
            <w:vAlign w:val="top"/>
          </w:tcPr>
          <w:p>
            <w:pPr>
              <w:spacing w:line="240" w:lineRule="exact"/>
              <w:jc w:val="center"/>
              <w:rPr>
                <w:rFonts w:ascii="Times New Roman" w:hAnsi="Times New Roman" w:eastAsia="楷体_GB2312" w:cs="Times New Roman"/>
                <w:color w:val="auto"/>
                <w:sz w:val="21"/>
                <w:szCs w:val="21"/>
              </w:rPr>
            </w:pPr>
          </w:p>
        </w:tc>
        <w:tc>
          <w:tcPr>
            <w:tcW w:w="1774" w:type="dxa"/>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在岗职工人数</w:t>
            </w:r>
          </w:p>
        </w:tc>
        <w:tc>
          <w:tcPr>
            <w:tcW w:w="5852" w:type="dxa"/>
            <w:gridSpan w:val="3"/>
            <w:noWrap w:val="0"/>
            <w:vAlign w:val="center"/>
          </w:tcPr>
          <w:p>
            <w:pPr>
              <w:snapToGrid w:val="0"/>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总人数：</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w:t>
            </w:r>
          </w:p>
          <w:p>
            <w:pPr>
              <w:snapToGrid w:val="0"/>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其中劳务派遣人员：</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1" w:hRule="atLeast"/>
          <w:jc w:val="center"/>
        </w:trPr>
        <w:tc>
          <w:tcPr>
            <w:tcW w:w="1126" w:type="dxa"/>
            <w:vMerge w:val="continue"/>
            <w:noWrap w:val="0"/>
            <w:vAlign w:val="top"/>
          </w:tcPr>
          <w:p>
            <w:pPr>
              <w:spacing w:line="240" w:lineRule="exact"/>
              <w:jc w:val="center"/>
              <w:rPr>
                <w:rFonts w:ascii="Times New Roman" w:hAnsi="Times New Roman" w:eastAsia="楷体_GB2312" w:cs="Times New Roman"/>
                <w:color w:val="auto"/>
                <w:sz w:val="21"/>
                <w:szCs w:val="21"/>
              </w:rPr>
            </w:pPr>
          </w:p>
        </w:tc>
        <w:tc>
          <w:tcPr>
            <w:tcW w:w="1774" w:type="dxa"/>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登记注册类型</w:t>
            </w:r>
          </w:p>
        </w:tc>
        <w:tc>
          <w:tcPr>
            <w:tcW w:w="5852" w:type="dxa"/>
            <w:gridSpan w:val="3"/>
            <w:noWrap w:val="0"/>
            <w:vAlign w:val="center"/>
          </w:tcPr>
          <w:p>
            <w:pPr>
              <w:rPr>
                <w:rFonts w:ascii="Times New Roman" w:hAnsi="Times New Roman" w:eastAsia="楷体_GB2312" w:cs="Times New Roman"/>
                <w:color w:val="auto"/>
                <w:sz w:val="21"/>
                <w:szCs w:val="21"/>
              </w:rPr>
            </w:pP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国有企业，</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集体企业，</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股份合作企业，</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联营企业，</w:t>
            </w:r>
          </w:p>
          <w:p>
            <w:pPr>
              <w:rPr>
                <w:rFonts w:ascii="Times New Roman" w:hAnsi="Times New Roman" w:eastAsia="楷体_GB2312" w:cs="Times New Roman"/>
                <w:color w:val="auto"/>
                <w:sz w:val="21"/>
                <w:szCs w:val="21"/>
              </w:rPr>
            </w:pP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有限责任公司，</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股份有限公司，</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私营企业，</w:t>
            </w:r>
          </w:p>
          <w:p>
            <w:pPr>
              <w:rPr>
                <w:rFonts w:ascii="Times New Roman" w:hAnsi="Times New Roman" w:eastAsia="楷体_GB2312" w:cs="Times New Roman"/>
                <w:color w:val="auto"/>
                <w:sz w:val="21"/>
                <w:szCs w:val="21"/>
              </w:rPr>
            </w:pP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港、澳、台商投资企业，</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外商投资企业，</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 xml:space="preserve">其他企业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126" w:type="dxa"/>
            <w:vMerge w:val="continue"/>
            <w:noWrap w:val="0"/>
            <w:vAlign w:val="top"/>
          </w:tcPr>
          <w:p>
            <w:pPr>
              <w:spacing w:line="240" w:lineRule="exact"/>
              <w:jc w:val="center"/>
              <w:rPr>
                <w:rFonts w:ascii="Times New Roman" w:hAnsi="Times New Roman" w:eastAsia="楷体_GB2312" w:cs="Times New Roman"/>
                <w:color w:val="auto"/>
                <w:sz w:val="21"/>
                <w:szCs w:val="21"/>
              </w:rPr>
            </w:pPr>
          </w:p>
        </w:tc>
        <w:tc>
          <w:tcPr>
            <w:tcW w:w="1774" w:type="dxa"/>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用人单位规模</w:t>
            </w:r>
          </w:p>
        </w:tc>
        <w:tc>
          <w:tcPr>
            <w:tcW w:w="5852" w:type="dxa"/>
            <w:gridSpan w:val="3"/>
            <w:noWrap w:val="0"/>
            <w:vAlign w:val="center"/>
          </w:tcPr>
          <w:p>
            <w:pPr>
              <w:snapToGrid w:val="0"/>
              <w:spacing w:line="240" w:lineRule="exact"/>
              <w:rPr>
                <w:rFonts w:ascii="Times New Roman" w:hAnsi="Times New Roman" w:eastAsia="楷体_GB2312" w:cs="Times New Roman"/>
                <w:color w:val="auto"/>
                <w:sz w:val="21"/>
                <w:szCs w:val="21"/>
              </w:rPr>
            </w:pP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大型企业，</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中型企业，</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小型企业，</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微型企业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126" w:type="dxa"/>
            <w:vMerge w:val="restart"/>
            <w:noWrap w:val="0"/>
            <w:vAlign w:val="center"/>
          </w:tcPr>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放</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射</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性</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危</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害</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因</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素</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种</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类</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及</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接</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触</w:t>
            </w:r>
          </w:p>
          <w:p>
            <w:pPr>
              <w:snapToGrid w:val="0"/>
              <w:spacing w:line="240" w:lineRule="exact"/>
              <w:jc w:val="center"/>
              <w:rPr>
                <w:rFonts w:ascii="Times New Roman" w:hAnsi="Times New Roman" w:eastAsia="楷体_GB2312" w:cs="Times New Roman"/>
                <w:b w:val="0"/>
                <w:bCs w:val="0"/>
                <w:color w:val="auto"/>
                <w:sz w:val="24"/>
                <w:szCs w:val="24"/>
              </w:rPr>
            </w:pPr>
            <w:r>
              <w:rPr>
                <w:rFonts w:ascii="Times New Roman" w:hAnsi="Times New Roman" w:eastAsia="楷体_GB2312" w:cs="Times New Roman"/>
                <w:b w:val="0"/>
                <w:bCs w:val="0"/>
                <w:color w:val="auto"/>
                <w:sz w:val="24"/>
                <w:szCs w:val="24"/>
              </w:rPr>
              <w:t>情</w:t>
            </w:r>
          </w:p>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b w:val="0"/>
                <w:bCs w:val="0"/>
                <w:color w:val="auto"/>
                <w:sz w:val="24"/>
                <w:szCs w:val="24"/>
              </w:rPr>
              <w:t>况</w:t>
            </w:r>
          </w:p>
        </w:tc>
        <w:tc>
          <w:tcPr>
            <w:tcW w:w="7626" w:type="dxa"/>
            <w:gridSpan w:val="4"/>
            <w:noWrap w:val="0"/>
            <w:vAlign w:val="center"/>
          </w:tcPr>
          <w:p>
            <w:pPr>
              <w:snapToGrid w:val="0"/>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接触放射性危害因素人员（放射工作人员）：</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82" w:hRule="atLeast"/>
          <w:jc w:val="center"/>
        </w:trPr>
        <w:tc>
          <w:tcPr>
            <w:tcW w:w="1126" w:type="dxa"/>
            <w:vMerge w:val="continue"/>
            <w:noWrap w:val="0"/>
            <w:vAlign w:val="top"/>
          </w:tcPr>
          <w:p>
            <w:pPr>
              <w:snapToGrid w:val="0"/>
              <w:spacing w:line="240" w:lineRule="exact"/>
              <w:jc w:val="center"/>
              <w:rPr>
                <w:rFonts w:ascii="Times New Roman" w:hAnsi="Times New Roman" w:eastAsia="楷体_GB2312" w:cs="Times New Roman"/>
                <w:color w:val="auto"/>
                <w:sz w:val="21"/>
                <w:szCs w:val="21"/>
              </w:rPr>
            </w:pPr>
          </w:p>
        </w:tc>
        <w:tc>
          <w:tcPr>
            <w:tcW w:w="7626" w:type="dxa"/>
            <w:gridSpan w:val="4"/>
            <w:noWrap w:val="0"/>
            <w:vAlign w:val="center"/>
          </w:tcPr>
          <w:p>
            <w:pPr>
              <w:pStyle w:val="2"/>
              <w:ind w:firstLine="0" w:firstLineChars="0"/>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调查对象类别：</w:t>
            </w:r>
          </w:p>
          <w:p>
            <w:pPr>
              <w:pStyle w:val="2"/>
              <w:ind w:firstLine="0" w:firstLineChars="0"/>
              <w:rPr>
                <w:rFonts w:ascii="Times New Roman" w:hAnsi="Times New Roman" w:eastAsia="楷体_GB2312" w:cs="Times New Roman"/>
                <w:color w:val="auto"/>
                <w:sz w:val="21"/>
                <w:szCs w:val="21"/>
              </w:rPr>
            </w:pPr>
            <w:r>
              <w:rPr>
                <w:rFonts w:hint="eastAsia" w:ascii="Times New Roman" w:hAnsi="Times New Roman" w:eastAsia="楷体_GB2312" w:cs="Times New Roman"/>
                <w:color w:val="auto"/>
                <w:sz w:val="21"/>
                <w:szCs w:val="21"/>
                <w:lang w:val="en-US" w:eastAsia="zh-CN"/>
              </w:rPr>
              <w:t>1.</w:t>
            </w:r>
            <w:r>
              <w:rPr>
                <w:rFonts w:ascii="Times New Roman" w:hAnsi="Times New Roman" w:eastAsia="楷体_GB2312" w:cs="Times New Roman"/>
                <w:color w:val="auto"/>
                <w:sz w:val="21"/>
                <w:szCs w:val="21"/>
              </w:rPr>
              <w:t>工业应用：</w:t>
            </w:r>
            <w:r>
              <w:rPr>
                <w:rFonts w:hint="eastAsia" w:ascii="Times New Roman" w:hAnsi="Times New Roman" w:eastAsia="楷体_GB2312" w:cs="Times New Roman"/>
                <w:color w:val="auto"/>
                <w:sz w:val="21"/>
                <w:szCs w:val="21"/>
                <w:lang w:val="en-US" w:eastAsia="zh-CN"/>
              </w:rPr>
              <w:t xml:space="preserve">  </w:t>
            </w:r>
            <w:r>
              <w:rPr>
                <w:rFonts w:hint="eastAsia" w:eastAsia="楷体_GB2312" w:cs="Times New Roman"/>
                <w:color w:val="auto"/>
                <w:sz w:val="21"/>
                <w:szCs w:val="21"/>
                <w:lang w:eastAsia="zh-CN"/>
              </w:rPr>
              <w:sym w:font="Wingdings 2" w:char="00A3"/>
            </w:r>
            <w:r>
              <w:rPr>
                <w:rFonts w:ascii="Times New Roman" w:hAnsi="Times New Roman" w:eastAsia="楷体_GB2312" w:cs="Times New Roman"/>
                <w:color w:val="auto"/>
                <w:sz w:val="21"/>
                <w:szCs w:val="21"/>
              </w:rPr>
              <w:t xml:space="preserve">γ辐照装置， </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非医用加速器，</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工业探伤，</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行包检测仪</w:t>
            </w:r>
          </w:p>
          <w:p>
            <w:pPr>
              <w:pStyle w:val="2"/>
              <w:spacing w:line="320" w:lineRule="exact"/>
              <w:ind w:left="0" w:leftChars="0" w:firstLine="1470" w:firstLineChars="700"/>
              <w:rPr>
                <w:rFonts w:ascii="Times New Roman" w:hAnsi="Times New Roman" w:eastAsia="楷体_GB2312" w:cs="Times New Roman"/>
                <w:color w:val="auto"/>
                <w:sz w:val="21"/>
                <w:szCs w:val="21"/>
              </w:rPr>
            </w:pPr>
            <w:r>
              <w:rPr>
                <w:rFonts w:hint="eastAsia" w:eastAsia="楷体_GB2312" w:cs="Times New Roman"/>
                <w:color w:val="auto"/>
                <w:sz w:val="21"/>
                <w:szCs w:val="21"/>
                <w:lang w:eastAsia="zh-CN"/>
              </w:rPr>
              <w:sym w:font="Wingdings 2" w:char="00A3"/>
            </w:r>
            <w:r>
              <w:rPr>
                <w:rFonts w:ascii="Times New Roman" w:hAnsi="Times New Roman" w:eastAsia="楷体_GB2312" w:cs="Times New Roman"/>
                <w:color w:val="auto"/>
                <w:sz w:val="21"/>
                <w:szCs w:val="21"/>
              </w:rPr>
              <w:t>核仪表，</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非密封放射性物质工作场所，</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其他</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w:t>
            </w:r>
          </w:p>
          <w:p>
            <w:pPr>
              <w:pStyle w:val="2"/>
              <w:ind w:firstLine="0" w:firstLineChars="0"/>
              <w:rPr>
                <w:rFonts w:ascii="Times New Roman" w:hAnsi="Times New Roman" w:eastAsia="楷体_GB2312" w:cs="Times New Roman"/>
                <w:color w:val="auto"/>
                <w:sz w:val="21"/>
                <w:szCs w:val="21"/>
              </w:rPr>
            </w:pPr>
            <w:r>
              <w:rPr>
                <w:rFonts w:hint="eastAsia" w:eastAsia="楷体_GB2312" w:cs="Times New Roman"/>
                <w:color w:val="auto"/>
                <w:sz w:val="21"/>
                <w:szCs w:val="21"/>
                <w:lang w:val="en-US" w:eastAsia="zh-CN"/>
              </w:rPr>
              <w:t>2.宠物医院</w:t>
            </w:r>
            <w:r>
              <w:rPr>
                <w:rFonts w:hint="eastAsia" w:ascii="Times New Roman" w:hAnsi="Times New Roman" w:eastAsia="楷体_GB2312" w:cs="Times New Roman"/>
                <w:color w:val="auto"/>
                <w:sz w:val="21"/>
                <w:szCs w:val="21"/>
                <w:u w:val="none"/>
                <w:lang w:eastAsia="zh-CN"/>
              </w:rPr>
              <w:t>：</w:t>
            </w:r>
            <w:r>
              <w:rPr>
                <w:rFonts w:hint="default" w:ascii="Times New Roman" w:hAnsi="Times New Roman" w:eastAsia="楷体_GB2312" w:cs="Times New Roman"/>
                <w:color w:val="auto"/>
                <w:sz w:val="21"/>
                <w:szCs w:val="21"/>
                <w:u w:val="none"/>
                <w:lang w:val="en-US" w:eastAsia="zh-CN"/>
              </w:rPr>
              <w:t xml:space="preserve"> </w:t>
            </w:r>
            <w:r>
              <w:rPr>
                <w:rFonts w:ascii="Times New Roman" w:hAnsi="Times New Roman" w:eastAsia="楷体_GB2312" w:cs="Times New Roman"/>
                <w:color w:val="auto"/>
                <w:sz w:val="21"/>
                <w:szCs w:val="21"/>
                <w:u w:val="none"/>
              </w:rPr>
              <w:t xml:space="preserve"> </w:t>
            </w:r>
            <w:r>
              <w:rPr>
                <w:rFonts w:hint="default" w:ascii="Times New Roman" w:hAnsi="Times New Roman" w:eastAsia="楷体_GB2312" w:cs="Times New Roman"/>
                <w:color w:val="auto"/>
                <w:sz w:val="21"/>
                <w:szCs w:val="21"/>
                <w:lang w:eastAsia="zh-CN"/>
              </w:rPr>
              <w:sym w:font="Wingdings 2" w:char="00A3"/>
            </w:r>
            <w:r>
              <w:rPr>
                <w:rFonts w:hint="default" w:ascii="Times New Roman" w:hAnsi="Times New Roman" w:eastAsia="楷体_GB2312" w:cs="Times New Roman"/>
                <w:bCs w:val="0"/>
                <w:color w:val="auto"/>
                <w:sz w:val="21"/>
                <w:szCs w:val="21"/>
              </w:rPr>
              <w:t>兽医学</w:t>
            </w:r>
            <w:r>
              <w:rPr>
                <w:rFonts w:ascii="Times New Roman" w:hAnsi="Times New Roman" w:eastAsia="楷体_GB2312" w:cs="Times New Roman"/>
                <w:color w:val="auto"/>
                <w:sz w:val="21"/>
                <w:szCs w:val="21"/>
                <w:u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72" w:hRule="atLeast"/>
          <w:jc w:val="center"/>
        </w:trPr>
        <w:tc>
          <w:tcPr>
            <w:tcW w:w="1126" w:type="dxa"/>
            <w:vMerge w:val="continue"/>
            <w:noWrap w:val="0"/>
            <w:vAlign w:val="top"/>
          </w:tcPr>
          <w:p>
            <w:pPr>
              <w:snapToGrid w:val="0"/>
              <w:spacing w:line="240" w:lineRule="exact"/>
              <w:jc w:val="center"/>
              <w:rPr>
                <w:rFonts w:ascii="Times New Roman" w:hAnsi="Times New Roman" w:eastAsia="楷体_GB2312" w:cs="Times New Roman"/>
                <w:color w:val="auto"/>
                <w:sz w:val="21"/>
                <w:szCs w:val="21"/>
              </w:rPr>
            </w:pPr>
          </w:p>
        </w:tc>
        <w:tc>
          <w:tcPr>
            <w:tcW w:w="7626" w:type="dxa"/>
            <w:gridSpan w:val="4"/>
            <w:noWrap w:val="0"/>
            <w:vAlign w:val="center"/>
          </w:tcPr>
          <w:p>
            <w:pPr>
              <w:spacing w:line="32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 xml:space="preserve">辐射源项情况： </w:t>
            </w:r>
          </w:p>
          <w:p>
            <w:pPr>
              <w:numPr>
                <w:ilvl w:val="0"/>
                <w:numId w:val="0"/>
              </w:numPr>
              <w:spacing w:line="320" w:lineRule="exact"/>
              <w:ind w:firstLine="0" w:firstLineChars="0"/>
              <w:jc w:val="left"/>
              <w:rPr>
                <w:rFonts w:ascii="Times New Roman" w:hAnsi="Times New Roman" w:eastAsia="楷体_GB2312" w:cs="Times New Roman"/>
                <w:color w:val="auto"/>
                <w:sz w:val="21"/>
                <w:szCs w:val="21"/>
              </w:rPr>
            </w:pPr>
            <w:r>
              <w:rPr>
                <w:rFonts w:hint="eastAsia" w:ascii="Times New Roman" w:hAnsi="Times New Roman" w:eastAsia="楷体_GB2312" w:cs="Times New Roman"/>
                <w:color w:val="auto"/>
                <w:sz w:val="21"/>
                <w:szCs w:val="21"/>
                <w:lang w:val="en-US" w:eastAsia="zh-CN"/>
              </w:rPr>
              <w:t>1.</w:t>
            </w:r>
            <w:r>
              <w:rPr>
                <w:rFonts w:ascii="Times New Roman" w:hAnsi="Times New Roman" w:eastAsia="楷体_GB2312" w:cs="Times New Roman"/>
                <w:color w:val="auto"/>
                <w:sz w:val="21"/>
                <w:szCs w:val="21"/>
              </w:rPr>
              <w:t>射线装置</w:t>
            </w:r>
            <w:r>
              <w:rPr>
                <w:rFonts w:hint="eastAsia" w:eastAsia="楷体_GB2312" w:cs="Times New Roman"/>
                <w:color w:val="auto"/>
                <w:sz w:val="21"/>
                <w:szCs w:val="21"/>
                <w:lang w:eastAsia="zh-CN"/>
              </w:rPr>
              <w:t>类</w:t>
            </w:r>
            <w:r>
              <w:rPr>
                <w:rFonts w:ascii="Times New Roman" w:hAnsi="Times New Roman" w:eastAsia="楷体_GB2312" w:cs="Times New Roman"/>
                <w:color w:val="auto"/>
                <w:sz w:val="21"/>
                <w:szCs w:val="21"/>
              </w:rPr>
              <w:t>：非医用加速器</w:t>
            </w:r>
            <w:r>
              <w:rPr>
                <w:rFonts w:ascii="Times New Roman" w:hAnsi="Times New Roman" w:eastAsia="楷体_GB2312" w:cs="Times New Roman"/>
                <w:color w:val="auto"/>
                <w:sz w:val="21"/>
                <w:szCs w:val="21"/>
                <w:u w:val="single"/>
              </w:rPr>
              <w:t xml:space="preserve">   </w:t>
            </w:r>
            <w:r>
              <w:rPr>
                <w:rFonts w:hint="eastAsia" w:ascii="Times New Roman" w:hAnsi="Times New Roman" w:eastAsia="楷体_GB2312" w:cs="Times New Roman"/>
                <w:color w:val="auto"/>
                <w:sz w:val="21"/>
                <w:szCs w:val="21"/>
                <w:u w:val="single"/>
                <w:lang w:val="en-US" w:eastAsia="zh-CN"/>
              </w:rPr>
              <w:t xml:space="preserve"> </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w:t>
            </w:r>
            <w:r>
              <w:rPr>
                <w:rFonts w:hint="eastAsia" w:eastAsia="楷体_GB2312" w:cs="Times New Roman"/>
                <w:color w:val="auto"/>
                <w:sz w:val="21"/>
                <w:szCs w:val="21"/>
                <w:lang w:val="en-US" w:eastAsia="zh-CN"/>
              </w:rPr>
              <w:t>X</w:t>
            </w:r>
            <w:r>
              <w:rPr>
                <w:rFonts w:ascii="Times New Roman" w:hAnsi="Times New Roman" w:eastAsia="楷体_GB2312" w:cs="Times New Roman"/>
                <w:color w:val="auto"/>
                <w:sz w:val="21"/>
                <w:szCs w:val="21"/>
              </w:rPr>
              <w:t>射线探伤装置</w:t>
            </w:r>
            <w:r>
              <w:rPr>
                <w:rFonts w:ascii="Times New Roman" w:hAnsi="Times New Roman" w:eastAsia="楷体_GB2312" w:cs="Times New Roman"/>
                <w:color w:val="auto"/>
                <w:sz w:val="21"/>
                <w:szCs w:val="21"/>
                <w:u w:val="single"/>
              </w:rPr>
              <w:t xml:space="preserve"> </w:t>
            </w:r>
            <w:r>
              <w:rPr>
                <w:rFonts w:hint="eastAsia" w:ascii="Times New Roman" w:hAnsi="Times New Roman" w:eastAsia="楷体_GB2312" w:cs="Times New Roman"/>
                <w:color w:val="auto"/>
                <w:sz w:val="21"/>
                <w:szCs w:val="21"/>
                <w:u w:val="single"/>
                <w:lang w:val="en-US" w:eastAsia="zh-CN"/>
              </w:rPr>
              <w:t xml:space="preserve">   </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w:t>
            </w:r>
          </w:p>
          <w:p>
            <w:pPr>
              <w:numPr>
                <w:ilvl w:val="0"/>
                <w:numId w:val="0"/>
              </w:numPr>
              <w:spacing w:line="320" w:lineRule="exact"/>
              <w:ind w:firstLine="1470" w:firstLineChars="700"/>
              <w:jc w:val="lef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行包检测仪</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台，核仪表</w:t>
            </w:r>
            <w:r>
              <w:rPr>
                <w:rFonts w:hint="eastAsia" w:eastAsia="楷体_GB2312" w:cs="Times New Roman"/>
                <w:color w:val="auto"/>
                <w:sz w:val="21"/>
                <w:szCs w:val="21"/>
                <w:lang w:eastAsia="zh-CN"/>
              </w:rPr>
              <w:t>（含射线）</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台，其他</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w:t>
            </w:r>
          </w:p>
          <w:p>
            <w:pPr>
              <w:numPr>
                <w:ilvl w:val="0"/>
                <w:numId w:val="0"/>
              </w:numPr>
              <w:spacing w:line="320" w:lineRule="exact"/>
              <w:ind w:firstLine="1470" w:firstLineChars="700"/>
              <w:jc w:val="left"/>
              <w:rPr>
                <w:rFonts w:ascii="Times New Roman" w:hAnsi="Times New Roman" w:eastAsia="楷体_GB2312"/>
                <w:color w:val="auto"/>
                <w:sz w:val="21"/>
                <w:szCs w:val="21"/>
                <w:u w:val="none"/>
              </w:rPr>
            </w:pPr>
            <w:r>
              <w:rPr>
                <w:rFonts w:hint="default" w:ascii="Times New Roman" w:hAnsi="Times New Roman" w:eastAsia="楷体_GB2312" w:cs="Times New Roman"/>
                <w:color w:val="auto"/>
                <w:sz w:val="21"/>
                <w:szCs w:val="21"/>
                <w:u w:val="none"/>
                <w:lang w:eastAsia="zh-CN"/>
              </w:rPr>
              <w:t>I类_____台；II类_____台；III类_____台</w:t>
            </w:r>
          </w:p>
          <w:p>
            <w:pPr>
              <w:numPr>
                <w:ilvl w:val="0"/>
                <w:numId w:val="0"/>
              </w:numPr>
              <w:spacing w:line="320" w:lineRule="exact"/>
              <w:ind w:left="0" w:firstLine="0" w:firstLineChars="0"/>
              <w:rPr>
                <w:rFonts w:ascii="Times New Roman" w:hAnsi="Times New Roman" w:eastAsia="楷体_GB2312" w:cs="Times New Roman"/>
                <w:color w:val="auto"/>
                <w:sz w:val="21"/>
                <w:szCs w:val="21"/>
              </w:rPr>
            </w:pPr>
            <w:r>
              <w:rPr>
                <w:rFonts w:hint="eastAsia" w:eastAsia="楷体_GB2312" w:cs="Times New Roman"/>
                <w:color w:val="auto"/>
                <w:sz w:val="21"/>
                <w:szCs w:val="21"/>
                <w:lang w:val="en-US" w:eastAsia="zh-CN"/>
              </w:rPr>
              <w:t>2.</w:t>
            </w:r>
            <w:r>
              <w:rPr>
                <w:rFonts w:ascii="Times New Roman" w:hAnsi="Times New Roman" w:eastAsia="楷体_GB2312" w:cs="Times New Roman"/>
                <w:color w:val="auto"/>
                <w:sz w:val="21"/>
                <w:szCs w:val="21"/>
              </w:rPr>
              <w:t>含源装置</w:t>
            </w:r>
            <w:r>
              <w:rPr>
                <w:rFonts w:hint="eastAsia" w:eastAsia="楷体_GB2312" w:cs="Times New Roman"/>
                <w:color w:val="auto"/>
                <w:sz w:val="21"/>
                <w:szCs w:val="21"/>
                <w:lang w:eastAsia="zh-CN"/>
              </w:rPr>
              <w:t>类</w:t>
            </w:r>
            <w:r>
              <w:rPr>
                <w:rFonts w:ascii="Times New Roman" w:hAnsi="Times New Roman" w:eastAsia="楷体_GB2312" w:cs="Times New Roman"/>
                <w:color w:val="auto"/>
                <w:sz w:val="21"/>
                <w:szCs w:val="21"/>
              </w:rPr>
              <w:t>：放射源数量</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u w:val="none"/>
              </w:rPr>
              <w:t>枚</w:t>
            </w:r>
            <w:r>
              <w:rPr>
                <w:rFonts w:ascii="Times New Roman" w:hAnsi="Times New Roman" w:eastAsia="楷体_GB2312" w:cs="Times New Roman"/>
                <w:color w:val="auto"/>
                <w:sz w:val="21"/>
                <w:szCs w:val="21"/>
              </w:rPr>
              <w:t>；γ辐照装置</w:t>
            </w:r>
            <w:r>
              <w:rPr>
                <w:rFonts w:ascii="Times New Roman" w:hAnsi="Times New Roman" w:eastAsia="楷体_GB2312" w:cs="Times New Roman"/>
                <w:color w:val="auto"/>
                <w:sz w:val="21"/>
                <w:szCs w:val="21"/>
                <w:u w:val="single"/>
              </w:rPr>
              <w:t xml:space="preserve">   </w:t>
            </w:r>
            <w:r>
              <w:rPr>
                <w:rFonts w:hint="eastAsia" w:ascii="Times New Roman" w:hAnsi="Times New Roman" w:eastAsia="楷体_GB2312" w:cs="Times New Roman"/>
                <w:color w:val="auto"/>
                <w:sz w:val="21"/>
                <w:szCs w:val="21"/>
                <w:u w:val="single"/>
                <w:lang w:val="en-US" w:eastAsia="zh-CN"/>
              </w:rPr>
              <w:t xml:space="preserve"> </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座，γ探伤装置</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w:t>
            </w:r>
          </w:p>
          <w:p>
            <w:pPr>
              <w:numPr>
                <w:ilvl w:val="0"/>
                <w:numId w:val="0"/>
              </w:numPr>
              <w:spacing w:line="320" w:lineRule="exact"/>
              <w:ind w:left="0" w:firstLine="1470" w:firstLineChars="700"/>
              <w:jc w:val="lef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核仪表</w:t>
            </w:r>
            <w:r>
              <w:rPr>
                <w:rFonts w:hint="eastAsia" w:eastAsia="楷体_GB2312" w:cs="Times New Roman"/>
                <w:color w:val="auto"/>
                <w:sz w:val="21"/>
                <w:szCs w:val="21"/>
                <w:lang w:eastAsia="zh-CN"/>
              </w:rPr>
              <w:t>（含源）</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台，其他</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w:t>
            </w:r>
          </w:p>
          <w:p>
            <w:pPr>
              <w:numPr>
                <w:ilvl w:val="0"/>
                <w:numId w:val="0"/>
              </w:numPr>
              <w:spacing w:line="320" w:lineRule="exact"/>
              <w:ind w:firstLine="1470" w:firstLineChars="700"/>
              <w:jc w:val="left"/>
              <w:rPr>
                <w:rFonts w:eastAsia="楷体_GB2312"/>
                <w:color w:val="auto"/>
                <w:szCs w:val="21"/>
                <w:u w:val="none"/>
              </w:rPr>
            </w:pPr>
            <w:r>
              <w:rPr>
                <w:rFonts w:hint="default" w:ascii="Times New Roman" w:hAnsi="Times New Roman" w:eastAsia="楷体_GB2312" w:cs="Times New Roman"/>
                <w:color w:val="auto"/>
                <w:sz w:val="21"/>
                <w:szCs w:val="21"/>
                <w:u w:val="none"/>
                <w:lang w:eastAsia="zh-CN"/>
              </w:rPr>
              <w:t>I类</w:t>
            </w:r>
            <w:r>
              <w:rPr>
                <w:rFonts w:ascii="Times New Roman" w:hAnsi="Times New Roman" w:eastAsia="楷体_GB2312" w:cs="Times New Roman"/>
                <w:color w:val="auto"/>
                <w:sz w:val="21"/>
                <w:szCs w:val="21"/>
                <w:u w:val="single"/>
              </w:rPr>
              <w:t xml:space="preserve">    </w:t>
            </w:r>
            <w:r>
              <w:rPr>
                <w:rFonts w:hint="default" w:ascii="Times New Roman" w:hAnsi="Times New Roman" w:eastAsia="楷体_GB2312" w:cs="Times New Roman"/>
                <w:color w:val="auto"/>
                <w:sz w:val="21"/>
                <w:szCs w:val="21"/>
                <w:u w:val="none"/>
                <w:lang w:eastAsia="zh-CN"/>
              </w:rPr>
              <w:t>枚；II类</w:t>
            </w:r>
            <w:r>
              <w:rPr>
                <w:rFonts w:ascii="Times New Roman" w:hAnsi="Times New Roman" w:eastAsia="楷体_GB2312" w:cs="Times New Roman"/>
                <w:color w:val="auto"/>
                <w:sz w:val="21"/>
                <w:szCs w:val="21"/>
                <w:u w:val="single"/>
              </w:rPr>
              <w:t xml:space="preserve">    </w:t>
            </w:r>
            <w:r>
              <w:rPr>
                <w:rFonts w:hint="default" w:ascii="Times New Roman" w:hAnsi="Times New Roman" w:eastAsia="楷体_GB2312" w:cs="Times New Roman"/>
                <w:color w:val="auto"/>
                <w:sz w:val="21"/>
                <w:szCs w:val="21"/>
                <w:u w:val="none"/>
                <w:lang w:eastAsia="zh-CN"/>
              </w:rPr>
              <w:t>枚；III类</w:t>
            </w:r>
            <w:r>
              <w:rPr>
                <w:rFonts w:ascii="Times New Roman" w:hAnsi="Times New Roman" w:eastAsia="楷体_GB2312" w:cs="Times New Roman"/>
                <w:color w:val="auto"/>
                <w:sz w:val="21"/>
                <w:szCs w:val="21"/>
                <w:u w:val="single"/>
              </w:rPr>
              <w:t xml:space="preserve">    </w:t>
            </w:r>
            <w:r>
              <w:rPr>
                <w:rFonts w:hint="default" w:ascii="Times New Roman" w:hAnsi="Times New Roman" w:eastAsia="楷体_GB2312" w:cs="Times New Roman"/>
                <w:color w:val="auto"/>
                <w:sz w:val="21"/>
                <w:szCs w:val="21"/>
                <w:u w:val="none"/>
                <w:lang w:eastAsia="zh-CN"/>
              </w:rPr>
              <w:t>枚；IV类</w:t>
            </w:r>
            <w:r>
              <w:rPr>
                <w:rFonts w:ascii="Times New Roman" w:hAnsi="Times New Roman" w:eastAsia="楷体_GB2312" w:cs="Times New Roman"/>
                <w:color w:val="auto"/>
                <w:sz w:val="21"/>
                <w:szCs w:val="21"/>
                <w:u w:val="single"/>
              </w:rPr>
              <w:t xml:space="preserve">    </w:t>
            </w:r>
            <w:r>
              <w:rPr>
                <w:rFonts w:hint="default" w:ascii="Times New Roman" w:hAnsi="Times New Roman" w:eastAsia="楷体_GB2312" w:cs="Times New Roman"/>
                <w:color w:val="auto"/>
                <w:sz w:val="21"/>
                <w:szCs w:val="21"/>
                <w:u w:val="none"/>
                <w:lang w:eastAsia="zh-CN"/>
              </w:rPr>
              <w:t>枚；V类</w:t>
            </w:r>
            <w:r>
              <w:rPr>
                <w:rFonts w:ascii="Times New Roman" w:hAnsi="Times New Roman" w:eastAsia="楷体_GB2312" w:cs="Times New Roman"/>
                <w:color w:val="auto"/>
                <w:sz w:val="21"/>
                <w:szCs w:val="21"/>
                <w:u w:val="single"/>
              </w:rPr>
              <w:t xml:space="preserve">    </w:t>
            </w:r>
            <w:r>
              <w:rPr>
                <w:rFonts w:hint="default" w:ascii="Times New Roman" w:hAnsi="Times New Roman" w:eastAsia="楷体_GB2312" w:cs="Times New Roman"/>
                <w:color w:val="auto"/>
                <w:sz w:val="21"/>
                <w:szCs w:val="21"/>
                <w:u w:val="none"/>
                <w:lang w:eastAsia="zh-CN"/>
              </w:rPr>
              <w:t>枚</w:t>
            </w:r>
          </w:p>
          <w:p>
            <w:pPr>
              <w:spacing w:line="320" w:lineRule="exact"/>
              <w:rPr>
                <w:rFonts w:ascii="Times New Roman" w:hAnsi="Times New Roman" w:eastAsia="楷体_GB2312" w:cs="Times New Roman"/>
                <w:color w:val="auto"/>
                <w:sz w:val="21"/>
                <w:szCs w:val="21"/>
              </w:rPr>
            </w:pPr>
            <w:r>
              <w:rPr>
                <w:rFonts w:hint="eastAsia" w:ascii="Times New Roman" w:hAnsi="Times New Roman" w:eastAsia="楷体_GB2312" w:cs="Times New Roman"/>
                <w:color w:val="auto"/>
                <w:sz w:val="21"/>
                <w:szCs w:val="21"/>
                <w:lang w:eastAsia="zh-CN"/>
              </w:rPr>
              <w:t>3</w:t>
            </w:r>
            <w:r>
              <w:rPr>
                <w:rFonts w:ascii="Times New Roman" w:hAnsi="Times New Roman" w:eastAsia="楷体_GB2312" w:cs="Times New Roman"/>
                <w:color w:val="auto"/>
                <w:sz w:val="21"/>
                <w:szCs w:val="21"/>
              </w:rPr>
              <w:t>.非密封放射性物质工作场所：甲级</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个，乙级</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个，丙级</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126" w:type="dxa"/>
            <w:vMerge w:val="restart"/>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b w:val="0"/>
                <w:bCs w:val="0"/>
                <w:color w:val="auto"/>
                <w:sz w:val="21"/>
                <w:szCs w:val="21"/>
              </w:rPr>
              <w:t>近两年度放射防护培训情况</w:t>
            </w:r>
          </w:p>
        </w:tc>
        <w:tc>
          <w:tcPr>
            <w:tcW w:w="7626" w:type="dxa"/>
            <w:gridSpan w:val="4"/>
            <w:noWrap w:val="0"/>
            <w:vAlign w:val="center"/>
          </w:tcPr>
          <w:p>
            <w:pPr>
              <w:snapToGrid w:val="0"/>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 xml:space="preserve">用人单位负责人是否参加了培训： </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是，</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126" w:type="dxa"/>
            <w:vMerge w:val="continue"/>
            <w:noWrap w:val="0"/>
            <w:vAlign w:val="center"/>
          </w:tcPr>
          <w:p>
            <w:pPr>
              <w:snapToGrid w:val="0"/>
              <w:spacing w:line="240" w:lineRule="exact"/>
              <w:jc w:val="center"/>
              <w:rPr>
                <w:rFonts w:ascii="Times New Roman" w:hAnsi="Times New Roman" w:eastAsia="楷体_GB2312" w:cs="Times New Roman"/>
                <w:color w:val="auto"/>
                <w:sz w:val="21"/>
                <w:szCs w:val="21"/>
              </w:rPr>
            </w:pPr>
          </w:p>
        </w:tc>
        <w:tc>
          <w:tcPr>
            <w:tcW w:w="7626" w:type="dxa"/>
            <w:gridSpan w:val="4"/>
            <w:noWrap w:val="0"/>
            <w:vAlign w:val="center"/>
          </w:tcPr>
          <w:p>
            <w:pPr>
              <w:snapToGrid w:val="0"/>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职业健康管理人员是否参加了培训：</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是，</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126" w:type="dxa"/>
            <w:vMerge w:val="continue"/>
            <w:noWrap w:val="0"/>
            <w:vAlign w:val="center"/>
          </w:tcPr>
          <w:p>
            <w:pPr>
              <w:snapToGrid w:val="0"/>
              <w:spacing w:line="240" w:lineRule="exact"/>
              <w:jc w:val="center"/>
              <w:rPr>
                <w:rFonts w:ascii="Times New Roman" w:hAnsi="Times New Roman" w:eastAsia="楷体_GB2312" w:cs="Times New Roman"/>
                <w:color w:val="auto"/>
                <w:sz w:val="21"/>
                <w:szCs w:val="21"/>
              </w:rPr>
            </w:pPr>
          </w:p>
        </w:tc>
        <w:tc>
          <w:tcPr>
            <w:tcW w:w="7626" w:type="dxa"/>
            <w:gridSpan w:val="4"/>
            <w:noWrap w:val="0"/>
            <w:vAlign w:val="center"/>
          </w:tcPr>
          <w:p>
            <w:pPr>
              <w:snapToGrid w:val="0"/>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放射工作人员参加放射防护培训（近两年度）</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 xml:space="preserve">人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126" w:type="dxa"/>
            <w:vMerge w:val="restart"/>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b w:val="0"/>
                <w:bCs w:val="0"/>
                <w:color w:val="auto"/>
                <w:sz w:val="21"/>
                <w:szCs w:val="21"/>
              </w:rPr>
              <w:t>上一年度放射性危害因素检测情况</w:t>
            </w:r>
          </w:p>
        </w:tc>
        <w:tc>
          <w:tcPr>
            <w:tcW w:w="7626" w:type="dxa"/>
            <w:gridSpan w:val="4"/>
            <w:noWrap w:val="0"/>
            <w:vAlign w:val="center"/>
          </w:tcPr>
          <w:p>
            <w:pPr>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开展放射性危害因素委托检测情况（上一年度）：</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 xml:space="preserve">是 ； </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 xml:space="preserve">否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126" w:type="dxa"/>
            <w:vMerge w:val="continue"/>
            <w:noWrap w:val="0"/>
            <w:vAlign w:val="center"/>
          </w:tcPr>
          <w:p>
            <w:pPr>
              <w:snapToGrid w:val="0"/>
              <w:spacing w:line="240" w:lineRule="exact"/>
              <w:jc w:val="center"/>
              <w:rPr>
                <w:rFonts w:ascii="Times New Roman" w:hAnsi="Times New Roman" w:eastAsia="楷体_GB2312" w:cs="Times New Roman"/>
                <w:color w:val="auto"/>
                <w:sz w:val="21"/>
                <w:szCs w:val="21"/>
              </w:rPr>
            </w:pPr>
          </w:p>
        </w:tc>
        <w:tc>
          <w:tcPr>
            <w:tcW w:w="7626" w:type="dxa"/>
            <w:gridSpan w:val="4"/>
            <w:noWrap w:val="0"/>
            <w:vAlign w:val="center"/>
          </w:tcPr>
          <w:p>
            <w:pPr>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对应的检测评价机构名称 ：</w:t>
            </w:r>
            <w:r>
              <w:rPr>
                <w:rFonts w:ascii="Times New Roman" w:hAnsi="Times New Roman" w:eastAsia="楷体_GB2312" w:cs="Times New Roman"/>
                <w:color w:val="auto"/>
                <w:kern w:val="2"/>
                <w:sz w:val="21"/>
                <w:szCs w:val="21"/>
                <w:u w:val="none"/>
              </w:rPr>
              <w:t xml:space="preserve"> </w:t>
            </w:r>
            <w:r>
              <w:rPr>
                <w:rFonts w:ascii="Times New Roman" w:hAnsi="Times New Roman" w:eastAsia="楷体_GB2312" w:cs="Times New Roman"/>
                <w:color w:val="auto"/>
                <w:sz w:val="21"/>
                <w:szCs w:val="21"/>
                <w:u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126" w:type="dxa"/>
            <w:vMerge w:val="continue"/>
            <w:noWrap w:val="0"/>
            <w:vAlign w:val="center"/>
          </w:tcPr>
          <w:p>
            <w:pPr>
              <w:snapToGrid w:val="0"/>
              <w:spacing w:line="240" w:lineRule="exact"/>
              <w:jc w:val="center"/>
              <w:rPr>
                <w:rFonts w:ascii="Times New Roman" w:hAnsi="Times New Roman" w:eastAsia="楷体_GB2312" w:cs="Times New Roman"/>
                <w:color w:val="auto"/>
                <w:sz w:val="21"/>
                <w:szCs w:val="21"/>
              </w:rPr>
            </w:pPr>
          </w:p>
        </w:tc>
        <w:tc>
          <w:tcPr>
            <w:tcW w:w="7626" w:type="dxa"/>
            <w:gridSpan w:val="4"/>
            <w:noWrap w:val="0"/>
            <w:vAlign w:val="center"/>
          </w:tcPr>
          <w:p>
            <w:pPr>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自主检测开展情况：</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是，</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126" w:type="dxa"/>
            <w:vMerge w:val="continue"/>
            <w:noWrap w:val="0"/>
            <w:vAlign w:val="center"/>
          </w:tcPr>
          <w:p>
            <w:pPr>
              <w:snapToGrid w:val="0"/>
              <w:spacing w:line="240" w:lineRule="exact"/>
              <w:jc w:val="center"/>
              <w:rPr>
                <w:rFonts w:ascii="Times New Roman" w:hAnsi="Times New Roman" w:eastAsia="楷体_GB2312" w:cs="Times New Roman"/>
                <w:color w:val="auto"/>
                <w:sz w:val="21"/>
                <w:szCs w:val="21"/>
              </w:rPr>
            </w:pPr>
          </w:p>
        </w:tc>
        <w:tc>
          <w:tcPr>
            <w:tcW w:w="7626" w:type="dxa"/>
            <w:gridSpan w:val="4"/>
            <w:noWrap w:val="0"/>
            <w:vAlign w:val="center"/>
          </w:tcPr>
          <w:p>
            <w:pPr>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 xml:space="preserve">检测结果是否存在超标情况： </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是，</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126" w:type="dxa"/>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近三年度现状评价开展及职业病危害因素申报情况</w:t>
            </w:r>
          </w:p>
        </w:tc>
        <w:tc>
          <w:tcPr>
            <w:tcW w:w="7626" w:type="dxa"/>
            <w:gridSpan w:val="4"/>
            <w:noWrap w:val="0"/>
            <w:vAlign w:val="center"/>
          </w:tcPr>
          <w:p>
            <w:pP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现状评价开展情况：</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是，</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否</w:t>
            </w:r>
          </w:p>
          <w:p>
            <w:pP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职业病危害因素申报情况：</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是，</w:t>
            </w:r>
            <w:r>
              <w:rPr>
                <w:rFonts w:hint="eastAsia" w:eastAsia="楷体_GB2312" w:cs="Times New Roman"/>
                <w:color w:val="auto"/>
                <w:sz w:val="21"/>
                <w:szCs w:val="21"/>
                <w:lang w:eastAsia="zh-CN"/>
              </w:rPr>
              <w:t>□</w:t>
            </w:r>
            <w:r>
              <w:rPr>
                <w:rFonts w:ascii="Times New Roman" w:hAnsi="Times New Roman" w:eastAsia="楷体_GB2312" w:cs="Times New Roman"/>
                <w:color w:val="auto"/>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126" w:type="dxa"/>
            <w:vMerge w:val="restart"/>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近两年度职业健康检查情况</w:t>
            </w:r>
          </w:p>
        </w:tc>
        <w:tc>
          <w:tcPr>
            <w:tcW w:w="7626" w:type="dxa"/>
            <w:gridSpan w:val="4"/>
            <w:noWrap w:val="0"/>
            <w:vAlign w:val="center"/>
          </w:tcPr>
          <w:p>
            <w:pPr>
              <w:snapToGrid w:val="0"/>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用人单位开展放射性职业健康检查人数（近两年度）</w:t>
            </w:r>
            <w:r>
              <w:rPr>
                <w:rFonts w:ascii="Times New Roman" w:hAnsi="Times New Roman" w:eastAsia="楷体_GB2312" w:cs="Times New Roman"/>
                <w:color w:val="auto"/>
                <w:kern w:val="0"/>
                <w:sz w:val="21"/>
                <w:szCs w:val="21"/>
              </w:rPr>
              <w:t xml:space="preserve"> </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 xml:space="preserve">人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126" w:type="dxa"/>
            <w:vMerge w:val="continue"/>
            <w:noWrap w:val="0"/>
            <w:vAlign w:val="top"/>
          </w:tcPr>
          <w:p>
            <w:pPr>
              <w:snapToGrid w:val="0"/>
              <w:spacing w:line="240" w:lineRule="exact"/>
              <w:rPr>
                <w:rFonts w:ascii="Times New Roman" w:hAnsi="Times New Roman" w:eastAsia="楷体_GB2312" w:cs="Times New Roman"/>
                <w:color w:val="auto"/>
                <w:sz w:val="21"/>
                <w:szCs w:val="21"/>
              </w:rPr>
            </w:pPr>
          </w:p>
        </w:tc>
        <w:tc>
          <w:tcPr>
            <w:tcW w:w="7626" w:type="dxa"/>
            <w:gridSpan w:val="4"/>
            <w:noWrap w:val="0"/>
            <w:vAlign w:val="center"/>
          </w:tcPr>
          <w:p>
            <w:pPr>
              <w:snapToGrid w:val="0"/>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职业健康体检机构名称：</w:t>
            </w:r>
            <w:r>
              <w:rPr>
                <w:rFonts w:ascii="Times New Roman" w:hAnsi="Times New Roman" w:eastAsia="楷体_GB2312" w:cs="Times New Roman"/>
                <w:color w:val="auto"/>
                <w:kern w:val="0"/>
                <w:sz w:val="21"/>
                <w:szCs w:val="21"/>
                <w:u w:val="single"/>
              </w:rPr>
              <w:t xml:space="preserve"> </w:t>
            </w:r>
            <w:r>
              <w:rPr>
                <w:rFonts w:ascii="Times New Roman" w:hAnsi="Times New Roman" w:eastAsia="楷体_GB2312" w:cs="Times New Roman"/>
                <w:color w:val="auto"/>
                <w:sz w:val="21"/>
                <w:szCs w:val="21"/>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26" w:type="dxa"/>
            <w:vMerge w:val="continue"/>
            <w:noWrap w:val="0"/>
            <w:vAlign w:val="top"/>
          </w:tcPr>
          <w:p>
            <w:pPr>
              <w:snapToGrid w:val="0"/>
              <w:spacing w:line="240" w:lineRule="exact"/>
              <w:rPr>
                <w:rFonts w:ascii="Times New Roman" w:hAnsi="Times New Roman" w:eastAsia="楷体_GB2312" w:cs="Times New Roman"/>
                <w:color w:val="auto"/>
                <w:sz w:val="21"/>
                <w:szCs w:val="21"/>
              </w:rPr>
            </w:pPr>
          </w:p>
        </w:tc>
        <w:tc>
          <w:tcPr>
            <w:tcW w:w="7626" w:type="dxa"/>
            <w:gridSpan w:val="4"/>
            <w:noWrap w:val="0"/>
            <w:vAlign w:val="center"/>
          </w:tcPr>
          <w:p>
            <w:pPr>
              <w:snapToGrid w:val="0"/>
              <w:spacing w:line="24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检查类别：上岗前</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人，在岗期间</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人，离岗时</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w:t>
            </w:r>
          </w:p>
          <w:p>
            <w:pPr>
              <w:snapToGrid w:val="0"/>
              <w:spacing w:line="240" w:lineRule="exact"/>
              <w:ind w:firstLine="1050" w:firstLineChars="500"/>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应急体检</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26" w:type="dxa"/>
            <w:vMerge w:val="continue"/>
            <w:noWrap w:val="0"/>
            <w:vAlign w:val="top"/>
          </w:tcPr>
          <w:p>
            <w:pPr>
              <w:snapToGrid w:val="0"/>
              <w:spacing w:line="240" w:lineRule="exact"/>
              <w:rPr>
                <w:rFonts w:ascii="Times New Roman" w:hAnsi="Times New Roman" w:eastAsia="楷体_GB2312" w:cs="Times New Roman"/>
                <w:color w:val="auto"/>
                <w:sz w:val="21"/>
                <w:szCs w:val="21"/>
              </w:rPr>
            </w:pPr>
          </w:p>
        </w:tc>
        <w:tc>
          <w:tcPr>
            <w:tcW w:w="7626" w:type="dxa"/>
            <w:gridSpan w:val="4"/>
            <w:noWrap w:val="0"/>
            <w:vAlign w:val="center"/>
          </w:tcPr>
          <w:p>
            <w:pP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体检结论：</w:t>
            </w:r>
          </w:p>
          <w:p>
            <w:pP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可继续原放射工作</w:t>
            </w:r>
            <w:r>
              <w:rPr>
                <w:rFonts w:ascii="Times New Roman" w:hAnsi="Times New Roman" w:eastAsia="楷体_GB2312" w:cs="Times New Roman"/>
                <w:color w:val="auto"/>
                <w:sz w:val="21"/>
                <w:szCs w:val="21"/>
                <w:u w:val="single"/>
              </w:rPr>
              <w:t xml:space="preserve">  </w:t>
            </w:r>
            <w:r>
              <w:rPr>
                <w:rFonts w:hint="eastAsia" w:ascii="Times New Roman" w:hAnsi="Times New Roman" w:eastAsia="楷体_GB2312" w:cs="Times New Roman"/>
                <w:color w:val="auto"/>
                <w:sz w:val="21"/>
                <w:szCs w:val="21"/>
                <w:u w:val="single"/>
                <w:lang w:val="en-US" w:eastAsia="zh-CN"/>
              </w:rPr>
              <w:t xml:space="preserve"> </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人，在一定限制条件下可从事放射工作</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w:t>
            </w:r>
          </w:p>
          <w:p>
            <w:pP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暂时脱离放射工作</w:t>
            </w:r>
            <w:r>
              <w:rPr>
                <w:rFonts w:ascii="Times New Roman" w:hAnsi="Times New Roman" w:eastAsia="楷体_GB2312" w:cs="Times New Roman"/>
                <w:color w:val="auto"/>
                <w:sz w:val="21"/>
                <w:szCs w:val="21"/>
                <w:u w:val="single"/>
              </w:rPr>
              <w:t xml:space="preserve">   </w:t>
            </w:r>
            <w:r>
              <w:rPr>
                <w:rFonts w:hint="eastAsia" w:ascii="Times New Roman" w:hAnsi="Times New Roman" w:eastAsia="楷体_GB2312" w:cs="Times New Roman"/>
                <w:color w:val="auto"/>
                <w:sz w:val="21"/>
                <w:szCs w:val="21"/>
                <w:u w:val="single"/>
                <w:lang w:val="en-US" w:eastAsia="zh-CN"/>
              </w:rPr>
              <w:t xml:space="preserve"> </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人，不宜从事原放射工作</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1126" w:type="dxa"/>
            <w:vMerge w:val="continue"/>
            <w:noWrap w:val="0"/>
            <w:vAlign w:val="top"/>
          </w:tcPr>
          <w:p>
            <w:pPr>
              <w:snapToGrid w:val="0"/>
              <w:spacing w:line="240" w:lineRule="exact"/>
              <w:rPr>
                <w:rFonts w:ascii="Times New Roman" w:hAnsi="Times New Roman" w:eastAsia="楷体_GB2312" w:cs="Times New Roman"/>
                <w:color w:val="auto"/>
                <w:sz w:val="21"/>
                <w:szCs w:val="21"/>
              </w:rPr>
            </w:pPr>
          </w:p>
        </w:tc>
        <w:tc>
          <w:tcPr>
            <w:tcW w:w="7626" w:type="dxa"/>
            <w:gridSpan w:val="4"/>
            <w:noWrap w:val="0"/>
            <w:vAlign w:val="center"/>
          </w:tcPr>
          <w:p>
            <w:pP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职业健康体检项目中是否包含外周血淋巴细胞染色体畸变分析或外周血淋巴细胞微核检测：</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是，</w:t>
            </w:r>
            <w:r>
              <w:rPr>
                <w:rFonts w:hint="eastAsia" w:ascii="Times New Roman" w:hAnsi="Times New Roman" w:eastAsia="楷体_GB2312" w:cs="Times New Roman"/>
                <w:color w:val="auto"/>
                <w:sz w:val="21"/>
                <w:szCs w:val="21"/>
                <w:lang w:eastAsia="zh-CN"/>
              </w:rPr>
              <w:t>□</w:t>
            </w:r>
            <w:r>
              <w:rPr>
                <w:rFonts w:ascii="Times New Roman" w:hAnsi="Times New Roman" w:eastAsia="楷体_GB2312" w:cs="Times New Roman"/>
                <w:color w:val="auto"/>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126" w:type="dxa"/>
            <w:vMerge w:val="restart"/>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上一年度个人剂量监测情况</w:t>
            </w:r>
          </w:p>
        </w:tc>
        <w:tc>
          <w:tcPr>
            <w:tcW w:w="7626" w:type="dxa"/>
            <w:gridSpan w:val="4"/>
            <w:noWrap w:val="0"/>
            <w:vAlign w:val="center"/>
          </w:tcPr>
          <w:p>
            <w:pP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个人剂量监测机构名称：</w:t>
            </w:r>
            <w:r>
              <w:rPr>
                <w:rFonts w:ascii="Times New Roman" w:hAnsi="Times New Roman" w:eastAsia="楷体_GB2312" w:cs="Times New Roman"/>
                <w:color w:val="auto"/>
                <w:kern w:val="0"/>
                <w:sz w:val="21"/>
                <w:szCs w:val="21"/>
                <w:u w:val="single"/>
              </w:rPr>
              <w:t xml:space="preserve"> </w:t>
            </w:r>
            <w:r>
              <w:rPr>
                <w:rFonts w:ascii="Times New Roman" w:hAnsi="Times New Roman" w:eastAsia="楷体_GB2312" w:cs="Times New Roman"/>
                <w:color w:val="auto"/>
                <w:sz w:val="21"/>
                <w:szCs w:val="21"/>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126" w:type="dxa"/>
            <w:vMerge w:val="continue"/>
            <w:noWrap w:val="0"/>
            <w:vAlign w:val="center"/>
          </w:tcPr>
          <w:p>
            <w:pPr>
              <w:snapToGrid w:val="0"/>
              <w:spacing w:line="240" w:lineRule="exact"/>
              <w:jc w:val="center"/>
              <w:rPr>
                <w:rFonts w:ascii="Times New Roman" w:hAnsi="Times New Roman" w:eastAsia="楷体_GB2312" w:cs="Times New Roman"/>
                <w:color w:val="auto"/>
                <w:sz w:val="21"/>
                <w:szCs w:val="21"/>
              </w:rPr>
            </w:pPr>
          </w:p>
        </w:tc>
        <w:tc>
          <w:tcPr>
            <w:tcW w:w="7626" w:type="dxa"/>
            <w:gridSpan w:val="4"/>
            <w:noWrap w:val="0"/>
            <w:vAlign w:val="center"/>
          </w:tcPr>
          <w:p>
            <w:pP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用人单位开展个人剂量监测人数</w:t>
            </w:r>
            <w:r>
              <w:rPr>
                <w:rFonts w:ascii="Times New Roman" w:hAnsi="Times New Roman" w:eastAsia="楷体_GB2312" w:cs="Times New Roman"/>
                <w:color w:val="auto"/>
                <w:kern w:val="0"/>
                <w:sz w:val="21"/>
                <w:szCs w:val="21"/>
              </w:rPr>
              <w:t xml:space="preserve"> </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1126" w:type="dxa"/>
            <w:vMerge w:val="continue"/>
            <w:noWrap w:val="0"/>
            <w:vAlign w:val="center"/>
          </w:tcPr>
          <w:p>
            <w:pPr>
              <w:snapToGrid w:val="0"/>
              <w:spacing w:line="240" w:lineRule="exact"/>
              <w:jc w:val="center"/>
              <w:rPr>
                <w:rFonts w:ascii="Times New Roman" w:hAnsi="Times New Roman" w:eastAsia="楷体_GB2312" w:cs="Times New Roman"/>
                <w:color w:val="auto"/>
                <w:sz w:val="21"/>
                <w:szCs w:val="21"/>
              </w:rPr>
            </w:pPr>
          </w:p>
        </w:tc>
        <w:tc>
          <w:tcPr>
            <w:tcW w:w="7626" w:type="dxa"/>
            <w:gridSpan w:val="4"/>
            <w:noWrap w:val="0"/>
            <w:vAlign w:val="center"/>
          </w:tcPr>
          <w:p>
            <w:pP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既往5年有效剂量大于20mSv：</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人，最大剂量：</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mSv，</w:t>
            </w:r>
          </w:p>
          <w:p>
            <w:pP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大于20mSv开展体检</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126" w:type="dxa"/>
            <w:noWrap w:val="0"/>
            <w:vAlign w:val="center"/>
          </w:tcPr>
          <w:p>
            <w:pPr>
              <w:snapToGrid w:val="0"/>
              <w:spacing w:line="240" w:lineRule="exact"/>
              <w:jc w:val="center"/>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辐射防护检测仪表和个人防护用品配置情况</w:t>
            </w:r>
          </w:p>
        </w:tc>
        <w:tc>
          <w:tcPr>
            <w:tcW w:w="7626" w:type="dxa"/>
            <w:gridSpan w:val="4"/>
            <w:noWrap w:val="0"/>
            <w:vAlign w:val="center"/>
          </w:tcPr>
          <w:p>
            <w:pPr>
              <w:numPr>
                <w:ilvl w:val="0"/>
                <w:numId w:val="0"/>
              </w:numPr>
              <w:spacing w:line="300" w:lineRule="exact"/>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X，γ辐射防护巡测仪</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台，中子当量仪</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w:t>
            </w:r>
          </w:p>
          <w:p>
            <w:pPr>
              <w:numPr>
                <w:ilvl w:val="0"/>
                <w:numId w:val="0"/>
              </w:numPr>
              <w:spacing w:line="300" w:lineRule="exact"/>
              <w:ind w:firstLine="0" w:firstLineChars="0"/>
              <w:rPr>
                <w:rFonts w:ascii="Times New Roman" w:hAnsi="Times New Roman" w:eastAsia="楷体_GB2312" w:cs="Times New Roman"/>
                <w:color w:val="auto"/>
                <w:sz w:val="21"/>
                <w:szCs w:val="21"/>
              </w:rPr>
            </w:pPr>
            <w:r>
              <w:rPr>
                <w:rFonts w:ascii="Times New Roman" w:hAnsi="Times New Roman" w:eastAsia="楷体_GB2312" w:cs="Times New Roman"/>
                <w:color w:val="auto"/>
                <w:sz w:val="21"/>
                <w:szCs w:val="21"/>
              </w:rPr>
              <w:t>α/β表面污染仪</w:t>
            </w:r>
            <w:r>
              <w:rPr>
                <w:rFonts w:ascii="Times New Roman" w:hAnsi="Times New Roman" w:eastAsia="楷体_GB2312" w:cs="Times New Roman"/>
                <w:color w:val="auto"/>
                <w:sz w:val="21"/>
                <w:szCs w:val="21"/>
                <w:u w:val="single"/>
              </w:rPr>
              <w:t xml:space="preserve">  </w:t>
            </w:r>
            <w:r>
              <w:rPr>
                <w:rFonts w:hint="eastAsia" w:eastAsia="楷体_GB2312" w:cs="Times New Roman"/>
                <w:color w:val="auto"/>
                <w:sz w:val="21"/>
                <w:szCs w:val="21"/>
                <w:u w:val="single"/>
                <w:lang w:val="en-US" w:eastAsia="zh-CN"/>
              </w:rPr>
              <w:t xml:space="preserve"> </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台，个人剂量报警仪</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台；个人防护用品</w:t>
            </w:r>
            <w:r>
              <w:rPr>
                <w:rFonts w:ascii="Times New Roman" w:hAnsi="Times New Roman" w:eastAsia="楷体_GB2312" w:cs="Times New Roman"/>
                <w:color w:val="auto"/>
                <w:sz w:val="21"/>
                <w:szCs w:val="21"/>
                <w:u w:val="single"/>
              </w:rPr>
              <w:t xml:space="preserve">   </w:t>
            </w:r>
            <w:r>
              <w:rPr>
                <w:rFonts w:hint="eastAsia" w:ascii="Times New Roman" w:hAnsi="Times New Roman" w:eastAsia="楷体_GB2312" w:cs="Times New Roman"/>
                <w:color w:val="auto"/>
                <w:sz w:val="21"/>
                <w:szCs w:val="21"/>
                <w:u w:val="single"/>
                <w:lang w:val="en-US" w:eastAsia="zh-CN"/>
              </w:rPr>
              <w:t xml:space="preserve"> </w:t>
            </w:r>
            <w:r>
              <w:rPr>
                <w:rFonts w:ascii="Times New Roman" w:hAnsi="Times New Roman" w:eastAsia="楷体_GB2312" w:cs="Times New Roman"/>
                <w:color w:val="auto"/>
                <w:sz w:val="21"/>
                <w:szCs w:val="21"/>
                <w:u w:val="single"/>
              </w:rPr>
              <w:t xml:space="preserve">  </w:t>
            </w:r>
            <w:r>
              <w:rPr>
                <w:rFonts w:ascii="Times New Roman" w:hAnsi="Times New Roman" w:eastAsia="楷体_GB2312" w:cs="Times New Roman"/>
                <w:color w:val="auto"/>
                <w:sz w:val="21"/>
                <w:szCs w:val="21"/>
              </w:rPr>
              <w:t>件</w:t>
            </w:r>
          </w:p>
          <w:p>
            <w:pPr>
              <w:numPr>
                <w:ilvl w:val="0"/>
                <w:numId w:val="0"/>
              </w:numPr>
              <w:spacing w:line="300" w:lineRule="exact"/>
              <w:ind w:firstLine="630" w:firstLineChars="300"/>
              <w:rPr>
                <w:rFonts w:ascii="Times New Roman" w:hAnsi="Times New Roman" w:eastAsia="楷体_GB2312" w:cs="Times New Roman"/>
                <w:color w:val="auto"/>
                <w:sz w:val="21"/>
                <w:szCs w:val="21"/>
              </w:rPr>
            </w:pPr>
          </w:p>
        </w:tc>
      </w:tr>
    </w:tbl>
    <w:p>
      <w:pPr>
        <w:pStyle w:val="16"/>
        <w:spacing w:line="360" w:lineRule="auto"/>
        <w:ind w:firstLine="560"/>
        <w:rPr>
          <w:rFonts w:ascii="黑体" w:hAnsi="黑体" w:eastAsia="黑体" w:cs="仿宋_GB2312"/>
          <w:color w:val="auto"/>
          <w:sz w:val="28"/>
          <w:szCs w:val="28"/>
        </w:rPr>
      </w:pPr>
      <w:r>
        <w:rPr>
          <w:rFonts w:hint="eastAsia" w:ascii="黑体" w:hAnsi="黑体" w:eastAsia="黑体" w:cs="仿宋_GB2312"/>
          <w:color w:val="auto"/>
          <w:sz w:val="21"/>
          <w:szCs w:val="21"/>
        </w:rPr>
        <w:t>填表说明：</w:t>
      </w:r>
    </w:p>
    <w:p>
      <w:pPr>
        <w:pStyle w:val="16"/>
        <w:numPr>
          <w:ilvl w:val="0"/>
          <w:numId w:val="0"/>
        </w:numPr>
        <w:spacing w:line="360" w:lineRule="auto"/>
        <w:ind w:firstLine="480" w:firstLineChars="200"/>
        <w:rPr>
          <w:rFonts w:hint="eastAsia" w:ascii="Times New Roman" w:hAnsi="Times New Roman" w:eastAsia="仿宋" w:cs="Times New Roman"/>
          <w:color w:val="auto"/>
          <w:sz w:val="24"/>
          <w:szCs w:val="24"/>
        </w:rPr>
      </w:pPr>
      <w:r>
        <w:rPr>
          <w:rFonts w:hint="eastAsia" w:eastAsia="仿宋" w:cs="Times New Roman"/>
          <w:color w:val="auto"/>
          <w:sz w:val="24"/>
          <w:szCs w:val="24"/>
          <w:lang w:val="en-US" w:eastAsia="zh-CN"/>
        </w:rPr>
        <w:t>1.</w:t>
      </w:r>
      <w:r>
        <w:rPr>
          <w:rFonts w:hint="eastAsia" w:ascii="Times New Roman" w:hAnsi="Times New Roman" w:eastAsia="仿宋" w:cs="Times New Roman"/>
          <w:color w:val="auto"/>
          <w:sz w:val="24"/>
          <w:szCs w:val="24"/>
        </w:rPr>
        <w:t>调查表所列全部内容均应填写完整。</w:t>
      </w:r>
    </w:p>
    <w:p>
      <w:pPr>
        <w:pStyle w:val="16"/>
        <w:numPr>
          <w:ilvl w:val="0"/>
          <w:numId w:val="0"/>
        </w:numPr>
        <w:spacing w:line="360" w:lineRule="auto"/>
        <w:ind w:firstLine="480" w:firstLineChars="200"/>
        <w:rPr>
          <w:rFonts w:hint="eastAsia" w:ascii="Times New Roman" w:hAnsi="Times New Roman" w:eastAsia="仿宋" w:cs="Times New Roman"/>
          <w:color w:val="auto"/>
          <w:sz w:val="24"/>
          <w:szCs w:val="24"/>
        </w:rPr>
      </w:pPr>
      <w:r>
        <w:rPr>
          <w:rFonts w:hint="eastAsia" w:ascii="仿宋_GB2312" w:eastAsia="仿宋_GB2312" w:cs="Times New Roman"/>
          <w:bCs/>
          <w:color w:val="auto"/>
          <w:sz w:val="24"/>
          <w:szCs w:val="24"/>
          <w:lang w:val="en-US" w:eastAsia="zh-CN"/>
        </w:rPr>
        <w:t>2.</w:t>
      </w:r>
      <w:r>
        <w:rPr>
          <w:rFonts w:hint="eastAsia" w:ascii="仿宋_GB2312" w:hAnsi="Times New Roman" w:eastAsia="仿宋_GB2312" w:cs="Times New Roman"/>
          <w:bCs/>
          <w:color w:val="auto"/>
          <w:sz w:val="24"/>
          <w:szCs w:val="24"/>
        </w:rPr>
        <w:t>统一社会信用代码：法人证书</w:t>
      </w:r>
      <w:r>
        <w:rPr>
          <w:rFonts w:hint="eastAsia" w:ascii="仿宋_GB2312" w:eastAsia="仿宋_GB2312" w:cs="Times New Roman"/>
          <w:bCs/>
          <w:color w:val="auto"/>
          <w:sz w:val="24"/>
          <w:szCs w:val="24"/>
          <w:lang w:eastAsia="zh-CN"/>
        </w:rPr>
        <w:t>。</w:t>
      </w:r>
    </w:p>
    <w:p>
      <w:pPr>
        <w:pStyle w:val="16"/>
        <w:numPr>
          <w:ilvl w:val="0"/>
          <w:numId w:val="0"/>
        </w:numPr>
        <w:spacing w:line="360" w:lineRule="auto"/>
        <w:ind w:firstLine="480" w:firstLineChars="200"/>
        <w:rPr>
          <w:rFonts w:hint="eastAsia" w:ascii="Times New Roman" w:hAnsi="Times New Roman" w:eastAsia="仿宋" w:cs="Times New Roman"/>
          <w:color w:val="auto"/>
          <w:sz w:val="24"/>
          <w:szCs w:val="24"/>
        </w:rPr>
      </w:pPr>
      <w:r>
        <w:rPr>
          <w:rFonts w:hint="eastAsia" w:eastAsia="仿宋" w:cs="Times New Roman"/>
          <w:color w:val="auto"/>
          <w:sz w:val="24"/>
          <w:szCs w:val="24"/>
          <w:lang w:val="en-US" w:eastAsia="zh-CN"/>
        </w:rPr>
        <w:t>3.</w:t>
      </w:r>
      <w:r>
        <w:rPr>
          <w:rFonts w:hint="eastAsia" w:eastAsia="仿宋" w:cs="Times New Roman"/>
          <w:color w:val="auto"/>
          <w:sz w:val="24"/>
          <w:szCs w:val="24"/>
          <w:lang w:eastAsia="zh-CN"/>
        </w:rPr>
        <w:t>行业代码参照《国发经济行业分类》</w:t>
      </w:r>
      <w:r>
        <w:rPr>
          <w:rFonts w:hint="eastAsia" w:eastAsia="仿宋" w:cs="Times New Roman"/>
          <w:color w:val="auto"/>
          <w:sz w:val="24"/>
          <w:szCs w:val="24"/>
          <w:lang w:val="en-US" w:eastAsia="zh-CN"/>
        </w:rPr>
        <w:t>GB/T4754-2017，</w:t>
      </w:r>
      <w:r>
        <w:rPr>
          <w:rFonts w:hint="eastAsia" w:ascii="仿宋_GB2312" w:hAnsi="Times New Roman" w:eastAsia="仿宋_GB2312" w:cs="Times New Roman"/>
          <w:bCs/>
          <w:color w:val="auto"/>
          <w:sz w:val="24"/>
          <w:szCs w:val="24"/>
        </w:rPr>
        <w:t>国家统计局官方网站。</w:t>
      </w:r>
      <w:r>
        <w:rPr>
          <w:rFonts w:hint="eastAsia" w:ascii="仿宋_GB2312" w:hAnsi="Times New Roman" w:eastAsia="仿宋_GB2312" w:cs="Times New Roman"/>
          <w:bCs/>
          <w:color w:val="auto"/>
          <w:sz w:val="24"/>
          <w:szCs w:val="24"/>
          <w:lang w:eastAsia="zh-CN"/>
        </w:rPr>
        <w:t>可</w:t>
      </w:r>
      <w:r>
        <w:rPr>
          <w:rFonts w:hint="eastAsia" w:eastAsia="仿宋" w:cs="Times New Roman"/>
          <w:color w:val="auto"/>
          <w:sz w:val="24"/>
          <w:szCs w:val="24"/>
          <w:lang w:val="en-US" w:eastAsia="zh-CN"/>
        </w:rPr>
        <w:t>按“门类(字母)+大类（两位数字）”的要求进行分类，例如：林业行业代码为A02。</w:t>
      </w:r>
    </w:p>
    <w:p>
      <w:pPr>
        <w:pStyle w:val="16"/>
        <w:numPr>
          <w:ilvl w:val="0"/>
          <w:numId w:val="0"/>
        </w:numPr>
        <w:spacing w:line="360" w:lineRule="auto"/>
        <w:ind w:firstLine="480" w:firstLineChars="200"/>
        <w:rPr>
          <w:rFonts w:hint="eastAsia" w:ascii="Times New Roman" w:hAnsi="Times New Roman" w:eastAsia="仿宋" w:cs="Times New Roman"/>
          <w:color w:val="auto"/>
          <w:sz w:val="24"/>
          <w:szCs w:val="24"/>
        </w:rPr>
      </w:pPr>
      <w:r>
        <w:rPr>
          <w:rFonts w:hint="eastAsia" w:eastAsia="仿宋" w:cs="Times New Roman"/>
          <w:bCs w:val="0"/>
          <w:color w:val="auto"/>
          <w:sz w:val="24"/>
          <w:szCs w:val="24"/>
          <w:lang w:val="en-US" w:eastAsia="zh-CN"/>
        </w:rPr>
        <w:t>4.</w:t>
      </w:r>
      <w:r>
        <w:rPr>
          <w:rFonts w:hint="eastAsia" w:ascii="Times New Roman" w:hAnsi="Times New Roman" w:eastAsia="仿宋" w:cs="Times New Roman"/>
          <w:bCs w:val="0"/>
          <w:color w:val="auto"/>
          <w:sz w:val="24"/>
          <w:szCs w:val="24"/>
        </w:rPr>
        <w:t>调查对象类别</w:t>
      </w:r>
      <w:r>
        <w:rPr>
          <w:rFonts w:hint="eastAsia" w:eastAsia="仿宋" w:cs="Times New Roman"/>
          <w:bCs w:val="0"/>
          <w:color w:val="auto"/>
          <w:sz w:val="24"/>
          <w:szCs w:val="24"/>
          <w:lang w:eastAsia="zh-CN"/>
        </w:rPr>
        <w:t>：“</w:t>
      </w:r>
      <w:r>
        <w:rPr>
          <w:rFonts w:hint="eastAsia" w:eastAsia="仿宋" w:cs="Times New Roman"/>
          <w:bCs w:val="0"/>
          <w:color w:val="auto"/>
          <w:sz w:val="24"/>
          <w:szCs w:val="24"/>
          <w:lang w:val="en-US" w:eastAsia="zh-CN"/>
        </w:rPr>
        <w:t>1.工业应用</w:t>
      </w:r>
      <w:r>
        <w:rPr>
          <w:rFonts w:hint="eastAsia" w:eastAsia="仿宋" w:cs="Times New Roman"/>
          <w:bCs w:val="0"/>
          <w:color w:val="auto"/>
          <w:sz w:val="24"/>
          <w:szCs w:val="24"/>
          <w:lang w:eastAsia="zh-CN"/>
        </w:rPr>
        <w:t>”，</w:t>
      </w:r>
      <w:r>
        <w:rPr>
          <w:rFonts w:hint="eastAsia" w:ascii="Times New Roman" w:hAnsi="Times New Roman" w:eastAsia="仿宋" w:cs="Times New Roman"/>
          <w:bCs w:val="0"/>
          <w:color w:val="auto"/>
          <w:sz w:val="24"/>
          <w:szCs w:val="24"/>
        </w:rPr>
        <w:t>其他选项要给出具体名</w:t>
      </w:r>
      <w:r>
        <w:rPr>
          <w:rFonts w:hint="eastAsia" w:eastAsia="仿宋" w:cs="Times New Roman"/>
          <w:bCs w:val="0"/>
          <w:color w:val="auto"/>
          <w:sz w:val="24"/>
          <w:szCs w:val="24"/>
          <w:lang w:eastAsia="zh-CN"/>
        </w:rPr>
        <w:t>称。</w:t>
      </w:r>
      <w:r>
        <w:rPr>
          <w:rFonts w:hint="eastAsia" w:ascii="Times New Roman" w:hAnsi="Times New Roman" w:eastAsia="仿宋" w:cs="Times New Roman"/>
          <w:bCs w:val="0"/>
          <w:color w:val="auto"/>
          <w:sz w:val="24"/>
          <w:szCs w:val="24"/>
        </w:rPr>
        <w:t>“</w:t>
      </w:r>
      <w:r>
        <w:rPr>
          <w:rFonts w:hint="eastAsia" w:eastAsia="仿宋" w:cs="Times New Roman"/>
          <w:bCs w:val="0"/>
          <w:color w:val="auto"/>
          <w:sz w:val="24"/>
          <w:szCs w:val="24"/>
          <w:lang w:val="en-US" w:eastAsia="zh-CN"/>
        </w:rPr>
        <w:t>2</w:t>
      </w:r>
      <w:r>
        <w:rPr>
          <w:rFonts w:hint="eastAsia" w:ascii="Times New Roman" w:hAnsi="Times New Roman" w:eastAsia="仿宋" w:cs="Times New Roman"/>
          <w:bCs w:val="0"/>
          <w:color w:val="auto"/>
          <w:sz w:val="24"/>
          <w:szCs w:val="24"/>
        </w:rPr>
        <w:t>.</w:t>
      </w:r>
      <w:r>
        <w:rPr>
          <w:rFonts w:hint="eastAsia" w:eastAsia="仿宋" w:cs="Times New Roman"/>
          <w:bCs w:val="0"/>
          <w:color w:val="auto"/>
          <w:sz w:val="24"/>
          <w:szCs w:val="24"/>
          <w:lang w:eastAsia="zh-CN"/>
        </w:rPr>
        <w:t>宠物医院</w:t>
      </w:r>
      <w:r>
        <w:rPr>
          <w:rFonts w:hint="eastAsia" w:ascii="Times New Roman" w:hAnsi="Times New Roman" w:eastAsia="仿宋" w:cs="Times New Roman"/>
          <w:bCs w:val="0"/>
          <w:color w:val="auto"/>
          <w:sz w:val="24"/>
          <w:szCs w:val="24"/>
        </w:rPr>
        <w:t>”。填写其他类时按照《职业性外照射个人监测规范》（GBZ 128）中职业照射的职业分类名称填写。如</w:t>
      </w:r>
      <w:r>
        <w:rPr>
          <w:rFonts w:hint="eastAsia" w:eastAsia="仿宋" w:cs="Times New Roman"/>
          <w:bCs w:val="0"/>
          <w:color w:val="auto"/>
          <w:sz w:val="24"/>
          <w:szCs w:val="24"/>
          <w:lang w:eastAsia="zh-CN"/>
        </w:rPr>
        <w:t>果是</w:t>
      </w:r>
      <w:r>
        <w:rPr>
          <w:rFonts w:hint="eastAsia" w:ascii="Times New Roman" w:hAnsi="Times New Roman" w:eastAsia="仿宋" w:cs="Times New Roman"/>
          <w:bCs w:val="0"/>
          <w:color w:val="auto"/>
          <w:sz w:val="24"/>
          <w:szCs w:val="24"/>
        </w:rPr>
        <w:t>“宠物医院”，调查对象类别选择“兽医学”。</w:t>
      </w:r>
    </w:p>
    <w:p>
      <w:pPr>
        <w:pStyle w:val="16"/>
        <w:numPr>
          <w:ilvl w:val="0"/>
          <w:numId w:val="0"/>
        </w:numPr>
        <w:spacing w:line="360" w:lineRule="auto"/>
        <w:ind w:firstLine="480" w:firstLineChars="200"/>
        <w:rPr>
          <w:rFonts w:hint="eastAsia" w:ascii="Times New Roman" w:hAnsi="Times New Roman" w:eastAsia="仿宋" w:cs="Times New Roman"/>
          <w:color w:val="auto"/>
          <w:sz w:val="24"/>
          <w:szCs w:val="24"/>
        </w:rPr>
      </w:pPr>
      <w:r>
        <w:rPr>
          <w:rFonts w:hint="eastAsia" w:eastAsia="仿宋" w:cs="Times New Roman"/>
          <w:bCs w:val="0"/>
          <w:color w:val="auto"/>
          <w:sz w:val="24"/>
          <w:szCs w:val="24"/>
          <w:lang w:val="en-US" w:eastAsia="zh-CN"/>
        </w:rPr>
        <w:t>5.</w:t>
      </w:r>
      <w:r>
        <w:rPr>
          <w:rFonts w:hint="eastAsia" w:ascii="Times New Roman" w:hAnsi="Times New Roman" w:eastAsia="仿宋" w:cs="Times New Roman"/>
          <w:bCs w:val="0"/>
          <w:color w:val="auto"/>
          <w:sz w:val="24"/>
          <w:szCs w:val="24"/>
        </w:rPr>
        <w:t>辐射源</w:t>
      </w:r>
      <w:r>
        <w:rPr>
          <w:rFonts w:hint="eastAsia" w:eastAsia="仿宋" w:cs="Times New Roman"/>
          <w:bCs w:val="0"/>
          <w:color w:val="auto"/>
          <w:sz w:val="24"/>
          <w:szCs w:val="24"/>
          <w:lang w:eastAsia="zh-CN"/>
        </w:rPr>
        <w:t>项情况</w:t>
      </w:r>
      <w:r>
        <w:rPr>
          <w:rFonts w:hint="eastAsia" w:ascii="Times New Roman" w:hAnsi="Times New Roman" w:eastAsia="仿宋" w:cs="Times New Roman"/>
          <w:bCs w:val="0"/>
          <w:color w:val="auto"/>
          <w:sz w:val="24"/>
          <w:szCs w:val="24"/>
        </w:rPr>
        <w:t>：其他选项要给出具体名称。</w:t>
      </w:r>
    </w:p>
    <w:p>
      <w:pPr>
        <w:pStyle w:val="16"/>
        <w:spacing w:line="360" w:lineRule="auto"/>
        <w:ind w:firstLine="480" w:firstLineChars="200"/>
        <w:rPr>
          <w:rFonts w:ascii="Times New Roman" w:hAnsi="Times New Roman" w:eastAsia="仿宋" w:cs="Times New Roman"/>
          <w:color w:val="auto"/>
          <w:sz w:val="24"/>
          <w:szCs w:val="24"/>
        </w:rPr>
      </w:pPr>
      <w:r>
        <w:rPr>
          <w:rFonts w:hint="eastAsia" w:eastAsia="仿宋" w:cs="Times New Roman"/>
          <w:color w:val="auto"/>
          <w:sz w:val="24"/>
          <w:szCs w:val="24"/>
          <w:lang w:val="en-US" w:eastAsia="zh-CN"/>
        </w:rPr>
        <w:t>6.</w:t>
      </w:r>
      <w:r>
        <w:rPr>
          <w:rFonts w:hint="eastAsia" w:ascii="Times New Roman" w:hAnsi="Times New Roman" w:eastAsia="仿宋" w:cs="Times New Roman"/>
          <w:color w:val="auto"/>
          <w:sz w:val="24"/>
          <w:szCs w:val="24"/>
        </w:rPr>
        <w:t>射线装置名称是指非医用加速器、X射线工业探伤装置、行包检测仪、核仪表</w:t>
      </w:r>
      <w:r>
        <w:rPr>
          <w:rFonts w:hint="eastAsia" w:eastAsia="仿宋" w:cs="Times New Roman"/>
          <w:color w:val="auto"/>
          <w:sz w:val="24"/>
          <w:szCs w:val="24"/>
          <w:lang w:eastAsia="zh-CN"/>
        </w:rPr>
        <w:t>（含射线）</w:t>
      </w:r>
      <w:r>
        <w:rPr>
          <w:rFonts w:hint="eastAsia" w:ascii="Times New Roman" w:hAnsi="Times New Roman" w:eastAsia="仿宋" w:cs="Times New Roman"/>
          <w:color w:val="auto"/>
          <w:sz w:val="24"/>
          <w:szCs w:val="24"/>
        </w:rPr>
        <w:t>或其他；射线装置分类是指按照</w:t>
      </w:r>
      <w:r>
        <w:rPr>
          <w:rFonts w:hint="eastAsia" w:eastAsia="仿宋"/>
          <w:color w:val="auto"/>
          <w:sz w:val="24"/>
          <w:szCs w:val="24"/>
        </w:rPr>
        <w:t>《射线装置分类》（环境保护部、国家卫生和计划生育委员会公告</w:t>
      </w:r>
      <w:r>
        <w:rPr>
          <w:rFonts w:eastAsia="仿宋"/>
          <w:color w:val="auto"/>
          <w:sz w:val="24"/>
          <w:szCs w:val="24"/>
        </w:rPr>
        <w:t>[2017]</w:t>
      </w:r>
      <w:r>
        <w:rPr>
          <w:rFonts w:hint="eastAsia" w:eastAsia="仿宋"/>
          <w:color w:val="auto"/>
          <w:sz w:val="24"/>
          <w:szCs w:val="24"/>
        </w:rPr>
        <w:t>年第</w:t>
      </w:r>
      <w:r>
        <w:rPr>
          <w:rFonts w:eastAsia="仿宋"/>
          <w:color w:val="auto"/>
          <w:sz w:val="24"/>
          <w:szCs w:val="24"/>
        </w:rPr>
        <w:t>66</w:t>
      </w:r>
      <w:r>
        <w:rPr>
          <w:rFonts w:hint="eastAsia" w:eastAsia="仿宋"/>
          <w:color w:val="auto"/>
          <w:sz w:val="24"/>
          <w:szCs w:val="24"/>
        </w:rPr>
        <w:t>号）规定的</w:t>
      </w:r>
      <w:r>
        <w:rPr>
          <w:rFonts w:hint="eastAsia" w:ascii="Times New Roman" w:hAnsi="Times New Roman" w:eastAsia="仿宋" w:cs="Times New Roman"/>
          <w:color w:val="auto"/>
          <w:sz w:val="24"/>
          <w:szCs w:val="24"/>
        </w:rPr>
        <w:t>Ⅰ、Ⅱ、Ⅲ类。</w:t>
      </w:r>
    </w:p>
    <w:p>
      <w:pPr>
        <w:pStyle w:val="16"/>
        <w:spacing w:line="360" w:lineRule="auto"/>
        <w:ind w:firstLine="480" w:firstLineChars="200"/>
        <w:rPr>
          <w:rFonts w:ascii="Times New Roman" w:hAnsi="Times New Roman" w:eastAsia="仿宋" w:cs="Times New Roman"/>
          <w:color w:val="auto"/>
          <w:sz w:val="24"/>
          <w:szCs w:val="24"/>
        </w:rPr>
      </w:pPr>
      <w:r>
        <w:rPr>
          <w:rFonts w:hint="eastAsia" w:eastAsia="仿宋" w:cs="Times New Roman"/>
          <w:color w:val="auto"/>
          <w:sz w:val="24"/>
          <w:szCs w:val="24"/>
          <w:lang w:val="en-US" w:eastAsia="zh-CN"/>
        </w:rPr>
        <w:t>7.</w:t>
      </w:r>
      <w:r>
        <w:rPr>
          <w:rFonts w:hint="eastAsia" w:eastAsia="仿宋" w:cs="Times New Roman"/>
          <w:color w:val="auto"/>
          <w:sz w:val="24"/>
          <w:szCs w:val="24"/>
          <w:highlight w:val="none"/>
          <w:lang w:eastAsia="zh-CN"/>
        </w:rPr>
        <w:t>含</w:t>
      </w:r>
      <w:r>
        <w:rPr>
          <w:rFonts w:hint="eastAsia" w:ascii="Times New Roman" w:hAnsi="Times New Roman" w:eastAsia="仿宋" w:cs="Times New Roman"/>
          <w:color w:val="auto"/>
          <w:sz w:val="24"/>
          <w:szCs w:val="24"/>
          <w:highlight w:val="none"/>
        </w:rPr>
        <w:t>源</w:t>
      </w:r>
      <w:r>
        <w:rPr>
          <w:rFonts w:hint="eastAsia" w:ascii="Times New Roman" w:hAnsi="Times New Roman" w:eastAsia="仿宋" w:cs="Times New Roman"/>
          <w:color w:val="auto"/>
          <w:sz w:val="24"/>
          <w:szCs w:val="24"/>
        </w:rPr>
        <w:t>装置名称是指γ辐照装置、γ射线工业探伤、核仪表</w:t>
      </w:r>
      <w:r>
        <w:rPr>
          <w:rFonts w:hint="eastAsia" w:eastAsia="仿宋" w:cs="Times New Roman"/>
          <w:color w:val="auto"/>
          <w:sz w:val="24"/>
          <w:szCs w:val="24"/>
          <w:lang w:eastAsia="zh-CN"/>
        </w:rPr>
        <w:t>（含源）</w:t>
      </w:r>
      <w:r>
        <w:rPr>
          <w:rFonts w:hint="eastAsia" w:ascii="Times New Roman" w:hAnsi="Times New Roman" w:eastAsia="仿宋" w:cs="Times New Roman"/>
          <w:color w:val="auto"/>
          <w:sz w:val="24"/>
          <w:szCs w:val="24"/>
        </w:rPr>
        <w:t>、密封源测井等；放射源分类是指按照《放射源分类办法》</w:t>
      </w:r>
      <w:r>
        <w:rPr>
          <w:rFonts w:hint="eastAsia" w:eastAsia="仿宋"/>
          <w:color w:val="auto"/>
          <w:sz w:val="24"/>
          <w:szCs w:val="24"/>
        </w:rPr>
        <w:t>（国家环境保护总局公告</w:t>
      </w:r>
      <w:r>
        <w:rPr>
          <w:rFonts w:eastAsia="仿宋"/>
          <w:color w:val="auto"/>
          <w:sz w:val="24"/>
          <w:szCs w:val="24"/>
        </w:rPr>
        <w:t>[2005]</w:t>
      </w:r>
      <w:r>
        <w:rPr>
          <w:rFonts w:hint="eastAsia" w:eastAsia="仿宋"/>
          <w:color w:val="auto"/>
          <w:sz w:val="24"/>
          <w:szCs w:val="24"/>
        </w:rPr>
        <w:t>年第</w:t>
      </w:r>
      <w:r>
        <w:rPr>
          <w:rFonts w:eastAsia="仿宋"/>
          <w:color w:val="auto"/>
          <w:sz w:val="24"/>
          <w:szCs w:val="24"/>
        </w:rPr>
        <w:t>62</w:t>
      </w:r>
      <w:r>
        <w:rPr>
          <w:rFonts w:hint="eastAsia" w:eastAsia="仿宋"/>
          <w:color w:val="auto"/>
          <w:sz w:val="24"/>
          <w:szCs w:val="24"/>
        </w:rPr>
        <w:t>号）规定的</w:t>
      </w:r>
      <w:r>
        <w:rPr>
          <w:rFonts w:hint="eastAsia" w:ascii="Times New Roman" w:hAnsi="Times New Roman" w:eastAsia="仿宋" w:cs="Times New Roman"/>
          <w:color w:val="auto"/>
          <w:sz w:val="24"/>
          <w:szCs w:val="24"/>
        </w:rPr>
        <w:t>Ⅰ、Ⅱ、Ⅲ、</w:t>
      </w:r>
      <w:r>
        <w:rPr>
          <w:rFonts w:ascii="Times New Roman" w:hAnsi="Times New Roman" w:eastAsia="仿宋" w:cs="Times New Roman"/>
          <w:color w:val="auto"/>
          <w:sz w:val="24"/>
          <w:szCs w:val="24"/>
        </w:rPr>
        <w:t>IV</w:t>
      </w:r>
      <w:r>
        <w:rPr>
          <w:rFonts w:hint="eastAsia" w:ascii="Times New Roman" w:hAnsi="Times New Roman" w:eastAsia="仿宋" w:cs="Times New Roman"/>
          <w:color w:val="auto"/>
          <w:sz w:val="24"/>
          <w:szCs w:val="24"/>
        </w:rPr>
        <w:t>、</w:t>
      </w:r>
      <w:r>
        <w:rPr>
          <w:rFonts w:ascii="Times New Roman" w:hAnsi="Times New Roman" w:eastAsia="仿宋" w:cs="Times New Roman"/>
          <w:color w:val="auto"/>
          <w:sz w:val="24"/>
          <w:szCs w:val="24"/>
        </w:rPr>
        <w:t>V</w:t>
      </w:r>
      <w:r>
        <w:rPr>
          <w:rFonts w:hint="eastAsia" w:ascii="Times New Roman" w:hAnsi="Times New Roman" w:eastAsia="仿宋" w:cs="Times New Roman"/>
          <w:color w:val="auto"/>
          <w:sz w:val="24"/>
          <w:szCs w:val="24"/>
        </w:rPr>
        <w:t>类。</w:t>
      </w:r>
    </w:p>
    <w:p>
      <w:pPr>
        <w:pStyle w:val="16"/>
        <w:spacing w:line="360" w:lineRule="auto"/>
        <w:ind w:firstLine="480"/>
        <w:rPr>
          <w:rFonts w:ascii="Times New Roman" w:hAnsi="Times New Roman" w:eastAsia="仿宋" w:cs="Times New Roman"/>
          <w:color w:val="auto"/>
          <w:sz w:val="24"/>
          <w:szCs w:val="24"/>
        </w:rPr>
      </w:pPr>
      <w:r>
        <w:rPr>
          <w:rFonts w:hint="eastAsia" w:eastAsia="仿宋" w:cs="Times New Roman"/>
          <w:color w:val="auto"/>
          <w:sz w:val="24"/>
          <w:szCs w:val="24"/>
          <w:lang w:val="en-US" w:eastAsia="zh-CN"/>
        </w:rPr>
        <w:t>8.</w:t>
      </w:r>
      <w:r>
        <w:rPr>
          <w:rFonts w:hint="eastAsia" w:ascii="Times New Roman" w:hAnsi="Times New Roman" w:eastAsia="仿宋" w:cs="Times New Roman"/>
          <w:color w:val="auto"/>
          <w:sz w:val="24"/>
          <w:szCs w:val="24"/>
        </w:rPr>
        <w:t>放射防护培训是指接受卫生健康部门、生态环境部门、放射卫生技术服务机构、有关放射卫生学会或协会组织的或用人单位自行组织的放射防护知识培训等。</w:t>
      </w:r>
    </w:p>
    <w:p>
      <w:pPr>
        <w:pStyle w:val="16"/>
        <w:spacing w:line="360" w:lineRule="auto"/>
        <w:ind w:firstLine="480"/>
        <w:rPr>
          <w:rFonts w:ascii="Times New Roman" w:hAnsi="Times New Roman" w:eastAsia="仿宋" w:cs="Times New Roman"/>
          <w:color w:val="auto"/>
          <w:sz w:val="24"/>
          <w:szCs w:val="24"/>
        </w:rPr>
      </w:pPr>
      <w:r>
        <w:rPr>
          <w:rFonts w:hint="eastAsia" w:eastAsia="仿宋" w:cs="Times New Roman"/>
          <w:color w:val="auto"/>
          <w:sz w:val="24"/>
          <w:szCs w:val="24"/>
          <w:lang w:val="en-US" w:eastAsia="zh-CN"/>
        </w:rPr>
        <w:t>9.</w:t>
      </w:r>
      <w:r>
        <w:rPr>
          <w:rFonts w:hint="eastAsia" w:ascii="Times New Roman" w:hAnsi="Times New Roman" w:eastAsia="仿宋" w:cs="Times New Roman"/>
          <w:color w:val="auto"/>
          <w:sz w:val="24"/>
          <w:szCs w:val="24"/>
        </w:rPr>
        <w:t>个人剂量监测是指委托放射卫生技术服务机构或自主开展的监测。</w:t>
      </w:r>
    </w:p>
    <w:p>
      <w:pPr>
        <w:pStyle w:val="16"/>
        <w:spacing w:line="360" w:lineRule="auto"/>
        <w:ind w:firstLine="480"/>
        <w:rPr>
          <w:rFonts w:ascii="Times New Roman" w:hAnsi="Times New Roman" w:eastAsia="仿宋" w:cs="Times New Roman"/>
          <w:color w:val="auto"/>
          <w:sz w:val="24"/>
          <w:szCs w:val="24"/>
        </w:rPr>
      </w:pPr>
      <w:r>
        <w:rPr>
          <w:rFonts w:hint="eastAsia" w:eastAsia="仿宋" w:cs="Times New Roman"/>
          <w:color w:val="auto"/>
          <w:sz w:val="24"/>
          <w:szCs w:val="24"/>
          <w:lang w:val="en-US" w:eastAsia="zh-CN"/>
        </w:rPr>
        <w:t>10.</w:t>
      </w:r>
      <w:r>
        <w:rPr>
          <w:rFonts w:hint="eastAsia" w:ascii="仿宋" w:hAnsi="仿宋" w:eastAsia="仿宋" w:cs="仿宋_GB2312"/>
          <w:color w:val="auto"/>
          <w:sz w:val="24"/>
          <w:szCs w:val="24"/>
        </w:rPr>
        <w:t>职业健康检查是指</w:t>
      </w:r>
      <w:r>
        <w:rPr>
          <w:rFonts w:hint="eastAsia" w:ascii="Times New Roman" w:hAnsi="Times New Roman" w:eastAsia="仿宋" w:cs="Times New Roman"/>
          <w:color w:val="auto"/>
          <w:sz w:val="24"/>
          <w:szCs w:val="24"/>
        </w:rPr>
        <w:t>委托在卫生健康行政部门备案的职业健康检查机构开展的放射性职业健康体检。</w:t>
      </w:r>
    </w:p>
    <w:p>
      <w:pPr>
        <w:pStyle w:val="16"/>
        <w:spacing w:line="360" w:lineRule="auto"/>
        <w:ind w:firstLine="480"/>
        <w:rPr>
          <w:rFonts w:hint="eastAsia" w:ascii="Times New Roman" w:hAnsi="Times New Roman" w:eastAsia="仿宋" w:cs="Times New Roman"/>
          <w:color w:val="auto"/>
          <w:sz w:val="24"/>
          <w:szCs w:val="24"/>
        </w:rPr>
      </w:pPr>
      <w:r>
        <w:rPr>
          <w:rFonts w:hint="eastAsia" w:eastAsia="仿宋" w:cs="Times New Roman"/>
          <w:color w:val="auto"/>
          <w:sz w:val="24"/>
          <w:szCs w:val="24"/>
          <w:lang w:val="en-US" w:eastAsia="zh-CN"/>
        </w:rPr>
        <w:t>11.</w:t>
      </w:r>
      <w:r>
        <w:rPr>
          <w:rFonts w:hint="eastAsia" w:ascii="Times New Roman" w:hAnsi="Times New Roman" w:eastAsia="仿宋" w:cs="Times New Roman"/>
          <w:color w:val="auto"/>
          <w:sz w:val="24"/>
          <w:szCs w:val="24"/>
        </w:rPr>
        <w:t>现状评价是指</w:t>
      </w:r>
      <w:r>
        <w:rPr>
          <w:rFonts w:ascii="Times New Roman" w:hAnsi="Times New Roman" w:eastAsia="仿宋" w:cs="Times New Roman"/>
          <w:color w:val="auto"/>
          <w:sz w:val="24"/>
          <w:szCs w:val="24"/>
        </w:rPr>
        <w:t>20</w:t>
      </w:r>
      <w:r>
        <w:rPr>
          <w:rFonts w:hint="eastAsia" w:eastAsia="仿宋" w:cs="Times New Roman"/>
          <w:color w:val="auto"/>
          <w:sz w:val="24"/>
          <w:szCs w:val="24"/>
          <w:lang w:val="en-US" w:eastAsia="zh-CN"/>
        </w:rPr>
        <w:t>20</w:t>
      </w:r>
      <w:r>
        <w:rPr>
          <w:rFonts w:ascii="Times New Roman" w:hAnsi="Times New Roman" w:eastAsia="仿宋" w:cs="Times New Roman"/>
          <w:color w:val="auto"/>
          <w:sz w:val="24"/>
          <w:szCs w:val="24"/>
        </w:rPr>
        <w:t>~202</w:t>
      </w:r>
      <w:r>
        <w:rPr>
          <w:rFonts w:hint="eastAsia" w:eastAsia="仿宋" w:cs="Times New Roman"/>
          <w:color w:val="auto"/>
          <w:sz w:val="24"/>
          <w:szCs w:val="24"/>
          <w:lang w:val="en-US" w:eastAsia="zh-CN"/>
        </w:rPr>
        <w:t>2</w:t>
      </w:r>
      <w:r>
        <w:rPr>
          <w:rFonts w:hint="eastAsia" w:ascii="Times New Roman" w:hAnsi="Times New Roman" w:eastAsia="仿宋" w:cs="Times New Roman"/>
          <w:color w:val="auto"/>
          <w:sz w:val="24"/>
          <w:szCs w:val="24"/>
        </w:rPr>
        <w:t>年期间，三年内是否开展过放射性职业病危害因素现状评价。</w:t>
      </w:r>
    </w:p>
    <w:p>
      <w:pPr>
        <w:pStyle w:val="16"/>
        <w:spacing w:line="360" w:lineRule="auto"/>
        <w:ind w:firstLine="480"/>
        <w:rPr>
          <w:rFonts w:hint="eastAsia" w:ascii="Times New Roman" w:hAnsi="Times New Roman" w:eastAsia="仿宋" w:cs="Times New Roman"/>
          <w:color w:val="auto"/>
          <w:sz w:val="24"/>
          <w:szCs w:val="24"/>
        </w:rPr>
      </w:pPr>
    </w:p>
    <w:p>
      <w:pPr>
        <w:pStyle w:val="16"/>
        <w:spacing w:line="360" w:lineRule="auto"/>
        <w:ind w:firstLine="480"/>
        <w:rPr>
          <w:rFonts w:hint="eastAsia" w:ascii="Times New Roman" w:hAnsi="Times New Roman" w:eastAsia="仿宋" w:cs="Times New Roman"/>
          <w:color w:val="auto"/>
          <w:sz w:val="24"/>
          <w:szCs w:val="24"/>
        </w:rPr>
      </w:pPr>
    </w:p>
    <w:p>
      <w:pPr>
        <w:pStyle w:val="16"/>
        <w:spacing w:line="360" w:lineRule="auto"/>
        <w:ind w:firstLine="480"/>
        <w:rPr>
          <w:rFonts w:hint="eastAsia" w:ascii="Times New Roman" w:hAnsi="Times New Roman" w:eastAsia="仿宋" w:cs="Times New Roman"/>
          <w:color w:val="auto"/>
          <w:sz w:val="24"/>
          <w:szCs w:val="24"/>
        </w:rPr>
      </w:pPr>
    </w:p>
    <w:p>
      <w:pPr>
        <w:rPr>
          <w:rFonts w:ascii="仿宋" w:hAnsi="仿宋" w:eastAsia="仿宋" w:cs="仿宋_GB2312"/>
          <w:color w:val="auto"/>
          <w:sz w:val="24"/>
          <w:szCs w:val="18"/>
          <w:lang w:eastAsia="zh-CN"/>
        </w:rPr>
      </w:pPr>
    </w:p>
    <w:p>
      <w:pPr>
        <w:rPr>
          <w:rFonts w:ascii="仿宋" w:hAnsi="仿宋" w:eastAsia="仿宋" w:cs="仿宋_GB2312"/>
          <w:color w:val="auto"/>
          <w:sz w:val="24"/>
          <w:szCs w:val="18"/>
          <w:lang w:eastAsia="zh-CN"/>
        </w:rPr>
      </w:pPr>
    </w:p>
    <w:p>
      <w:pPr>
        <w:rPr>
          <w:rFonts w:ascii="仿宋" w:hAnsi="仿宋" w:eastAsia="仿宋" w:cs="仿宋_GB2312"/>
          <w:color w:val="auto"/>
          <w:sz w:val="24"/>
          <w:szCs w:val="18"/>
          <w:lang w:eastAsia="zh-CN"/>
        </w:rPr>
      </w:pPr>
    </w:p>
    <w:p>
      <w:pPr>
        <w:pStyle w:val="16"/>
        <w:spacing w:before="156" w:beforeLines="50" w:after="156" w:afterLines="50"/>
        <w:ind w:left="425" w:hanging="424" w:hangingChars="177"/>
        <w:jc w:val="left"/>
        <w:rPr>
          <w:rFonts w:hint="eastAsia" w:ascii="黑体" w:hAnsi="黑体" w:eastAsia="黑体" w:cs="仿宋_GB2312"/>
          <w:color w:val="auto"/>
          <w:sz w:val="24"/>
          <w:szCs w:val="18"/>
          <w:lang w:eastAsia="zh-CN"/>
        </w:rPr>
      </w:pPr>
      <w:r>
        <w:rPr>
          <w:rFonts w:hint="eastAsia" w:ascii="黑体" w:hAnsi="黑体" w:eastAsia="黑体" w:cs="仿宋_GB2312"/>
          <w:color w:val="auto"/>
          <w:sz w:val="24"/>
          <w:szCs w:val="18"/>
        </w:rPr>
        <w:t>调查单位：</w:t>
      </w:r>
      <w:r>
        <w:rPr>
          <w:rFonts w:ascii="黑体" w:hAnsi="黑体" w:eastAsia="黑体" w:cs="仿宋_GB2312"/>
          <w:color w:val="auto"/>
          <w:sz w:val="24"/>
          <w:szCs w:val="18"/>
          <w:u w:val="single"/>
        </w:rPr>
        <w:tab/>
      </w:r>
      <w:r>
        <w:rPr>
          <w:rFonts w:ascii="黑体" w:hAnsi="黑体" w:eastAsia="黑体" w:cs="仿宋_GB2312"/>
          <w:color w:val="auto"/>
          <w:sz w:val="24"/>
          <w:szCs w:val="18"/>
          <w:u w:val="single"/>
        </w:rPr>
        <w:tab/>
      </w:r>
      <w:r>
        <w:rPr>
          <w:rFonts w:ascii="黑体" w:hAnsi="黑体" w:eastAsia="黑体" w:cs="仿宋_GB2312"/>
          <w:color w:val="auto"/>
          <w:sz w:val="24"/>
          <w:szCs w:val="18"/>
          <w:u w:val="single"/>
        </w:rPr>
        <w:tab/>
      </w:r>
      <w:r>
        <w:rPr>
          <w:rFonts w:hint="eastAsia" w:ascii="黑体" w:hAnsi="黑体" w:eastAsia="黑体" w:cs="仿宋_GB2312"/>
          <w:color w:val="auto"/>
          <w:sz w:val="24"/>
          <w:szCs w:val="18"/>
          <w:u w:val="single"/>
        </w:rPr>
        <w:t xml:space="preserve">    </w:t>
      </w:r>
      <w:r>
        <w:rPr>
          <w:rFonts w:ascii="黑体" w:hAnsi="黑体" w:eastAsia="黑体" w:cs="仿宋_GB2312"/>
          <w:color w:val="auto"/>
          <w:sz w:val="24"/>
          <w:szCs w:val="18"/>
          <w:u w:val="single"/>
        </w:rPr>
        <w:tab/>
      </w:r>
      <w:r>
        <w:rPr>
          <w:rFonts w:ascii="黑体" w:hAnsi="黑体" w:eastAsia="黑体" w:cs="仿宋_GB2312"/>
          <w:color w:val="auto"/>
          <w:sz w:val="24"/>
          <w:szCs w:val="18"/>
          <w:u w:val="single"/>
        </w:rPr>
        <w:tab/>
      </w:r>
      <w:r>
        <w:rPr>
          <w:rFonts w:ascii="黑体" w:hAnsi="黑体" w:eastAsia="黑体" w:cs="仿宋_GB2312"/>
          <w:color w:val="auto"/>
          <w:sz w:val="24"/>
          <w:szCs w:val="18"/>
          <w:u w:val="single"/>
        </w:rPr>
        <w:tab/>
      </w:r>
      <w:r>
        <w:rPr>
          <w:rFonts w:hint="eastAsia" w:ascii="黑体" w:hAnsi="黑体" w:eastAsia="黑体" w:cs="仿宋_GB2312"/>
          <w:color w:val="auto"/>
          <w:sz w:val="24"/>
          <w:szCs w:val="18"/>
          <w:u w:val="single"/>
          <w:lang w:eastAsia="zh-CN"/>
        </w:rPr>
        <w:t>（盖公章）</w:t>
      </w:r>
    </w:p>
    <w:p>
      <w:pPr>
        <w:pStyle w:val="16"/>
        <w:spacing w:before="156" w:beforeLines="50" w:after="156" w:afterLines="50"/>
        <w:ind w:left="425" w:hanging="424" w:hangingChars="177"/>
        <w:jc w:val="left"/>
        <w:rPr>
          <w:rFonts w:ascii="仿宋_GB2312" w:hAnsi="宋体" w:eastAsia="仿宋_GB2312" w:cs="仿宋_GB2312"/>
          <w:color w:val="auto"/>
          <w:sz w:val="24"/>
          <w:szCs w:val="18"/>
        </w:rPr>
      </w:pPr>
      <w:r>
        <w:rPr>
          <w:rFonts w:hint="eastAsia" w:ascii="黑体" w:hAnsi="黑体" w:eastAsia="黑体" w:cs="仿宋_GB2312"/>
          <w:color w:val="auto"/>
          <w:sz w:val="24"/>
          <w:szCs w:val="18"/>
        </w:rPr>
        <w:t>填</w:t>
      </w:r>
      <w:r>
        <w:rPr>
          <w:rFonts w:ascii="黑体" w:hAnsi="黑体" w:eastAsia="黑体" w:cs="仿宋_GB2312"/>
          <w:color w:val="auto"/>
          <w:sz w:val="24"/>
          <w:szCs w:val="18"/>
        </w:rPr>
        <w:t xml:space="preserve"> </w:t>
      </w:r>
      <w:r>
        <w:rPr>
          <w:rFonts w:hint="eastAsia" w:ascii="黑体" w:hAnsi="黑体" w:eastAsia="黑体" w:cs="仿宋_GB2312"/>
          <w:color w:val="auto"/>
          <w:sz w:val="24"/>
          <w:szCs w:val="18"/>
        </w:rPr>
        <w:t>表</w:t>
      </w:r>
      <w:r>
        <w:rPr>
          <w:rFonts w:ascii="黑体" w:hAnsi="黑体" w:eastAsia="黑体" w:cs="仿宋_GB2312"/>
          <w:color w:val="auto"/>
          <w:sz w:val="24"/>
          <w:szCs w:val="18"/>
        </w:rPr>
        <w:t xml:space="preserve"> </w:t>
      </w:r>
      <w:r>
        <w:rPr>
          <w:rFonts w:hint="eastAsia" w:ascii="黑体" w:hAnsi="黑体" w:eastAsia="黑体" w:cs="仿宋_GB2312"/>
          <w:color w:val="auto"/>
          <w:sz w:val="24"/>
          <w:szCs w:val="18"/>
        </w:rPr>
        <w:t>人：</w:t>
      </w:r>
      <w:r>
        <w:rPr>
          <w:rFonts w:ascii="黑体" w:hAnsi="黑体" w:eastAsia="黑体" w:cs="仿宋_GB2312"/>
          <w:color w:val="auto"/>
          <w:sz w:val="24"/>
          <w:szCs w:val="18"/>
          <w:u w:val="single"/>
        </w:rPr>
        <w:tab/>
      </w:r>
      <w:r>
        <w:rPr>
          <w:rFonts w:ascii="黑体" w:hAnsi="黑体" w:eastAsia="黑体" w:cs="仿宋_GB2312"/>
          <w:color w:val="auto"/>
          <w:sz w:val="24"/>
          <w:szCs w:val="18"/>
          <w:u w:val="single"/>
        </w:rPr>
        <w:tab/>
      </w:r>
      <w:r>
        <w:rPr>
          <w:rFonts w:ascii="黑体" w:hAnsi="黑体" w:eastAsia="黑体" w:cs="仿宋_GB2312"/>
          <w:color w:val="auto"/>
          <w:sz w:val="24"/>
          <w:szCs w:val="18"/>
          <w:u w:val="single"/>
        </w:rPr>
        <w:tab/>
      </w:r>
      <w:r>
        <w:rPr>
          <w:rFonts w:hint="eastAsia" w:ascii="黑体" w:hAnsi="黑体" w:eastAsia="黑体" w:cs="仿宋_GB2312"/>
          <w:color w:val="auto"/>
          <w:sz w:val="24"/>
          <w:szCs w:val="18"/>
          <w:u w:val="single"/>
        </w:rPr>
        <w:t xml:space="preserve">            </w:t>
      </w:r>
      <w:r>
        <w:rPr>
          <w:rFonts w:ascii="黑体" w:hAnsi="黑体" w:eastAsia="黑体" w:cs="仿宋_GB2312"/>
          <w:color w:val="auto"/>
          <w:sz w:val="24"/>
          <w:szCs w:val="18"/>
          <w:u w:val="single"/>
        </w:rPr>
        <w:tab/>
      </w:r>
      <w:r>
        <w:rPr>
          <w:rFonts w:ascii="黑体" w:hAnsi="黑体" w:eastAsia="黑体" w:cs="仿宋_GB2312"/>
          <w:color w:val="auto"/>
          <w:sz w:val="24"/>
          <w:szCs w:val="18"/>
        </w:rPr>
        <w:t xml:space="preserve">  </w:t>
      </w:r>
      <w:r>
        <w:rPr>
          <w:rFonts w:hint="eastAsia" w:ascii="黑体" w:hAnsi="黑体" w:eastAsia="黑体" w:cs="仿宋_GB2312"/>
          <w:color w:val="auto"/>
          <w:sz w:val="24"/>
          <w:szCs w:val="18"/>
        </w:rPr>
        <w:t xml:space="preserve">    手机号码：</w:t>
      </w:r>
      <w:r>
        <w:rPr>
          <w:rFonts w:ascii="黑体" w:hAnsi="黑体" w:eastAsia="黑体" w:cs="仿宋_GB2312"/>
          <w:color w:val="auto"/>
          <w:sz w:val="24"/>
          <w:szCs w:val="18"/>
          <w:u w:val="single"/>
        </w:rPr>
        <w:tab/>
      </w:r>
      <w:r>
        <w:rPr>
          <w:rFonts w:ascii="黑体" w:hAnsi="黑体" w:eastAsia="黑体" w:cs="仿宋_GB2312"/>
          <w:color w:val="auto"/>
          <w:sz w:val="24"/>
          <w:szCs w:val="18"/>
          <w:u w:val="single"/>
        </w:rPr>
        <w:tab/>
      </w:r>
      <w:r>
        <w:rPr>
          <w:rFonts w:ascii="黑体" w:hAnsi="黑体" w:eastAsia="黑体" w:cs="仿宋_GB2312"/>
          <w:color w:val="auto"/>
          <w:sz w:val="24"/>
          <w:szCs w:val="18"/>
          <w:u w:val="single"/>
        </w:rPr>
        <w:tab/>
      </w:r>
      <w:r>
        <w:rPr>
          <w:rFonts w:hint="eastAsia" w:ascii="黑体" w:hAnsi="黑体" w:eastAsia="黑体" w:cs="仿宋_GB2312"/>
          <w:color w:val="auto"/>
          <w:sz w:val="24"/>
          <w:szCs w:val="18"/>
          <w:u w:val="single"/>
        </w:rPr>
        <w:t xml:space="preserve">          </w:t>
      </w:r>
      <w:r>
        <w:rPr>
          <w:rFonts w:ascii="黑体" w:hAnsi="黑体" w:eastAsia="黑体" w:cs="仿宋_GB2312"/>
          <w:color w:val="auto"/>
          <w:sz w:val="24"/>
          <w:szCs w:val="18"/>
          <w:u w:val="single"/>
        </w:rPr>
        <w:tab/>
      </w:r>
    </w:p>
    <w:p>
      <w:pPr>
        <w:pStyle w:val="16"/>
        <w:spacing w:before="156" w:beforeLines="50" w:after="156" w:afterLines="50"/>
        <w:ind w:left="425" w:hanging="424" w:hangingChars="177"/>
        <w:jc w:val="left"/>
        <w:rPr>
          <w:rFonts w:ascii="黑体" w:hAnsi="黑体" w:eastAsia="黑体" w:cs="仿宋_GB2312"/>
          <w:color w:val="auto"/>
          <w:sz w:val="24"/>
          <w:szCs w:val="18"/>
          <w:u w:val="single"/>
        </w:rPr>
      </w:pPr>
      <w:r>
        <w:rPr>
          <w:rFonts w:ascii="黑体" w:hAnsi="黑体" w:eastAsia="黑体" w:cs="仿宋_GB2312"/>
          <w:color w:val="auto"/>
          <w:sz w:val="24"/>
          <w:szCs w:val="18"/>
        </w:rPr>
        <w:t>填报时间：</w:t>
      </w:r>
      <w:r>
        <w:rPr>
          <w:rFonts w:ascii="黑体" w:hAnsi="黑体" w:eastAsia="黑体" w:cs="仿宋_GB2312"/>
          <w:color w:val="auto"/>
          <w:sz w:val="24"/>
          <w:szCs w:val="18"/>
          <w:u w:val="single"/>
        </w:rPr>
        <w:tab/>
      </w:r>
      <w:r>
        <w:rPr>
          <w:rFonts w:ascii="黑体" w:hAnsi="黑体" w:eastAsia="黑体" w:cs="仿宋_GB2312"/>
          <w:color w:val="auto"/>
          <w:sz w:val="24"/>
          <w:szCs w:val="18"/>
          <w:u w:val="single"/>
        </w:rPr>
        <w:tab/>
      </w:r>
      <w:r>
        <w:rPr>
          <w:rFonts w:ascii="黑体" w:hAnsi="黑体" w:eastAsia="黑体" w:cs="仿宋_GB2312"/>
          <w:color w:val="auto"/>
          <w:sz w:val="24"/>
          <w:szCs w:val="18"/>
          <w:u w:val="single"/>
        </w:rPr>
        <w:tab/>
      </w:r>
      <w:r>
        <w:rPr>
          <w:rFonts w:hint="eastAsia" w:ascii="黑体" w:hAnsi="黑体" w:eastAsia="黑体" w:cs="仿宋_GB2312"/>
          <w:color w:val="auto"/>
          <w:sz w:val="24"/>
          <w:szCs w:val="18"/>
          <w:u w:val="single"/>
        </w:rPr>
        <w:t xml:space="preserve">              </w:t>
      </w: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p>
    <w:p>
      <w:pPr>
        <w:adjustRightInd w:val="0"/>
        <w:snapToGrid w:val="0"/>
        <w:spacing w:line="288" w:lineRule="auto"/>
        <w:jc w:val="left"/>
        <w:rPr>
          <w:rFonts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bCs/>
          <w:color w:val="auto"/>
          <w:sz w:val="32"/>
          <w:szCs w:val="32"/>
          <w:lang w:eastAsia="zh-CN"/>
        </w:rPr>
        <w:t>件</w:t>
      </w:r>
      <w:r>
        <w:rPr>
          <w:rFonts w:hint="eastAsia" w:ascii="黑体" w:hAnsi="黑体" w:eastAsia="黑体" w:cs="黑体"/>
          <w:bCs/>
          <w:color w:val="auto"/>
          <w:sz w:val="32"/>
          <w:szCs w:val="32"/>
          <w:lang w:val="en-US" w:eastAsia="zh-CN"/>
        </w:rPr>
        <w:t>3-</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 xml:space="preserve"> </w:t>
      </w:r>
    </w:p>
    <w:p>
      <w:pPr>
        <w:adjustRightInd w:val="0"/>
        <w:snapToGrid w:val="0"/>
        <w:spacing w:line="288" w:lineRule="auto"/>
        <w:jc w:val="center"/>
        <w:rPr>
          <w:rFonts w:ascii="仿宋_GB2312" w:hAnsi="仿宋_GB2312" w:eastAsia="方正小标宋简体" w:cs="方正小标宋简体"/>
          <w:color w:val="auto"/>
          <w:spacing w:val="-6"/>
          <w:sz w:val="32"/>
          <w:szCs w:val="32"/>
        </w:rPr>
      </w:pPr>
      <w:r>
        <w:rPr>
          <w:rFonts w:hint="eastAsia" w:ascii="方正小标宋简体" w:hAnsi="方正小标宋简体" w:eastAsia="方正小标宋简体" w:cs="方正小标宋简体"/>
          <w:color w:val="auto"/>
          <w:sz w:val="32"/>
          <w:szCs w:val="32"/>
          <w:lang w:eastAsia="zh-CN"/>
        </w:rPr>
        <w:t>202</w:t>
      </w:r>
      <w:r>
        <w:rPr>
          <w:rFonts w:hint="eastAsia" w:ascii="方正小标宋简体" w:hAnsi="方正小标宋简体" w:eastAsia="方正小标宋简体" w:cs="方正小标宋简体"/>
          <w:color w:val="auto"/>
          <w:sz w:val="32"/>
          <w:szCs w:val="32"/>
          <w:lang w:val="en-US" w:eastAsia="zh-CN"/>
        </w:rPr>
        <w:t>2</w:t>
      </w:r>
      <w:r>
        <w:rPr>
          <w:rFonts w:hint="eastAsia" w:ascii="方正小标宋简体" w:hAnsi="方正小标宋简体" w:eastAsia="方正小标宋简体" w:cs="方正小标宋简体"/>
          <w:color w:val="auto"/>
          <w:sz w:val="32"/>
          <w:szCs w:val="32"/>
        </w:rPr>
        <w:t>年北京市非医疗机构放射工作单位基本信息汇总表</w:t>
      </w:r>
    </w:p>
    <w:p>
      <w:pPr>
        <w:adjustRightInd w:val="0"/>
        <w:snapToGrid w:val="0"/>
        <w:spacing w:line="288" w:lineRule="auto"/>
        <w:jc w:val="center"/>
        <w:rPr>
          <w:rFonts w:ascii="仿宋_GB2312" w:hAnsi="仿宋_GB2312" w:eastAsia="黑体" w:cs="黑体"/>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区疾控中心填写)</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2623"/>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信息内容</w:t>
            </w:r>
          </w:p>
        </w:tc>
        <w:tc>
          <w:tcPr>
            <w:tcW w:w="2623" w:type="dxa"/>
            <w:noWrap w:val="0"/>
            <w:vAlign w:val="center"/>
          </w:tcPr>
          <w:p>
            <w:pPr>
              <w:adjustRightInd w:val="0"/>
              <w:snapToGrid w:val="0"/>
              <w:jc w:val="center"/>
              <w:rPr>
                <w:rFonts w:ascii="仿宋_GB2312" w:hAnsi="仿宋_GB2312" w:eastAsia="仿宋_GB2312"/>
                <w:b/>
                <w:bCs/>
                <w:color w:val="auto"/>
              </w:rPr>
            </w:pPr>
            <w:r>
              <w:rPr>
                <w:rFonts w:hint="eastAsia" w:ascii="仿宋_GB2312" w:hAnsi="仿宋_GB2312" w:eastAsia="仿宋_GB2312" w:cs="仿宋_GB2312"/>
                <w:b/>
                <w:bCs/>
                <w:color w:val="auto"/>
              </w:rPr>
              <w:t>数据</w:t>
            </w:r>
          </w:p>
        </w:tc>
        <w:tc>
          <w:tcPr>
            <w:tcW w:w="2533" w:type="dxa"/>
            <w:noWrap w:val="0"/>
            <w:vAlign w:val="center"/>
          </w:tcPr>
          <w:p>
            <w:pPr>
              <w:adjustRightInd w:val="0"/>
              <w:snapToGrid w:val="0"/>
              <w:jc w:val="center"/>
              <w:rPr>
                <w:rFonts w:ascii="仿宋_GB2312" w:hAnsi="仿宋_GB2312" w:eastAsia="仿宋_GB2312"/>
                <w:b/>
                <w:bCs/>
                <w:color w:val="auto"/>
              </w:rPr>
            </w:pPr>
            <w:r>
              <w:rPr>
                <w:rFonts w:hint="eastAsia" w:ascii="仿宋_GB2312" w:hAnsi="仿宋_GB2312" w:eastAsia="仿宋_GB2312" w:cs="仿宋_GB2312"/>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color w:val="auto"/>
              </w:rPr>
            </w:pPr>
            <w:r>
              <w:rPr>
                <w:rFonts w:hint="eastAsia" w:ascii="仿宋_GB2312" w:hAnsi="仿宋_GB2312" w:eastAsia="仿宋_GB2312" w:cs="仿宋_GB2312"/>
                <w:color w:val="auto"/>
              </w:rPr>
              <w:t>非医疗机构数</w:t>
            </w:r>
          </w:p>
        </w:tc>
        <w:tc>
          <w:tcPr>
            <w:tcW w:w="2623" w:type="dxa"/>
            <w:noWrap w:val="0"/>
            <w:vAlign w:val="center"/>
          </w:tcPr>
          <w:p>
            <w:pPr>
              <w:adjustRightInd w:val="0"/>
              <w:snapToGrid w:val="0"/>
              <w:rPr>
                <w:rFonts w:ascii="仿宋_GB2312" w:hAnsi="仿宋_GB2312" w:eastAsia="仿宋_GB2312"/>
                <w:color w:val="auto"/>
              </w:rPr>
            </w:pPr>
          </w:p>
        </w:tc>
        <w:tc>
          <w:tcPr>
            <w:tcW w:w="2533" w:type="dxa"/>
            <w:noWrap w:val="0"/>
            <w:vAlign w:val="center"/>
          </w:tcPr>
          <w:p>
            <w:pPr>
              <w:adjustRightInd w:val="0"/>
              <w:snapToGrid w:val="0"/>
              <w:rPr>
                <w:rFonts w:hint="eastAsia" w:ascii="仿宋_GB2312" w:hAnsi="仿宋_GB2312" w:eastAsia="仿宋_GB2312"/>
                <w:color w:val="auto"/>
              </w:rPr>
            </w:pPr>
            <w:r>
              <w:rPr>
                <w:rFonts w:hint="eastAsia" w:ascii="仿宋_GB2312" w:hAnsi="仿宋_GB2312" w:eastAsia="仿宋_GB2312"/>
                <w:color w:val="auto"/>
              </w:rPr>
              <w:t>持《辐射安全许可证》</w:t>
            </w:r>
          </w:p>
          <w:p>
            <w:pPr>
              <w:adjustRightInd w:val="0"/>
              <w:snapToGrid w:val="0"/>
              <w:rPr>
                <w:rFonts w:hint="eastAsia" w:ascii="仿宋_GB2312" w:hAnsi="仿宋_GB2312" w:eastAsia="仿宋_GB2312"/>
                <w:color w:val="auto"/>
                <w:lang w:eastAsia="zh-CN"/>
              </w:rPr>
            </w:pPr>
            <w:r>
              <w:rPr>
                <w:rFonts w:hint="eastAsia" w:ascii="仿宋_GB2312" w:hAnsi="仿宋_GB2312" w:eastAsia="仿宋_GB2312"/>
                <w:color w:val="auto"/>
              </w:rPr>
              <w:t>机构</w:t>
            </w:r>
            <w:r>
              <w:rPr>
                <w:rFonts w:hint="eastAsia" w:ascii="仿宋_GB2312" w:hAnsi="仿宋_GB2312" w:eastAsia="仿宋_GB2312"/>
                <w:color w:val="auto"/>
                <w:lang w:eastAsia="zh-CN"/>
              </w:rPr>
              <w:t>、豁免机构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exact"/>
        </w:trPr>
        <w:tc>
          <w:tcPr>
            <w:tcW w:w="3888" w:type="dxa"/>
            <w:noWrap w:val="0"/>
            <w:vAlign w:val="center"/>
          </w:tcPr>
          <w:p>
            <w:pPr>
              <w:adjustRightInd w:val="0"/>
              <w:snapToGrid w:val="0"/>
              <w:rPr>
                <w:rFonts w:ascii="仿宋_GB2312" w:hAnsi="仿宋_GB2312" w:eastAsia="仿宋_GB2312" w:cs="仿宋_GB2312"/>
                <w:color w:val="auto"/>
              </w:rPr>
            </w:pPr>
            <w:r>
              <w:rPr>
                <w:rFonts w:hint="eastAsia" w:ascii="仿宋_GB2312" w:hAnsi="仿宋_GB2312" w:eastAsia="仿宋_GB2312" w:cs="仿宋_GB2312"/>
                <w:color w:val="auto"/>
              </w:rPr>
              <w:t>辖区内涉及的辐射类别</w:t>
            </w:r>
          </w:p>
        </w:tc>
        <w:tc>
          <w:tcPr>
            <w:tcW w:w="5156" w:type="dxa"/>
            <w:gridSpan w:val="2"/>
            <w:noWrap w:val="0"/>
            <w:vAlign w:val="center"/>
          </w:tcPr>
          <w:p>
            <w:pPr>
              <w:adjustRightInd w:val="0"/>
              <w:snapToGrid w:val="0"/>
              <w:jc w:val="left"/>
              <w:rPr>
                <w:rFonts w:hint="eastAsia" w:ascii="仿宋_GB2312" w:hAnsi="仿宋_GB2312" w:eastAsia="仿宋_GB2312"/>
                <w:color w:val="auto"/>
                <w:lang w:eastAsia="zh-CN"/>
              </w:rPr>
            </w:pPr>
            <w:r>
              <w:rPr>
                <w:rFonts w:hint="eastAsia" w:ascii="仿宋_GB2312" w:hAnsi="仿宋_GB2312" w:eastAsia="仿宋" w:cs="仿宋"/>
                <w:color w:val="auto"/>
                <w:sz w:val="24"/>
              </w:rPr>
              <w:t>□</w:t>
            </w:r>
            <w:r>
              <w:rPr>
                <w:rFonts w:hint="eastAsia" w:ascii="仿宋_GB2312" w:hAnsi="仿宋_GB2312" w:eastAsia="仿宋_GB2312"/>
                <w:color w:val="auto"/>
              </w:rPr>
              <w:t>核电站、</w:t>
            </w:r>
            <w:r>
              <w:rPr>
                <w:rFonts w:hint="eastAsia" w:ascii="仿宋_GB2312" w:hAnsi="仿宋_GB2312" w:eastAsia="仿宋" w:cs="仿宋"/>
                <w:color w:val="auto"/>
                <w:sz w:val="24"/>
              </w:rPr>
              <w:t>□</w:t>
            </w:r>
            <w:r>
              <w:rPr>
                <w:rFonts w:hint="eastAsia" w:ascii="仿宋_GB2312" w:hAnsi="仿宋_GB2312" w:eastAsia="仿宋_GB2312"/>
                <w:color w:val="auto"/>
              </w:rPr>
              <w:t>γ辐</w:t>
            </w:r>
            <w:r>
              <w:rPr>
                <w:rFonts w:hint="eastAsia" w:ascii="仿宋_GB2312" w:hAnsi="仿宋_GB2312" w:eastAsia="仿宋_GB2312"/>
                <w:color w:val="auto"/>
                <w:lang w:eastAsia="zh-CN"/>
              </w:rPr>
              <w:t>照</w:t>
            </w:r>
            <w:r>
              <w:rPr>
                <w:rFonts w:hint="eastAsia" w:ascii="仿宋_GB2312" w:hAnsi="仿宋_GB2312" w:eastAsia="仿宋_GB2312"/>
                <w:color w:val="auto"/>
              </w:rPr>
              <w:t>装置、</w:t>
            </w:r>
            <w:r>
              <w:rPr>
                <w:rFonts w:hint="eastAsia" w:ascii="仿宋_GB2312" w:hAnsi="仿宋_GB2312" w:eastAsia="仿宋" w:cs="仿宋"/>
                <w:color w:val="auto"/>
                <w:sz w:val="24"/>
              </w:rPr>
              <w:t>□</w:t>
            </w:r>
            <w:r>
              <w:rPr>
                <w:rFonts w:hint="eastAsia" w:ascii="仿宋_GB2312" w:hAnsi="仿宋_GB2312" w:eastAsia="仿宋_GB2312"/>
                <w:color w:val="auto"/>
                <w:lang w:val="en-US" w:eastAsia="zh-CN"/>
              </w:rPr>
              <w:t>射线类</w:t>
            </w:r>
            <w:r>
              <w:rPr>
                <w:rFonts w:hint="eastAsia" w:ascii="仿宋_GB2312" w:hAnsi="仿宋_GB2312" w:eastAsia="仿宋_GB2312"/>
                <w:color w:val="auto"/>
              </w:rPr>
              <w:t>辐</w:t>
            </w:r>
            <w:r>
              <w:rPr>
                <w:rFonts w:hint="eastAsia" w:ascii="仿宋_GB2312" w:hAnsi="仿宋_GB2312" w:eastAsia="仿宋_GB2312"/>
                <w:color w:val="auto"/>
                <w:lang w:eastAsia="zh-CN"/>
              </w:rPr>
              <w:t>照</w:t>
            </w:r>
            <w:r>
              <w:rPr>
                <w:rFonts w:hint="eastAsia" w:ascii="仿宋_GB2312" w:hAnsi="仿宋_GB2312" w:eastAsia="仿宋_GB2312"/>
                <w:color w:val="auto"/>
              </w:rPr>
              <w:t>装置</w:t>
            </w:r>
            <w:r>
              <w:rPr>
                <w:rFonts w:hint="eastAsia" w:ascii="仿宋_GB2312" w:hAnsi="仿宋_GB2312" w:eastAsia="仿宋_GB2312"/>
                <w:color w:val="auto"/>
                <w:lang w:eastAsia="zh-CN"/>
              </w:rPr>
              <w:t>、</w:t>
            </w:r>
          </w:p>
          <w:p>
            <w:pPr>
              <w:adjustRightInd w:val="0"/>
              <w:snapToGrid w:val="0"/>
              <w:jc w:val="left"/>
              <w:rPr>
                <w:rFonts w:hint="eastAsia" w:ascii="仿宋_GB2312" w:hAnsi="仿宋_GB2312" w:eastAsia="仿宋_GB2312"/>
                <w:color w:val="auto"/>
                <w:lang w:eastAsia="zh-CN"/>
              </w:rPr>
            </w:pPr>
            <w:r>
              <w:rPr>
                <w:rFonts w:hint="eastAsia" w:ascii="仿宋_GB2312" w:hAnsi="仿宋_GB2312" w:eastAsia="仿宋" w:cs="仿宋"/>
                <w:color w:val="auto"/>
                <w:sz w:val="24"/>
              </w:rPr>
              <w:t>□</w:t>
            </w:r>
            <w:r>
              <w:rPr>
                <w:rFonts w:hint="eastAsia" w:ascii="仿宋_GB2312" w:hAnsi="仿宋_GB2312" w:eastAsia="仿宋_GB2312" w:cs="Times New Roman"/>
                <w:color w:val="auto"/>
                <w:lang w:eastAsia="zh-CN"/>
              </w:rPr>
              <w:t>非医用</w:t>
            </w:r>
            <w:r>
              <w:rPr>
                <w:rFonts w:hint="eastAsia" w:ascii="仿宋_GB2312" w:hAnsi="仿宋_GB2312" w:eastAsia="仿宋_GB2312"/>
                <w:color w:val="auto"/>
              </w:rPr>
              <w:t>加速器、</w:t>
            </w:r>
            <w:r>
              <w:rPr>
                <w:rFonts w:hint="eastAsia" w:ascii="仿宋_GB2312" w:hAnsi="仿宋_GB2312" w:eastAsia="仿宋" w:cs="仿宋"/>
                <w:color w:val="auto"/>
                <w:sz w:val="24"/>
              </w:rPr>
              <w:t>□</w:t>
            </w:r>
            <w:r>
              <w:rPr>
                <w:rFonts w:hint="eastAsia" w:ascii="仿宋_GB2312" w:hAnsi="仿宋_GB2312" w:eastAsia="仿宋_GB2312"/>
                <w:color w:val="auto"/>
                <w:lang w:val="en-US" w:eastAsia="zh-CN"/>
              </w:rPr>
              <w:t>X射线</w:t>
            </w:r>
            <w:r>
              <w:rPr>
                <w:rFonts w:hint="eastAsia" w:ascii="仿宋_GB2312" w:hAnsi="仿宋_GB2312" w:eastAsia="仿宋_GB2312"/>
                <w:color w:val="auto"/>
              </w:rPr>
              <w:t>工业探伤</w:t>
            </w:r>
            <w:r>
              <w:rPr>
                <w:rFonts w:hint="eastAsia" w:ascii="仿宋_GB2312" w:hAnsi="仿宋_GB2312" w:eastAsia="仿宋_GB2312"/>
                <w:color w:val="auto"/>
                <w:lang w:eastAsia="zh-CN"/>
              </w:rPr>
              <w:t>、</w:t>
            </w:r>
            <w:r>
              <w:rPr>
                <w:rFonts w:hint="eastAsia" w:ascii="仿宋_GB2312" w:hAnsi="仿宋_GB2312" w:eastAsia="仿宋" w:cs="仿宋"/>
                <w:color w:val="auto"/>
                <w:sz w:val="24"/>
              </w:rPr>
              <w:t>□</w:t>
            </w:r>
            <w:r>
              <w:rPr>
                <w:rFonts w:hint="eastAsia" w:ascii="仿宋_GB2312" w:hAnsi="仿宋_GB2312" w:eastAsia="仿宋_GB2312"/>
                <w:color w:val="auto"/>
              </w:rPr>
              <w:t>γ工业探伤、</w:t>
            </w:r>
            <w:r>
              <w:rPr>
                <w:rFonts w:hint="eastAsia" w:ascii="仿宋_GB2312" w:hAnsi="仿宋_GB2312" w:eastAsia="仿宋" w:cs="仿宋"/>
                <w:color w:val="auto"/>
                <w:sz w:val="24"/>
              </w:rPr>
              <w:t>□</w:t>
            </w:r>
            <w:r>
              <w:rPr>
                <w:rFonts w:hint="eastAsia" w:ascii="仿宋_GB2312" w:hAnsi="仿宋_GB2312" w:eastAsia="仿宋_GB2312"/>
                <w:color w:val="auto"/>
              </w:rPr>
              <w:t>行包检测仪、</w:t>
            </w:r>
            <w:r>
              <w:rPr>
                <w:rFonts w:hint="eastAsia" w:ascii="仿宋_GB2312" w:hAnsi="仿宋_GB2312" w:eastAsia="仿宋" w:cs="仿宋"/>
                <w:color w:val="auto"/>
                <w:sz w:val="24"/>
              </w:rPr>
              <w:t>□</w:t>
            </w:r>
            <w:r>
              <w:rPr>
                <w:rFonts w:hint="eastAsia" w:ascii="仿宋_GB2312" w:hAnsi="仿宋_GB2312" w:eastAsia="仿宋_GB2312"/>
                <w:color w:val="auto"/>
              </w:rPr>
              <w:t>核仪表</w:t>
            </w:r>
            <w:r>
              <w:rPr>
                <w:rFonts w:hint="eastAsia" w:ascii="仿宋_GB2312" w:hAnsi="仿宋_GB2312" w:eastAsia="仿宋_GB2312"/>
                <w:color w:val="auto"/>
                <w:lang w:eastAsia="zh-CN"/>
              </w:rPr>
              <w:t>（仅含源）</w:t>
            </w:r>
            <w:r>
              <w:rPr>
                <w:rFonts w:hint="eastAsia" w:ascii="仿宋_GB2312" w:hAnsi="仿宋_GB2312" w:eastAsia="仿宋_GB2312"/>
                <w:color w:val="auto"/>
              </w:rPr>
              <w:t>、</w:t>
            </w:r>
            <w:r>
              <w:rPr>
                <w:rFonts w:hint="eastAsia" w:ascii="仿宋_GB2312" w:hAnsi="仿宋_GB2312" w:eastAsia="仿宋" w:cs="仿宋"/>
                <w:color w:val="auto"/>
                <w:sz w:val="24"/>
              </w:rPr>
              <w:t>□</w:t>
            </w:r>
            <w:r>
              <w:rPr>
                <w:rFonts w:hint="eastAsia" w:ascii="仿宋_GB2312" w:hAnsi="仿宋_GB2312" w:eastAsia="仿宋_GB2312"/>
                <w:color w:val="auto"/>
              </w:rPr>
              <w:t>射线装置</w:t>
            </w:r>
            <w:r>
              <w:rPr>
                <w:rFonts w:hint="eastAsia" w:ascii="仿宋_GB2312" w:hAnsi="仿宋_GB2312" w:eastAsia="仿宋_GB2312"/>
                <w:color w:val="auto"/>
                <w:lang w:eastAsia="zh-CN"/>
              </w:rPr>
              <w:t>、</w:t>
            </w:r>
          </w:p>
          <w:p>
            <w:pPr>
              <w:adjustRightInd w:val="0"/>
              <w:snapToGrid w:val="0"/>
              <w:jc w:val="left"/>
              <w:rPr>
                <w:rFonts w:hint="eastAsia" w:ascii="仿宋_GB2312" w:hAnsi="仿宋_GB2312" w:eastAsia="仿宋_GB2312"/>
                <w:color w:val="auto"/>
                <w:lang w:eastAsia="zh-CN"/>
              </w:rPr>
            </w:pPr>
            <w:r>
              <w:rPr>
                <w:rFonts w:hint="eastAsia" w:ascii="仿宋_GB2312" w:hAnsi="仿宋_GB2312" w:eastAsia="仿宋" w:cs="仿宋"/>
                <w:color w:val="auto"/>
                <w:sz w:val="24"/>
              </w:rPr>
              <w:t>□</w:t>
            </w:r>
            <w:r>
              <w:rPr>
                <w:rFonts w:hint="eastAsia" w:ascii="仿宋_GB2312" w:hAnsi="仿宋_GB2312" w:eastAsia="仿宋_GB2312"/>
                <w:color w:val="auto"/>
              </w:rPr>
              <w:t>密封源测井、</w:t>
            </w:r>
            <w:r>
              <w:rPr>
                <w:rFonts w:hint="eastAsia" w:ascii="仿宋_GB2312" w:hAnsi="仿宋_GB2312" w:eastAsia="仿宋" w:cs="仿宋"/>
                <w:color w:val="auto"/>
                <w:sz w:val="24"/>
              </w:rPr>
              <w:t>□</w:t>
            </w:r>
            <w:r>
              <w:rPr>
                <w:rFonts w:hint="eastAsia" w:ascii="仿宋_GB2312" w:hAnsi="仿宋_GB2312" w:eastAsia="仿宋_GB2312"/>
                <w:color w:val="auto"/>
              </w:rPr>
              <w:t>非密封放射性物质工作场所</w:t>
            </w:r>
            <w:r>
              <w:rPr>
                <w:rFonts w:hint="eastAsia" w:ascii="仿宋_GB2312" w:hAnsi="仿宋_GB2312" w:eastAsia="仿宋_GB2312"/>
                <w:color w:val="auto"/>
                <w:lang w:eastAsia="zh-CN"/>
              </w:rPr>
              <w:t>、</w:t>
            </w:r>
          </w:p>
          <w:p>
            <w:pPr>
              <w:adjustRightInd w:val="0"/>
              <w:snapToGrid w:val="0"/>
              <w:jc w:val="left"/>
              <w:rPr>
                <w:rFonts w:ascii="仿宋_GB2312" w:hAnsi="仿宋_GB2312" w:eastAsia="仿宋_GB2312"/>
                <w:color w:val="auto"/>
              </w:rPr>
            </w:pPr>
            <w:r>
              <w:rPr>
                <w:rFonts w:hint="eastAsia" w:ascii="仿宋_GB2312" w:hAnsi="仿宋_GB2312" w:eastAsia="仿宋" w:cs="仿宋"/>
                <w:color w:val="auto"/>
                <w:sz w:val="24"/>
              </w:rPr>
              <w:sym w:font="Wingdings 2" w:char="00A3"/>
            </w:r>
            <w:r>
              <w:rPr>
                <w:rFonts w:hint="eastAsia" w:ascii="Times New Roman" w:hAnsi="Times New Roman" w:eastAsia="仿宋" w:cs="Times New Roman"/>
                <w:bCs w:val="0"/>
                <w:color w:val="auto"/>
                <w:sz w:val="24"/>
                <w:szCs w:val="24"/>
              </w:rPr>
              <w:t>兽医学</w:t>
            </w:r>
          </w:p>
          <w:p>
            <w:pPr>
              <w:adjustRightInd w:val="0"/>
              <w:snapToGrid w:val="0"/>
              <w:jc w:val="left"/>
              <w:rPr>
                <w:rFonts w:ascii="仿宋_GB2312" w:hAns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color w:val="auto"/>
              </w:rPr>
            </w:pPr>
            <w:r>
              <w:rPr>
                <w:rFonts w:hint="eastAsia" w:ascii="仿宋_GB2312" w:hAnsi="仿宋_GB2312" w:eastAsia="仿宋_GB2312" w:cs="仿宋_GB2312"/>
                <w:color w:val="auto"/>
              </w:rPr>
              <w:t>放射工作人员数</w:t>
            </w:r>
          </w:p>
        </w:tc>
        <w:tc>
          <w:tcPr>
            <w:tcW w:w="2623" w:type="dxa"/>
            <w:noWrap w:val="0"/>
            <w:vAlign w:val="center"/>
          </w:tcPr>
          <w:p>
            <w:pPr>
              <w:adjustRightInd w:val="0"/>
              <w:snapToGrid w:val="0"/>
              <w:rPr>
                <w:rFonts w:ascii="仿宋_GB2312" w:hAnsi="仿宋_GB2312" w:eastAsia="仿宋_GB2312"/>
                <w:color w:val="auto"/>
              </w:rPr>
            </w:pPr>
          </w:p>
        </w:tc>
        <w:tc>
          <w:tcPr>
            <w:tcW w:w="2533" w:type="dxa"/>
            <w:noWrap w:val="0"/>
            <w:vAlign w:val="center"/>
          </w:tcPr>
          <w:p>
            <w:pPr>
              <w:adjustRightInd w:val="0"/>
              <w:snapToGrid w:val="0"/>
              <w:rPr>
                <w:rFonts w:ascii="仿宋_GB2312" w:hAnsi="仿宋_GB2312" w:eastAsia="仿宋_GB2312"/>
                <w:color w:val="auto"/>
              </w:rPr>
            </w:pPr>
            <w:r>
              <w:rPr>
                <w:rFonts w:hint="eastAsia" w:ascii="仿宋_GB2312" w:hAnsi="仿宋_GB2312" w:eastAsia="仿宋_GB2312"/>
                <w:color w:val="auto"/>
              </w:rPr>
              <w:t>附表</w:t>
            </w:r>
            <w:r>
              <w:rPr>
                <w:rFonts w:hint="eastAsia" w:ascii="仿宋_GB2312" w:hAnsi="仿宋_GB2312" w:eastAsia="仿宋_GB2312"/>
                <w:color w:val="auto"/>
                <w:lang w:val="en-US" w:eastAsia="zh-CN"/>
              </w:rPr>
              <w:t>3</w:t>
            </w:r>
            <w:r>
              <w:rPr>
                <w:rFonts w:hint="eastAsia" w:ascii="仿宋_GB2312" w:hAnsi="仿宋_GB2312" w:eastAsia="仿宋_GB2312"/>
                <w:color w:val="auto"/>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cs="仿宋_GB2312"/>
                <w:color w:val="auto"/>
              </w:rPr>
            </w:pPr>
            <w:r>
              <w:rPr>
                <w:rFonts w:hint="eastAsia" w:ascii="仿宋_GB2312" w:hAnsi="仿宋_GB2312" w:eastAsia="仿宋_GB2312" w:cs="仿宋_GB2312"/>
                <w:color w:val="auto"/>
              </w:rPr>
              <w:t>放射工作人员个人剂量监测人数</w:t>
            </w:r>
          </w:p>
        </w:tc>
        <w:tc>
          <w:tcPr>
            <w:tcW w:w="2623" w:type="dxa"/>
            <w:noWrap w:val="0"/>
            <w:vAlign w:val="center"/>
          </w:tcPr>
          <w:p>
            <w:pPr>
              <w:adjustRightInd w:val="0"/>
              <w:snapToGrid w:val="0"/>
              <w:rPr>
                <w:rFonts w:ascii="仿宋_GB2312" w:hAnsi="仿宋_GB2312" w:eastAsia="仿宋_GB2312"/>
                <w:color w:val="auto"/>
              </w:rPr>
            </w:pPr>
          </w:p>
        </w:tc>
        <w:tc>
          <w:tcPr>
            <w:tcW w:w="2533" w:type="dxa"/>
            <w:noWrap w:val="0"/>
            <w:vAlign w:val="center"/>
          </w:tcPr>
          <w:p>
            <w:pPr>
              <w:adjustRightInd w:val="0"/>
              <w:snapToGrid w:val="0"/>
              <w:rPr>
                <w:rFonts w:ascii="仿宋_GB2312" w:hAnsi="仿宋_GB2312" w:eastAsia="仿宋_GB2312"/>
                <w:color w:val="auto"/>
              </w:rPr>
            </w:pPr>
            <w:r>
              <w:rPr>
                <w:rFonts w:hint="eastAsia" w:ascii="仿宋_GB2312" w:hAnsi="仿宋_GB2312" w:eastAsia="仿宋_GB2312"/>
                <w:color w:val="auto"/>
              </w:rPr>
              <w:t>≤放射工作人员数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cs="仿宋_GB2312"/>
                <w:color w:val="auto"/>
              </w:rPr>
            </w:pPr>
            <w:r>
              <w:rPr>
                <w:rFonts w:hint="eastAsia" w:ascii="仿宋_GB2312" w:hAnsi="仿宋_GB2312" w:eastAsia="仿宋_GB2312" w:cs="仿宋_GB2312"/>
                <w:color w:val="auto"/>
              </w:rPr>
              <w:t>个人剂量监测率</w:t>
            </w:r>
          </w:p>
        </w:tc>
        <w:tc>
          <w:tcPr>
            <w:tcW w:w="2623" w:type="dxa"/>
            <w:noWrap w:val="0"/>
            <w:vAlign w:val="center"/>
          </w:tcPr>
          <w:p>
            <w:pPr>
              <w:adjustRightInd w:val="0"/>
              <w:snapToGrid w:val="0"/>
              <w:rPr>
                <w:rFonts w:ascii="仿宋_GB2312" w:hAnsi="仿宋_GB2312" w:eastAsia="仿宋_GB2312"/>
                <w:color w:val="auto"/>
              </w:rPr>
            </w:pPr>
          </w:p>
        </w:tc>
        <w:tc>
          <w:tcPr>
            <w:tcW w:w="2533" w:type="dxa"/>
            <w:noWrap w:val="0"/>
            <w:vAlign w:val="center"/>
          </w:tcPr>
          <w:p>
            <w:pPr>
              <w:adjustRightInd w:val="0"/>
              <w:snapToGrid w:val="0"/>
              <w:rPr>
                <w:rFonts w:ascii="仿宋_GB2312" w:hAns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cs="仿宋_GB2312"/>
                <w:color w:val="auto"/>
              </w:rPr>
            </w:pPr>
            <w:r>
              <w:rPr>
                <w:rFonts w:hint="eastAsia" w:ascii="仿宋_GB2312" w:hAnsi="仿宋_GB2312" w:eastAsia="仿宋_GB2312" w:cs="仿宋_GB2312"/>
                <w:color w:val="auto"/>
                <w:sz w:val="22"/>
                <w:szCs w:val="22"/>
              </w:rPr>
              <w:t>年个人剂量≥20mSv的放射工作人员数</w:t>
            </w:r>
          </w:p>
        </w:tc>
        <w:tc>
          <w:tcPr>
            <w:tcW w:w="2623" w:type="dxa"/>
            <w:noWrap w:val="0"/>
            <w:vAlign w:val="center"/>
          </w:tcPr>
          <w:p>
            <w:pPr>
              <w:adjustRightInd w:val="0"/>
              <w:snapToGrid w:val="0"/>
              <w:rPr>
                <w:rFonts w:ascii="仿宋_GB2312" w:hAnsi="仿宋_GB2312" w:eastAsia="仿宋_GB2312"/>
                <w:color w:val="auto"/>
              </w:rPr>
            </w:pPr>
          </w:p>
        </w:tc>
        <w:tc>
          <w:tcPr>
            <w:tcW w:w="2533" w:type="dxa"/>
            <w:noWrap w:val="0"/>
            <w:vAlign w:val="center"/>
          </w:tcPr>
          <w:p>
            <w:pPr>
              <w:adjustRightInd w:val="0"/>
              <w:snapToGrid w:val="0"/>
              <w:rPr>
                <w:rFonts w:ascii="仿宋_GB2312" w:hAnsi="仿宋_GB2312" w:eastAsia="仿宋_GB2312"/>
                <w:color w:val="auto"/>
              </w:rPr>
            </w:pPr>
            <w:r>
              <w:rPr>
                <w:rFonts w:hint="eastAsia" w:ascii="仿宋_GB2312" w:hAnsi="仿宋_GB2312" w:eastAsia="仿宋_GB2312"/>
                <w:color w:val="auto"/>
              </w:rPr>
              <w:t>附表</w:t>
            </w:r>
            <w:r>
              <w:rPr>
                <w:rFonts w:hint="eastAsia" w:ascii="仿宋_GB2312" w:hAnsi="仿宋_GB2312" w:eastAsia="仿宋_GB2312"/>
                <w:color w:val="auto"/>
                <w:lang w:val="en-US" w:eastAsia="zh-CN"/>
              </w:rPr>
              <w:t>3</w:t>
            </w:r>
            <w:r>
              <w:rPr>
                <w:rFonts w:hint="eastAsia" w:ascii="仿宋_GB2312" w:hAnsi="仿宋_GB2312" w:eastAsia="仿宋_GB2312"/>
                <w:color w:val="auto"/>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rPr>
              <w:t>既往5年有效剂量大于20mSv</w:t>
            </w:r>
            <w:r>
              <w:rPr>
                <w:rFonts w:hint="eastAsia" w:ascii="仿宋_GB2312" w:hAnsi="仿宋_GB2312" w:eastAsia="仿宋_GB2312" w:cs="仿宋_GB2312"/>
                <w:color w:val="auto"/>
                <w:sz w:val="22"/>
                <w:szCs w:val="22"/>
                <w:lang w:eastAsia="zh-CN"/>
              </w:rPr>
              <w:t>人数</w:t>
            </w:r>
          </w:p>
        </w:tc>
        <w:tc>
          <w:tcPr>
            <w:tcW w:w="2623" w:type="dxa"/>
            <w:noWrap w:val="0"/>
            <w:vAlign w:val="center"/>
          </w:tcPr>
          <w:p>
            <w:pPr>
              <w:adjustRightInd w:val="0"/>
              <w:snapToGrid w:val="0"/>
              <w:rPr>
                <w:rFonts w:ascii="仿宋_GB2312" w:hAnsi="仿宋_GB2312" w:eastAsia="仿宋_GB2312"/>
                <w:color w:val="auto"/>
              </w:rPr>
            </w:pPr>
          </w:p>
        </w:tc>
        <w:tc>
          <w:tcPr>
            <w:tcW w:w="2533" w:type="dxa"/>
            <w:noWrap w:val="0"/>
            <w:vAlign w:val="center"/>
          </w:tcPr>
          <w:p>
            <w:pPr>
              <w:adjustRightInd w:val="0"/>
              <w:snapToGrid w:val="0"/>
              <w:rPr>
                <w:rFonts w:hint="eastAsia" w:ascii="仿宋_GB2312" w:hAns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确认年个人剂量≥20mSv的人数</w:t>
            </w:r>
          </w:p>
        </w:tc>
        <w:tc>
          <w:tcPr>
            <w:tcW w:w="2623" w:type="dxa"/>
            <w:noWrap w:val="0"/>
            <w:vAlign w:val="center"/>
          </w:tcPr>
          <w:p>
            <w:pPr>
              <w:adjustRightInd w:val="0"/>
              <w:snapToGrid w:val="0"/>
              <w:rPr>
                <w:rFonts w:ascii="仿宋_GB2312" w:hAnsi="仿宋_GB2312" w:eastAsia="仿宋_GB2312"/>
                <w:color w:val="auto"/>
              </w:rPr>
            </w:pPr>
          </w:p>
        </w:tc>
        <w:tc>
          <w:tcPr>
            <w:tcW w:w="2533" w:type="dxa"/>
            <w:noWrap w:val="0"/>
            <w:vAlign w:val="center"/>
          </w:tcPr>
          <w:p>
            <w:pPr>
              <w:adjustRightInd w:val="0"/>
              <w:snapToGrid w:val="0"/>
              <w:rPr>
                <w:rFonts w:ascii="仿宋_GB2312" w:hAns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职业健康检查人数（近两年度）</w:t>
            </w:r>
            <w:r>
              <w:rPr>
                <w:rFonts w:hint="eastAsia" w:ascii="仿宋_GB2312" w:hAnsi="仿宋_GB2312" w:eastAsia="仿宋_GB2312" w:cs="仿宋_GB2312"/>
                <w:color w:val="auto"/>
                <w:kern w:val="2"/>
                <w:sz w:val="22"/>
                <w:szCs w:val="22"/>
              </w:rPr>
              <w:t xml:space="preserve"> </w:t>
            </w:r>
            <w:r>
              <w:rPr>
                <w:rFonts w:hint="eastAsia" w:ascii="仿宋_GB2312" w:hAnsi="仿宋_GB2312" w:eastAsia="仿宋_GB2312" w:cs="仿宋_GB2312"/>
                <w:color w:val="auto"/>
                <w:sz w:val="22"/>
                <w:szCs w:val="22"/>
                <w:u w:val="none"/>
              </w:rPr>
              <w:t xml:space="preserve">           </w:t>
            </w:r>
          </w:p>
        </w:tc>
        <w:tc>
          <w:tcPr>
            <w:tcW w:w="2623" w:type="dxa"/>
            <w:noWrap w:val="0"/>
            <w:vAlign w:val="center"/>
          </w:tcPr>
          <w:p>
            <w:pPr>
              <w:adjustRightInd w:val="0"/>
              <w:snapToGrid w:val="0"/>
              <w:rPr>
                <w:rFonts w:ascii="仿宋_GB2312" w:hAnsi="仿宋_GB2312" w:eastAsia="仿宋_GB2312"/>
                <w:color w:val="auto"/>
              </w:rPr>
            </w:pPr>
          </w:p>
        </w:tc>
        <w:tc>
          <w:tcPr>
            <w:tcW w:w="2533" w:type="dxa"/>
            <w:noWrap w:val="0"/>
            <w:vAlign w:val="center"/>
          </w:tcPr>
          <w:p>
            <w:pPr>
              <w:adjustRightInd w:val="0"/>
              <w:snapToGrid w:val="0"/>
              <w:rPr>
                <w:rFonts w:ascii="仿宋_GB2312" w:hAnsi="仿宋_GB2312" w:eastAsia="仿宋_GB2312"/>
                <w:color w:val="auto"/>
              </w:rPr>
            </w:pPr>
            <w:r>
              <w:rPr>
                <w:rFonts w:hint="eastAsia" w:ascii="仿宋_GB2312" w:hAnsi="仿宋_GB2312" w:eastAsia="仿宋_GB2312"/>
                <w:color w:val="auto"/>
              </w:rPr>
              <w:t>附表</w:t>
            </w:r>
            <w:r>
              <w:rPr>
                <w:rFonts w:hint="eastAsia" w:ascii="仿宋_GB2312" w:hAnsi="仿宋_GB2312" w:eastAsia="仿宋_GB2312"/>
                <w:color w:val="auto"/>
                <w:lang w:val="en-US" w:eastAsia="zh-CN"/>
              </w:rPr>
              <w:t>3</w:t>
            </w:r>
            <w:r>
              <w:rPr>
                <w:rFonts w:hint="eastAsia" w:ascii="仿宋_GB2312" w:hAnsi="仿宋_GB2312" w:eastAsia="仿宋_GB2312"/>
                <w:color w:val="auto"/>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3888" w:type="dxa"/>
            <w:noWrap w:val="0"/>
            <w:vAlign w:val="center"/>
          </w:tcPr>
          <w:p>
            <w:pPr>
              <w:adjustRightInd w:val="0"/>
              <w:snapToGrid w:val="0"/>
              <w:rPr>
                <w:rFonts w:ascii="仿宋_GB2312" w:hAnsi="仿宋_GB2312" w:eastAsia="仿宋_GB2312" w:cs="仿宋_GB2312"/>
                <w:color w:val="auto"/>
              </w:rPr>
            </w:pPr>
            <w:r>
              <w:rPr>
                <w:rFonts w:hint="eastAsia" w:ascii="仿宋_GB2312" w:hAnsi="仿宋_GB2312" w:eastAsia="仿宋_GB2312" w:cs="仿宋_GB2312"/>
                <w:color w:val="auto"/>
              </w:rPr>
              <w:t>应监测放射工作单位数</w:t>
            </w:r>
          </w:p>
        </w:tc>
        <w:tc>
          <w:tcPr>
            <w:tcW w:w="2623" w:type="dxa"/>
            <w:noWrap w:val="0"/>
            <w:vAlign w:val="center"/>
          </w:tcPr>
          <w:p>
            <w:pPr>
              <w:adjustRightInd w:val="0"/>
              <w:snapToGrid w:val="0"/>
              <w:rPr>
                <w:rFonts w:ascii="仿宋_GB2312" w:hAnsi="仿宋_GB2312" w:eastAsia="仿宋_GB2312"/>
                <w:color w:val="auto"/>
              </w:rPr>
            </w:pPr>
          </w:p>
        </w:tc>
        <w:tc>
          <w:tcPr>
            <w:tcW w:w="2533" w:type="dxa"/>
            <w:noWrap w:val="0"/>
            <w:vAlign w:val="center"/>
          </w:tcPr>
          <w:p>
            <w:pPr>
              <w:adjustRightInd w:val="0"/>
              <w:snapToGrid w:val="0"/>
              <w:rPr>
                <w:rFonts w:hint="eastAsia" w:ascii="仿宋_GB2312" w:hAnsi="仿宋_GB2312" w:eastAsia="仿宋_GB2312"/>
                <w:color w:val="auto"/>
                <w:lang w:eastAsia="zh-CN"/>
              </w:rPr>
            </w:pPr>
            <w:r>
              <w:rPr>
                <w:rFonts w:hint="eastAsia" w:ascii="仿宋_GB2312" w:hAnsi="仿宋_GB2312" w:eastAsia="仿宋_GB2312"/>
                <w:color w:val="auto"/>
              </w:rPr>
              <w:t>市疾控中心提供的</w:t>
            </w:r>
            <w:r>
              <w:rPr>
                <w:rFonts w:hint="eastAsia" w:ascii="仿宋_GB2312" w:hAnsi="仿宋_GB2312" w:eastAsia="仿宋_GB2312"/>
                <w:color w:val="auto"/>
                <w:lang w:eastAsia="zh-CN"/>
              </w:rPr>
              <w:t>监测</w:t>
            </w:r>
          </w:p>
          <w:p>
            <w:pPr>
              <w:adjustRightInd w:val="0"/>
              <w:snapToGrid w:val="0"/>
              <w:rPr>
                <w:rFonts w:hint="default" w:ascii="仿宋_GB2312" w:hAnsi="仿宋_GB2312" w:eastAsia="仿宋_GB2312"/>
                <w:color w:val="auto"/>
                <w:lang w:val="en-US" w:eastAsia="zh-CN"/>
              </w:rPr>
            </w:pPr>
            <w:r>
              <w:rPr>
                <w:rFonts w:hint="eastAsia" w:ascii="仿宋_GB2312" w:hAnsi="仿宋_GB2312" w:eastAsia="仿宋_GB2312"/>
                <w:color w:val="auto"/>
                <w:lang w:eastAsia="zh-CN"/>
              </w:rPr>
              <w:t>单位名单</w:t>
            </w:r>
            <w:r>
              <w:rPr>
                <w:rFonts w:hint="eastAsia" w:ascii="仿宋_GB2312" w:hAnsi="仿宋_GB2312" w:eastAsia="仿宋_GB2312"/>
                <w:color w:val="auto"/>
                <w:lang w:val="en-US" w:eastAsia="zh-CN"/>
              </w:rPr>
              <w:t>(参见附表2)</w:t>
            </w:r>
          </w:p>
          <w:p>
            <w:pPr>
              <w:adjustRightInd w:val="0"/>
              <w:snapToGrid w:val="0"/>
              <w:rPr>
                <w:rFonts w:ascii="仿宋_GB2312" w:hAnsi="仿宋_GB2312" w:eastAsia="仿宋_GB2312"/>
                <w:color w:val="auto"/>
              </w:rPr>
            </w:pPr>
            <w:r>
              <w:rPr>
                <w:rFonts w:hint="eastAsia" w:ascii="仿宋_GB2312" w:hAnsi="仿宋_GB2312" w:eastAsia="仿宋_GB2312"/>
                <w:color w:val="auto"/>
              </w:rPr>
              <w:t>用人单位名单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trPr>
        <w:tc>
          <w:tcPr>
            <w:tcW w:w="3888" w:type="dxa"/>
            <w:noWrap w:val="0"/>
            <w:vAlign w:val="center"/>
          </w:tcPr>
          <w:p>
            <w:pPr>
              <w:adjustRightInd w:val="0"/>
              <w:snapToGrid w:val="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实际完成监测放射工作单位数</w:t>
            </w:r>
            <w:r>
              <w:rPr>
                <w:rFonts w:hint="eastAsia" w:ascii="仿宋_GB2312" w:hAnsi="仿宋_GB2312" w:eastAsia="仿宋_GB2312" w:cs="仿宋_GB2312"/>
                <w:color w:val="auto"/>
                <w:lang w:val="en-US" w:eastAsia="zh-CN"/>
              </w:rPr>
              <w:t>/</w:t>
            </w:r>
          </w:p>
          <w:p>
            <w:pPr>
              <w:adjustRightInd w:val="0"/>
              <w:snapToGrid w:val="0"/>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独立完成监测放射工作单位数</w:t>
            </w:r>
          </w:p>
        </w:tc>
        <w:tc>
          <w:tcPr>
            <w:tcW w:w="2623" w:type="dxa"/>
            <w:noWrap w:val="0"/>
            <w:vAlign w:val="center"/>
          </w:tcPr>
          <w:p>
            <w:pPr>
              <w:adjustRightInd w:val="0"/>
              <w:snapToGrid w:val="0"/>
              <w:rPr>
                <w:rFonts w:ascii="仿宋_GB2312" w:hAnsi="仿宋_GB2312" w:eastAsia="仿宋_GB2312"/>
                <w:color w:val="auto"/>
              </w:rPr>
            </w:pPr>
          </w:p>
        </w:tc>
        <w:tc>
          <w:tcPr>
            <w:tcW w:w="2533" w:type="dxa"/>
            <w:noWrap w:val="0"/>
            <w:vAlign w:val="center"/>
          </w:tcPr>
          <w:p>
            <w:pPr>
              <w:adjustRightInd w:val="0"/>
              <w:snapToGrid w:val="0"/>
              <w:rPr>
                <w:rFonts w:ascii="仿宋_GB2312" w:hAnsi="仿宋_GB2312" w:eastAsia="仿宋_GB2312"/>
                <w:color w:val="auto"/>
              </w:rPr>
            </w:pPr>
            <w:r>
              <w:rPr>
                <w:rFonts w:hint="eastAsia" w:ascii="仿宋_GB2312" w:hAnsi="仿宋_GB2312" w:eastAsia="仿宋_GB2312"/>
                <w:color w:val="auto"/>
              </w:rPr>
              <w:t>≤市疾控中心提供名单数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exact"/>
        </w:trPr>
        <w:tc>
          <w:tcPr>
            <w:tcW w:w="3888" w:type="dxa"/>
            <w:noWrap w:val="0"/>
            <w:vAlign w:val="center"/>
          </w:tcPr>
          <w:p>
            <w:pPr>
              <w:adjustRightInd w:val="0"/>
              <w:snapToGrid w:val="0"/>
              <w:rPr>
                <w:rFonts w:ascii="仿宋_GB2312" w:hAnsi="仿宋_GB2312" w:eastAsia="仿宋_GB2312" w:cs="仿宋_GB2312"/>
                <w:color w:val="auto"/>
              </w:rPr>
            </w:pPr>
            <w:r>
              <w:rPr>
                <w:rFonts w:hint="eastAsia" w:ascii="仿宋_GB2312" w:hAnsi="仿宋_GB2312" w:eastAsia="仿宋_GB2312" w:cs="仿宋_GB2312"/>
                <w:color w:val="auto"/>
              </w:rPr>
              <w:t>监测放射工作单位辐射类别</w:t>
            </w:r>
          </w:p>
        </w:tc>
        <w:tc>
          <w:tcPr>
            <w:tcW w:w="2623" w:type="dxa"/>
            <w:noWrap w:val="0"/>
            <w:vAlign w:val="center"/>
          </w:tcPr>
          <w:p>
            <w:pPr>
              <w:adjustRightInd w:val="0"/>
              <w:snapToGrid w:val="0"/>
              <w:rPr>
                <w:rFonts w:hint="eastAsia" w:ascii="仿宋_GB2312" w:hAnsi="仿宋_GB2312" w:eastAsia="仿宋_GB2312"/>
                <w:color w:val="auto"/>
              </w:rPr>
            </w:pPr>
            <w:r>
              <w:rPr>
                <w:rFonts w:hint="eastAsia" w:ascii="仿宋_GB2312" w:hAnsi="仿宋_GB2312" w:eastAsia="仿宋" w:cs="仿宋"/>
                <w:color w:val="auto"/>
                <w:sz w:val="24"/>
              </w:rPr>
              <w:t>□</w:t>
            </w:r>
            <w:r>
              <w:rPr>
                <w:rFonts w:hint="eastAsia" w:ascii="仿宋_GB2312" w:hAnsi="仿宋_GB2312" w:eastAsia="仿宋_GB2312"/>
                <w:color w:val="auto"/>
              </w:rPr>
              <w:t>γ辐照装置</w:t>
            </w:r>
          </w:p>
          <w:p>
            <w:pPr>
              <w:adjustRightInd w:val="0"/>
              <w:snapToGrid w:val="0"/>
              <w:rPr>
                <w:rFonts w:hint="eastAsia" w:ascii="仿宋_GB2312" w:hAnsi="仿宋_GB2312" w:eastAsia="仿宋_GB2312"/>
                <w:color w:val="auto"/>
                <w:lang w:eastAsia="zh-CN"/>
              </w:rPr>
            </w:pPr>
            <w:r>
              <w:rPr>
                <w:rFonts w:hint="eastAsia" w:ascii="仿宋_GB2312" w:hAnsi="仿宋_GB2312" w:eastAsia="仿宋" w:cs="仿宋"/>
                <w:color w:val="auto"/>
                <w:sz w:val="24"/>
              </w:rPr>
              <w:t>□</w:t>
            </w:r>
            <w:r>
              <w:rPr>
                <w:rFonts w:hint="eastAsia" w:ascii="仿宋_GB2312" w:hAnsi="仿宋_GB2312" w:eastAsia="仿宋_GB2312"/>
                <w:color w:val="auto"/>
                <w:lang w:eastAsia="zh-CN"/>
              </w:rPr>
              <w:t>非医用加速器</w:t>
            </w:r>
          </w:p>
          <w:p>
            <w:pPr>
              <w:pStyle w:val="2"/>
              <w:ind w:left="0" w:leftChars="0" w:firstLine="0" w:firstLineChars="0"/>
              <w:rPr>
                <w:rFonts w:hint="eastAsia"/>
                <w:color w:val="auto"/>
              </w:rPr>
            </w:pPr>
            <w:r>
              <w:rPr>
                <w:rFonts w:hint="eastAsia" w:ascii="仿宋_GB2312" w:hAnsi="仿宋_GB2312" w:eastAsia="仿宋" w:cs="仿宋"/>
                <w:color w:val="auto"/>
                <w:sz w:val="24"/>
                <w:lang w:val="en-US" w:eastAsia="zh-CN"/>
              </w:rPr>
              <w:t>□</w:t>
            </w:r>
            <w:r>
              <w:rPr>
                <w:rFonts w:hint="eastAsia" w:ascii="仿宋_GB2312" w:hAnsi="仿宋_GB2312" w:eastAsia="仿宋_GB2312" w:cs="Times New Roman"/>
                <w:color w:val="auto"/>
                <w:kern w:val="2"/>
                <w:sz w:val="21"/>
                <w:szCs w:val="24"/>
                <w:lang w:val="en-US" w:eastAsia="zh-CN" w:bidi="ar-SA"/>
              </w:rPr>
              <w:t>行包检测仪</w:t>
            </w:r>
          </w:p>
          <w:p>
            <w:pPr>
              <w:adjustRightInd w:val="0"/>
              <w:snapToGrid w:val="0"/>
              <w:ind w:left="240" w:hanging="240" w:hangingChars="100"/>
              <w:rPr>
                <w:rFonts w:hint="eastAsia" w:ascii="仿宋_GB2312" w:hAnsi="仿宋_GB2312" w:eastAsia="仿宋_GB2312"/>
                <w:color w:val="auto"/>
              </w:rPr>
            </w:pPr>
            <w:r>
              <w:rPr>
                <w:rFonts w:hint="eastAsia" w:ascii="仿宋_GB2312" w:hAnsi="仿宋_GB2312" w:eastAsia="仿宋" w:cs="仿宋"/>
                <w:color w:val="auto"/>
                <w:sz w:val="24"/>
                <w:lang w:eastAsia="zh-CN"/>
              </w:rPr>
              <w:t>□</w:t>
            </w:r>
            <w:r>
              <w:rPr>
                <w:rFonts w:hint="eastAsia" w:ascii="仿宋_GB2312" w:hAnsi="仿宋_GB2312" w:eastAsia="仿宋_GB2312"/>
                <w:color w:val="auto"/>
                <w:lang w:eastAsia="zh-CN"/>
              </w:rPr>
              <w:t>核仪表（包括含源装置和射线装置）</w:t>
            </w:r>
          </w:p>
          <w:p>
            <w:pPr>
              <w:adjustRightInd w:val="0"/>
              <w:snapToGrid w:val="0"/>
              <w:ind w:left="240" w:hanging="240" w:hangingChars="100"/>
              <w:rPr>
                <w:rFonts w:hint="eastAsia" w:ascii="仿宋_GB2312" w:hAnsi="仿宋_GB2312" w:eastAsia="仿宋_GB2312"/>
                <w:color w:val="auto"/>
                <w:lang w:val="en-US" w:eastAsia="zh-CN"/>
              </w:rPr>
            </w:pPr>
            <w:r>
              <w:rPr>
                <w:rFonts w:hint="eastAsia" w:ascii="仿宋_GB2312" w:hAnsi="仿宋_GB2312" w:eastAsia="仿宋" w:cs="仿宋"/>
                <w:color w:val="auto"/>
                <w:sz w:val="24"/>
              </w:rPr>
              <w:t>□</w:t>
            </w:r>
            <w:r>
              <w:rPr>
                <w:rFonts w:hint="eastAsia" w:ascii="仿宋_GB2312" w:hAnsi="仿宋_GB2312" w:eastAsia="仿宋_GB2312"/>
                <w:color w:val="auto"/>
                <w:lang w:val="en-US" w:eastAsia="zh-CN"/>
              </w:rPr>
              <w:t>工业探伤（包括γ射线和X射线）</w:t>
            </w:r>
          </w:p>
          <w:p>
            <w:pPr>
              <w:adjustRightInd w:val="0"/>
              <w:snapToGrid w:val="0"/>
              <w:ind w:left="240" w:hanging="240" w:hangingChars="100"/>
              <w:rPr>
                <w:rFonts w:ascii="仿宋_GB2312" w:hAnsi="仿宋_GB2312" w:eastAsia="仿宋_GB2312"/>
                <w:color w:val="auto"/>
              </w:rPr>
            </w:pPr>
            <w:r>
              <w:rPr>
                <w:rFonts w:hint="eastAsia" w:ascii="仿宋_GB2312" w:hAnsi="仿宋_GB2312" w:eastAsia="仿宋" w:cs="仿宋"/>
                <w:color w:val="auto"/>
                <w:sz w:val="24"/>
              </w:rPr>
              <w:t>□</w:t>
            </w:r>
            <w:r>
              <w:rPr>
                <w:rFonts w:hint="eastAsia" w:ascii="仿宋_GB2312" w:hAnsi="仿宋_GB2312" w:eastAsia="仿宋_GB2312"/>
                <w:color w:val="auto"/>
                <w:lang w:eastAsia="zh-CN"/>
              </w:rPr>
              <w:t>非密封放射性物质工作场所</w:t>
            </w:r>
          </w:p>
        </w:tc>
        <w:tc>
          <w:tcPr>
            <w:tcW w:w="2533" w:type="dxa"/>
            <w:noWrap w:val="0"/>
            <w:vAlign w:val="center"/>
          </w:tcPr>
          <w:p>
            <w:pPr>
              <w:adjustRightInd w:val="0"/>
              <w:snapToGrid w:val="0"/>
              <w:rPr>
                <w:rFonts w:ascii="仿宋_GB2312" w:hAnsi="仿宋_GB2312" w:eastAsia="仿宋" w:cs="仿宋"/>
                <w:color w:val="auto"/>
                <w:sz w:val="24"/>
              </w:rPr>
            </w:pPr>
            <w:r>
              <w:rPr>
                <w:rFonts w:hint="eastAsia" w:ascii="仿宋_GB2312" w:hAnsi="仿宋_GB2312" w:eastAsia="仿宋_GB2312"/>
                <w:color w:val="auto"/>
              </w:rPr>
              <w:t>市疾控提供的名单</w:t>
            </w:r>
          </w:p>
        </w:tc>
      </w:tr>
    </w:tbl>
    <w:p>
      <w:pPr>
        <w:adjustRightInd w:val="0"/>
        <w:snapToGrid w:val="0"/>
        <w:rPr>
          <w:rFonts w:ascii="仿宋_GB2312" w:hAnsi="仿宋_GB2312" w:eastAsia="仿宋_GB2312"/>
          <w:color w:val="auto"/>
        </w:rPr>
      </w:pPr>
    </w:p>
    <w:p>
      <w:pPr>
        <w:adjustRightInd w:val="0"/>
        <w:snapToGrid w:val="0"/>
        <w:ind w:firstLine="5040" w:firstLineChars="2400"/>
        <w:rPr>
          <w:rFonts w:ascii="仿宋_GB2312" w:hAnsi="仿宋_GB2312" w:eastAsia="仿宋_GB2312"/>
          <w:color w:val="auto"/>
        </w:rPr>
      </w:pPr>
      <w:r>
        <w:rPr>
          <w:rFonts w:hint="eastAsia" w:ascii="仿宋_GB2312" w:hAnsi="仿宋_GB2312" w:eastAsia="仿宋_GB2312"/>
          <w:color w:val="auto"/>
        </w:rPr>
        <w:t xml:space="preserve">  填报单位：</w:t>
      </w:r>
    </w:p>
    <w:p>
      <w:pPr>
        <w:adjustRightInd w:val="0"/>
        <w:snapToGrid w:val="0"/>
        <w:rPr>
          <w:rFonts w:ascii="仿宋_GB2312" w:hAnsi="仿宋_GB2312" w:eastAsia="仿宋_GB2312"/>
          <w:color w:val="auto"/>
        </w:rPr>
      </w:pPr>
      <w:r>
        <w:rPr>
          <w:rFonts w:hint="eastAsia" w:ascii="仿宋_GB2312" w:hAnsi="仿宋_GB2312" w:eastAsia="仿宋_GB2312"/>
          <w:color w:val="auto"/>
        </w:rPr>
        <w:t xml:space="preserve">                                                 </w:t>
      </w:r>
      <w:r>
        <w:rPr>
          <w:rFonts w:hint="eastAsia" w:ascii="仿宋_GB2312" w:hAnsi="仿宋_GB2312" w:eastAsia="仿宋_GB2312"/>
          <w:color w:val="auto"/>
          <w:lang w:val="en-US" w:eastAsia="zh-CN"/>
        </w:rPr>
        <w:t xml:space="preserve"> </w:t>
      </w:r>
      <w:r>
        <w:rPr>
          <w:rFonts w:hint="eastAsia" w:ascii="仿宋_GB2312" w:hAnsi="仿宋_GB2312" w:eastAsia="仿宋_GB2312"/>
          <w:color w:val="auto"/>
        </w:rPr>
        <w:t>日</w:t>
      </w:r>
      <w:r>
        <w:rPr>
          <w:rFonts w:hint="eastAsia" w:ascii="仿宋_GB2312" w:hAnsi="仿宋_GB2312" w:eastAsia="仿宋_GB2312"/>
          <w:color w:val="auto"/>
          <w:lang w:val="en-US" w:eastAsia="zh-CN"/>
        </w:rPr>
        <w:t xml:space="preserve">    </w:t>
      </w:r>
      <w:r>
        <w:rPr>
          <w:rFonts w:hint="eastAsia" w:ascii="仿宋_GB2312" w:hAnsi="仿宋_GB2312" w:eastAsia="仿宋_GB2312"/>
          <w:color w:val="auto"/>
        </w:rPr>
        <w:t>期：</w:t>
      </w:r>
    </w:p>
    <w:p>
      <w:pPr>
        <w:outlineLvl w:val="1"/>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附</w:t>
      </w:r>
      <w:r>
        <w:rPr>
          <w:rFonts w:hint="eastAsia" w:ascii="黑体" w:hAnsi="黑体" w:eastAsia="黑体" w:cs="黑体"/>
          <w:bCs/>
          <w:color w:val="auto"/>
          <w:sz w:val="32"/>
          <w:szCs w:val="32"/>
          <w:lang w:eastAsia="zh-CN"/>
        </w:rPr>
        <w:t>件</w:t>
      </w:r>
      <w:r>
        <w:rPr>
          <w:rFonts w:hint="eastAsia" w:ascii="黑体" w:hAnsi="黑体" w:eastAsia="黑体" w:cs="黑体"/>
          <w:bCs/>
          <w:color w:val="auto"/>
          <w:sz w:val="32"/>
          <w:szCs w:val="32"/>
          <w:lang w:val="en-US" w:eastAsia="zh-CN"/>
        </w:rPr>
        <w:t>3-5</w:t>
      </w:r>
    </w:p>
    <w:p>
      <w:pPr>
        <w:adjustRightInd w:val="0"/>
        <w:snapToGrid w:val="0"/>
        <w:spacing w:line="288" w:lineRule="auto"/>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lang w:eastAsia="zh-CN"/>
        </w:rPr>
        <w:t>202</w:t>
      </w:r>
      <w:r>
        <w:rPr>
          <w:rFonts w:hint="eastAsia" w:ascii="方正小标宋简体" w:hAnsi="方正小标宋简体" w:eastAsia="方正小标宋简体" w:cs="方正小标宋简体"/>
          <w:color w:val="auto"/>
          <w:sz w:val="32"/>
          <w:szCs w:val="32"/>
          <w:lang w:val="en-US" w:eastAsia="zh-CN"/>
        </w:rPr>
        <w:t>2</w:t>
      </w:r>
      <w:r>
        <w:rPr>
          <w:rFonts w:hint="eastAsia" w:ascii="方正小标宋简体" w:hAnsi="方正小标宋简体" w:eastAsia="方正小标宋简体" w:cs="方正小标宋简体"/>
          <w:color w:val="auto"/>
          <w:sz w:val="32"/>
          <w:szCs w:val="32"/>
        </w:rPr>
        <w:t>年北京市非医疗机构放射性危害因素监测考核评分表</w:t>
      </w:r>
    </w:p>
    <w:p>
      <w:pPr>
        <w:ind w:firstLine="720" w:firstLineChars="300"/>
        <w:rPr>
          <w:rFonts w:ascii="仿宋_GB2312" w:hAnsi="仿宋_GB2312" w:eastAsia="仿宋" w:cs="仿宋"/>
          <w:color w:val="auto"/>
          <w:sz w:val="24"/>
        </w:rPr>
      </w:pPr>
      <w:r>
        <w:rPr>
          <w:rFonts w:hint="eastAsia" w:ascii="仿宋_GB2312" w:hAnsi="仿宋_GB2312" w:eastAsia="仿宋" w:cs="仿宋"/>
          <w:color w:val="auto"/>
          <w:sz w:val="24"/>
        </w:rPr>
        <w:t>区：</w:t>
      </w:r>
      <w:r>
        <w:rPr>
          <w:rFonts w:ascii="仿宋_GB2312" w:hAnsi="仿宋_GB2312" w:eastAsia="仿宋" w:cs="仿宋"/>
          <w:color w:val="auto"/>
          <w:sz w:val="24"/>
          <w:u w:val="single"/>
        </w:rPr>
        <w:t xml:space="preserve">    </w:t>
      </w:r>
      <w:r>
        <w:rPr>
          <w:rFonts w:hint="eastAsia" w:ascii="仿宋_GB2312" w:hAnsi="仿宋_GB2312" w:eastAsia="仿宋" w:cs="仿宋"/>
          <w:color w:val="auto"/>
          <w:sz w:val="24"/>
          <w:u w:val="single"/>
        </w:rPr>
        <w:t xml:space="preserve"> </w:t>
      </w:r>
      <w:r>
        <w:rPr>
          <w:rFonts w:ascii="仿宋_GB2312" w:hAnsi="仿宋_GB2312" w:eastAsia="黑体"/>
          <w:color w:val="auto"/>
          <w:sz w:val="24"/>
          <w:u w:val="single"/>
        </w:rPr>
        <w:tab/>
      </w:r>
      <w:r>
        <w:rPr>
          <w:rFonts w:ascii="仿宋_GB2312" w:hAnsi="仿宋_GB2312" w:eastAsia="黑体" w:cs="黑体"/>
          <w:color w:val="auto"/>
          <w:sz w:val="24"/>
          <w:u w:val="single"/>
        </w:rPr>
        <w:t xml:space="preserve"> </w:t>
      </w:r>
      <w:r>
        <w:rPr>
          <w:rFonts w:hint="eastAsia" w:ascii="仿宋_GB2312" w:hAnsi="仿宋_GB2312" w:eastAsia="仿宋" w:cs="仿宋"/>
          <w:color w:val="auto"/>
          <w:sz w:val="24"/>
        </w:rPr>
        <w:t>总分：</w:t>
      </w:r>
      <w:r>
        <w:rPr>
          <w:rFonts w:ascii="仿宋_GB2312" w:hAnsi="仿宋_GB2312" w:eastAsia="仿宋" w:cs="仿宋"/>
          <w:color w:val="auto"/>
          <w:sz w:val="24"/>
          <w:u w:val="single"/>
        </w:rPr>
        <w:t xml:space="preserve"> </w:t>
      </w:r>
      <w:r>
        <w:rPr>
          <w:rFonts w:ascii="仿宋_GB2312" w:hAnsi="仿宋_GB2312" w:eastAsia="黑体" w:cs="黑体"/>
          <w:color w:val="auto"/>
          <w:sz w:val="24"/>
          <w:u w:val="single"/>
        </w:rPr>
        <w:t xml:space="preserve"> </w:t>
      </w:r>
      <w:r>
        <w:rPr>
          <w:rFonts w:ascii="仿宋_GB2312" w:hAnsi="仿宋_GB2312" w:eastAsia="黑体"/>
          <w:color w:val="auto"/>
          <w:sz w:val="24"/>
          <w:u w:val="single"/>
        </w:rPr>
        <w:tab/>
      </w:r>
      <w:r>
        <w:rPr>
          <w:rFonts w:ascii="仿宋_GB2312" w:hAnsi="仿宋_GB2312" w:eastAsia="黑体" w:cs="黑体"/>
          <w:color w:val="auto"/>
          <w:sz w:val="24"/>
          <w:u w:val="single"/>
        </w:rPr>
        <w:t xml:space="preserve">     </w:t>
      </w:r>
      <w:r>
        <w:rPr>
          <w:rFonts w:hint="eastAsia" w:ascii="仿宋_GB2312" w:hAnsi="仿宋_GB2312" w:eastAsia="仿宋" w:cs="仿宋"/>
          <w:color w:val="auto"/>
          <w:sz w:val="24"/>
        </w:rPr>
        <w:t>（其中基础分：</w:t>
      </w:r>
      <w:r>
        <w:rPr>
          <w:rFonts w:ascii="仿宋_GB2312" w:hAnsi="仿宋_GB2312" w:eastAsia="仿宋" w:cs="仿宋"/>
          <w:color w:val="auto"/>
          <w:sz w:val="24"/>
          <w:u w:val="single"/>
        </w:rPr>
        <w:t xml:space="preserve">    </w:t>
      </w:r>
      <w:r>
        <w:rPr>
          <w:rFonts w:hint="eastAsia" w:ascii="仿宋_GB2312" w:hAnsi="仿宋_GB2312" w:eastAsia="仿宋" w:cs="仿宋"/>
          <w:color w:val="auto"/>
          <w:sz w:val="24"/>
          <w:u w:val="single"/>
        </w:rPr>
        <w:t xml:space="preserve">  </w:t>
      </w:r>
      <w:r>
        <w:rPr>
          <w:rFonts w:ascii="仿宋_GB2312" w:hAnsi="仿宋_GB2312" w:eastAsia="仿宋" w:cs="仿宋"/>
          <w:color w:val="auto"/>
          <w:sz w:val="24"/>
        </w:rPr>
        <w:t xml:space="preserve"> </w:t>
      </w:r>
      <w:r>
        <w:rPr>
          <w:rFonts w:hint="eastAsia" w:ascii="仿宋_GB2312" w:hAnsi="仿宋_GB2312" w:eastAsia="仿宋" w:cs="仿宋"/>
          <w:color w:val="auto"/>
          <w:sz w:val="24"/>
        </w:rPr>
        <w:t>附加分：</w:t>
      </w:r>
      <w:r>
        <w:rPr>
          <w:rFonts w:ascii="仿宋_GB2312" w:hAnsi="仿宋_GB2312" w:eastAsia="黑体" w:cs="黑体"/>
          <w:color w:val="auto"/>
          <w:sz w:val="24"/>
          <w:u w:val="single"/>
        </w:rPr>
        <w:t xml:space="preserve"> </w:t>
      </w:r>
      <w:r>
        <w:rPr>
          <w:rFonts w:hint="eastAsia" w:ascii="仿宋_GB2312" w:hAnsi="仿宋_GB2312" w:eastAsia="黑体" w:cs="黑体"/>
          <w:color w:val="auto"/>
          <w:sz w:val="24"/>
          <w:u w:val="single"/>
        </w:rPr>
        <w:t xml:space="preserve">  </w:t>
      </w:r>
      <w:r>
        <w:rPr>
          <w:rFonts w:ascii="仿宋_GB2312" w:hAnsi="仿宋_GB2312" w:eastAsia="黑体" w:cs="黑体"/>
          <w:color w:val="auto"/>
          <w:sz w:val="24"/>
          <w:u w:val="single"/>
        </w:rPr>
        <w:t xml:space="preserve"> </w:t>
      </w:r>
      <w:r>
        <w:rPr>
          <w:rFonts w:hint="eastAsia" w:ascii="仿宋_GB2312" w:hAnsi="仿宋_GB2312" w:eastAsia="黑体" w:cs="黑体"/>
          <w:color w:val="auto"/>
          <w:sz w:val="24"/>
          <w:u w:val="single"/>
        </w:rPr>
        <w:t xml:space="preserve">  </w:t>
      </w:r>
      <w:r>
        <w:rPr>
          <w:rFonts w:hint="eastAsia" w:ascii="仿宋_GB2312" w:hAnsi="仿宋_GB2312" w:eastAsia="仿宋" w:cs="仿宋"/>
          <w:color w:val="auto"/>
          <w:sz w:val="24"/>
        </w:rPr>
        <w:t>）</w:t>
      </w:r>
    </w:p>
    <w:tbl>
      <w:tblPr>
        <w:tblStyle w:val="12"/>
        <w:tblpPr w:leftFromText="180" w:rightFromText="180" w:vertAnchor="text" w:horzAnchor="page" w:tblpX="1789" w:tblpY="295"/>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651"/>
        <w:gridCol w:w="555"/>
        <w:gridCol w:w="2219"/>
        <w:gridCol w:w="645"/>
        <w:gridCol w:w="3805"/>
        <w:gridCol w:w="6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blHeader/>
        </w:trPr>
        <w:tc>
          <w:tcPr>
            <w:tcW w:w="651" w:type="dxa"/>
            <w:noWrap w:val="0"/>
            <w:vAlign w:val="center"/>
          </w:tcPr>
          <w:p>
            <w:pPr>
              <w:jc w:val="center"/>
              <w:rPr>
                <w:rFonts w:ascii="仿宋_GB2312" w:hAnsi="仿宋_GB2312" w:eastAsia="仿宋" w:cs="仿宋"/>
                <w:b/>
                <w:bCs/>
                <w:color w:val="auto"/>
                <w:sz w:val="24"/>
              </w:rPr>
            </w:pPr>
            <w:r>
              <w:rPr>
                <w:rFonts w:hint="eastAsia" w:ascii="仿宋_GB2312" w:hAnsi="仿宋_GB2312" w:eastAsia="仿宋" w:cs="仿宋"/>
                <w:b/>
                <w:bCs/>
                <w:color w:val="auto"/>
                <w:sz w:val="24"/>
              </w:rPr>
              <w:t>考核</w:t>
            </w:r>
          </w:p>
          <w:p>
            <w:pPr>
              <w:jc w:val="center"/>
              <w:rPr>
                <w:rFonts w:ascii="仿宋_GB2312" w:hAnsi="仿宋_GB2312" w:eastAsia="仿宋"/>
                <w:color w:val="auto"/>
              </w:rPr>
            </w:pPr>
            <w:r>
              <w:rPr>
                <w:rFonts w:hint="eastAsia" w:ascii="仿宋_GB2312" w:hAnsi="仿宋_GB2312" w:eastAsia="仿宋" w:cs="仿宋"/>
                <w:b/>
                <w:bCs/>
                <w:color w:val="auto"/>
                <w:sz w:val="24"/>
              </w:rPr>
              <w:t>类别</w:t>
            </w:r>
          </w:p>
        </w:tc>
        <w:tc>
          <w:tcPr>
            <w:tcW w:w="555" w:type="dxa"/>
            <w:noWrap w:val="0"/>
            <w:vAlign w:val="center"/>
          </w:tcPr>
          <w:p>
            <w:pPr>
              <w:jc w:val="center"/>
              <w:rPr>
                <w:rFonts w:ascii="仿宋_GB2312" w:hAnsi="仿宋_GB2312" w:eastAsia="仿宋"/>
                <w:color w:val="auto"/>
              </w:rPr>
            </w:pPr>
            <w:r>
              <w:rPr>
                <w:rFonts w:hint="eastAsia" w:ascii="仿宋_GB2312" w:hAnsi="仿宋_GB2312" w:eastAsia="仿宋" w:cs="仿宋"/>
                <w:b/>
                <w:bCs/>
                <w:color w:val="auto"/>
                <w:sz w:val="24"/>
              </w:rPr>
              <w:t>序号</w:t>
            </w:r>
          </w:p>
        </w:tc>
        <w:tc>
          <w:tcPr>
            <w:tcW w:w="2219" w:type="dxa"/>
            <w:noWrap w:val="0"/>
            <w:vAlign w:val="center"/>
          </w:tcPr>
          <w:p>
            <w:pPr>
              <w:jc w:val="center"/>
              <w:rPr>
                <w:rFonts w:ascii="仿宋_GB2312" w:hAnsi="仿宋_GB2312" w:eastAsia="仿宋"/>
                <w:color w:val="auto"/>
              </w:rPr>
            </w:pPr>
            <w:r>
              <w:rPr>
                <w:rFonts w:hint="eastAsia" w:ascii="仿宋_GB2312" w:hAnsi="仿宋_GB2312" w:eastAsia="仿宋" w:cs="仿宋"/>
                <w:b/>
                <w:bCs/>
                <w:color w:val="auto"/>
                <w:sz w:val="24"/>
              </w:rPr>
              <w:t>考核内容</w:t>
            </w:r>
          </w:p>
        </w:tc>
        <w:tc>
          <w:tcPr>
            <w:tcW w:w="645" w:type="dxa"/>
            <w:noWrap w:val="0"/>
            <w:vAlign w:val="center"/>
          </w:tcPr>
          <w:p>
            <w:pPr>
              <w:jc w:val="center"/>
              <w:rPr>
                <w:rFonts w:ascii="仿宋_GB2312" w:hAnsi="仿宋_GB2312" w:eastAsia="仿宋"/>
                <w:color w:val="auto"/>
              </w:rPr>
            </w:pPr>
            <w:r>
              <w:rPr>
                <w:rFonts w:hint="eastAsia" w:ascii="仿宋_GB2312" w:hAnsi="仿宋_GB2312" w:eastAsia="仿宋" w:cs="仿宋"/>
                <w:b/>
                <w:bCs/>
                <w:color w:val="auto"/>
                <w:sz w:val="24"/>
              </w:rPr>
              <w:t>分值</w:t>
            </w:r>
          </w:p>
        </w:tc>
        <w:tc>
          <w:tcPr>
            <w:tcW w:w="3805" w:type="dxa"/>
            <w:noWrap w:val="0"/>
            <w:vAlign w:val="center"/>
          </w:tcPr>
          <w:p>
            <w:pPr>
              <w:jc w:val="center"/>
              <w:rPr>
                <w:rFonts w:ascii="仿宋_GB2312" w:hAnsi="仿宋_GB2312" w:eastAsia="仿宋"/>
                <w:color w:val="auto"/>
              </w:rPr>
            </w:pPr>
            <w:r>
              <w:rPr>
                <w:rFonts w:hint="eastAsia" w:ascii="仿宋_GB2312" w:hAnsi="仿宋_GB2312" w:eastAsia="仿宋" w:cs="仿宋"/>
                <w:b/>
                <w:bCs/>
                <w:color w:val="auto"/>
                <w:sz w:val="24"/>
              </w:rPr>
              <w:t>评分说明及依据</w:t>
            </w:r>
          </w:p>
        </w:tc>
        <w:tc>
          <w:tcPr>
            <w:tcW w:w="633" w:type="dxa"/>
            <w:noWrap w:val="0"/>
            <w:vAlign w:val="center"/>
          </w:tcPr>
          <w:p>
            <w:pPr>
              <w:jc w:val="center"/>
              <w:rPr>
                <w:rFonts w:ascii="仿宋_GB2312" w:hAnsi="仿宋_GB2312" w:eastAsia="仿宋"/>
                <w:color w:val="auto"/>
                <w:sz w:val="24"/>
              </w:rPr>
            </w:pPr>
            <w:r>
              <w:rPr>
                <w:rFonts w:hint="eastAsia" w:ascii="仿宋_GB2312" w:hAnsi="仿宋_GB2312" w:eastAsia="仿宋" w:cs="仿宋"/>
                <w:b/>
                <w:bCs/>
                <w:color w:val="auto"/>
                <w:sz w:val="24"/>
              </w:rPr>
              <w:t>评分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restart"/>
            <w:noWrap w:val="0"/>
            <w:vAlign w:val="center"/>
          </w:tcPr>
          <w:p>
            <w:pPr>
              <w:jc w:val="center"/>
              <w:rPr>
                <w:rFonts w:ascii="仿宋_GB2312" w:hAnsi="仿宋_GB2312" w:eastAsia="仿宋"/>
                <w:color w:val="auto"/>
              </w:rPr>
            </w:pPr>
          </w:p>
          <w:p>
            <w:pPr>
              <w:jc w:val="center"/>
              <w:rPr>
                <w:rFonts w:ascii="仿宋_GB2312" w:hAnsi="仿宋_GB2312" w:eastAsia="仿宋" w:cs="仿宋"/>
                <w:color w:val="auto"/>
                <w:sz w:val="24"/>
              </w:rPr>
            </w:pPr>
            <w:r>
              <w:rPr>
                <w:rFonts w:hint="eastAsia" w:ascii="仿宋_GB2312" w:hAnsi="仿宋_GB2312" w:eastAsia="仿宋" w:cs="仿宋"/>
                <w:color w:val="auto"/>
                <w:sz w:val="24"/>
              </w:rPr>
              <w:t>组织</w:t>
            </w:r>
          </w:p>
          <w:p>
            <w:pPr>
              <w:jc w:val="center"/>
              <w:rPr>
                <w:rFonts w:ascii="仿宋_GB2312" w:hAnsi="仿宋_GB2312" w:eastAsia="仿宋"/>
                <w:color w:val="auto"/>
              </w:rPr>
            </w:pPr>
            <w:r>
              <w:rPr>
                <w:rFonts w:hint="eastAsia" w:ascii="仿宋_GB2312" w:hAnsi="仿宋_GB2312" w:eastAsia="仿宋" w:cs="仿宋"/>
                <w:color w:val="auto"/>
                <w:sz w:val="24"/>
              </w:rPr>
              <w:t>管理</w:t>
            </w:r>
          </w:p>
        </w:tc>
        <w:tc>
          <w:tcPr>
            <w:tcW w:w="555" w:type="dxa"/>
            <w:noWrap w:val="0"/>
            <w:vAlign w:val="center"/>
          </w:tcPr>
          <w:p>
            <w:pPr>
              <w:jc w:val="center"/>
              <w:rPr>
                <w:rFonts w:ascii="仿宋_GB2312" w:hAnsi="仿宋_GB2312" w:eastAsia="仿宋"/>
                <w:color w:val="auto"/>
              </w:rPr>
            </w:pPr>
            <w:r>
              <w:rPr>
                <w:rFonts w:ascii="仿宋_GB2312" w:hAnsi="仿宋_GB2312" w:eastAsia="仿宋"/>
                <w:color w:val="auto"/>
                <w:sz w:val="24"/>
              </w:rPr>
              <w:t>1</w:t>
            </w:r>
          </w:p>
        </w:tc>
        <w:tc>
          <w:tcPr>
            <w:tcW w:w="2219" w:type="dxa"/>
            <w:noWrap w:val="0"/>
            <w:vAlign w:val="center"/>
          </w:tcPr>
          <w:p>
            <w:pPr>
              <w:rPr>
                <w:rFonts w:ascii="仿宋_GB2312" w:hAnsi="仿宋_GB2312" w:eastAsia="仿宋"/>
                <w:color w:val="auto"/>
                <w:sz w:val="24"/>
              </w:rPr>
            </w:pPr>
            <w:r>
              <w:rPr>
                <w:rFonts w:hint="eastAsia" w:ascii="仿宋_GB2312" w:hAnsi="仿宋_GB2312" w:eastAsia="仿宋" w:cs="仿宋"/>
                <w:color w:val="auto"/>
                <w:sz w:val="24"/>
              </w:rPr>
              <w:t>组织制定区级实施方案并以行政文件形式下发</w:t>
            </w:r>
          </w:p>
        </w:tc>
        <w:tc>
          <w:tcPr>
            <w:tcW w:w="645" w:type="dxa"/>
            <w:noWrap w:val="0"/>
            <w:vAlign w:val="center"/>
          </w:tcPr>
          <w:p>
            <w:pPr>
              <w:jc w:val="center"/>
              <w:rPr>
                <w:rFonts w:ascii="仿宋_GB2312" w:hAnsi="仿宋_GB2312" w:eastAsia="仿宋"/>
                <w:color w:val="auto"/>
                <w:sz w:val="24"/>
              </w:rPr>
            </w:pPr>
            <w:r>
              <w:rPr>
                <w:rFonts w:ascii="仿宋_GB2312" w:hAnsi="仿宋_GB2312" w:eastAsia="仿宋"/>
                <w:color w:val="auto"/>
                <w:sz w:val="24"/>
              </w:rPr>
              <w:t>5</w:t>
            </w:r>
          </w:p>
        </w:tc>
        <w:tc>
          <w:tcPr>
            <w:tcW w:w="3805" w:type="dxa"/>
            <w:noWrap w:val="0"/>
            <w:vAlign w:val="center"/>
          </w:tcPr>
          <w:p>
            <w:pPr>
              <w:rPr>
                <w:rFonts w:ascii="仿宋_GB2312" w:hAnsi="仿宋_GB2312" w:eastAsia="仿宋"/>
                <w:color w:val="auto"/>
                <w:sz w:val="24"/>
              </w:rPr>
            </w:pPr>
            <w:r>
              <w:rPr>
                <w:rFonts w:ascii="仿宋_GB2312" w:hAnsi="仿宋_GB2312" w:eastAsia="仿宋_GB2312"/>
                <w:color w:val="auto"/>
                <w:sz w:val="24"/>
              </w:rPr>
              <w:t>制定实施方案</w:t>
            </w:r>
            <w:r>
              <w:rPr>
                <w:rFonts w:hint="eastAsia" w:ascii="仿宋_GB2312" w:hAnsi="仿宋_GB2312" w:eastAsia="仿宋" w:cs="仿宋"/>
                <w:color w:val="auto"/>
                <w:sz w:val="24"/>
              </w:rPr>
              <w:t>并以行政文件形式下发</w:t>
            </w:r>
            <w:r>
              <w:rPr>
                <w:rFonts w:ascii="仿宋_GB2312" w:hAnsi="仿宋_GB2312" w:eastAsia="仿宋_GB2312"/>
                <w:color w:val="auto"/>
                <w:sz w:val="24"/>
              </w:rPr>
              <w:t>的得</w:t>
            </w:r>
            <w:r>
              <w:rPr>
                <w:rFonts w:hint="eastAsia" w:ascii="仿宋_GB2312" w:hAnsi="仿宋_GB2312" w:eastAsia="仿宋_GB2312"/>
                <w:color w:val="auto"/>
                <w:sz w:val="24"/>
              </w:rPr>
              <w:t>5</w:t>
            </w:r>
            <w:r>
              <w:rPr>
                <w:rFonts w:ascii="仿宋_GB2312" w:hAnsi="仿宋_GB2312" w:eastAsia="仿宋_GB2312"/>
                <w:color w:val="auto"/>
                <w:sz w:val="24"/>
              </w:rPr>
              <w:t>分，</w:t>
            </w:r>
            <w:r>
              <w:rPr>
                <w:rFonts w:hint="eastAsia" w:ascii="仿宋_GB2312" w:hAnsi="仿宋_GB2312" w:eastAsia="仿宋_GB2312"/>
                <w:color w:val="auto"/>
                <w:sz w:val="24"/>
              </w:rPr>
              <w:t>仅</w:t>
            </w:r>
            <w:r>
              <w:rPr>
                <w:rFonts w:ascii="仿宋_GB2312" w:hAnsi="仿宋_GB2312" w:eastAsia="仿宋_GB2312"/>
                <w:color w:val="auto"/>
                <w:sz w:val="24"/>
              </w:rPr>
              <w:t>下发文件</w:t>
            </w:r>
            <w:r>
              <w:rPr>
                <w:rFonts w:hint="eastAsia" w:ascii="仿宋_GB2312" w:hAnsi="仿宋_GB2312" w:eastAsia="仿宋_GB2312"/>
                <w:color w:val="auto"/>
                <w:sz w:val="24"/>
              </w:rPr>
              <w:t>或制定实施方案</w:t>
            </w:r>
            <w:r>
              <w:rPr>
                <w:rFonts w:ascii="仿宋_GB2312" w:hAnsi="仿宋_GB2312" w:eastAsia="仿宋_GB2312"/>
                <w:color w:val="auto"/>
                <w:sz w:val="24"/>
              </w:rPr>
              <w:t>的得</w:t>
            </w:r>
            <w:r>
              <w:rPr>
                <w:rFonts w:hint="eastAsia" w:ascii="仿宋_GB2312" w:hAnsi="仿宋_GB2312" w:eastAsia="仿宋_GB2312"/>
                <w:color w:val="auto"/>
                <w:sz w:val="24"/>
              </w:rPr>
              <w:t>3</w:t>
            </w:r>
            <w:r>
              <w:rPr>
                <w:rFonts w:ascii="仿宋_GB2312" w:hAnsi="仿宋_GB2312" w:eastAsia="仿宋_GB2312"/>
                <w:color w:val="auto"/>
                <w:sz w:val="24"/>
              </w:rPr>
              <w:t>分</w:t>
            </w:r>
            <w:r>
              <w:rPr>
                <w:rFonts w:hint="eastAsia" w:ascii="仿宋_GB2312" w:hAnsi="仿宋_GB2312" w:eastAsia="仿宋_GB2312"/>
                <w:color w:val="auto"/>
                <w:sz w:val="24"/>
              </w:rPr>
              <w:t>，其他不得分</w:t>
            </w:r>
            <w:r>
              <w:rPr>
                <w:rFonts w:hint="eastAsia" w:ascii="仿宋_GB2312" w:hAnsi="仿宋_GB2312" w:eastAsia="仿宋" w:cs="仿宋"/>
                <w:color w:val="auto"/>
                <w:sz w:val="24"/>
              </w:rPr>
              <w:t>。</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color w:val="auto"/>
              </w:rPr>
            </w:pPr>
          </w:p>
        </w:tc>
        <w:tc>
          <w:tcPr>
            <w:tcW w:w="555" w:type="dxa"/>
            <w:noWrap w:val="0"/>
            <w:vAlign w:val="center"/>
          </w:tcPr>
          <w:p>
            <w:pPr>
              <w:jc w:val="center"/>
              <w:rPr>
                <w:rFonts w:ascii="仿宋_GB2312" w:hAnsi="仿宋_GB2312" w:eastAsia="仿宋"/>
                <w:color w:val="auto"/>
              </w:rPr>
            </w:pPr>
            <w:r>
              <w:rPr>
                <w:rFonts w:ascii="仿宋_GB2312" w:hAnsi="仿宋_GB2312" w:eastAsia="仿宋"/>
                <w:color w:val="auto"/>
                <w:sz w:val="24"/>
              </w:rPr>
              <w:t>2</w:t>
            </w:r>
          </w:p>
        </w:tc>
        <w:tc>
          <w:tcPr>
            <w:tcW w:w="2219" w:type="dxa"/>
            <w:noWrap w:val="0"/>
            <w:vAlign w:val="center"/>
          </w:tcPr>
          <w:p>
            <w:pPr>
              <w:rPr>
                <w:rFonts w:ascii="仿宋_GB2312" w:hAnsi="仿宋_GB2312" w:eastAsia="仿宋"/>
                <w:color w:val="auto"/>
                <w:sz w:val="24"/>
              </w:rPr>
            </w:pPr>
            <w:r>
              <w:rPr>
                <w:rFonts w:hint="eastAsia" w:ascii="仿宋_GB2312" w:hAnsi="仿宋_GB2312" w:eastAsia="仿宋_GB2312"/>
                <w:color w:val="auto"/>
                <w:sz w:val="24"/>
              </w:rPr>
              <w:t>组织召开工作会议和培训、</w:t>
            </w:r>
            <w:r>
              <w:rPr>
                <w:rFonts w:hint="eastAsia" w:ascii="仿宋_GB2312" w:hAnsi="仿宋_GB2312" w:eastAsia="仿宋" w:cs="仿宋"/>
                <w:color w:val="auto"/>
                <w:sz w:val="24"/>
              </w:rPr>
              <w:t>业务骨干参加市级培训。</w:t>
            </w:r>
          </w:p>
        </w:tc>
        <w:tc>
          <w:tcPr>
            <w:tcW w:w="645" w:type="dxa"/>
            <w:noWrap w:val="0"/>
            <w:vAlign w:val="center"/>
          </w:tcPr>
          <w:p>
            <w:pPr>
              <w:jc w:val="center"/>
              <w:rPr>
                <w:rFonts w:ascii="仿宋_GB2312" w:hAnsi="仿宋_GB2312" w:eastAsia="仿宋"/>
                <w:color w:val="auto"/>
                <w:sz w:val="24"/>
              </w:rPr>
            </w:pPr>
            <w:r>
              <w:rPr>
                <w:rFonts w:ascii="仿宋_GB2312" w:hAnsi="仿宋_GB2312" w:eastAsia="仿宋"/>
                <w:color w:val="auto"/>
                <w:sz w:val="24"/>
              </w:rPr>
              <w:t>5</w:t>
            </w:r>
          </w:p>
        </w:tc>
        <w:tc>
          <w:tcPr>
            <w:tcW w:w="3805" w:type="dxa"/>
            <w:noWrap w:val="0"/>
            <w:vAlign w:val="center"/>
          </w:tcPr>
          <w:p>
            <w:pPr>
              <w:adjustRightInd w:val="0"/>
              <w:snapToGrid w:val="0"/>
              <w:spacing w:line="360" w:lineRule="exact"/>
              <w:rPr>
                <w:rFonts w:ascii="仿宋_GB2312" w:hAnsi="仿宋_GB2312" w:eastAsia="仿宋"/>
                <w:color w:val="auto"/>
                <w:sz w:val="24"/>
              </w:rPr>
            </w:pPr>
            <w:r>
              <w:rPr>
                <w:rFonts w:ascii="仿宋_GB2312" w:hAnsi="仿宋_GB2312" w:eastAsia="仿宋_GB2312"/>
                <w:color w:val="auto"/>
                <w:sz w:val="24"/>
              </w:rPr>
              <w:t>业务骨干</w:t>
            </w:r>
            <w:r>
              <w:rPr>
                <w:rFonts w:hint="eastAsia" w:ascii="仿宋_GB2312" w:hAnsi="仿宋_GB2312" w:eastAsia="仿宋_GB2312"/>
                <w:color w:val="auto"/>
                <w:sz w:val="24"/>
              </w:rPr>
              <w:t>参加市级</w:t>
            </w:r>
            <w:r>
              <w:rPr>
                <w:rFonts w:ascii="仿宋_GB2312" w:hAnsi="仿宋_GB2312" w:eastAsia="仿宋_GB2312"/>
                <w:color w:val="auto"/>
                <w:sz w:val="24"/>
              </w:rPr>
              <w:t>会议培训的得</w:t>
            </w:r>
            <w:r>
              <w:rPr>
                <w:rFonts w:hint="eastAsia" w:ascii="仿宋_GB2312" w:hAnsi="仿宋_GB2312" w:eastAsia="仿宋_GB2312"/>
                <w:color w:val="auto"/>
                <w:sz w:val="24"/>
              </w:rPr>
              <w:t>2</w:t>
            </w:r>
            <w:r>
              <w:rPr>
                <w:rFonts w:ascii="仿宋_GB2312" w:hAnsi="仿宋_GB2312" w:eastAsia="仿宋_GB2312"/>
                <w:color w:val="auto"/>
                <w:sz w:val="24"/>
              </w:rPr>
              <w:t>分</w:t>
            </w:r>
            <w:r>
              <w:rPr>
                <w:rFonts w:hint="eastAsia" w:ascii="仿宋_GB2312" w:hAnsi="仿宋_GB2312" w:eastAsia="仿宋_GB2312"/>
                <w:color w:val="auto"/>
                <w:sz w:val="24"/>
              </w:rPr>
              <w:t>。组织启动会及培训下级用人单位数据库信息录入的得3分。要求提供相关证明文件和记录。</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color w:val="auto"/>
              </w:rPr>
            </w:pPr>
          </w:p>
        </w:tc>
        <w:tc>
          <w:tcPr>
            <w:tcW w:w="555" w:type="dxa"/>
            <w:noWrap w:val="0"/>
            <w:vAlign w:val="center"/>
          </w:tcPr>
          <w:p>
            <w:pPr>
              <w:jc w:val="center"/>
              <w:rPr>
                <w:rFonts w:ascii="仿宋_GB2312" w:hAnsi="仿宋_GB2312" w:eastAsia="仿宋"/>
                <w:color w:val="auto"/>
              </w:rPr>
            </w:pPr>
            <w:r>
              <w:rPr>
                <w:rFonts w:ascii="仿宋_GB2312" w:hAnsi="仿宋_GB2312" w:eastAsia="仿宋"/>
                <w:color w:val="auto"/>
                <w:sz w:val="24"/>
              </w:rPr>
              <w:t>3</w:t>
            </w:r>
          </w:p>
        </w:tc>
        <w:tc>
          <w:tcPr>
            <w:tcW w:w="2219" w:type="dxa"/>
            <w:noWrap w:val="0"/>
            <w:vAlign w:val="center"/>
          </w:tcPr>
          <w:p>
            <w:pPr>
              <w:rPr>
                <w:rFonts w:ascii="仿宋_GB2312" w:hAnsi="仿宋_GB2312" w:eastAsia="仿宋"/>
                <w:color w:val="auto"/>
                <w:sz w:val="24"/>
              </w:rPr>
            </w:pPr>
            <w:r>
              <w:rPr>
                <w:rFonts w:hint="eastAsia" w:ascii="仿宋_GB2312" w:hAnsi="仿宋_GB2312" w:eastAsia="仿宋_GB2312"/>
                <w:color w:val="auto"/>
                <w:sz w:val="24"/>
              </w:rPr>
              <w:t>有专人负责项目</w:t>
            </w:r>
          </w:p>
        </w:tc>
        <w:tc>
          <w:tcPr>
            <w:tcW w:w="645" w:type="dxa"/>
            <w:noWrap w:val="0"/>
            <w:vAlign w:val="center"/>
          </w:tcPr>
          <w:p>
            <w:pPr>
              <w:jc w:val="center"/>
              <w:rPr>
                <w:rFonts w:ascii="仿宋_GB2312" w:hAnsi="仿宋_GB2312" w:eastAsia="仿宋"/>
                <w:color w:val="auto"/>
                <w:sz w:val="24"/>
              </w:rPr>
            </w:pPr>
            <w:r>
              <w:rPr>
                <w:rFonts w:ascii="仿宋_GB2312" w:hAnsi="仿宋_GB2312" w:eastAsia="仿宋"/>
                <w:color w:val="auto"/>
                <w:sz w:val="24"/>
              </w:rPr>
              <w:t>5</w:t>
            </w:r>
          </w:p>
        </w:tc>
        <w:tc>
          <w:tcPr>
            <w:tcW w:w="3805"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有专人负责项目的得</w:t>
            </w:r>
            <w:r>
              <w:rPr>
                <w:rFonts w:hint="eastAsia" w:ascii="仿宋_GB2312" w:hAnsi="仿宋_GB2312" w:eastAsia="仿宋_GB2312"/>
                <w:color w:val="auto"/>
                <w:sz w:val="24"/>
              </w:rPr>
              <w:t>3</w:t>
            </w:r>
            <w:r>
              <w:rPr>
                <w:rFonts w:ascii="仿宋_GB2312" w:hAnsi="仿宋_GB2312" w:eastAsia="仿宋_GB2312"/>
                <w:color w:val="auto"/>
                <w:sz w:val="24"/>
              </w:rPr>
              <w:t>分。</w:t>
            </w:r>
          </w:p>
          <w:p>
            <w:pPr>
              <w:rPr>
                <w:rFonts w:ascii="仿宋_GB2312" w:hAnsi="仿宋_GB2312" w:eastAsia="仿宋"/>
                <w:color w:val="auto"/>
                <w:sz w:val="24"/>
              </w:rPr>
            </w:pPr>
            <w:r>
              <w:rPr>
                <w:rFonts w:hint="eastAsia" w:ascii="仿宋_GB2312" w:hAnsi="仿宋_GB2312" w:eastAsia="仿宋_GB2312"/>
                <w:color w:val="auto"/>
                <w:sz w:val="24"/>
              </w:rPr>
              <w:t>建立辖区及各被调查单位联系人通讯录得2分</w:t>
            </w:r>
            <w:r>
              <w:rPr>
                <w:rFonts w:hint="eastAsia" w:ascii="仿宋_GB2312" w:hAnsi="仿宋_GB2312" w:eastAsia="仿宋" w:cs="仿宋"/>
                <w:color w:val="auto"/>
                <w:sz w:val="24"/>
              </w:rPr>
              <w:t>。</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restart"/>
            <w:noWrap w:val="0"/>
            <w:vAlign w:val="center"/>
          </w:tcPr>
          <w:p>
            <w:pPr>
              <w:jc w:val="center"/>
              <w:rPr>
                <w:rFonts w:ascii="仿宋_GB2312" w:hAnsi="仿宋_GB2312" w:eastAsia="仿宋"/>
                <w:color w:val="auto"/>
              </w:rPr>
            </w:pPr>
          </w:p>
          <w:p>
            <w:pPr>
              <w:jc w:val="center"/>
              <w:rPr>
                <w:rFonts w:ascii="仿宋_GB2312" w:hAnsi="仿宋_GB2312" w:eastAsia="仿宋"/>
                <w:color w:val="auto"/>
              </w:rPr>
            </w:pPr>
            <w:r>
              <w:rPr>
                <w:rFonts w:hint="eastAsia" w:ascii="仿宋_GB2312" w:hAnsi="仿宋_GB2312" w:eastAsia="仿宋" w:cs="仿宋"/>
                <w:color w:val="auto"/>
                <w:sz w:val="24"/>
              </w:rPr>
              <w:t>实施情况</w:t>
            </w:r>
          </w:p>
        </w:tc>
        <w:tc>
          <w:tcPr>
            <w:tcW w:w="555" w:type="dxa"/>
            <w:noWrap w:val="0"/>
            <w:vAlign w:val="center"/>
          </w:tcPr>
          <w:p>
            <w:pPr>
              <w:jc w:val="center"/>
              <w:rPr>
                <w:rFonts w:ascii="仿宋_GB2312" w:hAnsi="仿宋_GB2312" w:eastAsia="仿宋"/>
                <w:color w:val="auto"/>
              </w:rPr>
            </w:pPr>
            <w:r>
              <w:rPr>
                <w:rFonts w:ascii="仿宋_GB2312" w:hAnsi="仿宋_GB2312" w:eastAsia="仿宋"/>
                <w:color w:val="auto"/>
              </w:rPr>
              <w:t>4</w:t>
            </w:r>
          </w:p>
        </w:tc>
        <w:tc>
          <w:tcPr>
            <w:tcW w:w="2219" w:type="dxa"/>
            <w:noWrap w:val="0"/>
            <w:vAlign w:val="center"/>
          </w:tcPr>
          <w:p>
            <w:pPr>
              <w:rPr>
                <w:rFonts w:ascii="仿宋_GB2312" w:hAnsi="仿宋_GB2312" w:eastAsia="仿宋"/>
                <w:color w:val="auto"/>
                <w:sz w:val="24"/>
              </w:rPr>
            </w:pPr>
            <w:r>
              <w:rPr>
                <w:rFonts w:hint="eastAsia" w:ascii="仿宋_GB2312" w:hAnsi="仿宋_GB2312" w:eastAsia="仿宋"/>
                <w:color w:val="auto"/>
                <w:sz w:val="24"/>
              </w:rPr>
              <w:t>用人单位概况调查</w:t>
            </w:r>
          </w:p>
        </w:tc>
        <w:tc>
          <w:tcPr>
            <w:tcW w:w="645" w:type="dxa"/>
            <w:noWrap w:val="0"/>
            <w:vAlign w:val="center"/>
          </w:tcPr>
          <w:p>
            <w:pPr>
              <w:jc w:val="center"/>
              <w:rPr>
                <w:rFonts w:hint="eastAsia" w:ascii="仿宋_GB2312" w:hAnsi="仿宋_GB2312" w:eastAsia="仿宋"/>
                <w:color w:val="auto"/>
                <w:sz w:val="24"/>
                <w:lang w:val="en-US" w:eastAsia="zh-CN"/>
              </w:rPr>
            </w:pPr>
            <w:r>
              <w:rPr>
                <w:rFonts w:hint="eastAsia" w:ascii="仿宋_GB2312" w:hAnsi="仿宋_GB2312" w:eastAsia="仿宋"/>
                <w:color w:val="auto"/>
                <w:sz w:val="24"/>
                <w:lang w:val="en-US" w:eastAsia="zh-CN"/>
              </w:rPr>
              <w:t>20</w:t>
            </w:r>
          </w:p>
        </w:tc>
        <w:tc>
          <w:tcPr>
            <w:tcW w:w="3805" w:type="dxa"/>
            <w:noWrap w:val="0"/>
            <w:vAlign w:val="center"/>
          </w:tcPr>
          <w:p>
            <w:pPr>
              <w:rPr>
                <w:rFonts w:ascii="仿宋_GB2312" w:hAnsi="仿宋_GB2312" w:eastAsia="仿宋"/>
                <w:color w:val="auto"/>
                <w:sz w:val="24"/>
              </w:rPr>
            </w:pPr>
            <w:r>
              <w:rPr>
                <w:rFonts w:hint="eastAsia" w:ascii="仿宋_GB2312" w:hAnsi="仿宋_GB2312" w:eastAsia="仿宋"/>
                <w:color w:val="auto"/>
                <w:sz w:val="24"/>
              </w:rPr>
              <w:t>培训、指导用人单位网上填报北京市放射卫生监测数据库，占辖区清单数量</w:t>
            </w:r>
            <w:r>
              <w:rPr>
                <w:rFonts w:hint="eastAsia" w:ascii="仿宋_GB2312" w:hAnsi="仿宋_GB2312" w:eastAsia="仿宋_GB2312"/>
                <w:color w:val="auto"/>
                <w:sz w:val="24"/>
              </w:rPr>
              <w:t>≥</w:t>
            </w:r>
            <w:r>
              <w:rPr>
                <w:rFonts w:hint="eastAsia" w:ascii="仿宋_GB2312" w:hAnsi="仿宋_GB2312" w:eastAsia="仿宋_GB2312"/>
                <w:color w:val="auto"/>
                <w:sz w:val="24"/>
                <w:lang w:val="en-US" w:eastAsia="zh-CN"/>
              </w:rPr>
              <w:t>98</w:t>
            </w:r>
            <w:r>
              <w:rPr>
                <w:rFonts w:hint="eastAsia" w:ascii="仿宋_GB2312" w:hAnsi="仿宋_GB2312" w:eastAsia="仿宋_GB2312"/>
                <w:color w:val="auto"/>
                <w:sz w:val="24"/>
              </w:rPr>
              <w:t>%得</w:t>
            </w:r>
            <w:r>
              <w:rPr>
                <w:rFonts w:hint="eastAsia" w:ascii="仿宋_GB2312" w:hAnsi="仿宋_GB2312" w:eastAsia="仿宋_GB2312"/>
                <w:color w:val="auto"/>
                <w:sz w:val="24"/>
                <w:lang w:val="en-US" w:eastAsia="zh-CN"/>
              </w:rPr>
              <w:t>20</w:t>
            </w:r>
            <w:r>
              <w:rPr>
                <w:rFonts w:hint="eastAsia" w:ascii="仿宋_GB2312" w:hAnsi="仿宋_GB2312" w:eastAsia="仿宋_GB2312"/>
                <w:color w:val="auto"/>
                <w:sz w:val="24"/>
              </w:rPr>
              <w:t>分，≥</w:t>
            </w:r>
            <w:r>
              <w:rPr>
                <w:rFonts w:hint="eastAsia" w:ascii="仿宋_GB2312" w:hAnsi="仿宋_GB2312" w:eastAsia="仿宋_GB2312"/>
                <w:color w:val="auto"/>
                <w:sz w:val="24"/>
                <w:lang w:val="en-US" w:eastAsia="zh-CN"/>
              </w:rPr>
              <w:t>95</w:t>
            </w:r>
            <w:r>
              <w:rPr>
                <w:rFonts w:hint="eastAsia" w:ascii="仿宋_GB2312" w:hAnsi="仿宋_GB2312" w:eastAsia="仿宋_GB2312"/>
                <w:color w:val="auto"/>
                <w:sz w:val="24"/>
              </w:rPr>
              <w:t>%得</w:t>
            </w:r>
            <w:r>
              <w:rPr>
                <w:rFonts w:hint="eastAsia" w:ascii="仿宋_GB2312" w:hAnsi="仿宋_GB2312" w:eastAsia="仿宋_GB2312"/>
                <w:color w:val="auto"/>
                <w:sz w:val="24"/>
                <w:lang w:val="en-US" w:eastAsia="zh-CN"/>
              </w:rPr>
              <w:t>15</w:t>
            </w:r>
            <w:r>
              <w:rPr>
                <w:rFonts w:hint="eastAsia" w:ascii="仿宋_GB2312" w:hAnsi="仿宋_GB2312" w:eastAsia="仿宋_GB2312"/>
                <w:color w:val="auto"/>
                <w:sz w:val="24"/>
              </w:rPr>
              <w:t>分，≥</w:t>
            </w:r>
            <w:r>
              <w:rPr>
                <w:rFonts w:hint="eastAsia" w:ascii="仿宋_GB2312" w:hAnsi="仿宋_GB2312" w:eastAsia="仿宋_GB2312"/>
                <w:color w:val="auto"/>
                <w:sz w:val="24"/>
                <w:lang w:val="en-US" w:eastAsia="zh-CN"/>
              </w:rPr>
              <w:t>90</w:t>
            </w:r>
            <w:r>
              <w:rPr>
                <w:rFonts w:hint="eastAsia" w:ascii="仿宋_GB2312" w:hAnsi="仿宋_GB2312" w:eastAsia="仿宋_GB2312"/>
                <w:color w:val="auto"/>
                <w:sz w:val="24"/>
              </w:rPr>
              <w:t>%得</w:t>
            </w:r>
            <w:r>
              <w:rPr>
                <w:rFonts w:hint="eastAsia" w:ascii="仿宋_GB2312" w:hAnsi="仿宋_GB2312" w:eastAsia="仿宋_GB2312"/>
                <w:color w:val="auto"/>
                <w:sz w:val="24"/>
                <w:lang w:val="en-US" w:eastAsia="zh-CN"/>
              </w:rPr>
              <w:t>10</w:t>
            </w:r>
            <w:r>
              <w:rPr>
                <w:rFonts w:hint="eastAsia" w:ascii="仿宋_GB2312" w:hAnsi="仿宋_GB2312" w:eastAsia="仿宋_GB2312"/>
                <w:color w:val="auto"/>
                <w:sz w:val="24"/>
              </w:rPr>
              <w:t>分，</w:t>
            </w:r>
            <w:r>
              <w:rPr>
                <w:rFonts w:ascii="仿宋_GB2312" w:hAnsi="仿宋_GB2312" w:eastAsia="仿宋_GB2312"/>
                <w:color w:val="auto"/>
                <w:sz w:val="24"/>
              </w:rPr>
              <w:t>未达</w:t>
            </w:r>
            <w:r>
              <w:rPr>
                <w:rFonts w:hint="eastAsia" w:ascii="仿宋_GB2312" w:hAnsi="仿宋_GB2312" w:eastAsia="仿宋_GB2312"/>
                <w:color w:val="auto"/>
                <w:sz w:val="24"/>
                <w:lang w:val="en-US" w:eastAsia="zh-CN"/>
              </w:rPr>
              <w:t>90</w:t>
            </w:r>
            <w:r>
              <w:rPr>
                <w:rFonts w:ascii="仿宋_GB2312" w:hAnsi="仿宋_GB2312" w:eastAsia="仿宋_GB2312"/>
                <w:color w:val="auto"/>
                <w:sz w:val="24"/>
              </w:rPr>
              <w:t>%的不得分</w:t>
            </w:r>
            <w:r>
              <w:rPr>
                <w:rFonts w:hint="eastAsia" w:ascii="仿宋_GB2312" w:hAnsi="仿宋_GB2312" w:eastAsia="仿宋_GB2312"/>
                <w:color w:val="auto"/>
                <w:sz w:val="24"/>
              </w:rPr>
              <w:t>。</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color w:val="auto"/>
              </w:rPr>
            </w:pPr>
          </w:p>
        </w:tc>
        <w:tc>
          <w:tcPr>
            <w:tcW w:w="555" w:type="dxa"/>
            <w:vMerge w:val="restart"/>
            <w:noWrap w:val="0"/>
            <w:vAlign w:val="center"/>
          </w:tcPr>
          <w:p>
            <w:pPr>
              <w:jc w:val="center"/>
              <w:rPr>
                <w:rFonts w:ascii="仿宋_GB2312" w:hAnsi="仿宋_GB2312" w:eastAsia="仿宋"/>
                <w:color w:val="auto"/>
              </w:rPr>
            </w:pPr>
            <w:r>
              <w:rPr>
                <w:rFonts w:ascii="仿宋_GB2312" w:hAnsi="仿宋_GB2312" w:eastAsia="仿宋"/>
                <w:color w:val="auto"/>
                <w:sz w:val="24"/>
              </w:rPr>
              <w:t>5</w:t>
            </w:r>
          </w:p>
        </w:tc>
        <w:tc>
          <w:tcPr>
            <w:tcW w:w="2219" w:type="dxa"/>
            <w:vMerge w:val="restart"/>
            <w:noWrap w:val="0"/>
            <w:vAlign w:val="center"/>
          </w:tcPr>
          <w:p>
            <w:pPr>
              <w:rPr>
                <w:rFonts w:ascii="仿宋_GB2312" w:hAnsi="仿宋_GB2312" w:eastAsia="仿宋"/>
                <w:color w:val="auto"/>
                <w:sz w:val="24"/>
              </w:rPr>
            </w:pPr>
            <w:r>
              <w:rPr>
                <w:rFonts w:hint="eastAsia" w:ascii="仿宋_GB2312" w:hAnsi="仿宋_GB2312" w:eastAsia="仿宋" w:cs="仿宋"/>
                <w:color w:val="auto"/>
                <w:sz w:val="24"/>
              </w:rPr>
              <w:t>监测工作参加、完成率</w:t>
            </w:r>
          </w:p>
        </w:tc>
        <w:tc>
          <w:tcPr>
            <w:tcW w:w="645" w:type="dxa"/>
            <w:noWrap w:val="0"/>
            <w:vAlign w:val="center"/>
          </w:tcPr>
          <w:p>
            <w:pPr>
              <w:jc w:val="center"/>
              <w:rPr>
                <w:rFonts w:hint="eastAsia" w:ascii="仿宋_GB2312" w:hAnsi="仿宋_GB2312" w:eastAsia="仿宋"/>
                <w:color w:val="auto"/>
                <w:sz w:val="24"/>
                <w:lang w:eastAsia="zh-CN"/>
              </w:rPr>
            </w:pPr>
            <w:r>
              <w:rPr>
                <w:rFonts w:hint="eastAsia" w:ascii="仿宋_GB2312" w:hAnsi="仿宋_GB2312" w:eastAsia="仿宋"/>
                <w:color w:val="auto"/>
                <w:sz w:val="24"/>
                <w:lang w:val="en-US" w:eastAsia="zh-CN"/>
              </w:rPr>
              <w:t>5</w:t>
            </w:r>
          </w:p>
        </w:tc>
        <w:tc>
          <w:tcPr>
            <w:tcW w:w="3805" w:type="dxa"/>
            <w:noWrap w:val="0"/>
            <w:vAlign w:val="center"/>
          </w:tcPr>
          <w:p>
            <w:pPr>
              <w:rPr>
                <w:rFonts w:ascii="仿宋_GB2312" w:hAnsi="仿宋_GB2312" w:eastAsia="仿宋_GB2312"/>
                <w:color w:val="auto"/>
                <w:sz w:val="24"/>
              </w:rPr>
            </w:pPr>
            <w:r>
              <w:rPr>
                <w:rFonts w:hint="eastAsia" w:ascii="仿宋_GB2312" w:hAnsi="仿宋_GB2312" w:eastAsia="仿宋" w:cs="仿宋"/>
                <w:color w:val="auto"/>
                <w:sz w:val="24"/>
              </w:rPr>
              <w:t>协助市疾控并参加完成监测工作，</w:t>
            </w:r>
            <w:r>
              <w:rPr>
                <w:rFonts w:ascii="仿宋_GB2312" w:hAnsi="仿宋_GB2312" w:eastAsia="仿宋_GB2312"/>
                <w:color w:val="auto"/>
                <w:sz w:val="24"/>
              </w:rPr>
              <w:t>按照方案要求</w:t>
            </w:r>
            <w:r>
              <w:rPr>
                <w:rFonts w:hint="eastAsia" w:ascii="仿宋_GB2312" w:hAnsi="仿宋_GB2312" w:eastAsia="仿宋" w:cs="Times New Roman"/>
                <w:color w:val="auto"/>
                <w:sz w:val="24"/>
              </w:rPr>
              <w:t>，100%协助参加完成设备及场所防护监测的得</w:t>
            </w:r>
            <w:r>
              <w:rPr>
                <w:rFonts w:hint="eastAsia" w:ascii="仿宋_GB2312" w:hAnsi="仿宋_GB2312" w:eastAsia="仿宋" w:cs="Times New Roman"/>
                <w:color w:val="auto"/>
                <w:sz w:val="24"/>
                <w:lang w:val="en-US" w:eastAsia="zh-CN"/>
              </w:rPr>
              <w:t>5</w:t>
            </w:r>
            <w:r>
              <w:rPr>
                <w:rFonts w:hint="eastAsia" w:ascii="仿宋_GB2312" w:hAnsi="仿宋_GB2312" w:eastAsia="仿宋" w:cs="Times New Roman"/>
                <w:color w:val="auto"/>
                <w:sz w:val="24"/>
              </w:rPr>
              <w:t>分，</w:t>
            </w:r>
            <w:r>
              <w:rPr>
                <w:rFonts w:hint="eastAsia" w:ascii="仿宋_GB2312" w:hAnsi="仿宋_GB2312" w:eastAsia="仿宋_GB2312"/>
                <w:color w:val="auto"/>
                <w:sz w:val="24"/>
              </w:rPr>
              <w:t>≥90%得</w:t>
            </w:r>
            <w:r>
              <w:rPr>
                <w:rFonts w:hint="eastAsia" w:ascii="仿宋_GB2312" w:hAnsi="仿宋_GB2312" w:eastAsia="仿宋_GB2312"/>
                <w:color w:val="auto"/>
                <w:sz w:val="24"/>
                <w:lang w:val="en-US" w:eastAsia="zh-CN"/>
              </w:rPr>
              <w:t>4</w:t>
            </w:r>
            <w:r>
              <w:rPr>
                <w:rFonts w:hint="eastAsia" w:ascii="仿宋_GB2312" w:hAnsi="仿宋_GB2312" w:eastAsia="仿宋_GB2312"/>
                <w:color w:val="auto"/>
                <w:sz w:val="24"/>
              </w:rPr>
              <w:t>分，≥80%得</w:t>
            </w:r>
            <w:r>
              <w:rPr>
                <w:rFonts w:hint="eastAsia" w:ascii="仿宋_GB2312" w:hAnsi="仿宋_GB2312" w:eastAsia="仿宋_GB2312"/>
                <w:color w:val="auto"/>
                <w:sz w:val="24"/>
                <w:lang w:val="en-US" w:eastAsia="zh-CN"/>
              </w:rPr>
              <w:t>2</w:t>
            </w:r>
            <w:r>
              <w:rPr>
                <w:rFonts w:hint="eastAsia" w:ascii="仿宋_GB2312" w:hAnsi="仿宋_GB2312" w:eastAsia="仿宋_GB2312"/>
                <w:color w:val="auto"/>
                <w:sz w:val="24"/>
              </w:rPr>
              <w:t>分，</w:t>
            </w:r>
            <w:r>
              <w:rPr>
                <w:rFonts w:ascii="仿宋_GB2312" w:hAnsi="仿宋_GB2312" w:eastAsia="仿宋_GB2312"/>
                <w:color w:val="auto"/>
                <w:sz w:val="24"/>
              </w:rPr>
              <w:t>未达</w:t>
            </w:r>
            <w:r>
              <w:rPr>
                <w:rFonts w:hint="eastAsia" w:ascii="仿宋_GB2312" w:hAnsi="仿宋_GB2312" w:eastAsia="仿宋_GB2312"/>
                <w:color w:val="auto"/>
                <w:sz w:val="24"/>
              </w:rPr>
              <w:t>80</w:t>
            </w:r>
            <w:r>
              <w:rPr>
                <w:rFonts w:ascii="仿宋_GB2312" w:hAnsi="仿宋_GB2312" w:eastAsia="仿宋_GB2312"/>
                <w:color w:val="auto"/>
                <w:sz w:val="24"/>
              </w:rPr>
              <w:t>%的不得分。</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color w:val="auto"/>
              </w:rPr>
            </w:pPr>
          </w:p>
        </w:tc>
        <w:tc>
          <w:tcPr>
            <w:tcW w:w="555" w:type="dxa"/>
            <w:vMerge w:val="continue"/>
            <w:noWrap w:val="0"/>
            <w:vAlign w:val="center"/>
          </w:tcPr>
          <w:p>
            <w:pPr>
              <w:jc w:val="center"/>
              <w:rPr>
                <w:rFonts w:ascii="仿宋_GB2312" w:hAnsi="仿宋_GB2312" w:eastAsia="仿宋"/>
                <w:color w:val="auto"/>
                <w:sz w:val="24"/>
              </w:rPr>
            </w:pPr>
          </w:p>
        </w:tc>
        <w:tc>
          <w:tcPr>
            <w:tcW w:w="2219" w:type="dxa"/>
            <w:vMerge w:val="continue"/>
            <w:noWrap w:val="0"/>
            <w:vAlign w:val="center"/>
          </w:tcPr>
          <w:p>
            <w:pPr>
              <w:rPr>
                <w:rFonts w:hint="eastAsia" w:ascii="仿宋_GB2312" w:hAnsi="仿宋_GB2312" w:eastAsia="仿宋" w:cs="仿宋"/>
                <w:color w:val="auto"/>
                <w:sz w:val="24"/>
              </w:rPr>
            </w:pPr>
          </w:p>
        </w:tc>
        <w:tc>
          <w:tcPr>
            <w:tcW w:w="645" w:type="dxa"/>
            <w:noWrap w:val="0"/>
            <w:vAlign w:val="center"/>
          </w:tcPr>
          <w:p>
            <w:pPr>
              <w:jc w:val="center"/>
              <w:rPr>
                <w:rFonts w:hint="eastAsia" w:ascii="仿宋_GB2312" w:hAnsi="仿宋_GB2312" w:eastAsia="仿宋"/>
                <w:color w:val="auto"/>
                <w:sz w:val="24"/>
                <w:lang w:val="en-US" w:eastAsia="zh-CN"/>
              </w:rPr>
            </w:pPr>
            <w:r>
              <w:rPr>
                <w:rFonts w:hint="eastAsia" w:ascii="仿宋_GB2312" w:hAnsi="仿宋_GB2312" w:eastAsia="仿宋"/>
                <w:color w:val="auto"/>
                <w:sz w:val="24"/>
                <w:lang w:val="en-US" w:eastAsia="zh-CN"/>
              </w:rPr>
              <w:t>10</w:t>
            </w:r>
          </w:p>
        </w:tc>
        <w:tc>
          <w:tcPr>
            <w:tcW w:w="3805" w:type="dxa"/>
            <w:noWrap w:val="0"/>
            <w:vAlign w:val="center"/>
          </w:tcPr>
          <w:p>
            <w:pPr>
              <w:rPr>
                <w:rFonts w:hint="eastAsia" w:ascii="仿宋_GB2312" w:hAnsi="仿宋_GB2312" w:eastAsia="仿宋_GB2312" w:cs="仿宋"/>
                <w:color w:val="auto"/>
                <w:sz w:val="24"/>
                <w:lang w:eastAsia="zh-CN"/>
              </w:rPr>
            </w:pPr>
            <w:r>
              <w:rPr>
                <w:rFonts w:hint="eastAsia" w:ascii="仿宋_GB2312" w:hAnsi="仿宋_GB2312" w:eastAsia="仿宋" w:cs="Times New Roman"/>
                <w:color w:val="auto"/>
                <w:sz w:val="24"/>
                <w:lang w:eastAsia="zh-CN"/>
              </w:rPr>
              <w:t>可独立</w:t>
            </w:r>
            <w:r>
              <w:rPr>
                <w:rFonts w:hint="eastAsia" w:ascii="仿宋_GB2312" w:hAnsi="仿宋_GB2312" w:eastAsia="仿宋" w:cs="Times New Roman"/>
                <w:color w:val="auto"/>
                <w:sz w:val="24"/>
              </w:rPr>
              <w:t>完成设备及场所防护监测的得</w:t>
            </w:r>
            <w:r>
              <w:rPr>
                <w:rFonts w:hint="eastAsia" w:ascii="仿宋_GB2312" w:hAnsi="仿宋_GB2312" w:eastAsia="仿宋" w:cs="Times New Roman"/>
                <w:color w:val="auto"/>
                <w:sz w:val="24"/>
                <w:lang w:val="en-US" w:eastAsia="zh-CN"/>
              </w:rPr>
              <w:t>5</w:t>
            </w:r>
            <w:r>
              <w:rPr>
                <w:rFonts w:hint="eastAsia" w:ascii="仿宋_GB2312" w:hAnsi="仿宋_GB2312" w:eastAsia="仿宋" w:cs="Times New Roman"/>
                <w:color w:val="auto"/>
                <w:sz w:val="24"/>
              </w:rPr>
              <w:t>分，</w:t>
            </w:r>
            <w:r>
              <w:rPr>
                <w:rFonts w:hint="eastAsia" w:ascii="仿宋_GB2312" w:hAnsi="仿宋_GB2312" w:eastAsia="仿宋" w:cs="Times New Roman"/>
                <w:color w:val="auto"/>
                <w:sz w:val="24"/>
                <w:lang w:eastAsia="zh-CN"/>
              </w:rPr>
              <w:t>在市疾控指导下，可完成设备及场所监测的</w:t>
            </w:r>
            <w:r>
              <w:rPr>
                <w:rFonts w:hint="eastAsia" w:ascii="仿宋_GB2312" w:hAnsi="仿宋_GB2312" w:eastAsia="仿宋_GB2312"/>
                <w:color w:val="auto"/>
                <w:sz w:val="24"/>
              </w:rPr>
              <w:t>得</w:t>
            </w:r>
            <w:r>
              <w:rPr>
                <w:rFonts w:hint="eastAsia" w:ascii="仿宋_GB2312" w:hAnsi="仿宋_GB2312" w:eastAsia="仿宋_GB2312"/>
                <w:color w:val="auto"/>
                <w:sz w:val="24"/>
                <w:lang w:val="en-US" w:eastAsia="zh-CN"/>
              </w:rPr>
              <w:t>3</w:t>
            </w:r>
            <w:r>
              <w:rPr>
                <w:rFonts w:hint="eastAsia" w:ascii="仿宋_GB2312" w:hAnsi="仿宋_GB2312" w:eastAsia="仿宋_GB2312"/>
                <w:color w:val="auto"/>
                <w:sz w:val="24"/>
              </w:rPr>
              <w:t>分，</w:t>
            </w:r>
            <w:r>
              <w:rPr>
                <w:rFonts w:hint="eastAsia" w:ascii="仿宋_GB2312" w:hAnsi="仿宋_GB2312" w:eastAsia="仿宋_GB2312"/>
                <w:color w:val="auto"/>
                <w:sz w:val="24"/>
                <w:lang w:eastAsia="zh-CN"/>
              </w:rPr>
              <w:t>不能完成监测</w:t>
            </w:r>
            <w:r>
              <w:rPr>
                <w:rFonts w:ascii="仿宋_GB2312" w:hAnsi="仿宋_GB2312" w:eastAsia="仿宋_GB2312"/>
                <w:color w:val="auto"/>
                <w:sz w:val="24"/>
              </w:rPr>
              <w:t>的不得分</w:t>
            </w:r>
            <w:r>
              <w:rPr>
                <w:rFonts w:hint="eastAsia" w:ascii="仿宋_GB2312" w:hAnsi="仿宋_GB2312" w:eastAsia="仿宋_GB2312"/>
                <w:color w:val="auto"/>
                <w:sz w:val="24"/>
                <w:lang w:eastAsia="zh-CN"/>
              </w:rPr>
              <w:t>；</w:t>
            </w:r>
            <w:r>
              <w:rPr>
                <w:rFonts w:hint="eastAsia" w:ascii="仿宋_GB2312" w:hAnsi="仿宋_GB2312" w:eastAsia="仿宋" w:cs="Times New Roman"/>
                <w:color w:val="auto"/>
                <w:sz w:val="24"/>
                <w:lang w:eastAsia="zh-CN"/>
              </w:rPr>
              <w:t>能独立完成监测报告的得</w:t>
            </w:r>
            <w:r>
              <w:rPr>
                <w:rFonts w:hint="eastAsia" w:ascii="仿宋_GB2312" w:hAnsi="仿宋_GB2312" w:eastAsia="仿宋" w:cs="Times New Roman"/>
                <w:color w:val="auto"/>
                <w:sz w:val="24"/>
                <w:lang w:val="en-US" w:eastAsia="zh-CN"/>
              </w:rPr>
              <w:t>5分，</w:t>
            </w:r>
            <w:r>
              <w:rPr>
                <w:rFonts w:hint="eastAsia" w:ascii="仿宋_GB2312" w:hAnsi="仿宋_GB2312" w:eastAsia="仿宋" w:cs="Times New Roman"/>
                <w:color w:val="auto"/>
                <w:sz w:val="24"/>
                <w:lang w:eastAsia="zh-CN"/>
              </w:rPr>
              <w:t>在市疾控指导下可完成的</w:t>
            </w:r>
            <w:r>
              <w:rPr>
                <w:rFonts w:hint="eastAsia" w:ascii="仿宋_GB2312" w:hAnsi="仿宋_GB2312" w:eastAsia="仿宋_GB2312"/>
                <w:color w:val="auto"/>
                <w:sz w:val="24"/>
              </w:rPr>
              <w:t>得</w:t>
            </w:r>
            <w:r>
              <w:rPr>
                <w:rFonts w:hint="eastAsia" w:ascii="仿宋_GB2312" w:hAnsi="仿宋_GB2312" w:eastAsia="仿宋_GB2312"/>
                <w:color w:val="auto"/>
                <w:sz w:val="24"/>
                <w:lang w:val="en-US" w:eastAsia="zh-CN"/>
              </w:rPr>
              <w:t>3</w:t>
            </w:r>
            <w:r>
              <w:rPr>
                <w:rFonts w:hint="eastAsia" w:ascii="仿宋_GB2312" w:hAnsi="仿宋_GB2312" w:eastAsia="仿宋_GB2312"/>
                <w:color w:val="auto"/>
                <w:sz w:val="24"/>
              </w:rPr>
              <w:t>分，</w:t>
            </w:r>
            <w:r>
              <w:rPr>
                <w:rFonts w:hint="eastAsia" w:ascii="仿宋_GB2312" w:hAnsi="仿宋_GB2312" w:eastAsia="仿宋_GB2312"/>
                <w:color w:val="auto"/>
                <w:sz w:val="24"/>
                <w:lang w:eastAsia="zh-CN"/>
              </w:rPr>
              <w:t>不能完成</w:t>
            </w:r>
            <w:r>
              <w:rPr>
                <w:rFonts w:ascii="仿宋_GB2312" w:hAnsi="仿宋_GB2312" w:eastAsia="仿宋_GB2312"/>
                <w:color w:val="auto"/>
                <w:sz w:val="24"/>
              </w:rPr>
              <w:t>的不得分</w:t>
            </w:r>
            <w:r>
              <w:rPr>
                <w:rFonts w:hint="eastAsia" w:ascii="仿宋_GB2312" w:hAnsi="仿宋_GB2312" w:eastAsia="仿宋_GB2312"/>
                <w:color w:val="auto"/>
                <w:sz w:val="24"/>
                <w:lang w:eastAsia="zh-CN"/>
              </w:rPr>
              <w:t>。</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color w:val="auto"/>
              </w:rPr>
            </w:pPr>
          </w:p>
        </w:tc>
        <w:tc>
          <w:tcPr>
            <w:tcW w:w="555" w:type="dxa"/>
            <w:noWrap w:val="0"/>
            <w:vAlign w:val="center"/>
          </w:tcPr>
          <w:p>
            <w:pPr>
              <w:jc w:val="center"/>
              <w:rPr>
                <w:rFonts w:ascii="仿宋_GB2312" w:hAnsi="仿宋_GB2312" w:eastAsia="仿宋"/>
                <w:color w:val="auto"/>
                <w:sz w:val="24"/>
              </w:rPr>
            </w:pPr>
            <w:r>
              <w:rPr>
                <w:rFonts w:ascii="仿宋_GB2312" w:hAnsi="仿宋_GB2312" w:eastAsia="仿宋"/>
                <w:color w:val="auto"/>
                <w:sz w:val="24"/>
              </w:rPr>
              <w:t>6</w:t>
            </w:r>
          </w:p>
        </w:tc>
        <w:tc>
          <w:tcPr>
            <w:tcW w:w="2219" w:type="dxa"/>
            <w:noWrap w:val="0"/>
            <w:vAlign w:val="center"/>
          </w:tcPr>
          <w:p>
            <w:pPr>
              <w:rPr>
                <w:rFonts w:ascii="仿宋_GB2312" w:hAnsi="仿宋_GB2312" w:eastAsia="仿宋" w:cs="仿宋"/>
                <w:color w:val="auto"/>
                <w:sz w:val="24"/>
              </w:rPr>
            </w:pPr>
            <w:r>
              <w:rPr>
                <w:rFonts w:hint="eastAsia" w:ascii="仿宋_GB2312" w:hAnsi="仿宋_GB2312" w:eastAsia="仿宋" w:cs="仿宋"/>
                <w:color w:val="auto"/>
                <w:sz w:val="24"/>
              </w:rPr>
              <w:t>用人单位详细情况调查率</w:t>
            </w:r>
          </w:p>
          <w:p>
            <w:pPr>
              <w:rPr>
                <w:rFonts w:ascii="仿宋_GB2312" w:hAnsi="仿宋_GB2312" w:eastAsia="仿宋"/>
                <w:color w:val="auto"/>
                <w:sz w:val="24"/>
              </w:rPr>
            </w:pPr>
          </w:p>
        </w:tc>
        <w:tc>
          <w:tcPr>
            <w:tcW w:w="645" w:type="dxa"/>
            <w:noWrap w:val="0"/>
            <w:vAlign w:val="center"/>
          </w:tcPr>
          <w:p>
            <w:pPr>
              <w:jc w:val="center"/>
              <w:rPr>
                <w:rFonts w:ascii="仿宋_GB2312" w:hAnsi="仿宋_GB2312" w:eastAsia="仿宋"/>
                <w:color w:val="auto"/>
                <w:sz w:val="24"/>
              </w:rPr>
            </w:pPr>
            <w:r>
              <w:rPr>
                <w:rFonts w:hint="eastAsia" w:ascii="仿宋_GB2312" w:hAnsi="仿宋_GB2312" w:eastAsia="仿宋"/>
                <w:color w:val="auto"/>
                <w:sz w:val="24"/>
              </w:rPr>
              <w:t>5</w:t>
            </w:r>
          </w:p>
        </w:tc>
        <w:tc>
          <w:tcPr>
            <w:tcW w:w="3805" w:type="dxa"/>
            <w:noWrap w:val="0"/>
            <w:vAlign w:val="center"/>
          </w:tcPr>
          <w:p>
            <w:pPr>
              <w:rPr>
                <w:rFonts w:ascii="仿宋_GB2312" w:hAnsi="仿宋_GB2312" w:eastAsia="仿宋"/>
                <w:color w:val="auto"/>
                <w:sz w:val="24"/>
              </w:rPr>
            </w:pPr>
            <w:r>
              <w:rPr>
                <w:rFonts w:hint="eastAsia" w:ascii="仿宋_GB2312" w:hAnsi="仿宋_GB2312" w:eastAsia="仿宋" w:cs="仿宋"/>
                <w:color w:val="auto"/>
                <w:sz w:val="24"/>
              </w:rPr>
              <w:t>调查并指导填报辖区内用人单位数量≥100%得5分</w:t>
            </w:r>
            <w:r>
              <w:rPr>
                <w:rFonts w:ascii="仿宋_GB2312" w:hAnsi="仿宋_GB2312" w:eastAsia="仿宋_GB2312"/>
                <w:color w:val="auto"/>
                <w:sz w:val="24"/>
              </w:rPr>
              <w:t>，</w:t>
            </w:r>
            <w:r>
              <w:rPr>
                <w:rFonts w:hint="eastAsia" w:ascii="仿宋_GB2312" w:hAnsi="仿宋_GB2312" w:eastAsia="仿宋_GB2312"/>
                <w:color w:val="auto"/>
                <w:sz w:val="24"/>
              </w:rPr>
              <w:t>≥90%得4分，≥80得3分，</w:t>
            </w:r>
            <w:r>
              <w:rPr>
                <w:rFonts w:ascii="仿宋_GB2312" w:hAnsi="仿宋_GB2312" w:eastAsia="仿宋_GB2312"/>
                <w:color w:val="auto"/>
                <w:sz w:val="24"/>
              </w:rPr>
              <w:t>未达</w:t>
            </w:r>
            <w:r>
              <w:rPr>
                <w:rFonts w:hint="eastAsia" w:ascii="仿宋_GB2312" w:hAnsi="仿宋_GB2312" w:eastAsia="仿宋_GB2312"/>
                <w:color w:val="auto"/>
                <w:sz w:val="24"/>
              </w:rPr>
              <w:t>80</w:t>
            </w:r>
            <w:r>
              <w:rPr>
                <w:rFonts w:ascii="仿宋_GB2312" w:hAnsi="仿宋_GB2312" w:eastAsia="仿宋_GB2312"/>
                <w:color w:val="auto"/>
                <w:sz w:val="24"/>
              </w:rPr>
              <w:t>%的不得分</w:t>
            </w:r>
            <w:r>
              <w:rPr>
                <w:rFonts w:hint="eastAsia" w:ascii="仿宋_GB2312" w:hAnsi="仿宋_GB2312" w:eastAsia="仿宋_GB2312"/>
                <w:color w:val="auto"/>
                <w:sz w:val="24"/>
              </w:rPr>
              <w:t>。</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color w:val="auto"/>
              </w:rPr>
            </w:pPr>
          </w:p>
        </w:tc>
        <w:tc>
          <w:tcPr>
            <w:tcW w:w="555" w:type="dxa"/>
            <w:noWrap w:val="0"/>
            <w:vAlign w:val="center"/>
          </w:tcPr>
          <w:p>
            <w:pPr>
              <w:jc w:val="center"/>
              <w:rPr>
                <w:rFonts w:ascii="仿宋_GB2312" w:hAnsi="仿宋_GB2312" w:eastAsia="仿宋"/>
                <w:color w:val="auto"/>
              </w:rPr>
            </w:pPr>
            <w:r>
              <w:rPr>
                <w:rFonts w:hint="eastAsia" w:ascii="仿宋_GB2312" w:hAnsi="仿宋_GB2312" w:eastAsia="仿宋"/>
                <w:color w:val="auto"/>
              </w:rPr>
              <w:t>7</w:t>
            </w:r>
          </w:p>
        </w:tc>
        <w:tc>
          <w:tcPr>
            <w:tcW w:w="2219" w:type="dxa"/>
            <w:noWrap w:val="0"/>
            <w:vAlign w:val="center"/>
          </w:tcPr>
          <w:p>
            <w:pPr>
              <w:rPr>
                <w:rFonts w:ascii="仿宋_GB2312" w:hAnsi="仿宋_GB2312" w:eastAsia="仿宋"/>
                <w:color w:val="auto"/>
                <w:sz w:val="24"/>
              </w:rPr>
            </w:pPr>
            <w:r>
              <w:rPr>
                <w:rFonts w:hint="eastAsia" w:ascii="仿宋_GB2312" w:hAnsi="仿宋_GB2312" w:eastAsia="仿宋_GB2312"/>
                <w:color w:val="auto"/>
                <w:sz w:val="24"/>
              </w:rPr>
              <w:t>上报年度工作总结，并正式提交给市疾控中心</w:t>
            </w:r>
          </w:p>
        </w:tc>
        <w:tc>
          <w:tcPr>
            <w:tcW w:w="645" w:type="dxa"/>
            <w:noWrap w:val="0"/>
            <w:vAlign w:val="center"/>
          </w:tcPr>
          <w:p>
            <w:pPr>
              <w:jc w:val="center"/>
              <w:rPr>
                <w:rFonts w:ascii="仿宋_GB2312" w:hAnsi="仿宋_GB2312" w:eastAsia="仿宋"/>
                <w:color w:val="auto"/>
                <w:sz w:val="24"/>
              </w:rPr>
            </w:pPr>
            <w:r>
              <w:rPr>
                <w:rFonts w:hint="eastAsia" w:ascii="仿宋_GB2312" w:hAnsi="仿宋_GB2312" w:eastAsia="仿宋"/>
                <w:color w:val="auto"/>
                <w:sz w:val="24"/>
              </w:rPr>
              <w:t>8</w:t>
            </w:r>
          </w:p>
        </w:tc>
        <w:tc>
          <w:tcPr>
            <w:tcW w:w="3805" w:type="dxa"/>
            <w:noWrap w:val="0"/>
            <w:vAlign w:val="center"/>
          </w:tcPr>
          <w:p>
            <w:pPr>
              <w:rPr>
                <w:rFonts w:ascii="仿宋_GB2312" w:hAnsi="仿宋_GB2312" w:eastAsia="仿宋"/>
                <w:color w:val="auto"/>
                <w:sz w:val="24"/>
              </w:rPr>
            </w:pPr>
            <w:r>
              <w:rPr>
                <w:rFonts w:hint="eastAsia" w:ascii="仿宋_GB2312" w:hAnsi="仿宋_GB2312" w:eastAsia="仿宋_GB2312"/>
                <w:color w:val="auto"/>
                <w:sz w:val="24"/>
              </w:rPr>
              <w:t>按时上报年度工作总结报告的得8分，超时上报的得5分，不上报的不得分。</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783" w:hRule="atLeast"/>
        </w:trPr>
        <w:tc>
          <w:tcPr>
            <w:tcW w:w="651" w:type="dxa"/>
            <w:vMerge w:val="restart"/>
            <w:noWrap w:val="0"/>
            <w:vAlign w:val="center"/>
          </w:tcPr>
          <w:p>
            <w:pPr>
              <w:jc w:val="center"/>
              <w:rPr>
                <w:rFonts w:ascii="仿宋_GB2312" w:hAnsi="仿宋_GB2312" w:eastAsia="仿宋"/>
                <w:color w:val="auto"/>
              </w:rPr>
            </w:pPr>
          </w:p>
          <w:p>
            <w:pPr>
              <w:jc w:val="center"/>
              <w:rPr>
                <w:rFonts w:ascii="仿宋_GB2312" w:hAnsi="仿宋_GB2312" w:eastAsia="仿宋"/>
                <w:color w:val="auto"/>
              </w:rPr>
            </w:pPr>
            <w:r>
              <w:rPr>
                <w:rFonts w:hint="eastAsia" w:ascii="仿宋_GB2312" w:hAnsi="仿宋_GB2312" w:eastAsia="仿宋" w:cs="仿宋"/>
                <w:color w:val="auto"/>
                <w:sz w:val="24"/>
              </w:rPr>
              <w:t>主要指标完成情况</w:t>
            </w:r>
          </w:p>
        </w:tc>
        <w:tc>
          <w:tcPr>
            <w:tcW w:w="555" w:type="dxa"/>
            <w:noWrap w:val="0"/>
            <w:vAlign w:val="center"/>
          </w:tcPr>
          <w:p>
            <w:pPr>
              <w:jc w:val="center"/>
              <w:rPr>
                <w:rFonts w:hint="eastAsia" w:ascii="仿宋_GB2312" w:hAnsi="仿宋_GB2312" w:eastAsia="仿宋"/>
                <w:color w:val="auto"/>
                <w:lang w:eastAsia="zh-CN"/>
              </w:rPr>
            </w:pPr>
            <w:r>
              <w:rPr>
                <w:rFonts w:hint="eastAsia" w:ascii="仿宋_GB2312" w:hAnsi="仿宋_GB2312" w:eastAsia="仿宋"/>
                <w:color w:val="auto"/>
                <w:sz w:val="24"/>
                <w:lang w:val="en-US" w:eastAsia="zh-CN"/>
              </w:rPr>
              <w:t>8</w:t>
            </w:r>
          </w:p>
        </w:tc>
        <w:tc>
          <w:tcPr>
            <w:tcW w:w="2219" w:type="dxa"/>
            <w:noWrap w:val="0"/>
            <w:vAlign w:val="center"/>
          </w:tcPr>
          <w:p>
            <w:pPr>
              <w:rPr>
                <w:rFonts w:ascii="仿宋_GB2312" w:hAnsi="仿宋_GB2312" w:eastAsia="仿宋_GB2312"/>
                <w:color w:val="auto"/>
                <w:sz w:val="24"/>
                <w:highlight w:val="yellow"/>
              </w:rPr>
            </w:pPr>
            <w:r>
              <w:rPr>
                <w:rFonts w:hint="eastAsia" w:ascii="仿宋_GB2312" w:hAnsi="仿宋_GB2312" w:eastAsia="仿宋_GB2312"/>
                <w:color w:val="auto"/>
                <w:sz w:val="24"/>
              </w:rPr>
              <w:t>调查表填</w:t>
            </w:r>
            <w:r>
              <w:rPr>
                <w:rFonts w:hint="eastAsia" w:ascii="仿宋_GB2312" w:hAnsi="仿宋_GB2312" w:eastAsia="仿宋_GB2312"/>
                <w:color w:val="auto"/>
                <w:sz w:val="24"/>
                <w:lang w:eastAsia="zh-CN"/>
              </w:rPr>
              <w:t>报</w:t>
            </w:r>
            <w:r>
              <w:rPr>
                <w:rFonts w:hint="eastAsia" w:ascii="仿宋_GB2312" w:hAnsi="仿宋_GB2312" w:eastAsia="仿宋_GB2312"/>
                <w:color w:val="auto"/>
                <w:sz w:val="24"/>
              </w:rPr>
              <w:t>与数据录入、报送</w:t>
            </w:r>
          </w:p>
        </w:tc>
        <w:tc>
          <w:tcPr>
            <w:tcW w:w="645" w:type="dxa"/>
            <w:noWrap w:val="0"/>
            <w:vAlign w:val="center"/>
          </w:tcPr>
          <w:p>
            <w:pPr>
              <w:jc w:val="center"/>
              <w:rPr>
                <w:rFonts w:ascii="仿宋_GB2312" w:hAnsi="仿宋_GB2312" w:eastAsia="仿宋"/>
                <w:color w:val="auto"/>
                <w:sz w:val="24"/>
                <w:highlight w:val="yellow"/>
              </w:rPr>
            </w:pPr>
            <w:r>
              <w:rPr>
                <w:rFonts w:hint="eastAsia" w:ascii="仿宋_GB2312" w:hAnsi="仿宋_GB2312" w:eastAsia="仿宋"/>
                <w:color w:val="auto"/>
                <w:sz w:val="24"/>
              </w:rPr>
              <w:t>20</w:t>
            </w:r>
          </w:p>
        </w:tc>
        <w:tc>
          <w:tcPr>
            <w:tcW w:w="3805" w:type="dxa"/>
            <w:noWrap w:val="0"/>
            <w:vAlign w:val="center"/>
          </w:tcPr>
          <w:p>
            <w:pPr>
              <w:rPr>
                <w:rFonts w:hint="eastAsia" w:ascii="仿宋_GB2312" w:hAnsi="仿宋_GB2312" w:eastAsia="仿宋_GB2312"/>
                <w:color w:val="auto"/>
                <w:sz w:val="24"/>
              </w:rPr>
            </w:pPr>
            <w:r>
              <w:rPr>
                <w:rFonts w:hint="eastAsia" w:ascii="仿宋_GB2312" w:hAnsi="仿宋_GB2312" w:eastAsia="仿宋_GB2312"/>
                <w:color w:val="auto"/>
                <w:sz w:val="24"/>
              </w:rPr>
              <w:t>抽取5份调查表，</w:t>
            </w:r>
            <w:r>
              <w:rPr>
                <w:rFonts w:hint="eastAsia" w:ascii="仿宋_GB2312" w:hAnsi="仿宋_GB2312" w:eastAsia="仿宋_GB2312"/>
                <w:color w:val="auto"/>
                <w:sz w:val="24"/>
                <w:lang w:eastAsia="zh-CN"/>
              </w:rPr>
              <w:t>辖区内不足</w:t>
            </w:r>
            <w:r>
              <w:rPr>
                <w:rFonts w:hint="eastAsia" w:ascii="仿宋_GB2312" w:hAnsi="仿宋_GB2312" w:eastAsia="仿宋_GB2312"/>
                <w:color w:val="auto"/>
                <w:sz w:val="24"/>
                <w:lang w:val="en-US" w:eastAsia="zh-CN"/>
              </w:rPr>
              <w:t>5份的全抽，</w:t>
            </w:r>
            <w:r>
              <w:rPr>
                <w:rFonts w:hint="eastAsia" w:ascii="仿宋_GB2312" w:hAnsi="仿宋_GB2312" w:eastAsia="仿宋_GB2312"/>
                <w:color w:val="auto"/>
                <w:sz w:val="24"/>
              </w:rPr>
              <w:t>无明显逻辑错误、不合理空项的</w:t>
            </w:r>
            <w:r>
              <w:rPr>
                <w:rFonts w:hint="eastAsia" w:ascii="仿宋_GB2312" w:hAnsi="仿宋_GB2312" w:eastAsia="仿宋_GB2312"/>
                <w:color w:val="auto"/>
                <w:sz w:val="24"/>
                <w:lang w:eastAsia="zh-CN"/>
              </w:rPr>
              <w:t>各</w:t>
            </w:r>
            <w:r>
              <w:rPr>
                <w:rFonts w:hint="eastAsia" w:ascii="仿宋_GB2312" w:hAnsi="仿宋_GB2312" w:eastAsia="仿宋_GB2312"/>
                <w:color w:val="auto"/>
                <w:sz w:val="24"/>
              </w:rPr>
              <w:t>得5分，共10分；</w:t>
            </w:r>
          </w:p>
          <w:p>
            <w:pPr>
              <w:rPr>
                <w:rFonts w:hint="eastAsia" w:ascii="仿宋_GB2312" w:hAnsi="仿宋_GB2312" w:eastAsia="仿宋_GB2312"/>
                <w:color w:val="auto"/>
                <w:sz w:val="24"/>
              </w:rPr>
            </w:pPr>
            <w:r>
              <w:rPr>
                <w:rFonts w:hint="eastAsia" w:ascii="仿宋_GB2312" w:hAnsi="仿宋_GB2312" w:eastAsia="仿宋_GB2312"/>
                <w:color w:val="auto"/>
                <w:sz w:val="24"/>
              </w:rPr>
              <w:t>按时报送数据的得5分，不按时者不得分。</w:t>
            </w:r>
          </w:p>
          <w:p>
            <w:pPr>
              <w:rPr>
                <w:rFonts w:ascii="仿宋_GB2312" w:hAnsi="仿宋_GB2312" w:eastAsia="仿宋"/>
                <w:color w:val="auto"/>
                <w:sz w:val="24"/>
                <w:highlight w:val="yellow"/>
              </w:rPr>
            </w:pPr>
            <w:r>
              <w:rPr>
                <w:rFonts w:hint="eastAsia" w:ascii="仿宋_GB2312" w:hAnsi="仿宋_GB2312" w:eastAsia="仿宋_GB2312"/>
                <w:color w:val="auto"/>
                <w:sz w:val="24"/>
              </w:rPr>
              <w:t>按时进行国家平台网络录入，差错5个以下得5分，5～10得3分，10个上以得分2分，不按时录入不得分。</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color w:val="auto"/>
              </w:rPr>
            </w:pPr>
          </w:p>
        </w:tc>
        <w:tc>
          <w:tcPr>
            <w:tcW w:w="555" w:type="dxa"/>
            <w:noWrap w:val="0"/>
            <w:vAlign w:val="center"/>
          </w:tcPr>
          <w:p>
            <w:pPr>
              <w:jc w:val="center"/>
              <w:rPr>
                <w:rFonts w:hint="eastAsia" w:ascii="仿宋_GB2312" w:hAnsi="仿宋_GB2312" w:eastAsia="仿宋"/>
                <w:color w:val="auto"/>
                <w:sz w:val="24"/>
                <w:lang w:eastAsia="zh-CN"/>
              </w:rPr>
            </w:pPr>
            <w:r>
              <w:rPr>
                <w:rFonts w:hint="eastAsia" w:ascii="仿宋_GB2312" w:hAnsi="仿宋_GB2312" w:eastAsia="仿宋"/>
                <w:color w:val="auto"/>
                <w:sz w:val="24"/>
                <w:lang w:val="en-US" w:eastAsia="zh-CN"/>
              </w:rPr>
              <w:t>9</w:t>
            </w:r>
          </w:p>
        </w:tc>
        <w:tc>
          <w:tcPr>
            <w:tcW w:w="2219" w:type="dxa"/>
            <w:noWrap w:val="0"/>
            <w:vAlign w:val="center"/>
          </w:tcPr>
          <w:p>
            <w:pPr>
              <w:rPr>
                <w:rFonts w:ascii="仿宋_GB2312" w:hAnsi="仿宋_GB2312" w:eastAsia="仿宋"/>
                <w:color w:val="auto"/>
                <w:sz w:val="24"/>
              </w:rPr>
            </w:pPr>
            <w:r>
              <w:rPr>
                <w:rFonts w:hint="eastAsia" w:ascii="仿宋_GB2312" w:hAnsi="仿宋_GB2312" w:eastAsia="仿宋" w:cs="仿宋"/>
                <w:color w:val="auto"/>
                <w:sz w:val="24"/>
              </w:rPr>
              <w:t>超剂量受照调查情况</w:t>
            </w:r>
          </w:p>
        </w:tc>
        <w:tc>
          <w:tcPr>
            <w:tcW w:w="645" w:type="dxa"/>
            <w:noWrap w:val="0"/>
            <w:vAlign w:val="center"/>
          </w:tcPr>
          <w:p>
            <w:pPr>
              <w:jc w:val="center"/>
              <w:rPr>
                <w:rFonts w:hint="eastAsia" w:ascii="仿宋_GB2312" w:hAnsi="仿宋_GB2312" w:eastAsia="仿宋"/>
                <w:color w:val="auto"/>
                <w:sz w:val="24"/>
                <w:lang w:eastAsia="zh-CN"/>
              </w:rPr>
            </w:pPr>
            <w:r>
              <w:rPr>
                <w:rFonts w:hint="eastAsia" w:ascii="仿宋_GB2312" w:hAnsi="仿宋_GB2312" w:eastAsia="仿宋"/>
                <w:color w:val="auto"/>
                <w:sz w:val="24"/>
                <w:lang w:val="en-US" w:eastAsia="zh-CN"/>
              </w:rPr>
              <w:t>5</w:t>
            </w:r>
          </w:p>
        </w:tc>
        <w:tc>
          <w:tcPr>
            <w:tcW w:w="3805" w:type="dxa"/>
            <w:noWrap w:val="0"/>
            <w:vAlign w:val="center"/>
          </w:tcPr>
          <w:p>
            <w:pPr>
              <w:autoSpaceDE w:val="0"/>
              <w:autoSpaceDN w:val="0"/>
              <w:adjustRightInd w:val="0"/>
              <w:rPr>
                <w:rFonts w:ascii="仿宋_GB2312" w:hAnsi="仿宋_GB2312" w:eastAsia="仿宋"/>
                <w:color w:val="auto"/>
                <w:sz w:val="24"/>
              </w:rPr>
            </w:pPr>
            <w:r>
              <w:rPr>
                <w:rFonts w:hint="eastAsia" w:ascii="仿宋_GB2312" w:hAnsi="仿宋_GB2312" w:eastAsia="仿宋_GB2312"/>
                <w:color w:val="auto"/>
                <w:sz w:val="24"/>
              </w:rPr>
              <w:t>有辖区内超剂量照射者清单的得</w:t>
            </w:r>
            <w:r>
              <w:rPr>
                <w:rFonts w:hint="eastAsia" w:ascii="仿宋_GB2312" w:hAnsi="仿宋_GB2312" w:eastAsia="仿宋_GB2312"/>
                <w:color w:val="auto"/>
                <w:sz w:val="24"/>
                <w:lang w:val="en-US" w:eastAsia="zh-CN"/>
              </w:rPr>
              <w:t>1</w:t>
            </w:r>
            <w:r>
              <w:rPr>
                <w:rFonts w:hint="eastAsia" w:ascii="仿宋_GB2312" w:hAnsi="仿宋_GB2312" w:eastAsia="仿宋_GB2312"/>
                <w:color w:val="auto"/>
                <w:sz w:val="24"/>
              </w:rPr>
              <w:t>分；全部开展了现场调查（得</w:t>
            </w:r>
            <w:r>
              <w:rPr>
                <w:rFonts w:hint="eastAsia" w:ascii="仿宋_GB2312" w:hAnsi="仿宋_GB2312" w:eastAsia="仿宋_GB2312"/>
                <w:color w:val="auto"/>
                <w:sz w:val="24"/>
                <w:lang w:val="en-US" w:eastAsia="zh-CN"/>
              </w:rPr>
              <w:t>1</w:t>
            </w:r>
            <w:r>
              <w:rPr>
                <w:rFonts w:hint="eastAsia" w:ascii="仿宋_GB2312" w:hAnsi="仿宋_GB2312" w:eastAsia="仿宋_GB2312"/>
                <w:color w:val="auto"/>
                <w:sz w:val="24"/>
              </w:rPr>
              <w:t>分）并有调查报告（得</w:t>
            </w:r>
            <w:r>
              <w:rPr>
                <w:rFonts w:hint="eastAsia" w:ascii="仿宋_GB2312" w:hAnsi="仿宋_GB2312" w:eastAsia="仿宋_GB2312"/>
                <w:color w:val="auto"/>
                <w:sz w:val="24"/>
                <w:lang w:val="en-US" w:eastAsia="zh-CN"/>
              </w:rPr>
              <w:t>1</w:t>
            </w:r>
            <w:r>
              <w:rPr>
                <w:rFonts w:hint="eastAsia" w:ascii="仿宋_GB2312" w:hAnsi="仿宋_GB2312" w:eastAsia="仿宋_GB2312"/>
                <w:color w:val="auto"/>
                <w:sz w:val="24"/>
              </w:rPr>
              <w:t>分），部分开展</w:t>
            </w:r>
            <w:r>
              <w:rPr>
                <w:rFonts w:hint="eastAsia" w:ascii="仿宋_GB2312" w:hAnsi="仿宋_GB2312" w:eastAsia="仿宋_GB2312"/>
                <w:color w:val="auto"/>
                <w:sz w:val="24"/>
                <w:lang w:eastAsia="zh-CN"/>
              </w:rPr>
              <w:t>或</w:t>
            </w:r>
            <w:r>
              <w:rPr>
                <w:rFonts w:hint="eastAsia" w:ascii="仿宋_GB2312" w:hAnsi="仿宋_GB2312" w:eastAsia="仿宋_GB2312"/>
                <w:color w:val="auto"/>
                <w:sz w:val="24"/>
              </w:rPr>
              <w:t>未开展的不得分。</w:t>
            </w:r>
            <w:r>
              <w:rPr>
                <w:rFonts w:hint="eastAsia" w:ascii="仿宋_GB2312" w:hAnsi="仿宋_GB2312" w:eastAsia="仿宋" w:cs="仿宋"/>
                <w:color w:val="auto"/>
                <w:sz w:val="24"/>
              </w:rPr>
              <w:t>对于确认年</w:t>
            </w:r>
            <w:r>
              <w:rPr>
                <w:rFonts w:hint="eastAsia" w:ascii="仿宋_GB2312" w:hAnsi="仿宋_GB2312" w:eastAsia="仿宋" w:cs="仿宋"/>
                <w:color w:val="auto"/>
                <w:sz w:val="24"/>
                <w:lang w:eastAsia="zh-CN"/>
              </w:rPr>
              <w:t>有效</w:t>
            </w:r>
            <w:r>
              <w:rPr>
                <w:rFonts w:hint="eastAsia" w:ascii="仿宋_GB2312" w:hAnsi="仿宋_GB2312" w:eastAsia="仿宋" w:cs="仿宋"/>
                <w:color w:val="auto"/>
                <w:sz w:val="24"/>
              </w:rPr>
              <w:t>剂量大于</w:t>
            </w:r>
            <w:r>
              <w:rPr>
                <w:rFonts w:ascii="仿宋_GB2312" w:hAnsi="仿宋_GB2312" w:eastAsia="仿宋" w:cs="仿宋"/>
                <w:color w:val="auto"/>
                <w:sz w:val="24"/>
              </w:rPr>
              <w:t>20mSv</w:t>
            </w:r>
            <w:r>
              <w:rPr>
                <w:rFonts w:hint="eastAsia" w:ascii="仿宋_GB2312" w:hAnsi="仿宋_GB2312" w:eastAsia="仿宋" w:cs="仿宋"/>
                <w:color w:val="auto"/>
                <w:sz w:val="24"/>
              </w:rPr>
              <w:t>情况的：提交过量受照后工作人员职业健康检查报告的得</w:t>
            </w:r>
            <w:r>
              <w:rPr>
                <w:rFonts w:hint="eastAsia" w:ascii="仿宋_GB2312" w:hAnsi="仿宋_GB2312" w:eastAsia="仿宋"/>
                <w:color w:val="auto"/>
                <w:sz w:val="24"/>
                <w:lang w:val="en-US" w:eastAsia="zh-CN"/>
              </w:rPr>
              <w:t>2</w:t>
            </w:r>
            <w:r>
              <w:rPr>
                <w:rFonts w:hint="eastAsia" w:ascii="仿宋_GB2312" w:hAnsi="仿宋_GB2312" w:eastAsia="仿宋" w:cs="仿宋"/>
                <w:color w:val="auto"/>
                <w:sz w:val="24"/>
              </w:rPr>
              <w:t>分；未提交职业健康检查报告的不得分。无过量受照情况的得</w:t>
            </w:r>
            <w:r>
              <w:rPr>
                <w:rFonts w:hint="eastAsia" w:ascii="仿宋_GB2312" w:hAnsi="仿宋_GB2312" w:eastAsia="仿宋"/>
                <w:color w:val="auto"/>
                <w:sz w:val="24"/>
                <w:lang w:val="en-US" w:eastAsia="zh-CN"/>
              </w:rPr>
              <w:t>2</w:t>
            </w:r>
            <w:r>
              <w:rPr>
                <w:rFonts w:hint="eastAsia" w:ascii="仿宋_GB2312" w:hAnsi="仿宋_GB2312" w:eastAsia="仿宋" w:cs="仿宋"/>
                <w:color w:val="auto"/>
                <w:sz w:val="24"/>
              </w:rPr>
              <w:t>分。</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noWrap w:val="0"/>
            <w:vAlign w:val="center"/>
          </w:tcPr>
          <w:p>
            <w:pPr>
              <w:jc w:val="center"/>
              <w:rPr>
                <w:rFonts w:ascii="仿宋_GB2312" w:hAnsi="仿宋_GB2312" w:eastAsia="仿宋"/>
                <w:color w:val="auto"/>
              </w:rPr>
            </w:pPr>
            <w:r>
              <w:rPr>
                <w:rFonts w:hint="eastAsia" w:ascii="仿宋_GB2312" w:hAnsi="仿宋_GB2312" w:eastAsia="仿宋" w:cs="仿宋"/>
                <w:color w:val="auto"/>
                <w:sz w:val="24"/>
              </w:rPr>
              <w:t>质量控制</w:t>
            </w:r>
          </w:p>
        </w:tc>
        <w:tc>
          <w:tcPr>
            <w:tcW w:w="555" w:type="dxa"/>
            <w:noWrap w:val="0"/>
            <w:vAlign w:val="center"/>
          </w:tcPr>
          <w:p>
            <w:pPr>
              <w:jc w:val="center"/>
              <w:rPr>
                <w:rFonts w:hint="eastAsia" w:ascii="仿宋_GB2312" w:hAnsi="仿宋_GB2312" w:eastAsia="仿宋"/>
                <w:color w:val="auto"/>
                <w:sz w:val="24"/>
                <w:lang w:eastAsia="zh-CN"/>
              </w:rPr>
            </w:pPr>
            <w:r>
              <w:rPr>
                <w:rFonts w:hint="eastAsia" w:ascii="仿宋_GB2312" w:hAnsi="仿宋_GB2312" w:eastAsia="仿宋"/>
                <w:color w:val="auto"/>
                <w:sz w:val="24"/>
              </w:rPr>
              <w:t>1</w:t>
            </w:r>
            <w:r>
              <w:rPr>
                <w:rFonts w:hint="eastAsia" w:ascii="仿宋_GB2312" w:hAnsi="仿宋_GB2312" w:eastAsia="仿宋"/>
                <w:color w:val="auto"/>
                <w:sz w:val="24"/>
                <w:lang w:val="en-US" w:eastAsia="zh-CN"/>
              </w:rPr>
              <w:t>0</w:t>
            </w:r>
          </w:p>
        </w:tc>
        <w:tc>
          <w:tcPr>
            <w:tcW w:w="2219" w:type="dxa"/>
            <w:noWrap w:val="0"/>
            <w:vAlign w:val="center"/>
          </w:tcPr>
          <w:p>
            <w:pPr>
              <w:rPr>
                <w:rFonts w:hint="eastAsia" w:ascii="仿宋_GB2312" w:hAnsi="仿宋_GB2312" w:eastAsia="仿宋" w:cs="仿宋"/>
                <w:color w:val="auto"/>
                <w:sz w:val="24"/>
              </w:rPr>
            </w:pPr>
            <w:r>
              <w:rPr>
                <w:rFonts w:hint="eastAsia" w:ascii="仿宋_GB2312" w:hAnsi="仿宋_GB2312" w:eastAsia="仿宋" w:cs="仿宋"/>
                <w:color w:val="auto"/>
                <w:sz w:val="24"/>
              </w:rPr>
              <w:t>组织开展辖区内的</w:t>
            </w:r>
          </w:p>
          <w:p>
            <w:pPr>
              <w:rPr>
                <w:rFonts w:hint="eastAsia" w:ascii="仿宋_GB2312" w:hAnsi="仿宋_GB2312" w:eastAsia="仿宋"/>
                <w:color w:val="auto"/>
                <w:sz w:val="24"/>
                <w:highlight w:val="yellow"/>
                <w:lang w:eastAsia="zh-CN"/>
              </w:rPr>
            </w:pPr>
            <w:r>
              <w:rPr>
                <w:rFonts w:hint="eastAsia" w:ascii="仿宋_GB2312" w:hAnsi="仿宋_GB2312" w:eastAsia="仿宋" w:cs="仿宋"/>
                <w:color w:val="auto"/>
                <w:sz w:val="24"/>
              </w:rPr>
              <w:t>项目</w:t>
            </w:r>
            <w:r>
              <w:rPr>
                <w:rFonts w:hint="eastAsia" w:ascii="仿宋_GB2312" w:hAnsi="仿宋_GB2312" w:eastAsia="仿宋" w:cs="仿宋"/>
                <w:color w:val="auto"/>
                <w:sz w:val="24"/>
                <w:lang w:eastAsia="zh-CN"/>
              </w:rPr>
              <w:t>自查</w:t>
            </w:r>
          </w:p>
        </w:tc>
        <w:tc>
          <w:tcPr>
            <w:tcW w:w="645" w:type="dxa"/>
            <w:noWrap w:val="0"/>
            <w:vAlign w:val="center"/>
          </w:tcPr>
          <w:p>
            <w:pPr>
              <w:adjustRightInd w:val="0"/>
              <w:spacing w:line="360" w:lineRule="exact"/>
              <w:jc w:val="center"/>
              <w:textAlignment w:val="baseline"/>
              <w:rPr>
                <w:rFonts w:ascii="仿宋_GB2312" w:hAnsi="仿宋_GB2312" w:eastAsia="仿宋"/>
                <w:color w:val="auto"/>
                <w:sz w:val="24"/>
                <w:highlight w:val="yellow"/>
              </w:rPr>
            </w:pPr>
            <w:r>
              <w:rPr>
                <w:rFonts w:hint="eastAsia" w:ascii="仿宋_GB2312" w:hAnsi="仿宋_GB2312" w:eastAsia="仿宋"/>
                <w:color w:val="auto"/>
                <w:sz w:val="24"/>
              </w:rPr>
              <w:t>5</w:t>
            </w:r>
          </w:p>
        </w:tc>
        <w:tc>
          <w:tcPr>
            <w:tcW w:w="3805" w:type="dxa"/>
            <w:noWrap w:val="0"/>
            <w:vAlign w:val="center"/>
          </w:tcPr>
          <w:p>
            <w:pPr>
              <w:adjustRightInd w:val="0"/>
              <w:spacing w:line="360" w:lineRule="exact"/>
              <w:textAlignment w:val="baseline"/>
              <w:rPr>
                <w:rFonts w:ascii="仿宋_GB2312" w:hAnsi="仿宋_GB2312" w:eastAsia="仿宋"/>
                <w:color w:val="auto"/>
                <w:sz w:val="24"/>
                <w:highlight w:val="yellow"/>
              </w:rPr>
            </w:pPr>
            <w:r>
              <w:rPr>
                <w:rFonts w:hint="eastAsia" w:ascii="仿宋_GB2312" w:hAnsi="仿宋_GB2312" w:eastAsia="仿宋_GB2312"/>
                <w:color w:val="auto"/>
                <w:sz w:val="24"/>
              </w:rPr>
              <w:t>组织开展辖区内的项目</w:t>
            </w:r>
            <w:r>
              <w:rPr>
                <w:rFonts w:hint="eastAsia" w:ascii="仿宋_GB2312" w:hAnsi="仿宋_GB2312" w:eastAsia="仿宋_GB2312"/>
                <w:color w:val="auto"/>
                <w:sz w:val="24"/>
                <w:lang w:eastAsia="zh-CN"/>
              </w:rPr>
              <w:t>自查</w:t>
            </w:r>
            <w:r>
              <w:rPr>
                <w:rFonts w:hint="eastAsia" w:ascii="仿宋_GB2312" w:hAnsi="仿宋_GB2312" w:eastAsia="仿宋_GB2312"/>
                <w:color w:val="auto"/>
                <w:sz w:val="24"/>
              </w:rPr>
              <w:t>并提供相关纸质文件或文件电子版（如项目</w:t>
            </w:r>
            <w:r>
              <w:rPr>
                <w:rFonts w:hint="eastAsia" w:ascii="仿宋_GB2312" w:hAnsi="仿宋_GB2312" w:eastAsia="仿宋_GB2312"/>
                <w:color w:val="auto"/>
                <w:sz w:val="24"/>
                <w:lang w:eastAsia="zh-CN"/>
              </w:rPr>
              <w:t>自查通知</w:t>
            </w:r>
            <w:r>
              <w:rPr>
                <w:rFonts w:hint="eastAsia" w:ascii="仿宋_GB2312" w:hAnsi="仿宋_GB2312" w:eastAsia="仿宋_GB2312"/>
                <w:color w:val="auto"/>
                <w:sz w:val="24"/>
              </w:rPr>
              <w:t>、</w:t>
            </w:r>
            <w:r>
              <w:rPr>
                <w:rFonts w:hint="eastAsia" w:ascii="仿宋_GB2312" w:hAnsi="仿宋_GB2312" w:eastAsia="仿宋_GB2312"/>
                <w:color w:val="auto"/>
                <w:sz w:val="24"/>
                <w:lang w:eastAsia="zh-CN"/>
              </w:rPr>
              <w:t>自查</w:t>
            </w:r>
            <w:r>
              <w:rPr>
                <w:rFonts w:hint="eastAsia" w:ascii="仿宋_GB2312" w:hAnsi="仿宋_GB2312" w:eastAsia="仿宋_GB2312"/>
                <w:color w:val="auto"/>
                <w:sz w:val="24"/>
              </w:rPr>
              <w:t>报告等）。</w:t>
            </w:r>
            <w:r>
              <w:rPr>
                <w:rFonts w:hint="eastAsia" w:ascii="仿宋_GB2312" w:hAnsi="仿宋_GB2312" w:eastAsia="仿宋_GB2312"/>
                <w:color w:val="auto"/>
                <w:sz w:val="24"/>
                <w:lang w:eastAsia="zh-CN"/>
              </w:rPr>
              <w:t>自查</w:t>
            </w:r>
            <w:r>
              <w:rPr>
                <w:rFonts w:hint="eastAsia" w:ascii="仿宋_GB2312" w:hAnsi="仿宋_GB2312" w:eastAsia="仿宋_GB2312"/>
                <w:color w:val="auto"/>
                <w:sz w:val="24"/>
              </w:rPr>
              <w:t>区级覆盖率达100%的得5分，达80%以上的得4分，达60%的得3分，未达60%的不得分，未组织开展</w:t>
            </w:r>
            <w:r>
              <w:rPr>
                <w:rFonts w:hint="eastAsia" w:ascii="仿宋_GB2312" w:hAnsi="仿宋_GB2312" w:eastAsia="仿宋_GB2312"/>
                <w:color w:val="auto"/>
                <w:sz w:val="24"/>
                <w:lang w:eastAsia="zh-CN"/>
              </w:rPr>
              <w:t>自查</w:t>
            </w:r>
            <w:r>
              <w:rPr>
                <w:rFonts w:hint="eastAsia" w:ascii="仿宋_GB2312" w:hAnsi="仿宋_GB2312" w:eastAsia="仿宋_GB2312"/>
                <w:color w:val="auto"/>
                <w:sz w:val="24"/>
              </w:rPr>
              <w:t>的不得分。</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noWrap w:val="0"/>
            <w:vAlign w:val="center"/>
          </w:tcPr>
          <w:p>
            <w:pPr>
              <w:jc w:val="center"/>
              <w:rPr>
                <w:rFonts w:ascii="仿宋_GB2312" w:hAnsi="仿宋_GB2312" w:eastAsia="仿宋"/>
                <w:color w:val="auto"/>
              </w:rPr>
            </w:pPr>
            <w:r>
              <w:rPr>
                <w:rFonts w:hint="eastAsia" w:ascii="仿宋_GB2312" w:hAnsi="仿宋_GB2312" w:eastAsia="仿宋" w:cs="仿宋"/>
                <w:color w:val="auto"/>
                <w:sz w:val="24"/>
              </w:rPr>
              <w:t>能力建设</w:t>
            </w:r>
          </w:p>
        </w:tc>
        <w:tc>
          <w:tcPr>
            <w:tcW w:w="555" w:type="dxa"/>
            <w:noWrap w:val="0"/>
            <w:vAlign w:val="center"/>
          </w:tcPr>
          <w:p>
            <w:pPr>
              <w:jc w:val="center"/>
              <w:rPr>
                <w:rFonts w:hint="eastAsia" w:ascii="仿宋_GB2312" w:hAnsi="仿宋_GB2312" w:eastAsia="仿宋"/>
                <w:color w:val="auto"/>
                <w:sz w:val="24"/>
                <w:lang w:eastAsia="zh-CN"/>
              </w:rPr>
            </w:pPr>
            <w:r>
              <w:rPr>
                <w:rFonts w:hint="eastAsia" w:ascii="仿宋_GB2312" w:hAnsi="仿宋_GB2312" w:eastAsia="仿宋"/>
                <w:color w:val="auto"/>
                <w:sz w:val="24"/>
              </w:rPr>
              <w:t>1</w:t>
            </w:r>
            <w:r>
              <w:rPr>
                <w:rFonts w:hint="eastAsia" w:ascii="仿宋_GB2312" w:hAnsi="仿宋_GB2312" w:eastAsia="仿宋"/>
                <w:color w:val="auto"/>
                <w:sz w:val="24"/>
                <w:lang w:val="en-US" w:eastAsia="zh-CN"/>
              </w:rPr>
              <w:t>1</w:t>
            </w:r>
          </w:p>
        </w:tc>
        <w:tc>
          <w:tcPr>
            <w:tcW w:w="2219" w:type="dxa"/>
            <w:noWrap w:val="0"/>
            <w:vAlign w:val="center"/>
          </w:tcPr>
          <w:p>
            <w:pPr>
              <w:adjustRightInd w:val="0"/>
              <w:spacing w:line="360" w:lineRule="exact"/>
              <w:textAlignment w:val="baseline"/>
              <w:rPr>
                <w:rFonts w:ascii="仿宋_GB2312" w:hAnsi="仿宋_GB2312" w:eastAsia="仿宋"/>
                <w:color w:val="auto"/>
                <w:sz w:val="24"/>
              </w:rPr>
            </w:pPr>
            <w:r>
              <w:rPr>
                <w:rFonts w:hint="eastAsia" w:ascii="仿宋_GB2312" w:hAnsi="仿宋_GB2312" w:eastAsia="仿宋" w:cs="仿宋"/>
                <w:color w:val="auto"/>
                <w:sz w:val="24"/>
              </w:rPr>
              <w:t>检测设备配置情况</w:t>
            </w:r>
          </w:p>
        </w:tc>
        <w:tc>
          <w:tcPr>
            <w:tcW w:w="645" w:type="dxa"/>
            <w:noWrap w:val="0"/>
            <w:vAlign w:val="center"/>
          </w:tcPr>
          <w:p>
            <w:pPr>
              <w:adjustRightInd w:val="0"/>
              <w:spacing w:line="360" w:lineRule="exact"/>
              <w:jc w:val="center"/>
              <w:textAlignment w:val="baseline"/>
              <w:rPr>
                <w:rFonts w:ascii="仿宋_GB2312" w:hAnsi="仿宋_GB2312" w:eastAsia="仿宋"/>
                <w:color w:val="auto"/>
                <w:sz w:val="24"/>
              </w:rPr>
            </w:pPr>
            <w:r>
              <w:rPr>
                <w:rFonts w:hint="eastAsia" w:ascii="仿宋_GB2312" w:hAnsi="仿宋_GB2312" w:eastAsia="仿宋"/>
                <w:color w:val="auto"/>
                <w:sz w:val="24"/>
              </w:rPr>
              <w:t>7</w:t>
            </w:r>
          </w:p>
        </w:tc>
        <w:tc>
          <w:tcPr>
            <w:tcW w:w="3805" w:type="dxa"/>
            <w:noWrap w:val="0"/>
            <w:vAlign w:val="center"/>
          </w:tcPr>
          <w:p>
            <w:pPr>
              <w:adjustRightInd w:val="0"/>
              <w:spacing w:line="360" w:lineRule="exact"/>
              <w:textAlignment w:val="baseline"/>
              <w:rPr>
                <w:rFonts w:ascii="仿宋_GB2312" w:hAnsi="仿宋_GB2312" w:eastAsia="仿宋" w:cs="仿宋"/>
                <w:color w:val="auto"/>
                <w:sz w:val="24"/>
              </w:rPr>
            </w:pPr>
            <w:r>
              <w:rPr>
                <w:rFonts w:hint="eastAsia" w:ascii="仿宋_GB2312" w:hAnsi="仿宋_GB2312" w:eastAsia="仿宋" w:cs="仿宋"/>
                <w:color w:val="auto"/>
                <w:sz w:val="24"/>
              </w:rPr>
              <w:t>配备辐射剂量率检测仪表得2分；</w:t>
            </w:r>
          </w:p>
          <w:p>
            <w:pPr>
              <w:adjustRightInd w:val="0"/>
              <w:spacing w:line="360" w:lineRule="exact"/>
              <w:textAlignment w:val="baseline"/>
              <w:rPr>
                <w:rFonts w:ascii="仿宋_GB2312" w:hAnsi="仿宋_GB2312" w:eastAsia="仿宋"/>
                <w:color w:val="auto"/>
                <w:sz w:val="24"/>
              </w:rPr>
            </w:pPr>
            <w:r>
              <w:rPr>
                <w:rFonts w:hint="eastAsia" w:ascii="仿宋_GB2312" w:hAnsi="仿宋_GB2312" w:eastAsia="仿宋" w:cs="仿宋"/>
                <w:color w:val="auto"/>
                <w:sz w:val="24"/>
              </w:rPr>
              <w:t>配备表面污染检测仪表得2分；个人剂量报警仪得2分；仪表能正常使用得1分。</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restart"/>
            <w:noWrap w:val="0"/>
            <w:vAlign w:val="center"/>
          </w:tcPr>
          <w:p>
            <w:pPr>
              <w:jc w:val="center"/>
              <w:rPr>
                <w:rFonts w:ascii="仿宋_GB2312" w:hAnsi="仿宋_GB2312" w:eastAsia="仿宋"/>
                <w:color w:val="auto"/>
              </w:rPr>
            </w:pPr>
            <w:r>
              <w:rPr>
                <w:rFonts w:hint="eastAsia" w:ascii="仿宋_GB2312" w:hAnsi="仿宋_GB2312" w:eastAsia="仿宋" w:cs="仿宋"/>
                <w:color w:val="auto"/>
                <w:sz w:val="24"/>
              </w:rPr>
              <w:t>项目加分</w:t>
            </w:r>
          </w:p>
        </w:tc>
        <w:tc>
          <w:tcPr>
            <w:tcW w:w="555" w:type="dxa"/>
            <w:noWrap w:val="0"/>
            <w:vAlign w:val="center"/>
          </w:tcPr>
          <w:p>
            <w:pPr>
              <w:jc w:val="center"/>
              <w:rPr>
                <w:rFonts w:hint="eastAsia" w:ascii="仿宋_GB2312" w:hAnsi="仿宋_GB2312" w:eastAsia="仿宋"/>
                <w:color w:val="auto"/>
                <w:sz w:val="24"/>
                <w:lang w:eastAsia="zh-CN"/>
              </w:rPr>
            </w:pPr>
            <w:r>
              <w:rPr>
                <w:rFonts w:hint="eastAsia" w:ascii="仿宋_GB2312" w:hAnsi="仿宋_GB2312" w:eastAsia="仿宋"/>
                <w:color w:val="auto"/>
                <w:sz w:val="24"/>
              </w:rPr>
              <w:t>1</w:t>
            </w:r>
            <w:r>
              <w:rPr>
                <w:rFonts w:hint="eastAsia" w:ascii="仿宋_GB2312" w:hAnsi="仿宋_GB2312" w:eastAsia="仿宋"/>
                <w:color w:val="auto"/>
                <w:sz w:val="24"/>
                <w:lang w:val="en-US" w:eastAsia="zh-CN"/>
              </w:rPr>
              <w:t>2</w:t>
            </w:r>
          </w:p>
        </w:tc>
        <w:tc>
          <w:tcPr>
            <w:tcW w:w="2219" w:type="dxa"/>
            <w:noWrap w:val="0"/>
            <w:vAlign w:val="center"/>
          </w:tcPr>
          <w:p>
            <w:pPr>
              <w:rPr>
                <w:rFonts w:ascii="仿宋_GB2312" w:hAnsi="仿宋_GB2312" w:eastAsia="仿宋"/>
                <w:color w:val="auto"/>
                <w:sz w:val="24"/>
              </w:rPr>
            </w:pPr>
            <w:r>
              <w:rPr>
                <w:rFonts w:hint="eastAsia" w:ascii="仿宋_GB2312" w:hAnsi="仿宋_GB2312" w:eastAsia="仿宋" w:cs="仿宋"/>
                <w:color w:val="auto"/>
                <w:sz w:val="24"/>
              </w:rPr>
              <w:t>经费配套</w:t>
            </w:r>
          </w:p>
        </w:tc>
        <w:tc>
          <w:tcPr>
            <w:tcW w:w="645" w:type="dxa"/>
            <w:noWrap w:val="0"/>
            <w:vAlign w:val="center"/>
          </w:tcPr>
          <w:p>
            <w:pPr>
              <w:jc w:val="center"/>
              <w:rPr>
                <w:rFonts w:ascii="仿宋_GB2312" w:hAnsi="仿宋_GB2312" w:eastAsia="仿宋"/>
                <w:color w:val="auto"/>
                <w:sz w:val="24"/>
              </w:rPr>
            </w:pPr>
            <w:r>
              <w:rPr>
                <w:rFonts w:hint="eastAsia" w:ascii="仿宋_GB2312" w:hAnsi="仿宋_GB2312" w:eastAsia="仿宋"/>
                <w:color w:val="auto"/>
                <w:sz w:val="24"/>
              </w:rPr>
              <w:t>2</w:t>
            </w:r>
          </w:p>
        </w:tc>
        <w:tc>
          <w:tcPr>
            <w:tcW w:w="3805" w:type="dxa"/>
            <w:noWrap w:val="0"/>
            <w:vAlign w:val="center"/>
          </w:tcPr>
          <w:p>
            <w:pPr>
              <w:autoSpaceDE w:val="0"/>
              <w:autoSpaceDN w:val="0"/>
              <w:adjustRightInd w:val="0"/>
              <w:rPr>
                <w:rFonts w:ascii="仿宋_GB2312" w:hAnsi="仿宋_GB2312" w:eastAsia="仿宋"/>
                <w:color w:val="auto"/>
                <w:sz w:val="24"/>
              </w:rPr>
            </w:pPr>
            <w:r>
              <w:rPr>
                <w:rFonts w:hint="eastAsia" w:ascii="仿宋_GB2312" w:hAnsi="仿宋_GB2312" w:eastAsia="仿宋_GB2312" w:cs="宋体"/>
                <w:color w:val="auto"/>
                <w:kern w:val="0"/>
                <w:sz w:val="24"/>
              </w:rPr>
              <w:t>地方财政给予配套经费每1万得1分，无配套不得分，最多得2分。</w:t>
            </w:r>
          </w:p>
        </w:tc>
        <w:tc>
          <w:tcPr>
            <w:tcW w:w="633" w:type="dxa"/>
            <w:noWrap w:val="0"/>
            <w:vAlign w:val="center"/>
          </w:tcPr>
          <w:p>
            <w:pPr>
              <w:jc w:val="center"/>
              <w:rPr>
                <w:rFonts w:ascii="仿宋_GB2312" w:hAnsi="仿宋_GB2312" w:eastAsia="仿宋"/>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jc w:val="center"/>
              <w:rPr>
                <w:rFonts w:ascii="仿宋_GB2312" w:hAnsi="仿宋_GB2312" w:eastAsia="仿宋" w:cs="仿宋"/>
                <w:color w:val="auto"/>
                <w:sz w:val="24"/>
              </w:rPr>
            </w:pPr>
          </w:p>
        </w:tc>
        <w:tc>
          <w:tcPr>
            <w:tcW w:w="555" w:type="dxa"/>
            <w:noWrap w:val="0"/>
            <w:vAlign w:val="center"/>
          </w:tcPr>
          <w:p>
            <w:pPr>
              <w:jc w:val="center"/>
              <w:rPr>
                <w:rFonts w:hint="eastAsia" w:ascii="仿宋_GB2312" w:hAnsi="仿宋_GB2312" w:eastAsia="仿宋"/>
                <w:color w:val="auto"/>
                <w:sz w:val="24"/>
                <w:lang w:eastAsia="zh-CN"/>
              </w:rPr>
            </w:pPr>
            <w:r>
              <w:rPr>
                <w:rFonts w:hint="eastAsia" w:ascii="仿宋_GB2312" w:hAnsi="仿宋_GB2312" w:eastAsia="仿宋"/>
                <w:color w:val="auto"/>
                <w:sz w:val="24"/>
              </w:rPr>
              <w:t>1</w:t>
            </w:r>
            <w:r>
              <w:rPr>
                <w:rFonts w:hint="eastAsia" w:ascii="仿宋_GB2312" w:hAnsi="仿宋_GB2312" w:eastAsia="仿宋"/>
                <w:color w:val="auto"/>
                <w:sz w:val="24"/>
                <w:lang w:val="en-US" w:eastAsia="zh-CN"/>
              </w:rPr>
              <w:t>3</w:t>
            </w:r>
          </w:p>
        </w:tc>
        <w:tc>
          <w:tcPr>
            <w:tcW w:w="2219" w:type="dxa"/>
            <w:noWrap w:val="0"/>
            <w:vAlign w:val="center"/>
          </w:tcPr>
          <w:p>
            <w:pPr>
              <w:rPr>
                <w:rFonts w:ascii="仿宋_GB2312" w:hAnsi="仿宋_GB2312" w:eastAsia="仿宋" w:cs="仿宋"/>
                <w:color w:val="auto"/>
                <w:sz w:val="24"/>
              </w:rPr>
            </w:pPr>
            <w:r>
              <w:rPr>
                <w:rFonts w:hint="eastAsia" w:ascii="仿宋_GB2312" w:hAnsi="仿宋_GB2312" w:eastAsia="仿宋_GB2312" w:cs="宋体"/>
                <w:color w:val="auto"/>
                <w:kern w:val="0"/>
                <w:sz w:val="24"/>
              </w:rPr>
              <w:t>创新和亮点</w:t>
            </w:r>
          </w:p>
        </w:tc>
        <w:tc>
          <w:tcPr>
            <w:tcW w:w="645" w:type="dxa"/>
            <w:noWrap w:val="0"/>
            <w:vAlign w:val="center"/>
          </w:tcPr>
          <w:p>
            <w:pPr>
              <w:jc w:val="center"/>
              <w:rPr>
                <w:rFonts w:ascii="仿宋_GB2312" w:hAnsi="仿宋_GB2312" w:eastAsia="仿宋"/>
                <w:color w:val="auto"/>
                <w:sz w:val="24"/>
              </w:rPr>
            </w:pPr>
            <w:r>
              <w:rPr>
                <w:rFonts w:hint="eastAsia" w:ascii="仿宋_GB2312" w:hAnsi="仿宋_GB2312" w:eastAsia="仿宋"/>
                <w:color w:val="auto"/>
                <w:sz w:val="24"/>
              </w:rPr>
              <w:t>2</w:t>
            </w:r>
          </w:p>
        </w:tc>
        <w:tc>
          <w:tcPr>
            <w:tcW w:w="3805" w:type="dxa"/>
            <w:noWrap w:val="0"/>
            <w:vAlign w:val="center"/>
          </w:tcPr>
          <w:p>
            <w:pPr>
              <w:autoSpaceDE w:val="0"/>
              <w:autoSpaceDN w:val="0"/>
              <w:adjustRightInd w:val="0"/>
              <w:rPr>
                <w:rFonts w:ascii="仿宋_GB2312" w:hAnsi="仿宋_GB2312" w:eastAsia="仿宋_GB2312" w:cs="宋体"/>
                <w:color w:val="auto"/>
                <w:kern w:val="0"/>
                <w:sz w:val="24"/>
              </w:rPr>
            </w:pPr>
            <w:r>
              <w:rPr>
                <w:rFonts w:hint="eastAsia" w:ascii="仿宋_GB2312" w:hAnsi="仿宋_GB2312" w:eastAsia="仿宋_GB2312" w:cs="宋体"/>
                <w:color w:val="auto"/>
                <w:kern w:val="0"/>
                <w:sz w:val="24"/>
              </w:rPr>
              <w:t>在执行工作中有亮点和创新点，包括机制创新，方法创新，监测内容扩展等，经专家组评定可在一定范围内复制推广，加1</w:t>
            </w:r>
            <w:r>
              <w:rPr>
                <w:rFonts w:hint="eastAsia" w:ascii="仿宋_GB2312" w:hAnsi="仿宋_GB2312" w:eastAsia="仿宋_GB2312" w:cs="宋体"/>
                <w:color w:val="auto"/>
                <w:sz w:val="24"/>
                <w:szCs w:val="22"/>
              </w:rPr>
              <w:t>～</w:t>
            </w:r>
            <w:r>
              <w:rPr>
                <w:rFonts w:hint="eastAsia" w:ascii="仿宋_GB2312" w:hAnsi="仿宋_GB2312" w:eastAsia="仿宋_GB2312" w:cs="宋体"/>
                <w:color w:val="auto"/>
                <w:kern w:val="0"/>
                <w:sz w:val="24"/>
              </w:rPr>
              <w:t>2分。</w:t>
            </w:r>
          </w:p>
        </w:tc>
        <w:tc>
          <w:tcPr>
            <w:tcW w:w="633" w:type="dxa"/>
            <w:noWrap w:val="0"/>
            <w:vAlign w:val="center"/>
          </w:tcPr>
          <w:p>
            <w:pPr>
              <w:jc w:val="center"/>
              <w:rPr>
                <w:rFonts w:ascii="仿宋_GB2312" w:hAnsi="仿宋_GB2312" w:eastAsia="仿宋"/>
                <w:color w:val="auto"/>
                <w:sz w:val="24"/>
              </w:rPr>
            </w:pPr>
          </w:p>
        </w:tc>
      </w:tr>
    </w:tbl>
    <w:p>
      <w:pPr>
        <w:adjustRightInd w:val="0"/>
        <w:spacing w:line="360" w:lineRule="auto"/>
        <w:ind w:firstLine="360" w:firstLineChars="200"/>
        <w:textAlignment w:val="baseline"/>
        <w:rPr>
          <w:rFonts w:ascii="仿宋_GB2312" w:hAnsi="仿宋_GB2312" w:cs="24"/>
          <w:color w:val="auto"/>
          <w:sz w:val="18"/>
          <w:szCs w:val="18"/>
        </w:rPr>
      </w:pPr>
    </w:p>
    <w:p>
      <w:pPr>
        <w:adjustRightInd w:val="0"/>
        <w:textAlignment w:val="baseline"/>
        <w:rPr>
          <w:rFonts w:hint="eastAsia" w:ascii="仿宋_GB2312" w:hAnsi="仿宋_GB2312" w:eastAsia="仿宋" w:cs="仿宋"/>
          <w:color w:val="auto"/>
          <w:sz w:val="24"/>
        </w:rPr>
      </w:pPr>
    </w:p>
    <w:p>
      <w:pPr>
        <w:adjustRightInd w:val="0"/>
        <w:textAlignment w:val="baseline"/>
        <w:rPr>
          <w:rFonts w:hint="eastAsia" w:ascii="仿宋_GB2312" w:hAnsi="仿宋_GB2312" w:eastAsia="仿宋" w:cs="仿宋"/>
          <w:color w:val="auto"/>
          <w:sz w:val="24"/>
        </w:rPr>
      </w:pPr>
      <w:r>
        <w:rPr>
          <w:rFonts w:hint="eastAsia" w:ascii="仿宋_GB2312" w:hAnsi="仿宋_GB2312" w:eastAsia="仿宋" w:cs="仿宋"/>
          <w:color w:val="auto"/>
          <w:sz w:val="24"/>
        </w:rPr>
        <w:t>注：</w:t>
      </w:r>
      <w:r>
        <w:rPr>
          <w:rFonts w:ascii="仿宋_GB2312" w:hAnsi="仿宋_GB2312" w:eastAsia="仿宋" w:cs="仿宋"/>
          <w:color w:val="auto"/>
          <w:sz w:val="24"/>
        </w:rPr>
        <w:t>1.</w:t>
      </w:r>
      <w:r>
        <w:rPr>
          <w:rFonts w:hint="eastAsia" w:ascii="仿宋_GB2312" w:hAnsi="仿宋_GB2312" w:eastAsia="仿宋" w:cs="仿宋"/>
          <w:color w:val="auto"/>
          <w:sz w:val="24"/>
        </w:rPr>
        <w:t>总分</w:t>
      </w:r>
      <w:r>
        <w:rPr>
          <w:rFonts w:ascii="仿宋_GB2312" w:hAnsi="仿宋_GB2312" w:eastAsia="仿宋" w:cs="仿宋"/>
          <w:color w:val="auto"/>
          <w:sz w:val="24"/>
        </w:rPr>
        <w:t>1</w:t>
      </w:r>
      <w:r>
        <w:rPr>
          <w:rFonts w:hint="eastAsia" w:ascii="仿宋_GB2312" w:hAnsi="仿宋_GB2312" w:eastAsia="仿宋" w:cs="仿宋"/>
          <w:color w:val="auto"/>
          <w:sz w:val="24"/>
        </w:rPr>
        <w:t>04分，由基础分</w:t>
      </w:r>
      <w:r>
        <w:rPr>
          <w:rFonts w:ascii="仿宋_GB2312" w:hAnsi="仿宋_GB2312" w:eastAsia="仿宋" w:cs="仿宋"/>
          <w:color w:val="auto"/>
          <w:sz w:val="24"/>
        </w:rPr>
        <w:t>100</w:t>
      </w:r>
      <w:r>
        <w:rPr>
          <w:rFonts w:hint="eastAsia" w:ascii="仿宋_GB2312" w:hAnsi="仿宋_GB2312" w:eastAsia="仿宋" w:cs="仿宋"/>
          <w:color w:val="auto"/>
          <w:sz w:val="24"/>
        </w:rPr>
        <w:t>和附加分4分组成；</w:t>
      </w:r>
    </w:p>
    <w:p>
      <w:pPr>
        <w:numPr>
          <w:ilvl w:val="0"/>
          <w:numId w:val="0"/>
        </w:numPr>
        <w:adjustRightInd w:val="0"/>
        <w:ind w:firstLine="480" w:firstLineChars="200"/>
        <w:textAlignment w:val="baseline"/>
        <w:rPr>
          <w:rFonts w:hint="eastAsia" w:ascii="仿宋_GB2312" w:hAnsi="仿宋_GB2312" w:eastAsia="仿宋" w:cs="仿宋"/>
          <w:color w:val="auto"/>
          <w:sz w:val="24"/>
        </w:rPr>
      </w:pPr>
      <w:r>
        <w:rPr>
          <w:rFonts w:hint="eastAsia" w:ascii="仿宋_GB2312" w:hAnsi="仿宋_GB2312" w:eastAsia="仿宋" w:cs="仿宋"/>
          <w:color w:val="auto"/>
          <w:sz w:val="24"/>
          <w:lang w:val="en-US" w:eastAsia="zh-CN"/>
        </w:rPr>
        <w:t>2.</w:t>
      </w:r>
      <w:r>
        <w:rPr>
          <w:rFonts w:hint="eastAsia" w:ascii="仿宋_GB2312" w:hAnsi="仿宋_GB2312" w:eastAsia="仿宋" w:cs="仿宋"/>
          <w:color w:val="auto"/>
          <w:sz w:val="24"/>
        </w:rPr>
        <w:t>辖区内没有所列的监测项目或特殊原因不能开展某项监测项目时，把该项监测项目标化处理，进行评分；</w:t>
      </w:r>
    </w:p>
    <w:p>
      <w:pPr>
        <w:numPr>
          <w:ilvl w:val="0"/>
          <w:numId w:val="0"/>
        </w:numPr>
        <w:adjustRightInd w:val="0"/>
        <w:ind w:firstLine="480" w:firstLineChars="200"/>
        <w:textAlignment w:val="baseline"/>
        <w:rPr>
          <w:rFonts w:hint="eastAsia" w:ascii="仿宋_GB2312" w:hAnsi="仿宋_GB2312" w:eastAsia="仿宋" w:cs="仿宋"/>
          <w:color w:val="auto"/>
          <w:sz w:val="24"/>
        </w:rPr>
      </w:pPr>
      <w:r>
        <w:rPr>
          <w:rFonts w:ascii="仿宋_GB2312" w:hAnsi="仿宋_GB2312" w:eastAsia="仿宋" w:cs="仿宋"/>
          <w:color w:val="auto"/>
          <w:sz w:val="24"/>
        </w:rPr>
        <w:t>3.</w:t>
      </w:r>
      <w:r>
        <w:rPr>
          <w:rFonts w:hint="eastAsia" w:ascii="仿宋_GB2312" w:hAnsi="仿宋_GB2312" w:eastAsia="仿宋" w:cs="仿宋"/>
          <w:color w:val="auto"/>
          <w:sz w:val="24"/>
        </w:rPr>
        <w:t>数据统计截止时间以工作方案中的要求为准。</w:t>
      </w:r>
    </w:p>
    <w:p>
      <w:pPr>
        <w:adjustRightInd w:val="0"/>
        <w:textAlignment w:val="baseline"/>
        <w:rPr>
          <w:rFonts w:hint="eastAsia" w:ascii="仿宋_GB2312" w:hAnsi="仿宋_GB2312" w:eastAsia="仿宋" w:cs="仿宋"/>
          <w:color w:val="auto"/>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24">
    <w:altName w:val="Segoe Print"/>
    <w:panose1 w:val="00000000000000000000"/>
    <w:charset w:val="00"/>
    <w:family w:val="roman"/>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960995"/>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5CA4C26"/>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样式1"/>
    <w:basedOn w:val="1"/>
    <w:qFormat/>
    <w:uiPriority w:val="0"/>
    <w:rPr>
      <w:rFonts w:ascii="仿宋_GB2312" w:eastAsia="仿宋_GB2312"/>
      <w:sz w:val="28"/>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2022-07-15T06:57:03Z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BB3FE391DE184FB2AE7B7C1D37276D39</vt:lpwstr>
  </property>
</Properties>
</file>