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240" w:lineRule="auto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附录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失能老年人上门健康评估申请表</w:t>
      </w:r>
    </w:p>
    <w:p>
      <w:pPr>
        <w:adjustRightInd w:val="0"/>
        <w:snapToGrid w:val="0"/>
        <w:spacing w:beforeLines="0" w:afterLines="0"/>
        <w:rPr>
          <w:rFonts w:ascii="黑体" w:hAnsi="黑体" w:eastAsia="黑体" w:cs="黑体"/>
          <w:b/>
          <w:sz w:val="28"/>
          <w:szCs w:val="32"/>
        </w:rPr>
      </w:pPr>
      <w:r>
        <w:rPr>
          <w:rFonts w:hint="eastAsia" w:ascii="黑体" w:hAnsi="黑体" w:eastAsia="黑体" w:cs="黑体"/>
          <w:b/>
          <w:sz w:val="28"/>
          <w:szCs w:val="32"/>
        </w:rPr>
        <w:t>机构名称：                                      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63"/>
        <w:gridCol w:w="711"/>
        <w:gridCol w:w="521"/>
        <w:gridCol w:w="582"/>
        <w:gridCol w:w="566"/>
        <w:gridCol w:w="590"/>
        <w:gridCol w:w="725"/>
        <w:gridCol w:w="84"/>
        <w:gridCol w:w="756"/>
        <w:gridCol w:w="15"/>
        <w:gridCol w:w="283"/>
        <w:gridCol w:w="993"/>
        <w:gridCol w:w="96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申请人姓名</w:t>
            </w: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566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590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4413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14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家庭电话</w:t>
            </w:r>
          </w:p>
        </w:tc>
        <w:tc>
          <w:tcPr>
            <w:tcW w:w="113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家庭医生签约情况</w:t>
            </w: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签约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未签约</w:t>
            </w:r>
          </w:p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签约医生：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居住方式</w:t>
            </w:r>
          </w:p>
        </w:tc>
        <w:tc>
          <w:tcPr>
            <w:tcW w:w="314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1.独居 2.夫妻居住 3.和子女一起居4.保姆照料</w:t>
            </w:r>
          </w:p>
        </w:tc>
        <w:tc>
          <w:tcPr>
            <w:tcW w:w="131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联系人/监护人</w:t>
            </w:r>
          </w:p>
        </w:tc>
        <w:tc>
          <w:tcPr>
            <w:tcW w:w="113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联系人电话</w:t>
            </w: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8871" w:type="dxa"/>
            <w:gridSpan w:val="14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患病情况：（可多选）①高血压 ②糖尿病 ③冠心病 ④脑血管病 ⑤COPD ⑥肿瘤 ⑦骨关节病 ⑧其他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1" w:type="dxa"/>
            <w:gridSpan w:val="14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4"/>
                <w:szCs w:val="22"/>
                <w:lang w:val="en-US" w:eastAsia="zh-CN"/>
              </w:rPr>
              <w:t>老年人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4"/>
                <w:szCs w:val="22"/>
              </w:rPr>
              <w:t>生活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4"/>
                <w:szCs w:val="22"/>
                <w:lang w:val="en-US" w:eastAsia="zh-CN"/>
              </w:rPr>
              <w:t>自理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4"/>
                <w:szCs w:val="22"/>
              </w:rPr>
              <w:t>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4"/>
                <w:szCs w:val="22"/>
                <w:lang w:val="en-US"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4"/>
                <w:szCs w:val="22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评分：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（选择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①、②暂不开展上门健康评估服务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）</w:t>
            </w:r>
          </w:p>
          <w:p>
            <w:pPr>
              <w:pStyle w:val="6"/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①0-3分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②4-8分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9-18分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④≧19分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1" w:type="dxa"/>
            <w:gridSpan w:val="14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申请者目前是否存在急、危、重症等需要抢救治疗情况：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（选择①的暂不开展上门健康评估服务）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49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上门健康评估</w:t>
            </w:r>
          </w:p>
        </w:tc>
        <w:tc>
          <w:tcPr>
            <w:tcW w:w="531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申请人家庭/监护人/陪护者能否配合上门评估</w:t>
            </w:r>
          </w:p>
          <w:p>
            <w:pPr>
              <w:pStyle w:val="6"/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（选择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②暂不开展上门健康评估服务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）</w:t>
            </w:r>
          </w:p>
          <w:p>
            <w:pPr>
              <w:pStyle w:val="6"/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①配合     ②不配合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拟申请评估时间</w:t>
            </w: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7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填表人/与申请人关系</w:t>
            </w:r>
          </w:p>
        </w:tc>
        <w:tc>
          <w:tcPr>
            <w:tcW w:w="331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填表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620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以上为申请人填写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机构填写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机构接受申请情况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接受申请</w:t>
            </w:r>
          </w:p>
        </w:tc>
        <w:tc>
          <w:tcPr>
            <w:tcW w:w="306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拟上门健康评估时间：</w:t>
            </w:r>
          </w:p>
          <w:p>
            <w:pPr>
              <w:adjustRightInd w:val="0"/>
              <w:snapToGrid w:val="0"/>
              <w:spacing w:beforeLines="0" w:afterLines="0"/>
              <w:ind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年月日</w:t>
            </w:r>
          </w:p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上门评估人员安排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②不接受申请</w:t>
            </w:r>
          </w:p>
        </w:tc>
        <w:tc>
          <w:tcPr>
            <w:tcW w:w="35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原因：①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ADL评分不符合</w:t>
            </w:r>
          </w:p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②健康状况暂不适合开展评估③不能配合开展上门评估④其他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申请单处理人</w:t>
            </w:r>
          </w:p>
        </w:tc>
        <w:tc>
          <w:tcPr>
            <w:tcW w:w="382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处理时间</w:t>
            </w: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处理结果</w:t>
            </w:r>
          </w:p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beforeLines="0" w:afterLines="0"/>
              <w:ind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反馈申请人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②未反馈</w:t>
            </w:r>
          </w:p>
        </w:tc>
        <w:tc>
          <w:tcPr>
            <w:tcW w:w="1387" w:type="dxa"/>
            <w:gridSpan w:val="4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" w:hAnsi="仿宋" w:eastAsia="仿宋" w:cs="黑体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11" w:h="16838"/>
          <w:pgMar w:top="2098" w:right="1474" w:bottom="1984" w:left="1587" w:header="890" w:footer="1531" w:gutter="0"/>
          <w:pgNumType w:fmt="numberInDash"/>
          <w:cols w:space="720" w:num="1"/>
          <w:rtlGutter w:val="0"/>
          <w:docGrid w:type="lines" w:linePitch="318" w:charSpace="0"/>
        </w:sectPr>
      </w:pP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附表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-SA"/>
        </w:rPr>
        <w:drawing>
          <wp:inline distT="0" distB="0" distL="114300" distR="114300">
            <wp:extent cx="5559425" cy="8081010"/>
            <wp:effectExtent l="0" t="0" r="3175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-US" w:eastAsia="zh-CN"/>
        </w:rPr>
        <w:t xml:space="preserve">0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rFonts w:ascii="宋体" w:hAnsi="宋体" w:eastAsia="宋体" w:cs="宋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9642475</wp:posOffset>
              </wp:positionV>
              <wp:extent cx="523875" cy="4705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60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napToGrid w:val="0"/>
                            <w:spacing w:beforeLines="0" w:afterLines="0" w:line="360" w:lineRule="auto"/>
                            <w:ind w:left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59.25pt;height:37.05pt;width:41.25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5aJctcAAAAJAQAADwAAAAAAAAABACAAAAAiAAAAZHJzL2Rvd25yZXYueG1sUEsBAhQA&#10;FAAAAAgAh07iQPBIl2G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60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  <w:p>
                    <w:pPr>
                      <w:snapToGrid w:val="0"/>
                      <w:spacing w:beforeLines="0" w:afterLines="0" w:line="360" w:lineRule="auto"/>
                      <w:ind w:left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1F19AE"/>
    <w:multiLevelType w:val="singleLevel"/>
    <w:tmpl w:val="F91F19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4F235F"/>
    <w:multiLevelType w:val="multilevel"/>
    <w:tmpl w:val="6A4F235F"/>
    <w:lvl w:ilvl="0" w:tentative="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28"/>
      <w:szCs w:val="2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2021-09-24T05:55:41Z</dcterms:created>
  <dc:creator>hp</dc:creator>
  <cp:lastModifiedBy>天宇宇宇宇宇宇宇</cp:lastModifiedBy>
  <dcterms:modified xsi:type="dcterms:W3CDTF">2021-09-24T05:56:04Z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DCB89708024A4921AE0C332F062CC667</vt:lpwstr>
  </property>
</Properties>
</file>