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/>
        <w:rPr>
          <w:rStyle w:val="8"/>
          <w:rFonts w:ascii="仿宋_GB2312" w:hAnsi="仿宋_GB2312" w:eastAsia="仿宋_GB2312"/>
          <w:b w:val="0"/>
          <w:bCs w:val="0"/>
        </w:rPr>
      </w:pPr>
      <w:r>
        <w:rPr>
          <w:rStyle w:val="8"/>
          <w:rFonts w:ascii="黑体" w:hAnsi="黑体" w:eastAsia="黑体"/>
          <w:b w:val="0"/>
          <w:bCs w:val="0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189" w:leftChars="0" w:right="0" w:rightChars="0" w:hanging="189" w:hangingChars="43"/>
        <w:jc w:val="center"/>
        <w:textAlignment w:val="auto"/>
        <w:outlineLvl w:val="9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北京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市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社区老年健康服务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189" w:leftChars="0" w:right="0" w:rightChars="0" w:hanging="189" w:hangingChars="43"/>
        <w:jc w:val="center"/>
        <w:textAlignment w:val="auto"/>
        <w:outlineLvl w:val="9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规范化建设验收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81"/>
        <w:gridCol w:w="549"/>
        <w:gridCol w:w="1110"/>
        <w:gridCol w:w="396"/>
        <w:gridCol w:w="264"/>
        <w:gridCol w:w="731"/>
        <w:gridCol w:w="9"/>
        <w:gridCol w:w="1264"/>
        <w:gridCol w:w="546"/>
        <w:gridCol w:w="129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机构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第一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71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71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服务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总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人口</w:t>
            </w:r>
          </w:p>
        </w:tc>
        <w:tc>
          <w:tcPr>
            <w:tcW w:w="1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其中60岁及以上人口占比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编制床位数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开放床位数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建筑面积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使用面积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临床科室</w:t>
            </w:r>
          </w:p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设置情况</w:t>
            </w:r>
          </w:p>
        </w:tc>
        <w:tc>
          <w:tcPr>
            <w:tcW w:w="78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预防保健科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全科医疗科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老年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医学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口腔科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临终关怀科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康复医疗科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内科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外科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妇科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儿科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精神科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传染科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肿瘤科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中医科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理疗科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□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其他：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 w:color="000000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2020年家庭医生</w:t>
            </w:r>
          </w:p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签约服务率</w:t>
            </w:r>
          </w:p>
        </w:tc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其中老年人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家庭医生签约服务率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年65岁以上老年人医养结合服务率</w:t>
            </w:r>
          </w:p>
        </w:tc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年65岁及以上失能老年人健康服务率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社区老年健康服务规范化建设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工作基本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77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  <w:jc w:val="center"/>
        </w:trPr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社区老年健康服务规范化建设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亮点</w:t>
            </w:r>
          </w:p>
        </w:tc>
        <w:tc>
          <w:tcPr>
            <w:tcW w:w="77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社区老年健康服务规范化建设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工作不足</w:t>
            </w:r>
          </w:p>
        </w:tc>
        <w:tc>
          <w:tcPr>
            <w:tcW w:w="77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区级验收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评价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组织管理得分</w:t>
            </w:r>
          </w:p>
        </w:tc>
        <w:tc>
          <w:tcPr>
            <w:tcW w:w="5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3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服务提供得分</w:t>
            </w:r>
          </w:p>
        </w:tc>
        <w:tc>
          <w:tcPr>
            <w:tcW w:w="5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3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效果指标得分</w:t>
            </w:r>
          </w:p>
        </w:tc>
        <w:tc>
          <w:tcPr>
            <w:tcW w:w="5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合计分</w:t>
            </w:r>
          </w:p>
        </w:tc>
        <w:tc>
          <w:tcPr>
            <w:tcW w:w="5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  <w:jc w:val="center"/>
        </w:trPr>
        <w:tc>
          <w:tcPr>
            <w:tcW w:w="4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区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卫生健康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委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（经开区社会事业局）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意见：</w:t>
            </w:r>
          </w:p>
          <w:p/>
          <w:p/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4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卫生健康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委意见：</w:t>
            </w:r>
          </w:p>
          <w:p/>
          <w:p/>
          <w:p/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B5"/>
    <w:rsid w:val="000160E8"/>
    <w:rsid w:val="00020BF2"/>
    <w:rsid w:val="0003005A"/>
    <w:rsid w:val="00032DCB"/>
    <w:rsid w:val="0004103C"/>
    <w:rsid w:val="00042931"/>
    <w:rsid w:val="000439EE"/>
    <w:rsid w:val="00053006"/>
    <w:rsid w:val="00075096"/>
    <w:rsid w:val="00082339"/>
    <w:rsid w:val="0008790F"/>
    <w:rsid w:val="000908E7"/>
    <w:rsid w:val="000929A0"/>
    <w:rsid w:val="000E45B1"/>
    <w:rsid w:val="001049AE"/>
    <w:rsid w:val="00117074"/>
    <w:rsid w:val="00122230"/>
    <w:rsid w:val="00124024"/>
    <w:rsid w:val="00127673"/>
    <w:rsid w:val="00142136"/>
    <w:rsid w:val="001521B5"/>
    <w:rsid w:val="001745B4"/>
    <w:rsid w:val="00180FBB"/>
    <w:rsid w:val="0018105C"/>
    <w:rsid w:val="00183DBA"/>
    <w:rsid w:val="001A66BA"/>
    <w:rsid w:val="001B6AB9"/>
    <w:rsid w:val="001D32D3"/>
    <w:rsid w:val="001D4F14"/>
    <w:rsid w:val="001E6031"/>
    <w:rsid w:val="001F6111"/>
    <w:rsid w:val="00230BD3"/>
    <w:rsid w:val="00245F69"/>
    <w:rsid w:val="00270408"/>
    <w:rsid w:val="0027709C"/>
    <w:rsid w:val="00292656"/>
    <w:rsid w:val="002A47A5"/>
    <w:rsid w:val="002A6E46"/>
    <w:rsid w:val="002D3A8D"/>
    <w:rsid w:val="002D5A2D"/>
    <w:rsid w:val="002F6C31"/>
    <w:rsid w:val="00315759"/>
    <w:rsid w:val="00322660"/>
    <w:rsid w:val="0033300C"/>
    <w:rsid w:val="00355E1C"/>
    <w:rsid w:val="003756DA"/>
    <w:rsid w:val="00377549"/>
    <w:rsid w:val="003A51CB"/>
    <w:rsid w:val="003F17F4"/>
    <w:rsid w:val="003F774D"/>
    <w:rsid w:val="004114C5"/>
    <w:rsid w:val="00420035"/>
    <w:rsid w:val="00421785"/>
    <w:rsid w:val="00494C6D"/>
    <w:rsid w:val="004A08A4"/>
    <w:rsid w:val="004D2D68"/>
    <w:rsid w:val="00525CF4"/>
    <w:rsid w:val="00536B9C"/>
    <w:rsid w:val="00550C46"/>
    <w:rsid w:val="005518EA"/>
    <w:rsid w:val="005952AB"/>
    <w:rsid w:val="005B22B6"/>
    <w:rsid w:val="005B5AAB"/>
    <w:rsid w:val="005D3474"/>
    <w:rsid w:val="005D5AC2"/>
    <w:rsid w:val="005D77B3"/>
    <w:rsid w:val="005F7B6A"/>
    <w:rsid w:val="00613BA3"/>
    <w:rsid w:val="00623ACE"/>
    <w:rsid w:val="00636A6D"/>
    <w:rsid w:val="006379B5"/>
    <w:rsid w:val="00646FBA"/>
    <w:rsid w:val="00653E3C"/>
    <w:rsid w:val="00662C80"/>
    <w:rsid w:val="00665639"/>
    <w:rsid w:val="00687C7E"/>
    <w:rsid w:val="006D2243"/>
    <w:rsid w:val="006E0A44"/>
    <w:rsid w:val="006E1A5B"/>
    <w:rsid w:val="006F6AE7"/>
    <w:rsid w:val="007128A3"/>
    <w:rsid w:val="0072476A"/>
    <w:rsid w:val="00734032"/>
    <w:rsid w:val="00750E3E"/>
    <w:rsid w:val="00751AC5"/>
    <w:rsid w:val="00771752"/>
    <w:rsid w:val="007803C9"/>
    <w:rsid w:val="007C2988"/>
    <w:rsid w:val="007C304B"/>
    <w:rsid w:val="007E37D1"/>
    <w:rsid w:val="007E76B5"/>
    <w:rsid w:val="007F1A41"/>
    <w:rsid w:val="00814634"/>
    <w:rsid w:val="00825FFD"/>
    <w:rsid w:val="0085108E"/>
    <w:rsid w:val="00851941"/>
    <w:rsid w:val="008546FE"/>
    <w:rsid w:val="0088546B"/>
    <w:rsid w:val="00896360"/>
    <w:rsid w:val="008978D0"/>
    <w:rsid w:val="008B25E1"/>
    <w:rsid w:val="008C1577"/>
    <w:rsid w:val="008E4A40"/>
    <w:rsid w:val="008F3038"/>
    <w:rsid w:val="008F4F2D"/>
    <w:rsid w:val="008F6292"/>
    <w:rsid w:val="00916D3D"/>
    <w:rsid w:val="00925F1A"/>
    <w:rsid w:val="00935FC4"/>
    <w:rsid w:val="0094256C"/>
    <w:rsid w:val="00961359"/>
    <w:rsid w:val="00970641"/>
    <w:rsid w:val="009A3F04"/>
    <w:rsid w:val="009A4EB7"/>
    <w:rsid w:val="009B3C15"/>
    <w:rsid w:val="009C1C41"/>
    <w:rsid w:val="009D1355"/>
    <w:rsid w:val="009D7634"/>
    <w:rsid w:val="009F3D9E"/>
    <w:rsid w:val="00A0001F"/>
    <w:rsid w:val="00A11D31"/>
    <w:rsid w:val="00A25124"/>
    <w:rsid w:val="00A270C4"/>
    <w:rsid w:val="00A55107"/>
    <w:rsid w:val="00A87CB2"/>
    <w:rsid w:val="00AA1490"/>
    <w:rsid w:val="00B41F4D"/>
    <w:rsid w:val="00B624FD"/>
    <w:rsid w:val="00BA0CC2"/>
    <w:rsid w:val="00BD63AC"/>
    <w:rsid w:val="00BE1414"/>
    <w:rsid w:val="00BF2C14"/>
    <w:rsid w:val="00C22E9F"/>
    <w:rsid w:val="00C31D05"/>
    <w:rsid w:val="00C41E1E"/>
    <w:rsid w:val="00C63429"/>
    <w:rsid w:val="00C80649"/>
    <w:rsid w:val="00C8199E"/>
    <w:rsid w:val="00C97DBB"/>
    <w:rsid w:val="00CB285B"/>
    <w:rsid w:val="00CD1D99"/>
    <w:rsid w:val="00CD3248"/>
    <w:rsid w:val="00CD4086"/>
    <w:rsid w:val="00CD6A02"/>
    <w:rsid w:val="00CE3FA7"/>
    <w:rsid w:val="00CF10F7"/>
    <w:rsid w:val="00D00A7D"/>
    <w:rsid w:val="00D63B80"/>
    <w:rsid w:val="00D76842"/>
    <w:rsid w:val="00D84005"/>
    <w:rsid w:val="00D86E8F"/>
    <w:rsid w:val="00D94A38"/>
    <w:rsid w:val="00DC14E2"/>
    <w:rsid w:val="00DF17C3"/>
    <w:rsid w:val="00DF540A"/>
    <w:rsid w:val="00EA0F4A"/>
    <w:rsid w:val="00EA31C3"/>
    <w:rsid w:val="00ED08C5"/>
    <w:rsid w:val="00ED2EF8"/>
    <w:rsid w:val="00ED36DC"/>
    <w:rsid w:val="00ED6EEA"/>
    <w:rsid w:val="00EE2E28"/>
    <w:rsid w:val="00EE771C"/>
    <w:rsid w:val="00EF3C7C"/>
    <w:rsid w:val="00F10F2D"/>
    <w:rsid w:val="00F1547A"/>
    <w:rsid w:val="00F168EE"/>
    <w:rsid w:val="00F24DA6"/>
    <w:rsid w:val="00F4468A"/>
    <w:rsid w:val="00F53436"/>
    <w:rsid w:val="00F54E8D"/>
    <w:rsid w:val="00F55876"/>
    <w:rsid w:val="00F77585"/>
    <w:rsid w:val="00FA23E2"/>
    <w:rsid w:val="00FD2DA7"/>
    <w:rsid w:val="00FD5675"/>
    <w:rsid w:val="00FE5A40"/>
    <w:rsid w:val="0223734C"/>
    <w:rsid w:val="0677022A"/>
    <w:rsid w:val="0A4B71BB"/>
    <w:rsid w:val="0C200A1F"/>
    <w:rsid w:val="0D1E7A9A"/>
    <w:rsid w:val="0F94723F"/>
    <w:rsid w:val="10B434F4"/>
    <w:rsid w:val="13E72C44"/>
    <w:rsid w:val="156B0275"/>
    <w:rsid w:val="196A58BF"/>
    <w:rsid w:val="1BA02BAA"/>
    <w:rsid w:val="1C130311"/>
    <w:rsid w:val="21C90D9B"/>
    <w:rsid w:val="22097399"/>
    <w:rsid w:val="24FE0A42"/>
    <w:rsid w:val="2ADA1168"/>
    <w:rsid w:val="338B467B"/>
    <w:rsid w:val="34BD45B0"/>
    <w:rsid w:val="3687057E"/>
    <w:rsid w:val="374659D0"/>
    <w:rsid w:val="375C488C"/>
    <w:rsid w:val="3B5A6F21"/>
    <w:rsid w:val="3BFC508D"/>
    <w:rsid w:val="40702881"/>
    <w:rsid w:val="44C11BCB"/>
    <w:rsid w:val="47A30E9A"/>
    <w:rsid w:val="47B241EF"/>
    <w:rsid w:val="4A5046EB"/>
    <w:rsid w:val="4AEA2648"/>
    <w:rsid w:val="4CAE2D2B"/>
    <w:rsid w:val="4DB33851"/>
    <w:rsid w:val="4E1E4E2E"/>
    <w:rsid w:val="500478D6"/>
    <w:rsid w:val="534864ED"/>
    <w:rsid w:val="5402038C"/>
    <w:rsid w:val="58F9467A"/>
    <w:rsid w:val="616F24C5"/>
    <w:rsid w:val="619501A8"/>
    <w:rsid w:val="61E559A8"/>
    <w:rsid w:val="66947E77"/>
    <w:rsid w:val="6AC64AB9"/>
    <w:rsid w:val="6D653A22"/>
    <w:rsid w:val="70460562"/>
    <w:rsid w:val="71591D0A"/>
    <w:rsid w:val="72BE0327"/>
    <w:rsid w:val="784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NormalCharacter"/>
    <w:qFormat/>
    <w:uiPriority w:val="0"/>
    <w:rPr>
      <w:rFonts w:ascii="宋体" w:hAnsi="宋体"/>
      <w:sz w:val="32"/>
      <w:szCs w:val="32"/>
    </w:rPr>
  </w:style>
  <w:style w:type="character" w:customStyle="1" w:styleId="9">
    <w:name w:val="UserStyle_1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10">
    <w:name w:val="UserStyle_4"/>
    <w:uiPriority w:val="0"/>
    <w:rPr>
      <w:rFonts w:ascii="宋体" w:hAnsi="宋体" w:eastAsia="宋体"/>
      <w:color w:val="000000"/>
      <w:sz w:val="24"/>
      <w:szCs w:val="24"/>
      <w:u w:val="single"/>
    </w:rPr>
  </w:style>
  <w:style w:type="character" w:customStyle="1" w:styleId="11">
    <w:name w:val="UserStyle_6"/>
    <w:qFormat/>
    <w:uiPriority w:val="0"/>
    <w:rPr>
      <w:rFonts w:ascii="Calibri" w:hAnsi="Calibri"/>
      <w:b/>
      <w:color w:val="000000"/>
      <w:sz w:val="24"/>
      <w:szCs w:val="24"/>
    </w:rPr>
  </w:style>
  <w:style w:type="paragraph" w:customStyle="1" w:styleId="12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天宇宇宇宇宇宇宇</cp:lastModifiedBy>
  <dcterms:modified xsi:type="dcterms:W3CDTF">2021-08-03T02:37:14Z</dcterms:modified>
  <dc:title>2020年1月北京市双随机抽取1716家单位，计划出动监督员3432人次，涵盖公共场所、生活饮用水、学校卫生、医疗机构、放射卫生、计划生育共6个专业，抽取计划统计情况见下表，其中内容为被监督单位数 / 监督人次，例如1/2，表示1家被监督单位由2名监督员进行监督。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58ABB8EA0DFF4C0AAE7BC7905B858E91</vt:lpwstr>
  </property>
</Properties>
</file>