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BBD74" w14:textId="77777777" w:rsidR="00420DC5" w:rsidRDefault="00420DC5" w:rsidP="00420DC5">
      <w:pPr>
        <w:jc w:val="left"/>
        <w:rPr>
          <w:rFonts w:ascii="方正小标宋简体" w:eastAsia="方正小标宋简体" w:hAnsi="方正小标宋简体" w:cs="方正小标宋简体"/>
          <w:sz w:val="36"/>
          <w:szCs w:val="36"/>
        </w:rPr>
      </w:pPr>
      <w:r>
        <w:rPr>
          <w:rFonts w:ascii="黑体" w:eastAsia="黑体" w:hAnsi="黑体" w:cs="黑体" w:hint="eastAsia"/>
          <w:sz w:val="32"/>
          <w:szCs w:val="32"/>
        </w:rPr>
        <w:t>附件2</w:t>
      </w:r>
    </w:p>
    <w:p w14:paraId="135007E6" w14:textId="77777777" w:rsidR="00420DC5" w:rsidRDefault="00420DC5" w:rsidP="00420DC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首都卫生发展科研专项项目研究管理方案</w:t>
      </w:r>
    </w:p>
    <w:p w14:paraId="004BC6AB" w14:textId="77777777" w:rsidR="00420DC5" w:rsidRDefault="00420DC5" w:rsidP="00420DC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（试行）</w:t>
      </w:r>
    </w:p>
    <w:p w14:paraId="761145DD" w14:textId="77777777" w:rsidR="00420DC5" w:rsidRDefault="00420DC5" w:rsidP="00420DC5">
      <w:pPr>
        <w:adjustRightInd w:val="0"/>
        <w:snapToGrid w:val="0"/>
        <w:spacing w:line="360" w:lineRule="auto"/>
        <w:rPr>
          <w:rFonts w:ascii="仿宋_GB2312" w:eastAsia="仿宋_GB2312" w:hAnsi="仿宋_GB2312" w:cs="仿宋_GB2312"/>
          <w:sz w:val="32"/>
          <w:szCs w:val="32"/>
        </w:rPr>
      </w:pPr>
    </w:p>
    <w:p w14:paraId="0FB234E3" w14:textId="77777777" w:rsidR="00420DC5" w:rsidRDefault="00420DC5" w:rsidP="00420DC5">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为提升首都卫生发展科研专项项目实施质量，促进项目规范、真实、有效实施，培养临床科研工作者的项目管理能力和临床研究能力，明确流程和职责，特制定本管理方案。</w:t>
      </w:r>
    </w:p>
    <w:p w14:paraId="42A3A53B" w14:textId="77777777" w:rsidR="00420DC5" w:rsidRDefault="00420DC5" w:rsidP="00420DC5">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一、管理职责</w:t>
      </w:r>
    </w:p>
    <w:p w14:paraId="1B06AE30"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首发专项</w:t>
      </w:r>
      <w:proofErr w:type="gramEnd"/>
      <w:r>
        <w:rPr>
          <w:rFonts w:ascii="仿宋_GB2312" w:eastAsia="仿宋_GB2312" w:hAnsi="仿宋_GB2312" w:cs="仿宋_GB2312" w:hint="eastAsia"/>
          <w:sz w:val="32"/>
          <w:szCs w:val="32"/>
        </w:rPr>
        <w:t>执行项目负责人（PI）制，PI为项目实施全过程的第一责任人，应明确本项目的质量控制员、数据管理与统计员，建立相应的质量管理措施。</w:t>
      </w:r>
    </w:p>
    <w:p w14:paraId="6A553489"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项目承担单位应加强项目实施过程中的管理，制定相应的管理制度，包括学术管理、伦理管理和财务管理，为项目的实施提供支持。</w:t>
      </w:r>
    </w:p>
    <w:p w14:paraId="61CD6873" w14:textId="77777777" w:rsidR="00420DC5" w:rsidRDefault="00420DC5" w:rsidP="00420DC5">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二、项目启动</w:t>
      </w:r>
    </w:p>
    <w:p w14:paraId="202CE736" w14:textId="77777777" w:rsidR="00420DC5" w:rsidRDefault="00420DC5" w:rsidP="00420DC5">
      <w:pPr>
        <w:adjustRightInd w:val="0"/>
        <w:snapToGrid w:val="0"/>
        <w:spacing w:line="360" w:lineRule="auto"/>
        <w:ind w:firstLineChars="200" w:firstLine="640"/>
        <w:jc w:val="left"/>
        <w:rPr>
          <w:rFonts w:ascii="仿宋_GB2312" w:eastAsia="仿宋_GB2312" w:hAnsi="仿宋_GB2312" w:cs="仿宋_GB2312"/>
          <w:sz w:val="32"/>
          <w:szCs w:val="32"/>
        </w:rPr>
      </w:pPr>
      <w:r>
        <w:rPr>
          <w:rFonts w:ascii="楷体_GB2312" w:eastAsia="楷体_GB2312" w:hAnsi="楷体_GB2312" w:cs="楷体_GB2312" w:hint="eastAsia"/>
          <w:sz w:val="32"/>
          <w:szCs w:val="32"/>
        </w:rPr>
        <w:t>（一）撰写实施方案。</w:t>
      </w:r>
      <w:r>
        <w:rPr>
          <w:rFonts w:ascii="仿宋_GB2312" w:eastAsia="仿宋_GB2312" w:hAnsi="仿宋_GB2312" w:cs="仿宋_GB2312" w:hint="eastAsia"/>
          <w:sz w:val="32"/>
          <w:szCs w:val="32"/>
        </w:rPr>
        <w:t>任务书下达后，项目负责人应按任务书中规定的研究任务，结合实际情况，设计实施方案（要素内容见附件1，依据项目实际情况参考编写）。</w:t>
      </w:r>
    </w:p>
    <w:p w14:paraId="75AEB783" w14:textId="77777777" w:rsidR="00420DC5" w:rsidRDefault="00420DC5" w:rsidP="00420DC5">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实施方案应考虑研究的整体流程、研究内容与预期目标，以文件化管理为基础，依据本项目的研究类型设计实施的标准操作程序（SOP）和记录文件、质量管理体系、数</w:t>
      </w:r>
      <w:r>
        <w:rPr>
          <w:rFonts w:ascii="仿宋_GB2312" w:eastAsia="仿宋_GB2312" w:hAnsi="仿宋_GB2312" w:cs="仿宋_GB2312" w:hint="eastAsia"/>
          <w:sz w:val="32"/>
          <w:szCs w:val="32"/>
        </w:rPr>
        <w:lastRenderedPageBreak/>
        <w:t>据收集及数据管理体系，明确研究进度和阶段性考核指标，明确管理工作内容。</w:t>
      </w:r>
    </w:p>
    <w:p w14:paraId="4AC325EF" w14:textId="77777777" w:rsidR="00420DC5" w:rsidRDefault="00420DC5" w:rsidP="00420DC5">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sz w:val="32"/>
          <w:szCs w:val="32"/>
        </w:rPr>
        <w:t>（二）撰写知情同意书。</w:t>
      </w:r>
      <w:r>
        <w:rPr>
          <w:rFonts w:ascii="仿宋_GB2312" w:eastAsia="仿宋_GB2312" w:hAnsi="仿宋_GB2312" w:cs="仿宋_GB2312" w:hint="eastAsia"/>
          <w:sz w:val="32"/>
          <w:szCs w:val="32"/>
        </w:rPr>
        <w:t>依据伦理管理的原则，按实施方案规定的内容，撰写知情同意书（建议按本单位知情同意书模板组织撰写）。</w:t>
      </w:r>
    </w:p>
    <w:p w14:paraId="3B9319B7" w14:textId="77777777" w:rsidR="00420DC5" w:rsidRDefault="00420DC5" w:rsidP="00420DC5">
      <w:pPr>
        <w:adjustRightInd w:val="0"/>
        <w:snapToGrid w:val="0"/>
        <w:spacing w:line="360" w:lineRule="auto"/>
        <w:ind w:firstLine="645"/>
        <w:rPr>
          <w:rFonts w:ascii="仿宋_GB2312" w:eastAsia="仿宋_GB2312" w:hAnsi="仿宋_GB2312" w:cs="仿宋_GB2312"/>
          <w:sz w:val="32"/>
          <w:szCs w:val="32"/>
        </w:rPr>
      </w:pPr>
      <w:r>
        <w:rPr>
          <w:rFonts w:ascii="楷体_GB2312" w:eastAsia="楷体_GB2312" w:hAnsi="楷体_GB2312" w:cs="楷体_GB2312" w:hint="eastAsia"/>
          <w:sz w:val="32"/>
          <w:szCs w:val="32"/>
        </w:rPr>
        <w:t>（三）伦理委员会审批。</w:t>
      </w:r>
      <w:r>
        <w:rPr>
          <w:rFonts w:ascii="仿宋_GB2312" w:eastAsia="仿宋_GB2312" w:hAnsi="仿宋_GB2312" w:cs="仿宋_GB2312" w:hint="eastAsia"/>
          <w:sz w:val="32"/>
          <w:szCs w:val="32"/>
        </w:rPr>
        <w:t>按伦理审查规范要求（本单位伦理委员会提出的工作流程）准备伦理审查的申请材料（研究方案、知情同意书等），提交伦理委员会审查，获得伦理委员会同意课题实施的批件后方可组织病例入组研究。</w:t>
      </w:r>
    </w:p>
    <w:p w14:paraId="154E5DCC" w14:textId="77777777" w:rsidR="00420DC5" w:rsidRDefault="00420DC5" w:rsidP="00420DC5">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申请伦理批准的注意事项:</w:t>
      </w:r>
    </w:p>
    <w:p w14:paraId="7A710631" w14:textId="77777777" w:rsidR="00420DC5" w:rsidRDefault="00420DC5" w:rsidP="00420DC5">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1.以课题为基本单位申请伦理审查。一个项目可以包括多个课题，应以课题为单位提交伦理委员会审查批准，以课题为单位组织实施。</w:t>
      </w:r>
    </w:p>
    <w:p w14:paraId="5D0770A6" w14:textId="77777777" w:rsidR="00420DC5" w:rsidRDefault="00420DC5" w:rsidP="00420DC5">
      <w:pPr>
        <w:adjustRightInd w:val="0"/>
        <w:snapToGrid w:val="0"/>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2.项目研究内容不涉及伦理问题，也应经伦理委员会审查后出具豁免伦理批件。</w:t>
      </w:r>
    </w:p>
    <w:p w14:paraId="01796B0C"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（四）编制SOP手册。</w:t>
      </w:r>
      <w:r>
        <w:rPr>
          <w:rFonts w:ascii="仿宋_GB2312" w:eastAsia="仿宋_GB2312" w:hAnsi="仿宋_GB2312" w:cs="仿宋_GB2312" w:hint="eastAsia"/>
          <w:sz w:val="32"/>
          <w:szCs w:val="32"/>
        </w:rPr>
        <w:t>在获得伦理批件后，PI应按伦理批件和批准的研究方案，组织制定相应的SOP，并据此组织项目的实施。</w:t>
      </w:r>
    </w:p>
    <w:p w14:paraId="2A0C5D90"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（五）研究注册登记。</w:t>
      </w:r>
      <w:r>
        <w:rPr>
          <w:rFonts w:ascii="仿宋_GB2312" w:eastAsia="仿宋_GB2312" w:hAnsi="仿宋_GB2312" w:cs="仿宋_GB2312" w:hint="eastAsia"/>
          <w:sz w:val="32"/>
          <w:szCs w:val="32"/>
        </w:rPr>
        <w:t>临床研究课题应根据研究类型在国际公认的临床试验注册平台进行研究注册登记，并在课题实施过程中</w:t>
      </w:r>
      <w:proofErr w:type="gramStart"/>
      <w:r>
        <w:rPr>
          <w:rFonts w:ascii="仿宋_GB2312" w:eastAsia="仿宋_GB2312" w:hAnsi="仿宋_GB2312" w:cs="仿宋_GB2312" w:hint="eastAsia"/>
          <w:sz w:val="32"/>
          <w:szCs w:val="32"/>
        </w:rPr>
        <w:t>及时维护</w:t>
      </w:r>
      <w:proofErr w:type="gramEnd"/>
      <w:r>
        <w:rPr>
          <w:rFonts w:ascii="仿宋_GB2312" w:eastAsia="仿宋_GB2312" w:hAnsi="仿宋_GB2312" w:cs="仿宋_GB2312" w:hint="eastAsia"/>
          <w:sz w:val="32"/>
          <w:szCs w:val="32"/>
        </w:rPr>
        <w:t>更新注册内容。</w:t>
      </w:r>
    </w:p>
    <w:p w14:paraId="376E2B9D" w14:textId="77777777" w:rsidR="00420DC5" w:rsidRDefault="00420DC5" w:rsidP="00420DC5">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三、项目实施</w:t>
      </w:r>
    </w:p>
    <w:p w14:paraId="188C0443"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（一）严格按照项目实施方案开展项目研究，并经常性的对照检查项目研究质量与进度（附件2）。</w:t>
      </w:r>
    </w:p>
    <w:p w14:paraId="4E8C2E71"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（二）及时组织项目启动会，对参研人员进行实施方案和/或SOP的培训。</w:t>
      </w:r>
    </w:p>
    <w:p w14:paraId="72DE966A"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执行过程中，与研究内容直接相关的重要事项需要调整时，应先取得北京市临床研究质量促进中心（以下简称质促中心，项目负责人可自主选择质促中心）的评估意见和两位同领域专家意见后，报本单位学术委员会和/或伦理委员会审批。审批后相关文件报市</w:t>
      </w:r>
      <w:proofErr w:type="gramStart"/>
      <w:r>
        <w:rPr>
          <w:rFonts w:ascii="仿宋_GB2312" w:eastAsia="仿宋_GB2312" w:hAnsi="仿宋_GB2312" w:cs="仿宋_GB2312" w:hint="eastAsia"/>
          <w:sz w:val="32"/>
          <w:szCs w:val="32"/>
        </w:rPr>
        <w:t>卫健委备案</w:t>
      </w:r>
      <w:proofErr w:type="gramEnd"/>
      <w:r>
        <w:rPr>
          <w:rFonts w:ascii="仿宋_GB2312" w:eastAsia="仿宋_GB2312" w:hAnsi="仿宋_GB2312" w:cs="仿宋_GB2312" w:hint="eastAsia"/>
          <w:sz w:val="32"/>
          <w:szCs w:val="32"/>
        </w:rPr>
        <w:t>。</w:t>
      </w:r>
    </w:p>
    <w:p w14:paraId="603D59E4"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重要事项包括：研究设计类型、样本量、</w:t>
      </w:r>
      <w:proofErr w:type="gramStart"/>
      <w:r>
        <w:rPr>
          <w:rFonts w:ascii="仿宋_GB2312" w:eastAsia="仿宋_GB2312" w:hAnsi="仿宋_GB2312" w:cs="仿宋_GB2312" w:hint="eastAsia"/>
          <w:sz w:val="32"/>
          <w:szCs w:val="32"/>
        </w:rPr>
        <w:t>纳排标准</w:t>
      </w:r>
      <w:proofErr w:type="gramEnd"/>
      <w:r>
        <w:rPr>
          <w:rFonts w:ascii="仿宋_GB2312" w:eastAsia="仿宋_GB2312" w:hAnsi="仿宋_GB2312" w:cs="仿宋_GB2312" w:hint="eastAsia"/>
          <w:sz w:val="32"/>
          <w:szCs w:val="32"/>
        </w:rPr>
        <w:t>、干预方式、终点事件等。</w:t>
      </w:r>
    </w:p>
    <w:p w14:paraId="2CAE638F"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涉及项目PI、承担单位、合作单位、经费预算等变更以及项目延期、终止等，需</w:t>
      </w:r>
      <w:proofErr w:type="gramStart"/>
      <w:r>
        <w:rPr>
          <w:rFonts w:ascii="仿宋_GB2312" w:eastAsia="仿宋_GB2312" w:hAnsi="仿宋_GB2312" w:cs="仿宋_GB2312" w:hint="eastAsia"/>
          <w:sz w:val="32"/>
          <w:szCs w:val="32"/>
        </w:rPr>
        <w:t>报卫健委</w:t>
      </w:r>
      <w:proofErr w:type="gramEnd"/>
      <w:r>
        <w:rPr>
          <w:rFonts w:ascii="仿宋_GB2312" w:eastAsia="仿宋_GB2312" w:hAnsi="仿宋_GB2312" w:cs="仿宋_GB2312" w:hint="eastAsia"/>
          <w:sz w:val="32"/>
          <w:szCs w:val="32"/>
        </w:rPr>
        <w:t>审批。</w:t>
      </w:r>
    </w:p>
    <w:p w14:paraId="392E35B9"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项目其他变更应报本单位科研管理部门审批或备案。</w:t>
      </w:r>
    </w:p>
    <w:p w14:paraId="3CCFCCB4"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（四）制定数据采集及管理计划。</w:t>
      </w:r>
    </w:p>
    <w:p w14:paraId="0AECEEB5"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（五）项目执行过程中，出现不良事件（AE）或严重不良事件（SAE）时，必须及时上报科研管理部门。</w:t>
      </w:r>
    </w:p>
    <w:p w14:paraId="3E8E5D03"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（六）每一执行年度</w:t>
      </w:r>
      <w:proofErr w:type="gramStart"/>
      <w:r>
        <w:rPr>
          <w:rFonts w:ascii="仿宋_GB2312" w:eastAsia="仿宋_GB2312" w:hAnsi="仿宋_GB2312" w:cs="仿宋_GB2312" w:hint="eastAsia"/>
          <w:sz w:val="32"/>
          <w:szCs w:val="32"/>
        </w:rPr>
        <w:t>末承担</w:t>
      </w:r>
      <w:proofErr w:type="gramEnd"/>
      <w:r>
        <w:rPr>
          <w:rFonts w:ascii="仿宋_GB2312" w:eastAsia="仿宋_GB2312" w:hAnsi="仿宋_GB2312" w:cs="仿宋_GB2312" w:hint="eastAsia"/>
          <w:sz w:val="32"/>
          <w:szCs w:val="32"/>
        </w:rPr>
        <w:t>单位应组织项目自查，并向管理办公室报送项目执行进展报告和自查报告。</w:t>
      </w:r>
    </w:p>
    <w:p w14:paraId="76930BF6"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（七）质</w:t>
      </w:r>
      <w:proofErr w:type="gramStart"/>
      <w:r>
        <w:rPr>
          <w:rFonts w:ascii="仿宋_GB2312" w:eastAsia="仿宋_GB2312" w:hAnsi="仿宋_GB2312" w:cs="仿宋_GB2312" w:hint="eastAsia"/>
          <w:sz w:val="32"/>
          <w:szCs w:val="32"/>
        </w:rPr>
        <w:t>促中心</w:t>
      </w:r>
      <w:proofErr w:type="gramEnd"/>
      <w:r>
        <w:rPr>
          <w:rFonts w:ascii="仿宋_GB2312" w:eastAsia="仿宋_GB2312" w:hAnsi="仿宋_GB2312" w:cs="仿宋_GB2312" w:hint="eastAsia"/>
          <w:sz w:val="32"/>
          <w:szCs w:val="32"/>
        </w:rPr>
        <w:t>将定期对实施的项目进行核查，承担单位科研管理部门和PI应在现场配合检查，提供相应的支持和答疑。</w:t>
      </w:r>
    </w:p>
    <w:p w14:paraId="023ECE56" w14:textId="77777777" w:rsidR="00420DC5" w:rsidRDefault="00420DC5" w:rsidP="00420DC5">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lastRenderedPageBreak/>
        <w:t xml:space="preserve">    四、项目结题</w:t>
      </w:r>
    </w:p>
    <w:p w14:paraId="3E7E775C"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（一）提交</w:t>
      </w:r>
      <w:proofErr w:type="gramStart"/>
      <w:r>
        <w:rPr>
          <w:rFonts w:ascii="仿宋_GB2312" w:eastAsia="仿宋_GB2312" w:hAnsi="仿宋_GB2312" w:cs="仿宋_GB2312" w:hint="eastAsia"/>
          <w:sz w:val="32"/>
          <w:szCs w:val="32"/>
        </w:rPr>
        <w:t>首发专项</w:t>
      </w:r>
      <w:proofErr w:type="gramEnd"/>
      <w:r>
        <w:rPr>
          <w:rFonts w:ascii="仿宋_GB2312" w:eastAsia="仿宋_GB2312" w:hAnsi="仿宋_GB2312" w:cs="仿宋_GB2312" w:hint="eastAsia"/>
          <w:sz w:val="32"/>
          <w:szCs w:val="32"/>
        </w:rPr>
        <w:t>结题报告书、数据库及相关附件。</w:t>
      </w:r>
    </w:p>
    <w:p w14:paraId="14B5CE28" w14:textId="77777777" w:rsidR="00420DC5" w:rsidRDefault="00420DC5" w:rsidP="00420DC5">
      <w:pPr>
        <w:adjustRightInd w:val="0"/>
        <w:snapToGrid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（二）按照项目考核指标报告研究产出及成果。</w:t>
      </w:r>
    </w:p>
    <w:p w14:paraId="1DB294D2"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（三）项目承接单位和PI应对源文件进行妥善保管，建立相关制度，保存期限至少应达到项目结题验收后10年。</w:t>
      </w:r>
    </w:p>
    <w:p w14:paraId="67041048" w14:textId="77777777" w:rsidR="00420DC5" w:rsidRDefault="00420DC5" w:rsidP="00420DC5">
      <w:pPr>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五、结题后续</w:t>
      </w:r>
    </w:p>
    <w:p w14:paraId="21F18BC0" w14:textId="77777777" w:rsidR="00420DC5" w:rsidRDefault="00420DC5" w:rsidP="00420DC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项目结题后三年内，PI应在</w:t>
      </w:r>
      <w:proofErr w:type="gramStart"/>
      <w:r>
        <w:rPr>
          <w:rFonts w:ascii="仿宋_GB2312" w:eastAsia="仿宋_GB2312" w:hAnsi="仿宋_GB2312" w:cs="仿宋_GB2312" w:hint="eastAsia"/>
          <w:sz w:val="32"/>
          <w:szCs w:val="32"/>
        </w:rPr>
        <w:t>首发专项</w:t>
      </w:r>
      <w:proofErr w:type="gramEnd"/>
      <w:r>
        <w:rPr>
          <w:rFonts w:ascii="仿宋_GB2312" w:eastAsia="仿宋_GB2312" w:hAnsi="仿宋_GB2312" w:cs="仿宋_GB2312" w:hint="eastAsia"/>
          <w:sz w:val="32"/>
          <w:szCs w:val="32"/>
        </w:rPr>
        <w:t>项目管理系统（www.bjhbkj.com）对</w:t>
      </w:r>
      <w:proofErr w:type="gramStart"/>
      <w:r>
        <w:rPr>
          <w:rFonts w:ascii="仿宋_GB2312" w:eastAsia="仿宋_GB2312" w:hAnsi="仿宋_GB2312" w:cs="仿宋_GB2312" w:hint="eastAsia"/>
          <w:sz w:val="32"/>
          <w:szCs w:val="32"/>
        </w:rPr>
        <w:t>首发专项</w:t>
      </w:r>
      <w:proofErr w:type="gramEnd"/>
      <w:r>
        <w:rPr>
          <w:rFonts w:ascii="仿宋_GB2312" w:eastAsia="仿宋_GB2312" w:hAnsi="仿宋_GB2312" w:cs="仿宋_GB2312" w:hint="eastAsia"/>
          <w:sz w:val="32"/>
          <w:szCs w:val="32"/>
        </w:rPr>
        <w:t>资助取得的科研成果进行补登，包括但不限于期刊论文、会议论文、专利授权、著作权、人才培养等，以及实施转化等成果。</w:t>
      </w:r>
    </w:p>
    <w:p w14:paraId="3F4F4C91" w14:textId="77777777" w:rsidR="00C74052" w:rsidRDefault="00420DC5" w:rsidP="00C74052">
      <w:pPr>
        <w:adjustRightInd w:val="0"/>
        <w:snapToGrid w:val="0"/>
        <w:spacing w:line="360" w:lineRule="auto"/>
        <w:rPr>
          <w:rFonts w:ascii="仿宋_GB2312" w:eastAsia="仿宋_GB2312" w:hAnsi="仿宋_GB2312" w:cs="仿宋_GB2312"/>
          <w:b/>
          <w:color w:val="000000"/>
          <w:sz w:val="32"/>
          <w:szCs w:val="32"/>
        </w:rPr>
      </w:pPr>
      <w:r>
        <w:rPr>
          <w:rFonts w:ascii="仿宋" w:eastAsia="仿宋" w:hAnsi="仿宋" w:cs="仿宋"/>
          <w:sz w:val="32"/>
          <w:szCs w:val="32"/>
        </w:rPr>
        <w:br w:type="page"/>
      </w:r>
      <w:r w:rsidR="00C74052">
        <w:rPr>
          <w:rFonts w:ascii="黑体" w:eastAsia="黑体" w:hAnsi="黑体" w:cs="黑体" w:hint="eastAsia"/>
          <w:bCs/>
          <w:color w:val="000000"/>
          <w:sz w:val="32"/>
          <w:szCs w:val="32"/>
        </w:rPr>
        <w:lastRenderedPageBreak/>
        <w:t>附件1</w:t>
      </w:r>
    </w:p>
    <w:p w14:paraId="60393250" w14:textId="77777777" w:rsidR="00C74052" w:rsidRDefault="00C74052" w:rsidP="00C74052">
      <w:pPr>
        <w:adjustRightInd w:val="0"/>
        <w:snapToGrid w:val="0"/>
        <w:jc w:val="center"/>
        <w:rPr>
          <w:rFonts w:ascii="仿宋_GB2312" w:eastAsia="仿宋_GB2312" w:hAnsi="仿宋_GB2312" w:cs="仿宋_GB2312"/>
          <w:b/>
          <w:color w:val="000000"/>
          <w:sz w:val="32"/>
          <w:szCs w:val="32"/>
        </w:rPr>
      </w:pPr>
      <w:proofErr w:type="gramStart"/>
      <w:r>
        <w:rPr>
          <w:rFonts w:ascii="方正小标宋简体" w:eastAsia="方正小标宋简体" w:hAnsi="方正小标宋简体" w:cs="方正小标宋简体" w:hint="eastAsia"/>
          <w:bCs/>
          <w:color w:val="000000"/>
          <w:sz w:val="44"/>
          <w:szCs w:val="44"/>
        </w:rPr>
        <w:t>首发专项</w:t>
      </w:r>
      <w:proofErr w:type="gramEnd"/>
      <w:r>
        <w:rPr>
          <w:rFonts w:ascii="方正小标宋简体" w:eastAsia="方正小标宋简体" w:hAnsi="方正小标宋简体" w:cs="方正小标宋简体" w:hint="eastAsia"/>
          <w:bCs/>
          <w:color w:val="000000"/>
          <w:sz w:val="44"/>
          <w:szCs w:val="44"/>
        </w:rPr>
        <w:t>实施方案撰写指导原则</w:t>
      </w:r>
    </w:p>
    <w:p w14:paraId="0D4C0686"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p>
    <w:p w14:paraId="38A305E4"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本指导原则适用于临床研究类型的课题，应依据课题的具体情况编写。其他研究类型者可参考本指导原则进行编写。</w:t>
      </w:r>
    </w:p>
    <w:p w14:paraId="6125D30B"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临床研究开始前应制</w:t>
      </w:r>
      <w:proofErr w:type="gramStart"/>
      <w:r>
        <w:rPr>
          <w:rFonts w:ascii="仿宋_GB2312" w:eastAsia="仿宋_GB2312" w:hAnsi="仿宋_GB2312" w:cs="仿宋_GB2312" w:hint="eastAsia"/>
          <w:color w:val="000000"/>
          <w:sz w:val="32"/>
          <w:szCs w:val="32"/>
        </w:rPr>
        <w:t>定研究</w:t>
      </w:r>
      <w:proofErr w:type="gramEnd"/>
      <w:r>
        <w:rPr>
          <w:rFonts w:ascii="仿宋_GB2312" w:eastAsia="仿宋_GB2312" w:hAnsi="仿宋_GB2312" w:cs="仿宋_GB2312" w:hint="eastAsia"/>
          <w:color w:val="000000"/>
          <w:sz w:val="32"/>
          <w:szCs w:val="32"/>
        </w:rPr>
        <w:t>方案，该方案应由研究者与合作者共同商定并签字，</w:t>
      </w:r>
      <w:proofErr w:type="gramStart"/>
      <w:r>
        <w:rPr>
          <w:rFonts w:ascii="仿宋_GB2312" w:eastAsia="仿宋_GB2312" w:hAnsi="仿宋_GB2312" w:cs="仿宋_GB2312" w:hint="eastAsia"/>
          <w:color w:val="000000"/>
          <w:sz w:val="32"/>
          <w:szCs w:val="32"/>
        </w:rPr>
        <w:t>报研究</w:t>
      </w:r>
      <w:proofErr w:type="gramEnd"/>
      <w:r>
        <w:rPr>
          <w:rFonts w:ascii="仿宋_GB2312" w:eastAsia="仿宋_GB2312" w:hAnsi="仿宋_GB2312" w:cs="仿宋_GB2312" w:hint="eastAsia"/>
          <w:color w:val="000000"/>
          <w:sz w:val="32"/>
          <w:szCs w:val="32"/>
        </w:rPr>
        <w:t>单位伦理委员会（IRB）审批后实施。</w:t>
      </w:r>
    </w:p>
    <w:p w14:paraId="031E3753"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研究实施方案应包括以下内容。</w:t>
      </w:r>
    </w:p>
    <w:p w14:paraId="393D14F7" w14:textId="77777777" w:rsidR="00C74052" w:rsidRDefault="00C74052" w:rsidP="00C74052">
      <w:pPr>
        <w:adjustRightInd w:val="0"/>
        <w:snapToGrid w:val="0"/>
        <w:spacing w:beforeLines="50" w:before="156" w:afterLines="50" w:after="156" w:line="360" w:lineRule="auto"/>
        <w:jc w:val="center"/>
        <w:rPr>
          <w:rFonts w:ascii="黑体" w:eastAsia="黑体" w:hAnsi="黑体" w:cs="黑体"/>
          <w:bCs/>
          <w:color w:val="000000"/>
          <w:sz w:val="32"/>
          <w:szCs w:val="32"/>
        </w:rPr>
      </w:pPr>
      <w:r>
        <w:rPr>
          <w:rFonts w:ascii="黑体" w:eastAsia="黑体" w:hAnsi="黑体" w:cs="黑体" w:hint="eastAsia"/>
          <w:bCs/>
          <w:color w:val="000000"/>
          <w:sz w:val="32"/>
          <w:szCs w:val="32"/>
        </w:rPr>
        <w:t>第一部分  研究问题</w:t>
      </w:r>
    </w:p>
    <w:p w14:paraId="775A08D8" w14:textId="77777777" w:rsidR="00C74052" w:rsidRDefault="00C74052" w:rsidP="00C74052">
      <w:pPr>
        <w:adjustRightInd w:val="0"/>
        <w:snapToGrid w:val="0"/>
        <w:spacing w:line="360" w:lineRule="auto"/>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明确需要解决什么问题。</w:t>
      </w:r>
    </w:p>
    <w:p w14:paraId="54123164" w14:textId="77777777" w:rsidR="00C74052" w:rsidRDefault="00C74052" w:rsidP="00C74052">
      <w:pPr>
        <w:adjustRightInd w:val="0"/>
        <w:snapToGrid w:val="0"/>
        <w:spacing w:beforeLines="50" w:before="156" w:afterLines="50" w:after="156" w:line="360" w:lineRule="auto"/>
        <w:jc w:val="center"/>
        <w:rPr>
          <w:rFonts w:ascii="仿宋_GB2312" w:eastAsia="仿宋_GB2312" w:hAnsi="仿宋_GB2312" w:cs="仿宋_GB2312"/>
          <w:b/>
          <w:color w:val="000000"/>
          <w:sz w:val="32"/>
          <w:szCs w:val="32"/>
        </w:rPr>
      </w:pPr>
      <w:r>
        <w:rPr>
          <w:rFonts w:ascii="黑体" w:eastAsia="黑体" w:hAnsi="黑体" w:cs="黑体" w:hint="eastAsia"/>
          <w:bCs/>
          <w:color w:val="000000"/>
          <w:sz w:val="32"/>
          <w:szCs w:val="32"/>
        </w:rPr>
        <w:t>第二部分  研究背景及意义</w:t>
      </w:r>
    </w:p>
    <w:p w14:paraId="58FDAAF5"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立题依据是什么。</w:t>
      </w:r>
    </w:p>
    <w:p w14:paraId="16946CD9" w14:textId="77777777" w:rsidR="00C74052" w:rsidRDefault="00C74052" w:rsidP="00C74052">
      <w:pPr>
        <w:adjustRightInd w:val="0"/>
        <w:snapToGrid w:val="0"/>
        <w:spacing w:line="360" w:lineRule="auto"/>
        <w:ind w:firstLine="48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对研究内容相关领域的研究进行系统的综述，阐述其研究背景和理论依据，应指出以往研究存在的问题和不确定性，通过本研究可能带来的效果。</w:t>
      </w:r>
    </w:p>
    <w:p w14:paraId="57206D43" w14:textId="77777777" w:rsidR="00C74052" w:rsidRDefault="00C74052" w:rsidP="00C74052">
      <w:pPr>
        <w:adjustRightInd w:val="0"/>
        <w:snapToGrid w:val="0"/>
        <w:spacing w:beforeLines="50" w:before="156" w:afterLines="50" w:after="156" w:line="360" w:lineRule="auto"/>
        <w:jc w:val="center"/>
        <w:rPr>
          <w:rFonts w:ascii="仿宋_GB2312" w:eastAsia="仿宋_GB2312" w:hAnsi="仿宋_GB2312" w:cs="仿宋_GB2312"/>
          <w:color w:val="000000"/>
          <w:sz w:val="32"/>
          <w:szCs w:val="32"/>
        </w:rPr>
      </w:pPr>
      <w:r>
        <w:rPr>
          <w:rFonts w:ascii="黑体" w:eastAsia="黑体" w:hAnsi="黑体" w:cs="黑体" w:hint="eastAsia"/>
          <w:bCs/>
          <w:color w:val="000000"/>
          <w:sz w:val="32"/>
          <w:szCs w:val="32"/>
        </w:rPr>
        <w:t>第三部分  研究设计</w:t>
      </w:r>
    </w:p>
    <w:p w14:paraId="120C9888" w14:textId="77777777" w:rsidR="00C74052" w:rsidRDefault="00C74052" w:rsidP="00C74052">
      <w:pPr>
        <w:adjustRightInd w:val="0"/>
        <w:snapToGrid w:val="0"/>
        <w:spacing w:line="360" w:lineRule="auto"/>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1.确定研究类型，并进行简洁的描述。如果研究分阶段，应对每一阶段进行相应的研究设计。可能包括：</w:t>
      </w:r>
    </w:p>
    <w:p w14:paraId="0844502F"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观察性研究：队列（前瞻性、回顾性）研究、横断面研究、病例对照研究、随机对照研究（RCT）。</w:t>
      </w:r>
    </w:p>
    <w:p w14:paraId="3FC4C615"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    临床研究：随机化盲法、非随机或</w:t>
      </w:r>
      <w:proofErr w:type="gramStart"/>
      <w:r>
        <w:rPr>
          <w:rFonts w:ascii="仿宋_GB2312" w:eastAsia="仿宋_GB2312" w:hAnsi="仿宋_GB2312" w:cs="仿宋_GB2312" w:hint="eastAsia"/>
          <w:color w:val="000000"/>
          <w:sz w:val="32"/>
          <w:szCs w:val="32"/>
        </w:rPr>
        <w:t>非盲法</w:t>
      </w:r>
      <w:proofErr w:type="gramEnd"/>
      <w:r>
        <w:rPr>
          <w:rFonts w:ascii="仿宋_GB2312" w:eastAsia="仿宋_GB2312" w:hAnsi="仿宋_GB2312" w:cs="仿宋_GB2312" w:hint="eastAsia"/>
          <w:color w:val="000000"/>
          <w:sz w:val="32"/>
          <w:szCs w:val="32"/>
        </w:rPr>
        <w:t>。</w:t>
      </w:r>
    </w:p>
    <w:p w14:paraId="7AEFF781" w14:textId="77777777" w:rsidR="00C74052" w:rsidRDefault="00C74052" w:rsidP="00C74052">
      <w:pPr>
        <w:adjustRightInd w:val="0"/>
        <w:snapToGrid w:val="0"/>
        <w:spacing w:line="360" w:lineRule="auto"/>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开展</w:t>
      </w:r>
      <w:proofErr w:type="gramStart"/>
      <w:r>
        <w:rPr>
          <w:rFonts w:ascii="仿宋_GB2312" w:eastAsia="仿宋_GB2312" w:hAnsi="仿宋_GB2312" w:cs="仿宋_GB2312" w:hint="eastAsia"/>
          <w:color w:val="000000"/>
          <w:sz w:val="32"/>
          <w:szCs w:val="32"/>
        </w:rPr>
        <w:t>单中心</w:t>
      </w:r>
      <w:proofErr w:type="gramEnd"/>
      <w:r>
        <w:rPr>
          <w:rFonts w:ascii="仿宋_GB2312" w:eastAsia="仿宋_GB2312" w:hAnsi="仿宋_GB2312" w:cs="仿宋_GB2312" w:hint="eastAsia"/>
          <w:color w:val="000000"/>
          <w:sz w:val="32"/>
          <w:szCs w:val="32"/>
        </w:rPr>
        <w:t>或多中心研究。</w:t>
      </w:r>
    </w:p>
    <w:p w14:paraId="62F714EF" w14:textId="77777777" w:rsidR="00C74052" w:rsidRDefault="00C74052" w:rsidP="00C74052">
      <w:pPr>
        <w:adjustRightInd w:val="0"/>
        <w:snapToGrid w:val="0"/>
        <w:spacing w:line="360" w:lineRule="auto"/>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或其他设计，如开放、平行或交叉等。</w:t>
      </w:r>
    </w:p>
    <w:p w14:paraId="3BEB0571"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2.临床研究预期的进度和完成日期。应充分考虑样本量估算与实际情况可能出现的不符而造成的进度延误。</w:t>
      </w:r>
    </w:p>
    <w:p w14:paraId="423C9A1D" w14:textId="77777777" w:rsidR="00C74052" w:rsidRDefault="00C74052" w:rsidP="00C74052">
      <w:pPr>
        <w:adjustRightInd w:val="0"/>
        <w:snapToGrid w:val="0"/>
        <w:spacing w:beforeLines="50" w:before="156" w:afterLines="50" w:after="156" w:line="360" w:lineRule="auto"/>
        <w:jc w:val="center"/>
        <w:rPr>
          <w:rFonts w:ascii="黑体" w:eastAsia="黑体" w:hAnsi="黑体" w:cs="黑体"/>
          <w:bCs/>
          <w:color w:val="000000"/>
          <w:sz w:val="32"/>
          <w:szCs w:val="32"/>
        </w:rPr>
      </w:pPr>
      <w:r>
        <w:rPr>
          <w:rFonts w:ascii="黑体" w:eastAsia="黑体" w:hAnsi="黑体" w:cs="黑体" w:hint="eastAsia"/>
          <w:bCs/>
          <w:color w:val="000000"/>
          <w:sz w:val="32"/>
          <w:szCs w:val="32"/>
        </w:rPr>
        <w:t>第四部分  研究对象</w:t>
      </w:r>
    </w:p>
    <w:p w14:paraId="29F1311D"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一是要选择能够代表总体的研究对象，二是选择能够代表所关注的现象的观察指标。包括观察对象的入组标准和排除标准,选择观察对象的步骤,观察对象分配的方法及退出研究的标准。</w:t>
      </w:r>
    </w:p>
    <w:p w14:paraId="24F5F290"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1.样本量：根据统计学原理计算要达到研究预期目的所需的观察对象数。</w:t>
      </w:r>
    </w:p>
    <w:p w14:paraId="0A674DAA"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2.入组标准：应具备以下特征(1)人口学特征，如年龄、性别等；(2)临床特征，如主要疾病或表现；(3)地理特征：入组</w:t>
      </w:r>
      <w:proofErr w:type="gramStart"/>
      <w:r>
        <w:rPr>
          <w:rFonts w:ascii="仿宋_GB2312" w:eastAsia="仿宋_GB2312" w:hAnsi="仿宋_GB2312" w:cs="仿宋_GB2312" w:hint="eastAsia"/>
          <w:color w:val="000000"/>
          <w:sz w:val="32"/>
          <w:szCs w:val="32"/>
        </w:rPr>
        <w:t>样观察</w:t>
      </w:r>
      <w:proofErr w:type="gramEnd"/>
      <w:r>
        <w:rPr>
          <w:rFonts w:ascii="仿宋_GB2312" w:eastAsia="仿宋_GB2312" w:hAnsi="仿宋_GB2312" w:cs="仿宋_GB2312" w:hint="eastAsia"/>
          <w:color w:val="000000"/>
          <w:sz w:val="32"/>
          <w:szCs w:val="32"/>
        </w:rPr>
        <w:t>对象自何方；(4)入组起止时间：应符合本研究任务；(5)其他。</w:t>
      </w:r>
    </w:p>
    <w:p w14:paraId="381B33F2"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3.排除标准；应充分考虑可能影响研究的因素，包括(1)</w:t>
      </w:r>
      <w:proofErr w:type="gramStart"/>
      <w:r>
        <w:rPr>
          <w:rFonts w:ascii="仿宋_GB2312" w:eastAsia="仿宋_GB2312" w:hAnsi="仿宋_GB2312" w:cs="仿宋_GB2312" w:hint="eastAsia"/>
          <w:color w:val="000000"/>
          <w:sz w:val="32"/>
          <w:szCs w:val="32"/>
        </w:rPr>
        <w:t>失访可能性</w:t>
      </w:r>
      <w:proofErr w:type="gramEnd"/>
      <w:r>
        <w:rPr>
          <w:rFonts w:ascii="仿宋_GB2312" w:eastAsia="仿宋_GB2312" w:hAnsi="仿宋_GB2312" w:cs="仿宋_GB2312" w:hint="eastAsia"/>
          <w:color w:val="000000"/>
          <w:sz w:val="32"/>
          <w:szCs w:val="32"/>
        </w:rPr>
        <w:t>高的观察对象；(2)不能准确提供信息者；(3)潜在不良反应者；(4)其他可能影响观察的；(5)其他。</w:t>
      </w:r>
    </w:p>
    <w:p w14:paraId="06A4A5CE"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4.入组说明：应向入组者充分说明本研究的相关信息，即获得知情同意。包括：(1)研究目的与程序；(2)参与风险与利益；(3)权利与保密；(4)备选方案与保护措施等。</w:t>
      </w:r>
    </w:p>
    <w:p w14:paraId="75798FF9"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以上内容应体现在知情同意书中。知情同意书应经IRB审核批准或豁免。</w:t>
      </w:r>
    </w:p>
    <w:p w14:paraId="53952FE1"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5.退出标准：应描述可能在研究过程中的观察对象出现影响观察结果真实性的情况或发生不良反应事件（AE）时，及时终止研究，并提出相应的补正措施。</w:t>
      </w:r>
    </w:p>
    <w:p w14:paraId="1D5A9E49" w14:textId="77777777" w:rsidR="00C74052" w:rsidRDefault="00C74052" w:rsidP="00C74052">
      <w:pPr>
        <w:adjustRightInd w:val="0"/>
        <w:snapToGrid w:val="0"/>
        <w:spacing w:beforeLines="50" w:before="156" w:afterLines="50" w:after="156" w:line="360" w:lineRule="auto"/>
        <w:jc w:val="center"/>
        <w:rPr>
          <w:rFonts w:ascii="黑体" w:eastAsia="黑体" w:hAnsi="黑体" w:cs="黑体"/>
          <w:bCs/>
          <w:color w:val="000000"/>
          <w:sz w:val="32"/>
          <w:szCs w:val="32"/>
        </w:rPr>
      </w:pPr>
      <w:r>
        <w:rPr>
          <w:rFonts w:ascii="黑体" w:eastAsia="黑体" w:hAnsi="黑体" w:cs="黑体" w:hint="eastAsia"/>
          <w:bCs/>
          <w:color w:val="000000"/>
          <w:sz w:val="32"/>
          <w:szCs w:val="32"/>
        </w:rPr>
        <w:t>第五部分  研究干预</w:t>
      </w:r>
    </w:p>
    <w:p w14:paraId="38771E4D"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临床研究的质量控制与质量保证。包括但不限于以下内容：</w:t>
      </w:r>
    </w:p>
    <w:p w14:paraId="4CD24A43"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1.根据临床研究过程中所涉及的干预措施（如药物、技术、实验室检查等），制定相应的干预途径、剂量、次数、疗程和有关合并干预的规定。</w:t>
      </w:r>
    </w:p>
    <w:p w14:paraId="3A77C176"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2.涉及的研究用药以及相关的安慰剂、对照药的登记与使用记录、递送、分发方式及储藏条件的制度。</w:t>
      </w:r>
    </w:p>
    <w:p w14:paraId="1F458C88"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3.临床观察、随访内容时间与步骤，以及保证观察对象依从性的措施。</w:t>
      </w:r>
    </w:p>
    <w:p w14:paraId="4A2D0DE1"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4.终止和停止临床试验的标准，结束临床试验的规定。</w:t>
      </w:r>
    </w:p>
    <w:p w14:paraId="3D7A4DBA"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5.RCT研究中，受试者的编码、治疗报告表、随机数字表、入选对照及病例报告表的保存手续。</w:t>
      </w:r>
    </w:p>
    <w:p w14:paraId="18049C02"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6.RCT研究中，试验密码的建立和保存，紧急情况下何人破盲和破</w:t>
      </w:r>
      <w:proofErr w:type="gramStart"/>
      <w:r>
        <w:rPr>
          <w:rFonts w:ascii="仿宋_GB2312" w:eastAsia="仿宋_GB2312" w:hAnsi="仿宋_GB2312" w:cs="仿宋_GB2312" w:hint="eastAsia"/>
          <w:color w:val="000000"/>
          <w:sz w:val="32"/>
          <w:szCs w:val="32"/>
        </w:rPr>
        <w:t>盲方法</w:t>
      </w:r>
      <w:proofErr w:type="gramEnd"/>
      <w:r>
        <w:rPr>
          <w:rFonts w:ascii="仿宋_GB2312" w:eastAsia="仿宋_GB2312" w:hAnsi="仿宋_GB2312" w:cs="仿宋_GB2312" w:hint="eastAsia"/>
          <w:color w:val="000000"/>
          <w:sz w:val="32"/>
          <w:szCs w:val="32"/>
        </w:rPr>
        <w:t>的规定。</w:t>
      </w:r>
    </w:p>
    <w:p w14:paraId="03E1BE7D"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7.AE和严重不良反应事件（SAE）的记录方式和报告方法，处理并发症的措施以及随访的方式和时间。</w:t>
      </w:r>
    </w:p>
    <w:p w14:paraId="06557903" w14:textId="77777777" w:rsidR="00C74052" w:rsidRDefault="00C74052" w:rsidP="00C74052">
      <w:pPr>
        <w:adjustRightInd w:val="0"/>
        <w:snapToGrid w:val="0"/>
        <w:spacing w:beforeLines="50" w:before="156" w:afterLines="50" w:after="156" w:line="360" w:lineRule="auto"/>
        <w:jc w:val="center"/>
        <w:rPr>
          <w:rFonts w:ascii="黑体" w:eastAsia="黑体" w:hAnsi="黑体" w:cs="黑体"/>
          <w:bCs/>
          <w:color w:val="000000"/>
          <w:sz w:val="32"/>
          <w:szCs w:val="32"/>
        </w:rPr>
      </w:pPr>
      <w:r>
        <w:rPr>
          <w:rFonts w:ascii="黑体" w:eastAsia="黑体" w:hAnsi="黑体" w:cs="黑体" w:hint="eastAsia"/>
          <w:bCs/>
          <w:color w:val="000000"/>
          <w:sz w:val="32"/>
          <w:szCs w:val="32"/>
        </w:rPr>
        <w:lastRenderedPageBreak/>
        <w:t>第六部分  评价指标</w:t>
      </w:r>
    </w:p>
    <w:p w14:paraId="18101307"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通过评价指标之间的关系预测结局，并进行相应判断。主要包括(1)主要评价指标；(2)次要评价指标。</w:t>
      </w:r>
    </w:p>
    <w:p w14:paraId="3BB6AA17" w14:textId="77777777" w:rsidR="00C74052" w:rsidRDefault="00C74052" w:rsidP="00C74052">
      <w:pPr>
        <w:adjustRightInd w:val="0"/>
        <w:snapToGrid w:val="0"/>
        <w:spacing w:line="360" w:lineRule="auto"/>
        <w:ind w:firstLine="48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规定的各评价指标的评定标准，包括评定方法、观察时间、记录与分析。</w:t>
      </w:r>
    </w:p>
    <w:p w14:paraId="69A8172F" w14:textId="77777777" w:rsidR="00C74052" w:rsidRDefault="00C74052" w:rsidP="00C74052">
      <w:pPr>
        <w:adjustRightInd w:val="0"/>
        <w:snapToGrid w:val="0"/>
        <w:spacing w:beforeLines="50" w:before="156" w:afterLines="50" w:after="156" w:line="360" w:lineRule="auto"/>
        <w:jc w:val="center"/>
        <w:rPr>
          <w:rFonts w:ascii="黑体" w:eastAsia="黑体" w:hAnsi="黑体" w:cs="黑体"/>
          <w:bCs/>
          <w:color w:val="000000"/>
          <w:sz w:val="32"/>
          <w:szCs w:val="32"/>
        </w:rPr>
      </w:pPr>
      <w:r>
        <w:rPr>
          <w:rFonts w:ascii="黑体" w:eastAsia="黑体" w:hAnsi="黑体" w:cs="黑体" w:hint="eastAsia"/>
          <w:bCs/>
          <w:color w:val="000000"/>
          <w:sz w:val="32"/>
          <w:szCs w:val="32"/>
        </w:rPr>
        <w:t>第七部分  数据管理与统计分析</w:t>
      </w:r>
    </w:p>
    <w:p w14:paraId="708E5650"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包括数据管理措施、统计分析等内容。</w:t>
      </w:r>
    </w:p>
    <w:p w14:paraId="1F923F03"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1.数据处理与记录存档的规定。包括：数据收集和记录，数据录入和编辑，数据存储和备份，数据保密等。</w:t>
      </w:r>
    </w:p>
    <w:p w14:paraId="48882AFC"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2.评价研究结果采用的统计方法和必要时从总结报告中剔除病例的依据。</w:t>
      </w:r>
    </w:p>
    <w:p w14:paraId="2AE5D7AB" w14:textId="77777777" w:rsidR="00C74052" w:rsidRDefault="00C74052" w:rsidP="00C74052">
      <w:pPr>
        <w:adjustRightInd w:val="0"/>
        <w:snapToGrid w:val="0"/>
        <w:spacing w:line="360" w:lineRule="auto"/>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32"/>
          <w:szCs w:val="32"/>
        </w:rPr>
        <w:t xml:space="preserve">    3.统计学团队的规划。</w:t>
      </w:r>
    </w:p>
    <w:p w14:paraId="4E8F97F5" w14:textId="77777777" w:rsidR="00C74052" w:rsidRDefault="00C74052" w:rsidP="00C74052">
      <w:pPr>
        <w:adjustRightInd w:val="0"/>
        <w:snapToGrid w:val="0"/>
        <w:spacing w:beforeLines="50" w:before="156" w:afterLines="50" w:after="156" w:line="360" w:lineRule="auto"/>
        <w:jc w:val="center"/>
        <w:rPr>
          <w:rFonts w:ascii="黑体" w:eastAsia="黑体" w:hAnsi="黑体" w:cs="黑体"/>
          <w:bCs/>
          <w:color w:val="000000"/>
          <w:sz w:val="32"/>
          <w:szCs w:val="32"/>
        </w:rPr>
      </w:pPr>
      <w:r>
        <w:rPr>
          <w:rFonts w:ascii="黑体" w:eastAsia="黑体" w:hAnsi="黑体" w:cs="黑体" w:hint="eastAsia"/>
          <w:bCs/>
          <w:color w:val="000000"/>
          <w:sz w:val="32"/>
          <w:szCs w:val="32"/>
        </w:rPr>
        <w:t>第八部分  其他</w:t>
      </w:r>
    </w:p>
    <w:p w14:paraId="75C56DDD"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1.知情同意书及签署具体要求。按研究方案规定的任务，结合知情同意的需要，撰写知情同意书（建议按本单位知情同意书模板组织撰写）。</w:t>
      </w:r>
    </w:p>
    <w:p w14:paraId="3214ABA6" w14:textId="77777777" w:rsidR="00C74052" w:rsidRDefault="00C74052" w:rsidP="00C74052">
      <w:pPr>
        <w:adjustRightInd w:val="0"/>
        <w:snapToGrid w:val="0"/>
        <w:spacing w:line="360" w:lineRule="auto"/>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2.相关表格。如病例报告表（CRF）、AE、SAE等。</w:t>
      </w:r>
    </w:p>
    <w:p w14:paraId="5E09DC97" w14:textId="77777777" w:rsidR="00C74052" w:rsidRDefault="00C74052" w:rsidP="00C74052">
      <w:pPr>
        <w:adjustRightInd w:val="0"/>
        <w:snapToGrid w:val="0"/>
        <w:spacing w:line="360" w:lineRule="auto"/>
        <w:ind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3.参与研究的各中心承担的职责和论文发表等规定（协议）。</w:t>
      </w:r>
    </w:p>
    <w:p w14:paraId="3B606C2A"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4.研究注册登记计划。</w:t>
      </w:r>
    </w:p>
    <w:p w14:paraId="7D2262E4" w14:textId="77777777" w:rsidR="00C74052" w:rsidRDefault="00C74052" w:rsidP="00C74052">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5.各类活动的计划及记录，包括参研人员培训、开题、</w:t>
      </w:r>
      <w:r>
        <w:rPr>
          <w:rFonts w:ascii="仿宋_GB2312" w:eastAsia="仿宋_GB2312" w:hAnsi="仿宋_GB2312" w:cs="仿宋_GB2312" w:hint="eastAsia"/>
          <w:color w:val="000000"/>
          <w:sz w:val="32"/>
          <w:szCs w:val="32"/>
        </w:rPr>
        <w:lastRenderedPageBreak/>
        <w:t>年度自查、结题总结报告、定期进展分析会等会议方案和要求，以及主要研究者、项目协调员、临床试验质控员等人员分配及职责。</w:t>
      </w:r>
    </w:p>
    <w:p w14:paraId="2B38CAA7" w14:textId="77777777" w:rsidR="00C74052" w:rsidRDefault="00C74052" w:rsidP="00C74052">
      <w:pPr>
        <w:spacing w:line="360" w:lineRule="auto"/>
        <w:ind w:firstLineChars="200" w:firstLine="480"/>
        <w:rPr>
          <w:color w:val="000000"/>
          <w:sz w:val="24"/>
        </w:rPr>
      </w:pPr>
    </w:p>
    <w:p w14:paraId="3CC32C07" w14:textId="77777777" w:rsidR="00C74052" w:rsidRDefault="00C74052" w:rsidP="00C74052">
      <w:pPr>
        <w:spacing w:line="360" w:lineRule="auto"/>
        <w:ind w:firstLineChars="200" w:firstLine="480"/>
        <w:rPr>
          <w:color w:val="000000"/>
          <w:sz w:val="24"/>
        </w:rPr>
      </w:pPr>
    </w:p>
    <w:p w14:paraId="267CEDB3" w14:textId="77777777" w:rsidR="00C74052" w:rsidRDefault="00C74052" w:rsidP="00C74052">
      <w:pPr>
        <w:widowControl/>
        <w:snapToGrid w:val="0"/>
        <w:jc w:val="left"/>
        <w:rPr>
          <w:bCs/>
          <w:color w:val="000000"/>
          <w:sz w:val="24"/>
        </w:rPr>
      </w:pPr>
      <w:r>
        <w:rPr>
          <w:color w:val="000000"/>
          <w:sz w:val="24"/>
        </w:rPr>
        <w:br w:type="page"/>
      </w:r>
      <w:r>
        <w:rPr>
          <w:rFonts w:ascii="黑体" w:eastAsia="黑体" w:hAnsi="黑体" w:cs="黑体" w:hint="eastAsia"/>
          <w:bCs/>
          <w:color w:val="000000"/>
          <w:sz w:val="32"/>
          <w:szCs w:val="32"/>
        </w:rPr>
        <w:lastRenderedPageBreak/>
        <w:t>附件2</w:t>
      </w:r>
    </w:p>
    <w:p w14:paraId="21B7A7BF" w14:textId="77777777" w:rsidR="00C74052" w:rsidRDefault="00C74052" w:rsidP="00C74052">
      <w:pPr>
        <w:snapToGrid w:val="0"/>
        <w:jc w:val="center"/>
        <w:rPr>
          <w:b/>
          <w:color w:val="000000"/>
          <w:sz w:val="28"/>
          <w:szCs w:val="28"/>
        </w:rPr>
      </w:pPr>
      <w:r>
        <w:rPr>
          <w:rFonts w:ascii="方正小标宋简体" w:eastAsia="方正小标宋简体" w:hAnsi="方正小标宋简体" w:cs="方正小标宋简体" w:hint="eastAsia"/>
          <w:bCs/>
          <w:color w:val="000000"/>
          <w:sz w:val="44"/>
          <w:szCs w:val="44"/>
        </w:rPr>
        <w:t>研究各阶段对照检查资料参考目录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5782"/>
        <w:gridCol w:w="1326"/>
      </w:tblGrid>
      <w:tr w:rsidR="00C74052" w14:paraId="341C1B24" w14:textId="77777777" w:rsidTr="009C00D4">
        <w:trPr>
          <w:jc w:val="center"/>
        </w:trPr>
        <w:tc>
          <w:tcPr>
            <w:tcW w:w="1242" w:type="dxa"/>
          </w:tcPr>
          <w:p w14:paraId="1DAB1B50" w14:textId="77777777" w:rsidR="00C74052" w:rsidRDefault="00C74052" w:rsidP="009C00D4">
            <w:pPr>
              <w:snapToGrid w:val="0"/>
              <w:spacing w:line="312" w:lineRule="auto"/>
              <w:jc w:val="center"/>
              <w:rPr>
                <w:color w:val="000000"/>
                <w:sz w:val="24"/>
              </w:rPr>
            </w:pPr>
            <w:r>
              <w:rPr>
                <w:rFonts w:hint="eastAsia"/>
                <w:color w:val="000000"/>
                <w:sz w:val="24"/>
              </w:rPr>
              <w:t>研究阶段</w:t>
            </w:r>
          </w:p>
        </w:tc>
        <w:tc>
          <w:tcPr>
            <w:tcW w:w="567" w:type="dxa"/>
          </w:tcPr>
          <w:p w14:paraId="48438622" w14:textId="77777777" w:rsidR="00C74052" w:rsidRDefault="00C74052" w:rsidP="009C00D4">
            <w:pPr>
              <w:snapToGrid w:val="0"/>
              <w:spacing w:line="312" w:lineRule="auto"/>
              <w:jc w:val="center"/>
              <w:rPr>
                <w:color w:val="000000"/>
                <w:sz w:val="24"/>
              </w:rPr>
            </w:pPr>
            <w:r>
              <w:rPr>
                <w:rFonts w:hint="eastAsia"/>
                <w:color w:val="000000"/>
                <w:sz w:val="24"/>
              </w:rPr>
              <w:t>序</w:t>
            </w:r>
          </w:p>
        </w:tc>
        <w:tc>
          <w:tcPr>
            <w:tcW w:w="5782" w:type="dxa"/>
          </w:tcPr>
          <w:p w14:paraId="617D976C" w14:textId="77777777" w:rsidR="00C74052" w:rsidRDefault="00C74052" w:rsidP="009C00D4">
            <w:pPr>
              <w:snapToGrid w:val="0"/>
              <w:spacing w:line="312" w:lineRule="auto"/>
              <w:jc w:val="center"/>
              <w:rPr>
                <w:color w:val="000000"/>
                <w:sz w:val="24"/>
              </w:rPr>
            </w:pPr>
            <w:r>
              <w:rPr>
                <w:rFonts w:hint="eastAsia"/>
                <w:color w:val="000000"/>
                <w:sz w:val="24"/>
              </w:rPr>
              <w:t>检查资料</w:t>
            </w:r>
          </w:p>
        </w:tc>
        <w:tc>
          <w:tcPr>
            <w:tcW w:w="1326" w:type="dxa"/>
          </w:tcPr>
          <w:p w14:paraId="2A26F89B" w14:textId="77777777" w:rsidR="00C74052" w:rsidRDefault="00C74052" w:rsidP="009C00D4">
            <w:pPr>
              <w:snapToGrid w:val="0"/>
              <w:spacing w:line="312" w:lineRule="auto"/>
              <w:jc w:val="center"/>
              <w:rPr>
                <w:color w:val="000000"/>
                <w:sz w:val="24"/>
              </w:rPr>
            </w:pPr>
            <w:r>
              <w:rPr>
                <w:rFonts w:hint="eastAsia"/>
                <w:color w:val="000000"/>
                <w:sz w:val="24"/>
              </w:rPr>
              <w:t>有</w:t>
            </w:r>
            <w:r>
              <w:rPr>
                <w:rFonts w:hint="eastAsia"/>
                <w:color w:val="000000"/>
                <w:sz w:val="24"/>
              </w:rPr>
              <w:t>/</w:t>
            </w:r>
            <w:r>
              <w:rPr>
                <w:rFonts w:hint="eastAsia"/>
                <w:color w:val="000000"/>
                <w:sz w:val="24"/>
              </w:rPr>
              <w:t>无</w:t>
            </w:r>
          </w:p>
        </w:tc>
      </w:tr>
      <w:tr w:rsidR="00C74052" w14:paraId="4106484B" w14:textId="77777777" w:rsidTr="009C00D4">
        <w:trPr>
          <w:jc w:val="center"/>
        </w:trPr>
        <w:tc>
          <w:tcPr>
            <w:tcW w:w="1242" w:type="dxa"/>
            <w:vMerge w:val="restart"/>
          </w:tcPr>
          <w:p w14:paraId="3549FCD6" w14:textId="77777777" w:rsidR="00C74052" w:rsidRDefault="00C74052" w:rsidP="009C00D4">
            <w:pPr>
              <w:snapToGrid w:val="0"/>
              <w:spacing w:line="312" w:lineRule="auto"/>
              <w:jc w:val="center"/>
              <w:rPr>
                <w:color w:val="000000"/>
                <w:sz w:val="24"/>
              </w:rPr>
            </w:pPr>
            <w:r>
              <w:rPr>
                <w:rFonts w:hint="eastAsia"/>
                <w:color w:val="000000"/>
                <w:sz w:val="24"/>
              </w:rPr>
              <w:t>启动</w:t>
            </w:r>
          </w:p>
        </w:tc>
        <w:tc>
          <w:tcPr>
            <w:tcW w:w="567" w:type="dxa"/>
          </w:tcPr>
          <w:p w14:paraId="72755F87" w14:textId="77777777" w:rsidR="00C74052" w:rsidRDefault="00C74052" w:rsidP="009C00D4">
            <w:pPr>
              <w:snapToGrid w:val="0"/>
              <w:spacing w:line="312" w:lineRule="auto"/>
              <w:jc w:val="center"/>
              <w:rPr>
                <w:color w:val="000000"/>
                <w:sz w:val="24"/>
              </w:rPr>
            </w:pPr>
            <w:r>
              <w:rPr>
                <w:rFonts w:hint="eastAsia"/>
                <w:color w:val="000000"/>
                <w:sz w:val="24"/>
              </w:rPr>
              <w:t>1</w:t>
            </w:r>
          </w:p>
        </w:tc>
        <w:tc>
          <w:tcPr>
            <w:tcW w:w="5782" w:type="dxa"/>
          </w:tcPr>
          <w:p w14:paraId="1BDEAA51" w14:textId="77777777" w:rsidR="00C74052" w:rsidRDefault="00C74052" w:rsidP="009C00D4">
            <w:pPr>
              <w:snapToGrid w:val="0"/>
              <w:spacing w:line="312" w:lineRule="auto"/>
              <w:rPr>
                <w:color w:val="000000"/>
                <w:sz w:val="24"/>
              </w:rPr>
            </w:pPr>
            <w:r>
              <w:rPr>
                <w:rFonts w:hint="eastAsia"/>
                <w:color w:val="000000"/>
                <w:sz w:val="24"/>
              </w:rPr>
              <w:t>任务书</w:t>
            </w:r>
          </w:p>
        </w:tc>
        <w:tc>
          <w:tcPr>
            <w:tcW w:w="1326" w:type="dxa"/>
          </w:tcPr>
          <w:p w14:paraId="4838AB09" w14:textId="77777777" w:rsidR="00C74052" w:rsidRDefault="00C74052" w:rsidP="009C00D4">
            <w:pPr>
              <w:snapToGrid w:val="0"/>
              <w:spacing w:line="312" w:lineRule="auto"/>
              <w:jc w:val="center"/>
              <w:rPr>
                <w:color w:val="000000"/>
                <w:sz w:val="24"/>
              </w:rPr>
            </w:pPr>
          </w:p>
        </w:tc>
      </w:tr>
      <w:tr w:rsidR="00C74052" w14:paraId="13392C0E" w14:textId="77777777" w:rsidTr="009C00D4">
        <w:trPr>
          <w:jc w:val="center"/>
        </w:trPr>
        <w:tc>
          <w:tcPr>
            <w:tcW w:w="1242" w:type="dxa"/>
            <w:vMerge/>
          </w:tcPr>
          <w:p w14:paraId="29103ECA" w14:textId="77777777" w:rsidR="00C74052" w:rsidRDefault="00C74052" w:rsidP="009C00D4">
            <w:pPr>
              <w:snapToGrid w:val="0"/>
              <w:spacing w:line="312" w:lineRule="auto"/>
              <w:jc w:val="center"/>
              <w:rPr>
                <w:color w:val="000000"/>
                <w:sz w:val="24"/>
              </w:rPr>
            </w:pPr>
          </w:p>
        </w:tc>
        <w:tc>
          <w:tcPr>
            <w:tcW w:w="567" w:type="dxa"/>
          </w:tcPr>
          <w:p w14:paraId="6F45812E" w14:textId="77777777" w:rsidR="00C74052" w:rsidRDefault="00C74052" w:rsidP="009C00D4">
            <w:pPr>
              <w:snapToGrid w:val="0"/>
              <w:spacing w:line="312" w:lineRule="auto"/>
              <w:jc w:val="center"/>
              <w:rPr>
                <w:color w:val="000000"/>
                <w:sz w:val="24"/>
              </w:rPr>
            </w:pPr>
            <w:r>
              <w:rPr>
                <w:rFonts w:hint="eastAsia"/>
                <w:color w:val="000000"/>
                <w:sz w:val="24"/>
              </w:rPr>
              <w:t>2</w:t>
            </w:r>
          </w:p>
        </w:tc>
        <w:tc>
          <w:tcPr>
            <w:tcW w:w="5782" w:type="dxa"/>
          </w:tcPr>
          <w:p w14:paraId="5879AB95" w14:textId="77777777" w:rsidR="00C74052" w:rsidRDefault="00C74052" w:rsidP="009C00D4">
            <w:pPr>
              <w:snapToGrid w:val="0"/>
              <w:spacing w:line="312" w:lineRule="auto"/>
              <w:rPr>
                <w:color w:val="000000"/>
                <w:sz w:val="24"/>
              </w:rPr>
            </w:pPr>
            <w:r>
              <w:rPr>
                <w:rFonts w:hint="eastAsia"/>
                <w:color w:val="000000"/>
                <w:sz w:val="24"/>
              </w:rPr>
              <w:t>研究方案</w:t>
            </w:r>
          </w:p>
        </w:tc>
        <w:tc>
          <w:tcPr>
            <w:tcW w:w="1326" w:type="dxa"/>
          </w:tcPr>
          <w:p w14:paraId="4EB8664B" w14:textId="77777777" w:rsidR="00C74052" w:rsidRDefault="00C74052" w:rsidP="009C00D4">
            <w:pPr>
              <w:snapToGrid w:val="0"/>
              <w:spacing w:line="312" w:lineRule="auto"/>
              <w:rPr>
                <w:color w:val="000000"/>
                <w:sz w:val="24"/>
              </w:rPr>
            </w:pPr>
          </w:p>
        </w:tc>
      </w:tr>
      <w:tr w:rsidR="00C74052" w14:paraId="3899C0AC" w14:textId="77777777" w:rsidTr="009C00D4">
        <w:trPr>
          <w:jc w:val="center"/>
        </w:trPr>
        <w:tc>
          <w:tcPr>
            <w:tcW w:w="1242" w:type="dxa"/>
            <w:vMerge/>
          </w:tcPr>
          <w:p w14:paraId="135BE2A4" w14:textId="77777777" w:rsidR="00C74052" w:rsidRDefault="00C74052" w:rsidP="009C00D4">
            <w:pPr>
              <w:snapToGrid w:val="0"/>
              <w:spacing w:line="312" w:lineRule="auto"/>
              <w:jc w:val="center"/>
              <w:rPr>
                <w:color w:val="000000"/>
                <w:sz w:val="24"/>
              </w:rPr>
            </w:pPr>
          </w:p>
        </w:tc>
        <w:tc>
          <w:tcPr>
            <w:tcW w:w="567" w:type="dxa"/>
          </w:tcPr>
          <w:p w14:paraId="471260FB" w14:textId="77777777" w:rsidR="00C74052" w:rsidRDefault="00C74052" w:rsidP="009C00D4">
            <w:pPr>
              <w:snapToGrid w:val="0"/>
              <w:spacing w:line="312" w:lineRule="auto"/>
              <w:jc w:val="center"/>
              <w:rPr>
                <w:color w:val="000000"/>
                <w:sz w:val="24"/>
              </w:rPr>
            </w:pPr>
            <w:r>
              <w:rPr>
                <w:rFonts w:hint="eastAsia"/>
                <w:color w:val="000000"/>
                <w:sz w:val="24"/>
              </w:rPr>
              <w:t>3</w:t>
            </w:r>
          </w:p>
        </w:tc>
        <w:tc>
          <w:tcPr>
            <w:tcW w:w="5782" w:type="dxa"/>
          </w:tcPr>
          <w:p w14:paraId="271F47E4" w14:textId="77777777" w:rsidR="00C74052" w:rsidRDefault="00C74052" w:rsidP="009C00D4">
            <w:pPr>
              <w:snapToGrid w:val="0"/>
              <w:spacing w:line="312" w:lineRule="auto"/>
              <w:rPr>
                <w:color w:val="000000"/>
                <w:sz w:val="24"/>
              </w:rPr>
            </w:pPr>
            <w:r>
              <w:rPr>
                <w:rFonts w:hint="eastAsia"/>
                <w:color w:val="000000"/>
                <w:sz w:val="24"/>
              </w:rPr>
              <w:t>知情同意书</w:t>
            </w:r>
          </w:p>
        </w:tc>
        <w:tc>
          <w:tcPr>
            <w:tcW w:w="1326" w:type="dxa"/>
          </w:tcPr>
          <w:p w14:paraId="7615ACF9" w14:textId="77777777" w:rsidR="00C74052" w:rsidRDefault="00C74052" w:rsidP="009C00D4">
            <w:pPr>
              <w:snapToGrid w:val="0"/>
              <w:spacing w:line="312" w:lineRule="auto"/>
              <w:rPr>
                <w:color w:val="000000"/>
                <w:sz w:val="24"/>
              </w:rPr>
            </w:pPr>
          </w:p>
        </w:tc>
      </w:tr>
      <w:tr w:rsidR="00C74052" w14:paraId="5D2C6394" w14:textId="77777777" w:rsidTr="009C00D4">
        <w:trPr>
          <w:jc w:val="center"/>
        </w:trPr>
        <w:tc>
          <w:tcPr>
            <w:tcW w:w="1242" w:type="dxa"/>
            <w:vMerge/>
          </w:tcPr>
          <w:p w14:paraId="7D8155D4" w14:textId="77777777" w:rsidR="00C74052" w:rsidRDefault="00C74052" w:rsidP="009C00D4">
            <w:pPr>
              <w:snapToGrid w:val="0"/>
              <w:spacing w:line="312" w:lineRule="auto"/>
              <w:jc w:val="center"/>
              <w:rPr>
                <w:color w:val="000000"/>
                <w:sz w:val="24"/>
              </w:rPr>
            </w:pPr>
          </w:p>
        </w:tc>
        <w:tc>
          <w:tcPr>
            <w:tcW w:w="567" w:type="dxa"/>
          </w:tcPr>
          <w:p w14:paraId="65C6B3EE" w14:textId="77777777" w:rsidR="00C74052" w:rsidRDefault="00C74052" w:rsidP="009C00D4">
            <w:pPr>
              <w:snapToGrid w:val="0"/>
              <w:spacing w:line="312" w:lineRule="auto"/>
              <w:jc w:val="center"/>
              <w:rPr>
                <w:color w:val="000000"/>
                <w:sz w:val="24"/>
              </w:rPr>
            </w:pPr>
            <w:r>
              <w:rPr>
                <w:rFonts w:hint="eastAsia"/>
                <w:color w:val="000000"/>
                <w:sz w:val="24"/>
              </w:rPr>
              <w:t>4</w:t>
            </w:r>
          </w:p>
        </w:tc>
        <w:tc>
          <w:tcPr>
            <w:tcW w:w="5782" w:type="dxa"/>
          </w:tcPr>
          <w:p w14:paraId="12F18C80" w14:textId="77777777" w:rsidR="00C74052" w:rsidRDefault="00C74052" w:rsidP="009C00D4">
            <w:pPr>
              <w:snapToGrid w:val="0"/>
              <w:spacing w:line="312" w:lineRule="auto"/>
              <w:rPr>
                <w:color w:val="000000"/>
                <w:sz w:val="24"/>
              </w:rPr>
            </w:pPr>
            <w:r>
              <w:rPr>
                <w:rFonts w:hint="eastAsia"/>
                <w:color w:val="000000"/>
                <w:sz w:val="24"/>
              </w:rPr>
              <w:t>伦理批件（与任务书课题编号相匹配）</w:t>
            </w:r>
          </w:p>
        </w:tc>
        <w:tc>
          <w:tcPr>
            <w:tcW w:w="1326" w:type="dxa"/>
          </w:tcPr>
          <w:p w14:paraId="57A7D893" w14:textId="77777777" w:rsidR="00C74052" w:rsidRDefault="00C74052" w:rsidP="009C00D4">
            <w:pPr>
              <w:snapToGrid w:val="0"/>
              <w:spacing w:line="312" w:lineRule="auto"/>
              <w:rPr>
                <w:color w:val="000000"/>
                <w:sz w:val="24"/>
              </w:rPr>
            </w:pPr>
          </w:p>
        </w:tc>
      </w:tr>
      <w:tr w:rsidR="00C74052" w14:paraId="1E3DEC3C" w14:textId="77777777" w:rsidTr="009C00D4">
        <w:trPr>
          <w:jc w:val="center"/>
        </w:trPr>
        <w:tc>
          <w:tcPr>
            <w:tcW w:w="1242" w:type="dxa"/>
            <w:vMerge/>
          </w:tcPr>
          <w:p w14:paraId="0AF51F5A" w14:textId="77777777" w:rsidR="00C74052" w:rsidRDefault="00C74052" w:rsidP="009C00D4">
            <w:pPr>
              <w:snapToGrid w:val="0"/>
              <w:spacing w:line="312" w:lineRule="auto"/>
              <w:jc w:val="center"/>
              <w:rPr>
                <w:color w:val="000000"/>
                <w:sz w:val="24"/>
              </w:rPr>
            </w:pPr>
          </w:p>
        </w:tc>
        <w:tc>
          <w:tcPr>
            <w:tcW w:w="567" w:type="dxa"/>
          </w:tcPr>
          <w:p w14:paraId="78C07976" w14:textId="77777777" w:rsidR="00C74052" w:rsidRDefault="00C74052" w:rsidP="009C00D4">
            <w:pPr>
              <w:snapToGrid w:val="0"/>
              <w:spacing w:line="312" w:lineRule="auto"/>
              <w:jc w:val="center"/>
              <w:rPr>
                <w:color w:val="000000"/>
                <w:sz w:val="24"/>
              </w:rPr>
            </w:pPr>
            <w:r>
              <w:rPr>
                <w:rFonts w:hint="eastAsia"/>
                <w:color w:val="000000"/>
                <w:sz w:val="24"/>
              </w:rPr>
              <w:t>5</w:t>
            </w:r>
          </w:p>
        </w:tc>
        <w:tc>
          <w:tcPr>
            <w:tcW w:w="5782" w:type="dxa"/>
          </w:tcPr>
          <w:p w14:paraId="0B00A5CC" w14:textId="77777777" w:rsidR="00C74052" w:rsidRDefault="00C74052" w:rsidP="009C00D4">
            <w:pPr>
              <w:snapToGrid w:val="0"/>
              <w:spacing w:line="312" w:lineRule="auto"/>
              <w:rPr>
                <w:color w:val="000000"/>
                <w:sz w:val="24"/>
              </w:rPr>
            </w:pPr>
            <w:r>
              <w:rPr>
                <w:rFonts w:hint="eastAsia"/>
                <w:color w:val="000000"/>
                <w:sz w:val="24"/>
              </w:rPr>
              <w:t>实施操作手册（</w:t>
            </w:r>
            <w:r>
              <w:rPr>
                <w:rFonts w:hint="eastAsia"/>
                <w:color w:val="000000"/>
                <w:sz w:val="24"/>
              </w:rPr>
              <w:t>SOP</w:t>
            </w:r>
            <w:r>
              <w:rPr>
                <w:rFonts w:hint="eastAsia"/>
                <w:color w:val="000000"/>
                <w:sz w:val="24"/>
              </w:rPr>
              <w:t>）</w:t>
            </w:r>
          </w:p>
        </w:tc>
        <w:tc>
          <w:tcPr>
            <w:tcW w:w="1326" w:type="dxa"/>
          </w:tcPr>
          <w:p w14:paraId="32E53563" w14:textId="77777777" w:rsidR="00C74052" w:rsidRDefault="00C74052" w:rsidP="009C00D4">
            <w:pPr>
              <w:snapToGrid w:val="0"/>
              <w:spacing w:line="312" w:lineRule="auto"/>
              <w:rPr>
                <w:color w:val="000000"/>
                <w:sz w:val="24"/>
              </w:rPr>
            </w:pPr>
          </w:p>
        </w:tc>
      </w:tr>
      <w:tr w:rsidR="00C74052" w14:paraId="13313A6D" w14:textId="77777777" w:rsidTr="009C00D4">
        <w:trPr>
          <w:jc w:val="center"/>
        </w:trPr>
        <w:tc>
          <w:tcPr>
            <w:tcW w:w="1242" w:type="dxa"/>
            <w:vMerge/>
          </w:tcPr>
          <w:p w14:paraId="489C8865" w14:textId="77777777" w:rsidR="00C74052" w:rsidRDefault="00C74052" w:rsidP="009C00D4">
            <w:pPr>
              <w:snapToGrid w:val="0"/>
              <w:spacing w:line="312" w:lineRule="auto"/>
              <w:jc w:val="center"/>
              <w:rPr>
                <w:color w:val="000000"/>
                <w:sz w:val="24"/>
              </w:rPr>
            </w:pPr>
          </w:p>
        </w:tc>
        <w:tc>
          <w:tcPr>
            <w:tcW w:w="567" w:type="dxa"/>
          </w:tcPr>
          <w:p w14:paraId="38297949" w14:textId="77777777" w:rsidR="00C74052" w:rsidRDefault="00C74052" w:rsidP="009C00D4">
            <w:pPr>
              <w:snapToGrid w:val="0"/>
              <w:spacing w:line="312" w:lineRule="auto"/>
              <w:jc w:val="center"/>
              <w:rPr>
                <w:color w:val="000000"/>
                <w:sz w:val="24"/>
              </w:rPr>
            </w:pPr>
            <w:r>
              <w:rPr>
                <w:rFonts w:hint="eastAsia"/>
                <w:color w:val="000000"/>
                <w:sz w:val="24"/>
              </w:rPr>
              <w:t>6</w:t>
            </w:r>
          </w:p>
        </w:tc>
        <w:tc>
          <w:tcPr>
            <w:tcW w:w="5782" w:type="dxa"/>
          </w:tcPr>
          <w:p w14:paraId="2A1EC342" w14:textId="77777777" w:rsidR="00C74052" w:rsidRDefault="00C74052" w:rsidP="009C00D4">
            <w:pPr>
              <w:snapToGrid w:val="0"/>
              <w:spacing w:line="312" w:lineRule="auto"/>
              <w:rPr>
                <w:color w:val="000000"/>
                <w:sz w:val="24"/>
              </w:rPr>
            </w:pPr>
            <w:r>
              <w:rPr>
                <w:rFonts w:hint="eastAsia"/>
                <w:color w:val="000000"/>
                <w:sz w:val="24"/>
              </w:rPr>
              <w:t>研究注册登记</w:t>
            </w:r>
            <w:r>
              <w:rPr>
                <w:rFonts w:hint="eastAsia"/>
                <w:color w:val="000000"/>
                <w:sz w:val="24"/>
              </w:rPr>
              <w:t>/</w:t>
            </w:r>
            <w:r>
              <w:rPr>
                <w:rFonts w:hint="eastAsia"/>
                <w:color w:val="000000"/>
                <w:sz w:val="24"/>
              </w:rPr>
              <w:t>方案注册号</w:t>
            </w:r>
          </w:p>
        </w:tc>
        <w:tc>
          <w:tcPr>
            <w:tcW w:w="1326" w:type="dxa"/>
          </w:tcPr>
          <w:p w14:paraId="7935775E" w14:textId="77777777" w:rsidR="00C74052" w:rsidRDefault="00C74052" w:rsidP="009C00D4">
            <w:pPr>
              <w:snapToGrid w:val="0"/>
              <w:spacing w:line="312" w:lineRule="auto"/>
              <w:rPr>
                <w:color w:val="000000"/>
                <w:sz w:val="24"/>
              </w:rPr>
            </w:pPr>
          </w:p>
        </w:tc>
      </w:tr>
      <w:tr w:rsidR="00C74052" w14:paraId="7B561B44" w14:textId="77777777" w:rsidTr="009C00D4">
        <w:trPr>
          <w:jc w:val="center"/>
        </w:trPr>
        <w:tc>
          <w:tcPr>
            <w:tcW w:w="1242" w:type="dxa"/>
            <w:vMerge/>
          </w:tcPr>
          <w:p w14:paraId="629B2304" w14:textId="77777777" w:rsidR="00C74052" w:rsidRDefault="00C74052" w:rsidP="009C00D4">
            <w:pPr>
              <w:snapToGrid w:val="0"/>
              <w:spacing w:line="312" w:lineRule="auto"/>
              <w:jc w:val="center"/>
              <w:rPr>
                <w:color w:val="000000"/>
                <w:sz w:val="24"/>
              </w:rPr>
            </w:pPr>
          </w:p>
        </w:tc>
        <w:tc>
          <w:tcPr>
            <w:tcW w:w="567" w:type="dxa"/>
          </w:tcPr>
          <w:p w14:paraId="749B2BDD" w14:textId="77777777" w:rsidR="00C74052" w:rsidRDefault="00C74052" w:rsidP="009C00D4">
            <w:pPr>
              <w:snapToGrid w:val="0"/>
              <w:spacing w:line="312" w:lineRule="auto"/>
              <w:jc w:val="center"/>
              <w:rPr>
                <w:color w:val="000000"/>
                <w:sz w:val="24"/>
              </w:rPr>
            </w:pPr>
            <w:r>
              <w:rPr>
                <w:rFonts w:hint="eastAsia"/>
                <w:color w:val="000000"/>
                <w:sz w:val="24"/>
              </w:rPr>
              <w:t>7</w:t>
            </w:r>
          </w:p>
        </w:tc>
        <w:tc>
          <w:tcPr>
            <w:tcW w:w="5782" w:type="dxa"/>
          </w:tcPr>
          <w:p w14:paraId="7FEEAE33" w14:textId="77777777" w:rsidR="00C74052" w:rsidRDefault="00C74052" w:rsidP="009C00D4">
            <w:pPr>
              <w:snapToGrid w:val="0"/>
              <w:spacing w:line="312" w:lineRule="auto"/>
              <w:rPr>
                <w:color w:val="000000"/>
                <w:sz w:val="24"/>
              </w:rPr>
            </w:pPr>
            <w:r>
              <w:rPr>
                <w:rFonts w:hint="eastAsia"/>
                <w:color w:val="000000"/>
                <w:sz w:val="24"/>
              </w:rPr>
              <w:t>关键人员及职责：质量控制员、数据统计员</w:t>
            </w:r>
          </w:p>
        </w:tc>
        <w:tc>
          <w:tcPr>
            <w:tcW w:w="1326" w:type="dxa"/>
          </w:tcPr>
          <w:p w14:paraId="029DD08B" w14:textId="77777777" w:rsidR="00C74052" w:rsidRDefault="00C74052" w:rsidP="009C00D4">
            <w:pPr>
              <w:snapToGrid w:val="0"/>
              <w:spacing w:line="312" w:lineRule="auto"/>
              <w:rPr>
                <w:color w:val="000000"/>
                <w:sz w:val="24"/>
              </w:rPr>
            </w:pPr>
          </w:p>
        </w:tc>
      </w:tr>
      <w:tr w:rsidR="00C74052" w14:paraId="334D00DC" w14:textId="77777777" w:rsidTr="009C00D4">
        <w:trPr>
          <w:jc w:val="center"/>
        </w:trPr>
        <w:tc>
          <w:tcPr>
            <w:tcW w:w="1242" w:type="dxa"/>
            <w:vMerge/>
          </w:tcPr>
          <w:p w14:paraId="3160F771" w14:textId="77777777" w:rsidR="00C74052" w:rsidRDefault="00C74052" w:rsidP="009C00D4">
            <w:pPr>
              <w:snapToGrid w:val="0"/>
              <w:spacing w:line="312" w:lineRule="auto"/>
              <w:jc w:val="center"/>
              <w:rPr>
                <w:color w:val="000000"/>
                <w:sz w:val="24"/>
              </w:rPr>
            </w:pPr>
          </w:p>
        </w:tc>
        <w:tc>
          <w:tcPr>
            <w:tcW w:w="567" w:type="dxa"/>
          </w:tcPr>
          <w:p w14:paraId="70017EA4" w14:textId="77777777" w:rsidR="00C74052" w:rsidRDefault="00C74052" w:rsidP="009C00D4">
            <w:pPr>
              <w:snapToGrid w:val="0"/>
              <w:spacing w:line="312" w:lineRule="auto"/>
              <w:jc w:val="center"/>
              <w:rPr>
                <w:color w:val="000000"/>
                <w:sz w:val="24"/>
              </w:rPr>
            </w:pPr>
            <w:r>
              <w:rPr>
                <w:rFonts w:hint="eastAsia"/>
                <w:color w:val="000000"/>
                <w:sz w:val="24"/>
              </w:rPr>
              <w:t>8</w:t>
            </w:r>
          </w:p>
        </w:tc>
        <w:tc>
          <w:tcPr>
            <w:tcW w:w="5782" w:type="dxa"/>
          </w:tcPr>
          <w:p w14:paraId="04645C8F" w14:textId="77777777" w:rsidR="00C74052" w:rsidRDefault="00C74052" w:rsidP="009C00D4">
            <w:pPr>
              <w:snapToGrid w:val="0"/>
              <w:spacing w:line="312" w:lineRule="auto"/>
              <w:rPr>
                <w:color w:val="000000"/>
                <w:sz w:val="24"/>
              </w:rPr>
            </w:pPr>
            <w:r>
              <w:rPr>
                <w:rFonts w:hint="eastAsia"/>
                <w:color w:val="000000"/>
                <w:sz w:val="24"/>
              </w:rPr>
              <w:t>试验档案管理规范及记录</w:t>
            </w:r>
          </w:p>
        </w:tc>
        <w:tc>
          <w:tcPr>
            <w:tcW w:w="1326" w:type="dxa"/>
          </w:tcPr>
          <w:p w14:paraId="193F7A8C" w14:textId="77777777" w:rsidR="00C74052" w:rsidRDefault="00C74052" w:rsidP="009C00D4">
            <w:pPr>
              <w:snapToGrid w:val="0"/>
              <w:spacing w:line="312" w:lineRule="auto"/>
              <w:rPr>
                <w:color w:val="000000"/>
                <w:sz w:val="24"/>
              </w:rPr>
            </w:pPr>
          </w:p>
        </w:tc>
      </w:tr>
      <w:tr w:rsidR="00C74052" w14:paraId="732440F7" w14:textId="77777777" w:rsidTr="009C00D4">
        <w:trPr>
          <w:jc w:val="center"/>
        </w:trPr>
        <w:tc>
          <w:tcPr>
            <w:tcW w:w="1242" w:type="dxa"/>
            <w:vMerge/>
          </w:tcPr>
          <w:p w14:paraId="2C26D403" w14:textId="77777777" w:rsidR="00C74052" w:rsidRDefault="00C74052" w:rsidP="009C00D4">
            <w:pPr>
              <w:snapToGrid w:val="0"/>
              <w:spacing w:line="312" w:lineRule="auto"/>
              <w:jc w:val="center"/>
              <w:rPr>
                <w:color w:val="000000"/>
                <w:sz w:val="24"/>
              </w:rPr>
            </w:pPr>
          </w:p>
        </w:tc>
        <w:tc>
          <w:tcPr>
            <w:tcW w:w="567" w:type="dxa"/>
          </w:tcPr>
          <w:p w14:paraId="68A033A1" w14:textId="77777777" w:rsidR="00C74052" w:rsidRDefault="00C74052" w:rsidP="009C00D4">
            <w:pPr>
              <w:snapToGrid w:val="0"/>
              <w:spacing w:line="312" w:lineRule="auto"/>
              <w:jc w:val="center"/>
              <w:rPr>
                <w:color w:val="000000"/>
                <w:sz w:val="24"/>
              </w:rPr>
            </w:pPr>
            <w:r>
              <w:rPr>
                <w:rFonts w:hint="eastAsia"/>
                <w:color w:val="000000"/>
                <w:sz w:val="24"/>
              </w:rPr>
              <w:t>9</w:t>
            </w:r>
          </w:p>
        </w:tc>
        <w:tc>
          <w:tcPr>
            <w:tcW w:w="5782" w:type="dxa"/>
          </w:tcPr>
          <w:p w14:paraId="64E99EB2" w14:textId="77777777" w:rsidR="00C74052" w:rsidRDefault="00C74052" w:rsidP="009C00D4">
            <w:pPr>
              <w:snapToGrid w:val="0"/>
              <w:spacing w:line="312" w:lineRule="auto"/>
              <w:rPr>
                <w:color w:val="000000"/>
                <w:sz w:val="24"/>
              </w:rPr>
            </w:pPr>
            <w:r>
              <w:rPr>
                <w:rFonts w:hint="eastAsia"/>
                <w:color w:val="000000"/>
                <w:sz w:val="24"/>
              </w:rPr>
              <w:t>其他证明文件</w:t>
            </w:r>
          </w:p>
        </w:tc>
        <w:tc>
          <w:tcPr>
            <w:tcW w:w="1326" w:type="dxa"/>
          </w:tcPr>
          <w:p w14:paraId="717A127D" w14:textId="77777777" w:rsidR="00C74052" w:rsidRDefault="00C74052" w:rsidP="009C00D4">
            <w:pPr>
              <w:snapToGrid w:val="0"/>
              <w:spacing w:line="312" w:lineRule="auto"/>
              <w:rPr>
                <w:color w:val="000000"/>
                <w:sz w:val="24"/>
              </w:rPr>
            </w:pPr>
          </w:p>
        </w:tc>
      </w:tr>
      <w:tr w:rsidR="00C74052" w14:paraId="47EEA6B9" w14:textId="77777777" w:rsidTr="009C00D4">
        <w:trPr>
          <w:jc w:val="center"/>
        </w:trPr>
        <w:tc>
          <w:tcPr>
            <w:tcW w:w="1242" w:type="dxa"/>
            <w:vMerge w:val="restart"/>
          </w:tcPr>
          <w:p w14:paraId="50DD31CD" w14:textId="77777777" w:rsidR="00C74052" w:rsidRDefault="00C74052" w:rsidP="009C00D4">
            <w:pPr>
              <w:snapToGrid w:val="0"/>
              <w:spacing w:line="312" w:lineRule="auto"/>
              <w:jc w:val="center"/>
              <w:rPr>
                <w:color w:val="000000"/>
                <w:sz w:val="24"/>
              </w:rPr>
            </w:pPr>
            <w:r>
              <w:rPr>
                <w:rFonts w:hint="eastAsia"/>
                <w:color w:val="000000"/>
                <w:sz w:val="24"/>
              </w:rPr>
              <w:t>实施</w:t>
            </w:r>
          </w:p>
        </w:tc>
        <w:tc>
          <w:tcPr>
            <w:tcW w:w="567" w:type="dxa"/>
          </w:tcPr>
          <w:p w14:paraId="50CC58DE" w14:textId="77777777" w:rsidR="00C74052" w:rsidRDefault="00C74052" w:rsidP="009C00D4">
            <w:pPr>
              <w:snapToGrid w:val="0"/>
              <w:spacing w:line="312" w:lineRule="auto"/>
              <w:jc w:val="center"/>
              <w:rPr>
                <w:color w:val="000000"/>
                <w:sz w:val="24"/>
              </w:rPr>
            </w:pPr>
            <w:r>
              <w:rPr>
                <w:rFonts w:hint="eastAsia"/>
                <w:color w:val="000000"/>
                <w:sz w:val="24"/>
              </w:rPr>
              <w:t>1</w:t>
            </w:r>
          </w:p>
        </w:tc>
        <w:tc>
          <w:tcPr>
            <w:tcW w:w="5782" w:type="dxa"/>
          </w:tcPr>
          <w:p w14:paraId="4A7A1CDB" w14:textId="77777777" w:rsidR="00C74052" w:rsidRDefault="00C74052" w:rsidP="009C00D4">
            <w:pPr>
              <w:snapToGrid w:val="0"/>
              <w:spacing w:line="312" w:lineRule="auto"/>
              <w:rPr>
                <w:color w:val="000000"/>
                <w:sz w:val="24"/>
              </w:rPr>
            </w:pPr>
            <w:r>
              <w:rPr>
                <w:rFonts w:hint="eastAsia"/>
                <w:color w:val="000000"/>
                <w:sz w:val="24"/>
              </w:rPr>
              <w:t>项目开题启动会议及相关记录</w:t>
            </w:r>
          </w:p>
        </w:tc>
        <w:tc>
          <w:tcPr>
            <w:tcW w:w="1326" w:type="dxa"/>
          </w:tcPr>
          <w:p w14:paraId="49B1E017" w14:textId="77777777" w:rsidR="00C74052" w:rsidRDefault="00C74052" w:rsidP="009C00D4">
            <w:pPr>
              <w:snapToGrid w:val="0"/>
              <w:spacing w:line="312" w:lineRule="auto"/>
              <w:rPr>
                <w:color w:val="000000"/>
                <w:sz w:val="24"/>
              </w:rPr>
            </w:pPr>
          </w:p>
        </w:tc>
      </w:tr>
      <w:tr w:rsidR="00C74052" w14:paraId="5299031F" w14:textId="77777777" w:rsidTr="009C00D4">
        <w:trPr>
          <w:jc w:val="center"/>
        </w:trPr>
        <w:tc>
          <w:tcPr>
            <w:tcW w:w="1242" w:type="dxa"/>
            <w:vMerge/>
          </w:tcPr>
          <w:p w14:paraId="297EF547" w14:textId="77777777" w:rsidR="00C74052" w:rsidRDefault="00C74052" w:rsidP="009C00D4">
            <w:pPr>
              <w:snapToGrid w:val="0"/>
              <w:spacing w:line="312" w:lineRule="auto"/>
              <w:jc w:val="center"/>
              <w:rPr>
                <w:color w:val="000000"/>
                <w:sz w:val="24"/>
              </w:rPr>
            </w:pPr>
          </w:p>
        </w:tc>
        <w:tc>
          <w:tcPr>
            <w:tcW w:w="567" w:type="dxa"/>
          </w:tcPr>
          <w:p w14:paraId="0694781E" w14:textId="77777777" w:rsidR="00C74052" w:rsidRDefault="00C74052" w:rsidP="009C00D4">
            <w:pPr>
              <w:snapToGrid w:val="0"/>
              <w:spacing w:line="312" w:lineRule="auto"/>
              <w:jc w:val="center"/>
              <w:rPr>
                <w:color w:val="000000"/>
                <w:sz w:val="24"/>
              </w:rPr>
            </w:pPr>
            <w:r>
              <w:rPr>
                <w:rFonts w:hint="eastAsia"/>
                <w:color w:val="000000"/>
                <w:sz w:val="24"/>
              </w:rPr>
              <w:t>2</w:t>
            </w:r>
          </w:p>
        </w:tc>
        <w:tc>
          <w:tcPr>
            <w:tcW w:w="5782" w:type="dxa"/>
          </w:tcPr>
          <w:p w14:paraId="08D0C9C7" w14:textId="77777777" w:rsidR="00C74052" w:rsidRDefault="00C74052" w:rsidP="009C00D4">
            <w:pPr>
              <w:snapToGrid w:val="0"/>
              <w:spacing w:line="312" w:lineRule="auto"/>
              <w:rPr>
                <w:color w:val="000000"/>
                <w:sz w:val="24"/>
              </w:rPr>
            </w:pPr>
            <w:r>
              <w:rPr>
                <w:rFonts w:hint="eastAsia"/>
                <w:color w:val="000000"/>
                <w:sz w:val="24"/>
              </w:rPr>
              <w:t>项目相关人员及单位的研究方案培训</w:t>
            </w:r>
          </w:p>
        </w:tc>
        <w:tc>
          <w:tcPr>
            <w:tcW w:w="1326" w:type="dxa"/>
          </w:tcPr>
          <w:p w14:paraId="4CD99795" w14:textId="77777777" w:rsidR="00C74052" w:rsidRDefault="00C74052" w:rsidP="009C00D4">
            <w:pPr>
              <w:snapToGrid w:val="0"/>
              <w:spacing w:line="312" w:lineRule="auto"/>
              <w:rPr>
                <w:color w:val="000000"/>
                <w:sz w:val="24"/>
              </w:rPr>
            </w:pPr>
          </w:p>
        </w:tc>
      </w:tr>
      <w:tr w:rsidR="00C74052" w14:paraId="3906FFE6" w14:textId="77777777" w:rsidTr="009C00D4">
        <w:trPr>
          <w:jc w:val="center"/>
        </w:trPr>
        <w:tc>
          <w:tcPr>
            <w:tcW w:w="1242" w:type="dxa"/>
            <w:vMerge/>
          </w:tcPr>
          <w:p w14:paraId="5319ADDA" w14:textId="77777777" w:rsidR="00C74052" w:rsidRDefault="00C74052" w:rsidP="009C00D4">
            <w:pPr>
              <w:snapToGrid w:val="0"/>
              <w:spacing w:line="312" w:lineRule="auto"/>
              <w:jc w:val="center"/>
              <w:rPr>
                <w:color w:val="000000"/>
                <w:sz w:val="24"/>
              </w:rPr>
            </w:pPr>
          </w:p>
        </w:tc>
        <w:tc>
          <w:tcPr>
            <w:tcW w:w="567" w:type="dxa"/>
          </w:tcPr>
          <w:p w14:paraId="1B2F6C20" w14:textId="77777777" w:rsidR="00C74052" w:rsidRDefault="00C74052" w:rsidP="009C00D4">
            <w:pPr>
              <w:snapToGrid w:val="0"/>
              <w:spacing w:line="312" w:lineRule="auto"/>
              <w:jc w:val="center"/>
              <w:rPr>
                <w:color w:val="000000"/>
                <w:sz w:val="24"/>
              </w:rPr>
            </w:pPr>
            <w:r>
              <w:rPr>
                <w:rFonts w:hint="eastAsia"/>
                <w:color w:val="000000"/>
                <w:sz w:val="24"/>
              </w:rPr>
              <w:t>3</w:t>
            </w:r>
          </w:p>
        </w:tc>
        <w:tc>
          <w:tcPr>
            <w:tcW w:w="5782" w:type="dxa"/>
          </w:tcPr>
          <w:p w14:paraId="0553B8A2" w14:textId="77777777" w:rsidR="00C74052" w:rsidRDefault="00C74052" w:rsidP="009C00D4">
            <w:pPr>
              <w:snapToGrid w:val="0"/>
              <w:spacing w:line="312" w:lineRule="auto"/>
              <w:rPr>
                <w:color w:val="000000"/>
                <w:sz w:val="24"/>
              </w:rPr>
            </w:pPr>
            <w:r>
              <w:rPr>
                <w:rFonts w:hint="eastAsia"/>
                <w:color w:val="000000"/>
                <w:sz w:val="24"/>
              </w:rPr>
              <w:t>项目自查报告</w:t>
            </w:r>
          </w:p>
        </w:tc>
        <w:tc>
          <w:tcPr>
            <w:tcW w:w="1326" w:type="dxa"/>
          </w:tcPr>
          <w:p w14:paraId="77DECA62" w14:textId="77777777" w:rsidR="00C74052" w:rsidRDefault="00C74052" w:rsidP="009C00D4">
            <w:pPr>
              <w:snapToGrid w:val="0"/>
              <w:spacing w:line="312" w:lineRule="auto"/>
              <w:rPr>
                <w:color w:val="000000"/>
                <w:sz w:val="24"/>
              </w:rPr>
            </w:pPr>
          </w:p>
        </w:tc>
      </w:tr>
      <w:tr w:rsidR="00C74052" w14:paraId="2A864214" w14:textId="77777777" w:rsidTr="009C00D4">
        <w:trPr>
          <w:jc w:val="center"/>
        </w:trPr>
        <w:tc>
          <w:tcPr>
            <w:tcW w:w="1242" w:type="dxa"/>
            <w:vMerge/>
          </w:tcPr>
          <w:p w14:paraId="5C93DC6A" w14:textId="77777777" w:rsidR="00C74052" w:rsidRDefault="00C74052" w:rsidP="009C00D4">
            <w:pPr>
              <w:snapToGrid w:val="0"/>
              <w:spacing w:line="312" w:lineRule="auto"/>
              <w:jc w:val="center"/>
              <w:rPr>
                <w:color w:val="000000"/>
                <w:sz w:val="24"/>
              </w:rPr>
            </w:pPr>
          </w:p>
        </w:tc>
        <w:tc>
          <w:tcPr>
            <w:tcW w:w="567" w:type="dxa"/>
          </w:tcPr>
          <w:p w14:paraId="2F7BC1C0" w14:textId="77777777" w:rsidR="00C74052" w:rsidRDefault="00C74052" w:rsidP="009C00D4">
            <w:pPr>
              <w:snapToGrid w:val="0"/>
              <w:spacing w:line="312" w:lineRule="auto"/>
              <w:jc w:val="center"/>
              <w:rPr>
                <w:color w:val="000000"/>
                <w:sz w:val="24"/>
              </w:rPr>
            </w:pPr>
            <w:r>
              <w:rPr>
                <w:rFonts w:hint="eastAsia"/>
                <w:color w:val="000000"/>
                <w:sz w:val="24"/>
              </w:rPr>
              <w:t>4</w:t>
            </w:r>
          </w:p>
        </w:tc>
        <w:tc>
          <w:tcPr>
            <w:tcW w:w="5782" w:type="dxa"/>
          </w:tcPr>
          <w:p w14:paraId="39C4A42A" w14:textId="77777777" w:rsidR="00C74052" w:rsidRDefault="00C74052" w:rsidP="009C00D4">
            <w:pPr>
              <w:snapToGrid w:val="0"/>
              <w:spacing w:line="312" w:lineRule="auto"/>
              <w:rPr>
                <w:color w:val="000000"/>
                <w:sz w:val="24"/>
              </w:rPr>
            </w:pPr>
            <w:r>
              <w:rPr>
                <w:rFonts w:hint="eastAsia"/>
                <w:color w:val="000000"/>
                <w:sz w:val="24"/>
              </w:rPr>
              <w:t>执行年度总结报告及附件</w:t>
            </w:r>
          </w:p>
        </w:tc>
        <w:tc>
          <w:tcPr>
            <w:tcW w:w="1326" w:type="dxa"/>
          </w:tcPr>
          <w:p w14:paraId="47DAA8B0" w14:textId="77777777" w:rsidR="00C74052" w:rsidRDefault="00C74052" w:rsidP="009C00D4">
            <w:pPr>
              <w:snapToGrid w:val="0"/>
              <w:spacing w:line="312" w:lineRule="auto"/>
              <w:rPr>
                <w:color w:val="000000"/>
                <w:sz w:val="24"/>
              </w:rPr>
            </w:pPr>
          </w:p>
        </w:tc>
      </w:tr>
      <w:tr w:rsidR="00C74052" w14:paraId="201673C1" w14:textId="77777777" w:rsidTr="009C00D4">
        <w:trPr>
          <w:jc w:val="center"/>
        </w:trPr>
        <w:tc>
          <w:tcPr>
            <w:tcW w:w="1242" w:type="dxa"/>
            <w:vMerge/>
          </w:tcPr>
          <w:p w14:paraId="7BA1C072" w14:textId="77777777" w:rsidR="00C74052" w:rsidRDefault="00C74052" w:rsidP="009C00D4">
            <w:pPr>
              <w:snapToGrid w:val="0"/>
              <w:spacing w:line="312" w:lineRule="auto"/>
              <w:jc w:val="center"/>
              <w:rPr>
                <w:color w:val="000000"/>
                <w:sz w:val="24"/>
              </w:rPr>
            </w:pPr>
          </w:p>
        </w:tc>
        <w:tc>
          <w:tcPr>
            <w:tcW w:w="567" w:type="dxa"/>
          </w:tcPr>
          <w:p w14:paraId="0760C4B0" w14:textId="77777777" w:rsidR="00C74052" w:rsidRDefault="00C74052" w:rsidP="009C00D4">
            <w:pPr>
              <w:snapToGrid w:val="0"/>
              <w:spacing w:line="312" w:lineRule="auto"/>
              <w:jc w:val="center"/>
              <w:rPr>
                <w:color w:val="000000"/>
                <w:sz w:val="24"/>
              </w:rPr>
            </w:pPr>
            <w:r>
              <w:rPr>
                <w:rFonts w:hint="eastAsia"/>
                <w:color w:val="000000"/>
                <w:sz w:val="24"/>
              </w:rPr>
              <w:t>5</w:t>
            </w:r>
          </w:p>
        </w:tc>
        <w:tc>
          <w:tcPr>
            <w:tcW w:w="5782" w:type="dxa"/>
          </w:tcPr>
          <w:p w14:paraId="26663D60" w14:textId="77777777" w:rsidR="00C74052" w:rsidRDefault="00C74052" w:rsidP="009C00D4">
            <w:pPr>
              <w:snapToGrid w:val="0"/>
              <w:spacing w:line="312" w:lineRule="auto"/>
              <w:rPr>
                <w:color w:val="000000"/>
                <w:sz w:val="24"/>
              </w:rPr>
            </w:pPr>
            <w:r>
              <w:rPr>
                <w:rFonts w:hint="eastAsia"/>
                <w:color w:val="000000"/>
                <w:sz w:val="24"/>
              </w:rPr>
              <w:t>CRF</w:t>
            </w:r>
          </w:p>
        </w:tc>
        <w:tc>
          <w:tcPr>
            <w:tcW w:w="1326" w:type="dxa"/>
          </w:tcPr>
          <w:p w14:paraId="3B4D5083" w14:textId="77777777" w:rsidR="00C74052" w:rsidRDefault="00C74052" w:rsidP="009C00D4">
            <w:pPr>
              <w:snapToGrid w:val="0"/>
              <w:spacing w:line="312" w:lineRule="auto"/>
              <w:rPr>
                <w:color w:val="000000"/>
                <w:sz w:val="24"/>
              </w:rPr>
            </w:pPr>
          </w:p>
        </w:tc>
      </w:tr>
      <w:tr w:rsidR="00C74052" w14:paraId="75293B67" w14:textId="77777777" w:rsidTr="009C00D4">
        <w:trPr>
          <w:jc w:val="center"/>
        </w:trPr>
        <w:tc>
          <w:tcPr>
            <w:tcW w:w="1242" w:type="dxa"/>
            <w:vMerge/>
          </w:tcPr>
          <w:p w14:paraId="18637581" w14:textId="77777777" w:rsidR="00C74052" w:rsidRDefault="00C74052" w:rsidP="009C00D4">
            <w:pPr>
              <w:snapToGrid w:val="0"/>
              <w:spacing w:line="312" w:lineRule="auto"/>
              <w:jc w:val="center"/>
              <w:rPr>
                <w:color w:val="000000"/>
                <w:sz w:val="24"/>
              </w:rPr>
            </w:pPr>
          </w:p>
        </w:tc>
        <w:tc>
          <w:tcPr>
            <w:tcW w:w="567" w:type="dxa"/>
          </w:tcPr>
          <w:p w14:paraId="3A9F86CB" w14:textId="77777777" w:rsidR="00C74052" w:rsidRDefault="00C74052" w:rsidP="009C00D4">
            <w:pPr>
              <w:snapToGrid w:val="0"/>
              <w:spacing w:line="312" w:lineRule="auto"/>
              <w:jc w:val="center"/>
              <w:rPr>
                <w:color w:val="000000"/>
                <w:sz w:val="24"/>
              </w:rPr>
            </w:pPr>
            <w:r>
              <w:rPr>
                <w:rFonts w:hint="eastAsia"/>
                <w:color w:val="000000"/>
                <w:sz w:val="24"/>
              </w:rPr>
              <w:t>6</w:t>
            </w:r>
          </w:p>
        </w:tc>
        <w:tc>
          <w:tcPr>
            <w:tcW w:w="5782" w:type="dxa"/>
          </w:tcPr>
          <w:p w14:paraId="1502E4AD" w14:textId="77777777" w:rsidR="00C74052" w:rsidRDefault="00C74052" w:rsidP="009C00D4">
            <w:pPr>
              <w:snapToGrid w:val="0"/>
              <w:spacing w:line="312" w:lineRule="auto"/>
              <w:rPr>
                <w:color w:val="000000"/>
                <w:sz w:val="24"/>
              </w:rPr>
            </w:pPr>
            <w:r>
              <w:rPr>
                <w:rFonts w:hint="eastAsia"/>
                <w:color w:val="000000"/>
                <w:sz w:val="24"/>
              </w:rPr>
              <w:t>AE/SAE</w:t>
            </w:r>
            <w:r>
              <w:rPr>
                <w:rFonts w:hint="eastAsia"/>
                <w:color w:val="000000"/>
                <w:sz w:val="24"/>
              </w:rPr>
              <w:t>及报告处理文件</w:t>
            </w:r>
          </w:p>
        </w:tc>
        <w:tc>
          <w:tcPr>
            <w:tcW w:w="1326" w:type="dxa"/>
          </w:tcPr>
          <w:p w14:paraId="2B0B8CE7" w14:textId="77777777" w:rsidR="00C74052" w:rsidRDefault="00C74052" w:rsidP="009C00D4">
            <w:pPr>
              <w:snapToGrid w:val="0"/>
              <w:spacing w:line="312" w:lineRule="auto"/>
              <w:rPr>
                <w:color w:val="000000"/>
                <w:sz w:val="24"/>
              </w:rPr>
            </w:pPr>
          </w:p>
        </w:tc>
      </w:tr>
      <w:tr w:rsidR="00C74052" w14:paraId="77765736" w14:textId="77777777" w:rsidTr="009C00D4">
        <w:trPr>
          <w:jc w:val="center"/>
        </w:trPr>
        <w:tc>
          <w:tcPr>
            <w:tcW w:w="1242" w:type="dxa"/>
            <w:vMerge/>
          </w:tcPr>
          <w:p w14:paraId="49D8D52E" w14:textId="77777777" w:rsidR="00C74052" w:rsidRDefault="00C74052" w:rsidP="009C00D4">
            <w:pPr>
              <w:snapToGrid w:val="0"/>
              <w:spacing w:line="312" w:lineRule="auto"/>
              <w:jc w:val="center"/>
              <w:rPr>
                <w:color w:val="000000"/>
                <w:sz w:val="24"/>
              </w:rPr>
            </w:pPr>
          </w:p>
        </w:tc>
        <w:tc>
          <w:tcPr>
            <w:tcW w:w="567" w:type="dxa"/>
          </w:tcPr>
          <w:p w14:paraId="1E771BCE" w14:textId="77777777" w:rsidR="00C74052" w:rsidRDefault="00C74052" w:rsidP="009C00D4">
            <w:pPr>
              <w:snapToGrid w:val="0"/>
              <w:spacing w:line="312" w:lineRule="auto"/>
              <w:jc w:val="center"/>
              <w:rPr>
                <w:color w:val="000000"/>
                <w:sz w:val="24"/>
              </w:rPr>
            </w:pPr>
            <w:r>
              <w:rPr>
                <w:rFonts w:hint="eastAsia"/>
                <w:color w:val="000000"/>
                <w:sz w:val="24"/>
              </w:rPr>
              <w:t>7</w:t>
            </w:r>
          </w:p>
        </w:tc>
        <w:tc>
          <w:tcPr>
            <w:tcW w:w="5782" w:type="dxa"/>
          </w:tcPr>
          <w:p w14:paraId="5A727C5C" w14:textId="77777777" w:rsidR="00C74052" w:rsidRDefault="00C74052" w:rsidP="009C00D4">
            <w:pPr>
              <w:snapToGrid w:val="0"/>
              <w:spacing w:line="312" w:lineRule="auto"/>
              <w:rPr>
                <w:color w:val="000000"/>
                <w:sz w:val="24"/>
              </w:rPr>
            </w:pPr>
            <w:r>
              <w:rPr>
                <w:rFonts w:hint="eastAsia"/>
                <w:color w:val="000000"/>
                <w:sz w:val="24"/>
              </w:rPr>
              <w:t>关键数据项清单及数据源文件</w:t>
            </w:r>
          </w:p>
        </w:tc>
        <w:tc>
          <w:tcPr>
            <w:tcW w:w="1326" w:type="dxa"/>
          </w:tcPr>
          <w:p w14:paraId="7519BD0B" w14:textId="77777777" w:rsidR="00C74052" w:rsidRDefault="00C74052" w:rsidP="009C00D4">
            <w:pPr>
              <w:snapToGrid w:val="0"/>
              <w:spacing w:line="312" w:lineRule="auto"/>
              <w:rPr>
                <w:color w:val="000000"/>
                <w:sz w:val="24"/>
              </w:rPr>
            </w:pPr>
          </w:p>
        </w:tc>
      </w:tr>
      <w:tr w:rsidR="00C74052" w14:paraId="7302B126" w14:textId="77777777" w:rsidTr="009C00D4">
        <w:trPr>
          <w:jc w:val="center"/>
        </w:trPr>
        <w:tc>
          <w:tcPr>
            <w:tcW w:w="1242" w:type="dxa"/>
            <w:vMerge/>
          </w:tcPr>
          <w:p w14:paraId="11FCBB84" w14:textId="77777777" w:rsidR="00C74052" w:rsidRDefault="00C74052" w:rsidP="009C00D4">
            <w:pPr>
              <w:snapToGrid w:val="0"/>
              <w:spacing w:line="312" w:lineRule="auto"/>
              <w:jc w:val="center"/>
              <w:rPr>
                <w:color w:val="000000"/>
                <w:sz w:val="24"/>
              </w:rPr>
            </w:pPr>
          </w:p>
        </w:tc>
        <w:tc>
          <w:tcPr>
            <w:tcW w:w="567" w:type="dxa"/>
          </w:tcPr>
          <w:p w14:paraId="27B26509" w14:textId="77777777" w:rsidR="00C74052" w:rsidRDefault="00C74052" w:rsidP="009C00D4">
            <w:pPr>
              <w:snapToGrid w:val="0"/>
              <w:spacing w:line="312" w:lineRule="auto"/>
              <w:jc w:val="center"/>
              <w:rPr>
                <w:color w:val="000000"/>
                <w:sz w:val="24"/>
              </w:rPr>
            </w:pPr>
            <w:r>
              <w:rPr>
                <w:rFonts w:hint="eastAsia"/>
                <w:color w:val="000000"/>
                <w:sz w:val="24"/>
              </w:rPr>
              <w:t>8</w:t>
            </w:r>
          </w:p>
        </w:tc>
        <w:tc>
          <w:tcPr>
            <w:tcW w:w="5782" w:type="dxa"/>
          </w:tcPr>
          <w:p w14:paraId="01DAD8F3" w14:textId="77777777" w:rsidR="00C74052" w:rsidRDefault="00C74052" w:rsidP="009C00D4">
            <w:pPr>
              <w:snapToGrid w:val="0"/>
              <w:spacing w:line="312" w:lineRule="auto"/>
              <w:rPr>
                <w:color w:val="000000"/>
                <w:sz w:val="24"/>
              </w:rPr>
            </w:pPr>
            <w:r>
              <w:rPr>
                <w:rFonts w:hint="eastAsia"/>
                <w:color w:val="000000"/>
                <w:sz w:val="24"/>
              </w:rPr>
              <w:t>试验记录</w:t>
            </w:r>
          </w:p>
        </w:tc>
        <w:tc>
          <w:tcPr>
            <w:tcW w:w="1326" w:type="dxa"/>
          </w:tcPr>
          <w:p w14:paraId="43C18B1D" w14:textId="77777777" w:rsidR="00C74052" w:rsidRDefault="00C74052" w:rsidP="009C00D4">
            <w:pPr>
              <w:snapToGrid w:val="0"/>
              <w:spacing w:line="312" w:lineRule="auto"/>
              <w:rPr>
                <w:color w:val="000000"/>
                <w:sz w:val="24"/>
              </w:rPr>
            </w:pPr>
          </w:p>
        </w:tc>
      </w:tr>
      <w:tr w:rsidR="00C74052" w14:paraId="60A4C8D9" w14:textId="77777777" w:rsidTr="009C00D4">
        <w:trPr>
          <w:jc w:val="center"/>
        </w:trPr>
        <w:tc>
          <w:tcPr>
            <w:tcW w:w="1242" w:type="dxa"/>
            <w:vMerge/>
          </w:tcPr>
          <w:p w14:paraId="4952F8F0" w14:textId="77777777" w:rsidR="00C74052" w:rsidRDefault="00C74052" w:rsidP="009C00D4">
            <w:pPr>
              <w:snapToGrid w:val="0"/>
              <w:spacing w:line="312" w:lineRule="auto"/>
              <w:jc w:val="center"/>
              <w:rPr>
                <w:color w:val="000000"/>
                <w:sz w:val="24"/>
              </w:rPr>
            </w:pPr>
          </w:p>
        </w:tc>
        <w:tc>
          <w:tcPr>
            <w:tcW w:w="567" w:type="dxa"/>
          </w:tcPr>
          <w:p w14:paraId="0F24EC07" w14:textId="77777777" w:rsidR="00C74052" w:rsidRDefault="00C74052" w:rsidP="009C00D4">
            <w:pPr>
              <w:snapToGrid w:val="0"/>
              <w:spacing w:line="312" w:lineRule="auto"/>
              <w:jc w:val="center"/>
              <w:rPr>
                <w:color w:val="000000"/>
                <w:sz w:val="24"/>
              </w:rPr>
            </w:pPr>
            <w:r>
              <w:rPr>
                <w:rFonts w:hint="eastAsia"/>
                <w:color w:val="000000"/>
                <w:sz w:val="24"/>
              </w:rPr>
              <w:t>9</w:t>
            </w:r>
          </w:p>
        </w:tc>
        <w:tc>
          <w:tcPr>
            <w:tcW w:w="5782" w:type="dxa"/>
          </w:tcPr>
          <w:p w14:paraId="167F7E0B" w14:textId="77777777" w:rsidR="00C74052" w:rsidRDefault="00C74052" w:rsidP="009C00D4">
            <w:pPr>
              <w:snapToGrid w:val="0"/>
              <w:spacing w:line="312" w:lineRule="auto"/>
              <w:rPr>
                <w:color w:val="000000"/>
                <w:sz w:val="24"/>
              </w:rPr>
            </w:pPr>
            <w:r>
              <w:rPr>
                <w:rFonts w:hint="eastAsia"/>
                <w:color w:val="000000"/>
                <w:sz w:val="24"/>
              </w:rPr>
              <w:t>变更申请表及附件（质</w:t>
            </w:r>
            <w:proofErr w:type="gramStart"/>
            <w:r>
              <w:rPr>
                <w:rFonts w:hint="eastAsia"/>
                <w:color w:val="000000"/>
                <w:sz w:val="24"/>
              </w:rPr>
              <w:t>促中心</w:t>
            </w:r>
            <w:proofErr w:type="gramEnd"/>
            <w:r>
              <w:rPr>
                <w:rFonts w:hint="eastAsia"/>
                <w:color w:val="000000"/>
                <w:sz w:val="24"/>
              </w:rPr>
              <w:t>评估、伦理审核）</w:t>
            </w:r>
          </w:p>
        </w:tc>
        <w:tc>
          <w:tcPr>
            <w:tcW w:w="1326" w:type="dxa"/>
          </w:tcPr>
          <w:p w14:paraId="341339FF" w14:textId="77777777" w:rsidR="00C74052" w:rsidRDefault="00C74052" w:rsidP="009C00D4">
            <w:pPr>
              <w:snapToGrid w:val="0"/>
              <w:spacing w:line="312" w:lineRule="auto"/>
              <w:rPr>
                <w:color w:val="000000"/>
                <w:sz w:val="24"/>
              </w:rPr>
            </w:pPr>
          </w:p>
        </w:tc>
      </w:tr>
      <w:tr w:rsidR="00C74052" w14:paraId="43D5019C" w14:textId="77777777" w:rsidTr="009C00D4">
        <w:trPr>
          <w:jc w:val="center"/>
        </w:trPr>
        <w:tc>
          <w:tcPr>
            <w:tcW w:w="1242" w:type="dxa"/>
            <w:vMerge/>
          </w:tcPr>
          <w:p w14:paraId="2CBA052D" w14:textId="77777777" w:rsidR="00C74052" w:rsidRDefault="00C74052" w:rsidP="009C00D4">
            <w:pPr>
              <w:snapToGrid w:val="0"/>
              <w:spacing w:line="312" w:lineRule="auto"/>
              <w:jc w:val="center"/>
              <w:rPr>
                <w:color w:val="000000"/>
                <w:sz w:val="24"/>
              </w:rPr>
            </w:pPr>
          </w:p>
        </w:tc>
        <w:tc>
          <w:tcPr>
            <w:tcW w:w="567" w:type="dxa"/>
          </w:tcPr>
          <w:p w14:paraId="776548BD" w14:textId="77777777" w:rsidR="00C74052" w:rsidRDefault="00C74052" w:rsidP="009C00D4">
            <w:pPr>
              <w:snapToGrid w:val="0"/>
              <w:spacing w:line="312" w:lineRule="auto"/>
              <w:jc w:val="center"/>
              <w:rPr>
                <w:color w:val="000000"/>
                <w:sz w:val="24"/>
              </w:rPr>
            </w:pPr>
            <w:r>
              <w:rPr>
                <w:rFonts w:hint="eastAsia"/>
                <w:color w:val="000000"/>
                <w:sz w:val="24"/>
              </w:rPr>
              <w:t>10</w:t>
            </w:r>
          </w:p>
        </w:tc>
        <w:tc>
          <w:tcPr>
            <w:tcW w:w="5782" w:type="dxa"/>
          </w:tcPr>
          <w:p w14:paraId="03A4801D" w14:textId="77777777" w:rsidR="00C74052" w:rsidRDefault="00C74052" w:rsidP="009C00D4">
            <w:pPr>
              <w:snapToGrid w:val="0"/>
              <w:spacing w:line="312" w:lineRule="auto"/>
              <w:rPr>
                <w:color w:val="000000"/>
                <w:sz w:val="24"/>
              </w:rPr>
            </w:pPr>
            <w:r>
              <w:rPr>
                <w:rFonts w:hint="eastAsia"/>
                <w:color w:val="000000"/>
                <w:sz w:val="24"/>
              </w:rPr>
              <w:t>注册网站上登记的进度等相关信息</w:t>
            </w:r>
          </w:p>
        </w:tc>
        <w:tc>
          <w:tcPr>
            <w:tcW w:w="1326" w:type="dxa"/>
          </w:tcPr>
          <w:p w14:paraId="58D378FA" w14:textId="77777777" w:rsidR="00C74052" w:rsidRDefault="00C74052" w:rsidP="009C00D4">
            <w:pPr>
              <w:snapToGrid w:val="0"/>
              <w:spacing w:line="312" w:lineRule="auto"/>
              <w:rPr>
                <w:color w:val="000000"/>
                <w:sz w:val="24"/>
              </w:rPr>
            </w:pPr>
          </w:p>
        </w:tc>
      </w:tr>
      <w:tr w:rsidR="00C74052" w14:paraId="3D367D4F" w14:textId="77777777" w:rsidTr="009C00D4">
        <w:trPr>
          <w:jc w:val="center"/>
        </w:trPr>
        <w:tc>
          <w:tcPr>
            <w:tcW w:w="1242" w:type="dxa"/>
            <w:vMerge/>
          </w:tcPr>
          <w:p w14:paraId="5DABA200" w14:textId="77777777" w:rsidR="00C74052" w:rsidRDefault="00C74052" w:rsidP="009C00D4">
            <w:pPr>
              <w:snapToGrid w:val="0"/>
              <w:spacing w:line="312" w:lineRule="auto"/>
              <w:jc w:val="center"/>
              <w:rPr>
                <w:color w:val="000000"/>
                <w:sz w:val="24"/>
              </w:rPr>
            </w:pPr>
          </w:p>
        </w:tc>
        <w:tc>
          <w:tcPr>
            <w:tcW w:w="567" w:type="dxa"/>
          </w:tcPr>
          <w:p w14:paraId="1C72BC29" w14:textId="77777777" w:rsidR="00C74052" w:rsidRDefault="00C74052" w:rsidP="009C00D4">
            <w:pPr>
              <w:snapToGrid w:val="0"/>
              <w:spacing w:line="312" w:lineRule="auto"/>
              <w:jc w:val="center"/>
              <w:rPr>
                <w:color w:val="000000"/>
                <w:sz w:val="24"/>
              </w:rPr>
            </w:pPr>
            <w:r>
              <w:rPr>
                <w:rFonts w:hint="eastAsia"/>
                <w:color w:val="000000"/>
                <w:sz w:val="24"/>
              </w:rPr>
              <w:t>11</w:t>
            </w:r>
          </w:p>
        </w:tc>
        <w:tc>
          <w:tcPr>
            <w:tcW w:w="5782" w:type="dxa"/>
          </w:tcPr>
          <w:p w14:paraId="78A9226B" w14:textId="77777777" w:rsidR="00C74052" w:rsidRDefault="00C74052" w:rsidP="009C00D4">
            <w:pPr>
              <w:snapToGrid w:val="0"/>
              <w:spacing w:line="312" w:lineRule="auto"/>
              <w:rPr>
                <w:color w:val="000000"/>
                <w:sz w:val="24"/>
              </w:rPr>
            </w:pPr>
            <w:r>
              <w:rPr>
                <w:rFonts w:hint="eastAsia"/>
                <w:color w:val="000000"/>
                <w:sz w:val="24"/>
              </w:rPr>
              <w:t>其他证明文件</w:t>
            </w:r>
          </w:p>
        </w:tc>
        <w:tc>
          <w:tcPr>
            <w:tcW w:w="1326" w:type="dxa"/>
          </w:tcPr>
          <w:p w14:paraId="0B9A658D" w14:textId="77777777" w:rsidR="00C74052" w:rsidRDefault="00C74052" w:rsidP="009C00D4">
            <w:pPr>
              <w:snapToGrid w:val="0"/>
              <w:spacing w:line="312" w:lineRule="auto"/>
              <w:rPr>
                <w:color w:val="000000"/>
                <w:sz w:val="24"/>
              </w:rPr>
            </w:pPr>
          </w:p>
        </w:tc>
      </w:tr>
      <w:tr w:rsidR="00C74052" w14:paraId="27385417" w14:textId="77777777" w:rsidTr="009C00D4">
        <w:trPr>
          <w:jc w:val="center"/>
        </w:trPr>
        <w:tc>
          <w:tcPr>
            <w:tcW w:w="1242" w:type="dxa"/>
            <w:vMerge w:val="restart"/>
          </w:tcPr>
          <w:p w14:paraId="6E72042E" w14:textId="77777777" w:rsidR="00C74052" w:rsidRDefault="00C74052" w:rsidP="009C00D4">
            <w:pPr>
              <w:snapToGrid w:val="0"/>
              <w:spacing w:line="312" w:lineRule="auto"/>
              <w:jc w:val="center"/>
              <w:rPr>
                <w:color w:val="000000"/>
                <w:sz w:val="24"/>
              </w:rPr>
            </w:pPr>
            <w:r>
              <w:rPr>
                <w:rFonts w:hint="eastAsia"/>
                <w:color w:val="000000"/>
                <w:sz w:val="24"/>
              </w:rPr>
              <w:t>结题</w:t>
            </w:r>
          </w:p>
        </w:tc>
        <w:tc>
          <w:tcPr>
            <w:tcW w:w="567" w:type="dxa"/>
          </w:tcPr>
          <w:p w14:paraId="271759AA" w14:textId="77777777" w:rsidR="00C74052" w:rsidRDefault="00C74052" w:rsidP="009C00D4">
            <w:pPr>
              <w:snapToGrid w:val="0"/>
              <w:spacing w:line="312" w:lineRule="auto"/>
              <w:jc w:val="center"/>
              <w:rPr>
                <w:color w:val="000000"/>
                <w:sz w:val="24"/>
              </w:rPr>
            </w:pPr>
            <w:r>
              <w:rPr>
                <w:rFonts w:hint="eastAsia"/>
                <w:color w:val="000000"/>
                <w:sz w:val="24"/>
              </w:rPr>
              <w:t>1</w:t>
            </w:r>
          </w:p>
        </w:tc>
        <w:tc>
          <w:tcPr>
            <w:tcW w:w="5782" w:type="dxa"/>
          </w:tcPr>
          <w:p w14:paraId="45D79976" w14:textId="77777777" w:rsidR="00C74052" w:rsidRDefault="00C74052" w:rsidP="009C00D4">
            <w:pPr>
              <w:snapToGrid w:val="0"/>
              <w:spacing w:line="312" w:lineRule="auto"/>
              <w:rPr>
                <w:color w:val="000000"/>
                <w:sz w:val="24"/>
              </w:rPr>
            </w:pPr>
            <w:r>
              <w:rPr>
                <w:rFonts w:hint="eastAsia"/>
                <w:color w:val="000000"/>
                <w:sz w:val="24"/>
              </w:rPr>
              <w:t>项目研究数据库及备份</w:t>
            </w:r>
          </w:p>
        </w:tc>
        <w:tc>
          <w:tcPr>
            <w:tcW w:w="1326" w:type="dxa"/>
          </w:tcPr>
          <w:p w14:paraId="7B272160" w14:textId="77777777" w:rsidR="00C74052" w:rsidRDefault="00C74052" w:rsidP="009C00D4">
            <w:pPr>
              <w:snapToGrid w:val="0"/>
              <w:spacing w:line="312" w:lineRule="auto"/>
              <w:rPr>
                <w:color w:val="000000"/>
                <w:sz w:val="24"/>
              </w:rPr>
            </w:pPr>
          </w:p>
        </w:tc>
      </w:tr>
      <w:tr w:rsidR="00C74052" w14:paraId="3B6A9DDC" w14:textId="77777777" w:rsidTr="009C00D4">
        <w:trPr>
          <w:jc w:val="center"/>
        </w:trPr>
        <w:tc>
          <w:tcPr>
            <w:tcW w:w="1242" w:type="dxa"/>
            <w:vMerge/>
          </w:tcPr>
          <w:p w14:paraId="36FEC5B5" w14:textId="77777777" w:rsidR="00C74052" w:rsidRDefault="00C74052" w:rsidP="009C00D4">
            <w:pPr>
              <w:snapToGrid w:val="0"/>
              <w:spacing w:line="312" w:lineRule="auto"/>
              <w:jc w:val="center"/>
              <w:rPr>
                <w:color w:val="000000"/>
                <w:sz w:val="24"/>
              </w:rPr>
            </w:pPr>
          </w:p>
        </w:tc>
        <w:tc>
          <w:tcPr>
            <w:tcW w:w="567" w:type="dxa"/>
          </w:tcPr>
          <w:p w14:paraId="66F371F1" w14:textId="77777777" w:rsidR="00C74052" w:rsidRDefault="00C74052" w:rsidP="009C00D4">
            <w:pPr>
              <w:snapToGrid w:val="0"/>
              <w:spacing w:line="312" w:lineRule="auto"/>
              <w:jc w:val="center"/>
              <w:rPr>
                <w:color w:val="000000"/>
                <w:sz w:val="24"/>
              </w:rPr>
            </w:pPr>
            <w:r>
              <w:rPr>
                <w:rFonts w:hint="eastAsia"/>
                <w:color w:val="000000"/>
                <w:sz w:val="24"/>
              </w:rPr>
              <w:t>2</w:t>
            </w:r>
          </w:p>
        </w:tc>
        <w:tc>
          <w:tcPr>
            <w:tcW w:w="5782" w:type="dxa"/>
          </w:tcPr>
          <w:p w14:paraId="24670571" w14:textId="77777777" w:rsidR="00C74052" w:rsidRDefault="00C74052" w:rsidP="009C00D4">
            <w:pPr>
              <w:snapToGrid w:val="0"/>
              <w:spacing w:line="312" w:lineRule="auto"/>
              <w:rPr>
                <w:color w:val="000000"/>
                <w:sz w:val="24"/>
              </w:rPr>
            </w:pPr>
            <w:r>
              <w:rPr>
                <w:rFonts w:hint="eastAsia"/>
                <w:color w:val="000000"/>
                <w:sz w:val="24"/>
              </w:rPr>
              <w:t>研究产出及成果报告</w:t>
            </w:r>
          </w:p>
        </w:tc>
        <w:tc>
          <w:tcPr>
            <w:tcW w:w="1326" w:type="dxa"/>
          </w:tcPr>
          <w:p w14:paraId="1F488031" w14:textId="77777777" w:rsidR="00C74052" w:rsidRDefault="00C74052" w:rsidP="009C00D4">
            <w:pPr>
              <w:snapToGrid w:val="0"/>
              <w:spacing w:line="312" w:lineRule="auto"/>
              <w:rPr>
                <w:color w:val="000000"/>
                <w:sz w:val="24"/>
              </w:rPr>
            </w:pPr>
          </w:p>
        </w:tc>
      </w:tr>
      <w:tr w:rsidR="00C74052" w14:paraId="7199DA88" w14:textId="77777777" w:rsidTr="009C00D4">
        <w:trPr>
          <w:jc w:val="center"/>
        </w:trPr>
        <w:tc>
          <w:tcPr>
            <w:tcW w:w="1242" w:type="dxa"/>
            <w:vMerge/>
          </w:tcPr>
          <w:p w14:paraId="0436D465" w14:textId="77777777" w:rsidR="00C74052" w:rsidRDefault="00C74052" w:rsidP="009C00D4">
            <w:pPr>
              <w:snapToGrid w:val="0"/>
              <w:spacing w:line="312" w:lineRule="auto"/>
              <w:jc w:val="center"/>
              <w:rPr>
                <w:color w:val="000000"/>
                <w:sz w:val="24"/>
              </w:rPr>
            </w:pPr>
          </w:p>
        </w:tc>
        <w:tc>
          <w:tcPr>
            <w:tcW w:w="567" w:type="dxa"/>
          </w:tcPr>
          <w:p w14:paraId="467EE781" w14:textId="77777777" w:rsidR="00C74052" w:rsidRDefault="00C74052" w:rsidP="009C00D4">
            <w:pPr>
              <w:snapToGrid w:val="0"/>
              <w:spacing w:line="312" w:lineRule="auto"/>
              <w:jc w:val="center"/>
              <w:rPr>
                <w:color w:val="000000"/>
                <w:sz w:val="24"/>
              </w:rPr>
            </w:pPr>
            <w:r>
              <w:rPr>
                <w:rFonts w:hint="eastAsia"/>
                <w:color w:val="000000"/>
                <w:sz w:val="24"/>
              </w:rPr>
              <w:t>3</w:t>
            </w:r>
          </w:p>
        </w:tc>
        <w:tc>
          <w:tcPr>
            <w:tcW w:w="5782" w:type="dxa"/>
          </w:tcPr>
          <w:p w14:paraId="0D841E47" w14:textId="77777777" w:rsidR="00C74052" w:rsidRDefault="00C74052" w:rsidP="009C00D4">
            <w:pPr>
              <w:snapToGrid w:val="0"/>
              <w:spacing w:line="312" w:lineRule="auto"/>
              <w:rPr>
                <w:color w:val="000000"/>
                <w:sz w:val="24"/>
              </w:rPr>
            </w:pPr>
            <w:r>
              <w:rPr>
                <w:rFonts w:hint="eastAsia"/>
                <w:color w:val="000000"/>
                <w:sz w:val="24"/>
              </w:rPr>
              <w:t>结题报告书及附件（经单位管理部门审核）</w:t>
            </w:r>
          </w:p>
        </w:tc>
        <w:tc>
          <w:tcPr>
            <w:tcW w:w="1326" w:type="dxa"/>
          </w:tcPr>
          <w:p w14:paraId="208A382D" w14:textId="77777777" w:rsidR="00C74052" w:rsidRDefault="00C74052" w:rsidP="009C00D4">
            <w:pPr>
              <w:snapToGrid w:val="0"/>
              <w:spacing w:line="312" w:lineRule="auto"/>
              <w:rPr>
                <w:color w:val="000000"/>
                <w:sz w:val="24"/>
              </w:rPr>
            </w:pPr>
          </w:p>
        </w:tc>
      </w:tr>
      <w:tr w:rsidR="00C74052" w14:paraId="4DBD59AF" w14:textId="77777777" w:rsidTr="009C00D4">
        <w:trPr>
          <w:jc w:val="center"/>
        </w:trPr>
        <w:tc>
          <w:tcPr>
            <w:tcW w:w="1242" w:type="dxa"/>
            <w:vMerge/>
          </w:tcPr>
          <w:p w14:paraId="3661787C" w14:textId="77777777" w:rsidR="00C74052" w:rsidRDefault="00C74052" w:rsidP="009C00D4">
            <w:pPr>
              <w:snapToGrid w:val="0"/>
              <w:spacing w:line="312" w:lineRule="auto"/>
              <w:jc w:val="center"/>
              <w:rPr>
                <w:color w:val="000000"/>
                <w:sz w:val="24"/>
              </w:rPr>
            </w:pPr>
          </w:p>
        </w:tc>
        <w:tc>
          <w:tcPr>
            <w:tcW w:w="567" w:type="dxa"/>
          </w:tcPr>
          <w:p w14:paraId="5458083C" w14:textId="77777777" w:rsidR="00C74052" w:rsidRDefault="00C74052" w:rsidP="009C00D4">
            <w:pPr>
              <w:snapToGrid w:val="0"/>
              <w:spacing w:line="312" w:lineRule="auto"/>
              <w:jc w:val="center"/>
              <w:rPr>
                <w:color w:val="000000"/>
                <w:sz w:val="24"/>
              </w:rPr>
            </w:pPr>
            <w:r>
              <w:rPr>
                <w:rFonts w:hint="eastAsia"/>
                <w:color w:val="000000"/>
                <w:sz w:val="24"/>
              </w:rPr>
              <w:t>4</w:t>
            </w:r>
          </w:p>
        </w:tc>
        <w:tc>
          <w:tcPr>
            <w:tcW w:w="5782" w:type="dxa"/>
          </w:tcPr>
          <w:p w14:paraId="5040C1CF" w14:textId="77777777" w:rsidR="00C74052" w:rsidRDefault="00C74052" w:rsidP="009C00D4">
            <w:pPr>
              <w:snapToGrid w:val="0"/>
              <w:spacing w:line="312" w:lineRule="auto"/>
              <w:rPr>
                <w:color w:val="000000"/>
                <w:sz w:val="24"/>
              </w:rPr>
            </w:pPr>
            <w:r>
              <w:rPr>
                <w:rFonts w:hint="eastAsia"/>
                <w:color w:val="000000"/>
                <w:sz w:val="24"/>
              </w:rPr>
              <w:t>其他需要提供的文件</w:t>
            </w:r>
          </w:p>
        </w:tc>
        <w:tc>
          <w:tcPr>
            <w:tcW w:w="1326" w:type="dxa"/>
          </w:tcPr>
          <w:p w14:paraId="5F57FE22" w14:textId="77777777" w:rsidR="00C74052" w:rsidRDefault="00C74052" w:rsidP="009C00D4">
            <w:pPr>
              <w:snapToGrid w:val="0"/>
              <w:spacing w:line="312" w:lineRule="auto"/>
              <w:rPr>
                <w:color w:val="000000"/>
                <w:sz w:val="24"/>
              </w:rPr>
            </w:pPr>
          </w:p>
        </w:tc>
      </w:tr>
    </w:tbl>
    <w:p w14:paraId="742667A9" w14:textId="77777777" w:rsidR="00C74052" w:rsidRDefault="00C74052" w:rsidP="00C74052">
      <w:pPr>
        <w:snapToGrid w:val="0"/>
        <w:ind w:firstLineChars="200" w:firstLine="480"/>
        <w:rPr>
          <w:color w:val="000000"/>
          <w:sz w:val="24"/>
        </w:rPr>
      </w:pPr>
      <w:r>
        <w:rPr>
          <w:rFonts w:hint="eastAsia"/>
          <w:color w:val="000000"/>
          <w:sz w:val="24"/>
        </w:rPr>
        <w:t>注：</w:t>
      </w:r>
      <w:r>
        <w:rPr>
          <w:rFonts w:hint="eastAsia"/>
          <w:color w:val="000000"/>
          <w:sz w:val="24"/>
        </w:rPr>
        <w:t>1.</w:t>
      </w:r>
      <w:r>
        <w:rPr>
          <w:rFonts w:hint="eastAsia"/>
          <w:color w:val="000000"/>
          <w:sz w:val="24"/>
        </w:rPr>
        <w:t>供参考用，应根据课题实际情况制定相应的检查目录；</w:t>
      </w:r>
      <w:r>
        <w:rPr>
          <w:rFonts w:hint="eastAsia"/>
          <w:color w:val="000000"/>
          <w:sz w:val="24"/>
        </w:rPr>
        <w:t>2.</w:t>
      </w:r>
      <w:r>
        <w:rPr>
          <w:rFonts w:hint="eastAsia"/>
          <w:color w:val="000000"/>
          <w:sz w:val="24"/>
        </w:rPr>
        <w:t>可自行增加本表中没有明确，但实施过程中应具备的文件；</w:t>
      </w:r>
      <w:r>
        <w:rPr>
          <w:rFonts w:hint="eastAsia"/>
          <w:color w:val="000000"/>
          <w:sz w:val="24"/>
        </w:rPr>
        <w:t>3.</w:t>
      </w:r>
      <w:r>
        <w:rPr>
          <w:rFonts w:hint="eastAsia"/>
          <w:color w:val="000000"/>
          <w:sz w:val="24"/>
        </w:rPr>
        <w:t>遇有特殊情况，应另附页说明。</w:t>
      </w:r>
    </w:p>
    <w:p w14:paraId="046C52B8" w14:textId="0063BD7A" w:rsidR="00811718" w:rsidRPr="00C74052" w:rsidRDefault="00811718" w:rsidP="00420DC5"/>
    <w:sectPr w:rsidR="00811718" w:rsidRPr="00C740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25F95" w14:textId="77777777" w:rsidR="00804245" w:rsidRDefault="00804245" w:rsidP="00420DC5">
      <w:r>
        <w:separator/>
      </w:r>
    </w:p>
  </w:endnote>
  <w:endnote w:type="continuationSeparator" w:id="0">
    <w:p w14:paraId="31E88C6A" w14:textId="77777777" w:rsidR="00804245" w:rsidRDefault="00804245" w:rsidP="0042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4ABFF" w14:textId="77777777" w:rsidR="00804245" w:rsidRDefault="00804245" w:rsidP="00420DC5">
      <w:r>
        <w:separator/>
      </w:r>
    </w:p>
  </w:footnote>
  <w:footnote w:type="continuationSeparator" w:id="0">
    <w:p w14:paraId="7CC465E4" w14:textId="77777777" w:rsidR="00804245" w:rsidRDefault="00804245" w:rsidP="0042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54C"/>
    <w:rsid w:val="00410083"/>
    <w:rsid w:val="00420DC5"/>
    <w:rsid w:val="00804245"/>
    <w:rsid w:val="00811718"/>
    <w:rsid w:val="00AD154C"/>
    <w:rsid w:val="00C7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D72CF7-062B-4639-98DD-F62C36A0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0D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D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20DC5"/>
    <w:rPr>
      <w:sz w:val="18"/>
      <w:szCs w:val="18"/>
    </w:rPr>
  </w:style>
  <w:style w:type="paragraph" w:styleId="a5">
    <w:name w:val="footer"/>
    <w:basedOn w:val="a"/>
    <w:link w:val="a6"/>
    <w:uiPriority w:val="99"/>
    <w:unhideWhenUsed/>
    <w:rsid w:val="00420D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20D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 子怡</dc:creator>
  <cp:keywords/>
  <dc:description/>
  <cp:lastModifiedBy>袁 子怡</cp:lastModifiedBy>
  <cp:revision>3</cp:revision>
  <dcterms:created xsi:type="dcterms:W3CDTF">2020-04-28T03:33:00Z</dcterms:created>
  <dcterms:modified xsi:type="dcterms:W3CDTF">2020-04-28T03:36:00Z</dcterms:modified>
</cp:coreProperties>
</file>