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B581E">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577"/>
        <w:gridCol w:w="570"/>
        <w:gridCol w:w="133"/>
        <w:gridCol w:w="653"/>
        <w:gridCol w:w="761"/>
        <w:gridCol w:w="633"/>
      </w:tblGrid>
      <w:tr w14:paraId="1B3B3DDB">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14:paraId="4A1FDD60">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020B3020">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14:paraId="0D976DF9">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14:paraId="309DEE58">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7D33B48D">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14:paraId="30F435C6">
            <w:pPr>
              <w:widowControl/>
              <w:spacing w:line="240" w:lineRule="exact"/>
              <w:jc w:val="center"/>
              <w:rPr>
                <w:rFonts w:ascii="宋体" w:hAnsi="宋体" w:cs="宋体"/>
                <w:kern w:val="0"/>
                <w:sz w:val="18"/>
                <w:szCs w:val="18"/>
              </w:rPr>
            </w:pPr>
            <w:r>
              <w:rPr>
                <w:rFonts w:hint="eastAsia" w:ascii="宋体" w:hAnsi="宋体" w:cs="宋体"/>
                <w:kern w:val="0"/>
                <w:sz w:val="18"/>
                <w:szCs w:val="18"/>
              </w:rPr>
              <w:t>回龙观医院修缮改造</w:t>
            </w:r>
          </w:p>
        </w:tc>
      </w:tr>
      <w:tr w14:paraId="42259BC9">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14:paraId="2CB2FA0C">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14:paraId="425AF635">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0" w:type="dxa"/>
            <w:gridSpan w:val="3"/>
            <w:tcBorders>
              <w:top w:val="nil"/>
              <w:left w:val="nil"/>
              <w:bottom w:val="single" w:color="auto" w:sz="4" w:space="0"/>
              <w:right w:val="single" w:color="auto" w:sz="4" w:space="0"/>
            </w:tcBorders>
            <w:noWrap w:val="0"/>
            <w:vAlign w:val="center"/>
          </w:tcPr>
          <w:p w14:paraId="0EEB3D49">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3"/>
            <w:tcBorders>
              <w:top w:val="single" w:color="auto" w:sz="4" w:space="0"/>
              <w:left w:val="nil"/>
              <w:bottom w:val="single" w:color="auto" w:sz="4" w:space="0"/>
              <w:right w:val="single" w:color="auto" w:sz="4" w:space="0"/>
            </w:tcBorders>
            <w:noWrap w:val="0"/>
            <w:vAlign w:val="center"/>
          </w:tcPr>
          <w:p w14:paraId="25292154">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北京回龙观医院</w:t>
            </w:r>
          </w:p>
        </w:tc>
      </w:tr>
      <w:tr w14:paraId="0388E991">
        <w:tblPrEx>
          <w:tblCellMar>
            <w:top w:w="0" w:type="dxa"/>
            <w:left w:w="108" w:type="dxa"/>
            <w:bottom w:w="0" w:type="dxa"/>
            <w:right w:w="108" w:type="dxa"/>
          </w:tblCellMar>
        </w:tblPrEx>
        <w:trPr>
          <w:trHeight w:val="347"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CD6F8D5">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14:paraId="420BA29E">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14:paraId="1B642E81">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14:paraId="1C9F903C">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3"/>
            <w:tcBorders>
              <w:top w:val="nil"/>
              <w:left w:val="nil"/>
              <w:bottom w:val="single" w:color="auto" w:sz="4" w:space="0"/>
              <w:right w:val="single" w:color="auto" w:sz="4" w:space="0"/>
            </w:tcBorders>
            <w:noWrap w:val="0"/>
            <w:vAlign w:val="center"/>
          </w:tcPr>
          <w:p w14:paraId="5691D36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tcBorders>
              <w:top w:val="nil"/>
              <w:left w:val="nil"/>
              <w:bottom w:val="single" w:color="auto" w:sz="4" w:space="0"/>
              <w:right w:val="single" w:color="auto" w:sz="4" w:space="0"/>
            </w:tcBorders>
            <w:noWrap w:val="0"/>
            <w:vAlign w:val="center"/>
          </w:tcPr>
          <w:p w14:paraId="02C92A54">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14:paraId="58559C7C">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14:paraId="0B1B89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2E542FC8">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3B0E6E6">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CF3D91A">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14:paraId="07F6712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148.710000</w:t>
            </w:r>
          </w:p>
        </w:tc>
        <w:tc>
          <w:tcPr>
            <w:tcW w:w="1160" w:type="dxa"/>
            <w:gridSpan w:val="2"/>
            <w:tcBorders>
              <w:top w:val="nil"/>
              <w:left w:val="nil"/>
              <w:bottom w:val="single" w:color="auto" w:sz="4" w:space="0"/>
              <w:right w:val="single" w:color="auto" w:sz="4" w:space="0"/>
            </w:tcBorders>
            <w:noWrap w:val="0"/>
            <w:vAlign w:val="center"/>
          </w:tcPr>
          <w:p w14:paraId="262FB3F6">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148.710000</w:t>
            </w:r>
          </w:p>
        </w:tc>
        <w:tc>
          <w:tcPr>
            <w:tcW w:w="1280" w:type="dxa"/>
            <w:gridSpan w:val="3"/>
            <w:tcBorders>
              <w:top w:val="nil"/>
              <w:left w:val="nil"/>
              <w:bottom w:val="single" w:color="auto" w:sz="4" w:space="0"/>
              <w:right w:val="single" w:color="auto" w:sz="4" w:space="0"/>
            </w:tcBorders>
            <w:noWrap w:val="0"/>
            <w:vAlign w:val="center"/>
          </w:tcPr>
          <w:p w14:paraId="52F380B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113.950000</w:t>
            </w:r>
          </w:p>
        </w:tc>
        <w:tc>
          <w:tcPr>
            <w:tcW w:w="653" w:type="dxa"/>
            <w:tcBorders>
              <w:top w:val="nil"/>
              <w:left w:val="nil"/>
              <w:bottom w:val="single" w:color="auto" w:sz="4" w:space="0"/>
              <w:right w:val="single" w:color="auto" w:sz="4" w:space="0"/>
            </w:tcBorders>
            <w:noWrap w:val="0"/>
            <w:vAlign w:val="center"/>
          </w:tcPr>
          <w:p w14:paraId="1047122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14:paraId="2A41B02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76.63%</w:t>
            </w:r>
          </w:p>
        </w:tc>
        <w:tc>
          <w:tcPr>
            <w:tcW w:w="633" w:type="dxa"/>
            <w:tcBorders>
              <w:top w:val="nil"/>
              <w:left w:val="nil"/>
              <w:bottom w:val="single" w:color="auto" w:sz="4" w:space="0"/>
              <w:right w:val="single" w:color="auto" w:sz="4" w:space="0"/>
            </w:tcBorders>
            <w:noWrap w:val="0"/>
            <w:vAlign w:val="center"/>
          </w:tcPr>
          <w:p w14:paraId="555876C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7.66</w:t>
            </w:r>
          </w:p>
        </w:tc>
      </w:tr>
      <w:tr w14:paraId="10516100">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264E4F9">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1CEC488C">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14:paraId="091BB83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148.710000</w:t>
            </w:r>
          </w:p>
        </w:tc>
        <w:tc>
          <w:tcPr>
            <w:tcW w:w="1160" w:type="dxa"/>
            <w:gridSpan w:val="2"/>
            <w:tcBorders>
              <w:top w:val="nil"/>
              <w:left w:val="nil"/>
              <w:bottom w:val="single" w:color="auto" w:sz="4" w:space="0"/>
              <w:right w:val="single" w:color="auto" w:sz="4" w:space="0"/>
            </w:tcBorders>
            <w:noWrap w:val="0"/>
            <w:vAlign w:val="center"/>
          </w:tcPr>
          <w:p w14:paraId="5B0E51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148.710000</w:t>
            </w:r>
          </w:p>
        </w:tc>
        <w:tc>
          <w:tcPr>
            <w:tcW w:w="1280" w:type="dxa"/>
            <w:gridSpan w:val="3"/>
            <w:tcBorders>
              <w:top w:val="nil"/>
              <w:left w:val="nil"/>
              <w:bottom w:val="single" w:color="auto" w:sz="4" w:space="0"/>
              <w:right w:val="single" w:color="auto" w:sz="4" w:space="0"/>
            </w:tcBorders>
            <w:noWrap w:val="0"/>
            <w:vAlign w:val="center"/>
          </w:tcPr>
          <w:p w14:paraId="3EF4569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113.950000</w:t>
            </w:r>
          </w:p>
        </w:tc>
        <w:tc>
          <w:tcPr>
            <w:tcW w:w="653" w:type="dxa"/>
            <w:tcBorders>
              <w:top w:val="nil"/>
              <w:left w:val="nil"/>
              <w:bottom w:val="single" w:color="auto" w:sz="4" w:space="0"/>
              <w:right w:val="single" w:color="auto" w:sz="4" w:space="0"/>
            </w:tcBorders>
            <w:noWrap w:val="0"/>
            <w:vAlign w:val="center"/>
          </w:tcPr>
          <w:p w14:paraId="109B68D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67EB092C">
            <w:pPr>
              <w:widowControl/>
              <w:spacing w:line="240" w:lineRule="exact"/>
              <w:jc w:val="center"/>
              <w:rPr>
                <w:rFonts w:hint="default" w:ascii="宋体" w:hAnsi="宋体" w:eastAsia="宋体" w:cs="宋体"/>
                <w:kern w:val="0"/>
                <w:sz w:val="18"/>
                <w:szCs w:val="18"/>
                <w:lang w:val="en-US" w:eastAsia="zh-CN"/>
              </w:rPr>
            </w:pPr>
          </w:p>
        </w:tc>
        <w:tc>
          <w:tcPr>
            <w:tcW w:w="633" w:type="dxa"/>
            <w:tcBorders>
              <w:top w:val="nil"/>
              <w:left w:val="nil"/>
              <w:bottom w:val="single" w:color="auto" w:sz="4" w:space="0"/>
              <w:right w:val="single" w:color="auto" w:sz="4" w:space="0"/>
            </w:tcBorders>
            <w:noWrap w:val="0"/>
            <w:vAlign w:val="center"/>
          </w:tcPr>
          <w:p w14:paraId="115E824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0695CD2">
        <w:tblPrEx>
          <w:tblCellMar>
            <w:top w:w="0" w:type="dxa"/>
            <w:left w:w="108" w:type="dxa"/>
            <w:bottom w:w="0" w:type="dxa"/>
            <w:right w:w="108" w:type="dxa"/>
          </w:tblCellMar>
        </w:tblPrEx>
        <w:trPr>
          <w:trHeight w:val="362"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BC76A67">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06F0DC2C">
            <w:pPr>
              <w:widowControl/>
              <w:spacing w:line="240" w:lineRule="exact"/>
              <w:jc w:val="both"/>
              <w:rPr>
                <w:rFonts w:ascii="宋体" w:hAnsi="宋体" w:cs="宋体"/>
                <w:kern w:val="0"/>
                <w:sz w:val="18"/>
                <w:szCs w:val="18"/>
              </w:rPr>
            </w:pPr>
            <w:r>
              <w:rPr>
                <w:rFonts w:hint="eastAsia" w:ascii="宋体" w:hAnsi="宋体" w:cs="宋体"/>
                <w:kern w:val="0"/>
                <w:sz w:val="18"/>
                <w:szCs w:val="18"/>
              </w:rPr>
              <w:t>上年结转资金</w:t>
            </w:r>
          </w:p>
        </w:tc>
        <w:tc>
          <w:tcPr>
            <w:tcW w:w="1133" w:type="dxa"/>
            <w:tcBorders>
              <w:top w:val="nil"/>
              <w:left w:val="nil"/>
              <w:bottom w:val="single" w:color="auto" w:sz="4" w:space="0"/>
              <w:right w:val="single" w:color="auto" w:sz="4" w:space="0"/>
            </w:tcBorders>
            <w:noWrap w:val="0"/>
            <w:vAlign w:val="center"/>
          </w:tcPr>
          <w:p w14:paraId="21F8AC28">
            <w:pPr>
              <w:widowControl/>
              <w:spacing w:line="240" w:lineRule="exact"/>
              <w:jc w:val="center"/>
              <w:rPr>
                <w:rFonts w:hint="eastAsia" w:ascii="宋体" w:hAnsi="宋体" w:eastAsia="宋体" w:cs="宋体"/>
                <w:kern w:val="0"/>
                <w:sz w:val="18"/>
                <w:szCs w:val="18"/>
                <w:lang w:val="en-US" w:eastAsia="zh-CN"/>
              </w:rPr>
            </w:pPr>
          </w:p>
        </w:tc>
        <w:tc>
          <w:tcPr>
            <w:tcW w:w="1160" w:type="dxa"/>
            <w:gridSpan w:val="2"/>
            <w:tcBorders>
              <w:top w:val="nil"/>
              <w:left w:val="nil"/>
              <w:bottom w:val="single" w:color="auto" w:sz="4" w:space="0"/>
              <w:right w:val="single" w:color="auto" w:sz="4" w:space="0"/>
            </w:tcBorders>
            <w:noWrap w:val="0"/>
            <w:vAlign w:val="center"/>
          </w:tcPr>
          <w:p w14:paraId="3EA4D71A">
            <w:pPr>
              <w:widowControl/>
              <w:spacing w:line="240" w:lineRule="exact"/>
              <w:jc w:val="center"/>
              <w:rPr>
                <w:rFonts w:hint="eastAsia" w:ascii="宋体" w:hAnsi="宋体" w:eastAsia="宋体" w:cs="宋体"/>
                <w:kern w:val="0"/>
                <w:sz w:val="18"/>
                <w:szCs w:val="18"/>
                <w:lang w:val="en-US" w:eastAsia="zh-CN"/>
              </w:rPr>
            </w:pPr>
          </w:p>
        </w:tc>
        <w:tc>
          <w:tcPr>
            <w:tcW w:w="1280" w:type="dxa"/>
            <w:gridSpan w:val="3"/>
            <w:tcBorders>
              <w:top w:val="nil"/>
              <w:left w:val="nil"/>
              <w:bottom w:val="single" w:color="auto" w:sz="4" w:space="0"/>
              <w:right w:val="single" w:color="auto" w:sz="4" w:space="0"/>
            </w:tcBorders>
            <w:noWrap w:val="0"/>
            <w:vAlign w:val="center"/>
          </w:tcPr>
          <w:p w14:paraId="04204DF6">
            <w:pPr>
              <w:widowControl/>
              <w:spacing w:line="240" w:lineRule="exact"/>
              <w:jc w:val="center"/>
              <w:rPr>
                <w:rFonts w:hint="eastAsia" w:ascii="宋体" w:hAnsi="宋体" w:eastAsia="宋体" w:cs="宋体"/>
                <w:kern w:val="0"/>
                <w:sz w:val="18"/>
                <w:szCs w:val="18"/>
                <w:lang w:val="en-US" w:eastAsia="zh-CN"/>
              </w:rPr>
            </w:pPr>
          </w:p>
        </w:tc>
        <w:tc>
          <w:tcPr>
            <w:tcW w:w="653" w:type="dxa"/>
            <w:tcBorders>
              <w:top w:val="nil"/>
              <w:left w:val="nil"/>
              <w:bottom w:val="single" w:color="auto" w:sz="4" w:space="0"/>
              <w:right w:val="single" w:color="auto" w:sz="4" w:space="0"/>
            </w:tcBorders>
            <w:noWrap w:val="0"/>
            <w:vAlign w:val="center"/>
          </w:tcPr>
          <w:p w14:paraId="18BE65C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0E351F1F">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14:paraId="63BDEDD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480F2164">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6F2945D">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14:paraId="6135AB9E">
            <w:pPr>
              <w:widowControl/>
              <w:spacing w:line="240" w:lineRule="exact"/>
              <w:jc w:val="both"/>
              <w:rPr>
                <w:rFonts w:ascii="宋体" w:hAnsi="宋体" w:cs="宋体"/>
                <w:kern w:val="0"/>
                <w:sz w:val="18"/>
                <w:szCs w:val="18"/>
              </w:rPr>
            </w:pPr>
            <w:r>
              <w:rPr>
                <w:rFonts w:hint="eastAsia" w:ascii="宋体" w:hAnsi="宋体" w:cs="宋体"/>
                <w:kern w:val="0"/>
                <w:sz w:val="18"/>
                <w:szCs w:val="18"/>
              </w:rPr>
              <w:t>其他资金</w:t>
            </w:r>
          </w:p>
        </w:tc>
        <w:tc>
          <w:tcPr>
            <w:tcW w:w="1133" w:type="dxa"/>
            <w:tcBorders>
              <w:top w:val="nil"/>
              <w:left w:val="nil"/>
              <w:bottom w:val="single" w:color="auto" w:sz="4" w:space="0"/>
              <w:right w:val="single" w:color="auto" w:sz="4" w:space="0"/>
            </w:tcBorders>
            <w:noWrap w:val="0"/>
            <w:vAlign w:val="center"/>
          </w:tcPr>
          <w:p w14:paraId="62909608">
            <w:pPr>
              <w:widowControl/>
              <w:spacing w:line="240" w:lineRule="exact"/>
              <w:jc w:val="center"/>
              <w:rPr>
                <w:rFonts w:hint="eastAsia" w:ascii="宋体" w:hAnsi="宋体" w:eastAsia="宋体" w:cs="宋体"/>
                <w:kern w:val="0"/>
                <w:sz w:val="18"/>
                <w:szCs w:val="18"/>
                <w:lang w:val="en-US" w:eastAsia="zh-CN"/>
              </w:rPr>
            </w:pPr>
          </w:p>
        </w:tc>
        <w:tc>
          <w:tcPr>
            <w:tcW w:w="1160" w:type="dxa"/>
            <w:gridSpan w:val="2"/>
            <w:tcBorders>
              <w:top w:val="nil"/>
              <w:left w:val="nil"/>
              <w:bottom w:val="single" w:color="auto" w:sz="4" w:space="0"/>
              <w:right w:val="single" w:color="auto" w:sz="4" w:space="0"/>
            </w:tcBorders>
            <w:noWrap w:val="0"/>
            <w:vAlign w:val="center"/>
          </w:tcPr>
          <w:p w14:paraId="3943882B">
            <w:pPr>
              <w:widowControl/>
              <w:spacing w:line="240" w:lineRule="exact"/>
              <w:jc w:val="center"/>
              <w:rPr>
                <w:rFonts w:hint="eastAsia" w:ascii="宋体" w:hAnsi="宋体" w:eastAsia="宋体" w:cs="宋体"/>
                <w:kern w:val="0"/>
                <w:sz w:val="18"/>
                <w:szCs w:val="18"/>
                <w:lang w:val="en-US" w:eastAsia="zh-CN"/>
              </w:rPr>
            </w:pPr>
          </w:p>
        </w:tc>
        <w:tc>
          <w:tcPr>
            <w:tcW w:w="1280" w:type="dxa"/>
            <w:gridSpan w:val="3"/>
            <w:tcBorders>
              <w:top w:val="nil"/>
              <w:left w:val="nil"/>
              <w:bottom w:val="single" w:color="auto" w:sz="4" w:space="0"/>
              <w:right w:val="single" w:color="auto" w:sz="4" w:space="0"/>
            </w:tcBorders>
            <w:noWrap w:val="0"/>
            <w:vAlign w:val="center"/>
          </w:tcPr>
          <w:p w14:paraId="43619F86">
            <w:pPr>
              <w:widowControl/>
              <w:spacing w:line="240" w:lineRule="exact"/>
              <w:jc w:val="center"/>
              <w:rPr>
                <w:rFonts w:hint="eastAsia" w:ascii="宋体" w:hAnsi="宋体" w:eastAsia="宋体" w:cs="宋体"/>
                <w:kern w:val="0"/>
                <w:sz w:val="18"/>
                <w:szCs w:val="18"/>
                <w:lang w:val="en-US" w:eastAsia="zh-CN"/>
              </w:rPr>
            </w:pPr>
          </w:p>
        </w:tc>
        <w:tc>
          <w:tcPr>
            <w:tcW w:w="653" w:type="dxa"/>
            <w:tcBorders>
              <w:top w:val="nil"/>
              <w:left w:val="nil"/>
              <w:bottom w:val="single" w:color="auto" w:sz="4" w:space="0"/>
              <w:right w:val="single" w:color="auto" w:sz="4" w:space="0"/>
            </w:tcBorders>
            <w:noWrap w:val="0"/>
            <w:vAlign w:val="center"/>
          </w:tcPr>
          <w:p w14:paraId="5619E17A">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14:paraId="1307A5B8">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14:paraId="1F52C468">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96F60DF">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14:paraId="70D853F8">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14:paraId="150F77AA">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14:paraId="1CF10AA9">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853F983">
        <w:tblPrEx>
          <w:tblCellMar>
            <w:top w:w="0" w:type="dxa"/>
            <w:left w:w="108" w:type="dxa"/>
            <w:bottom w:w="0" w:type="dxa"/>
            <w:right w:w="108" w:type="dxa"/>
          </w:tblCellMar>
        </w:tblPrEx>
        <w:trPr>
          <w:trHeight w:val="2208"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14:paraId="377628B5">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14:paraId="1B1CA5D8">
            <w:pPr>
              <w:widowControl/>
              <w:spacing w:line="240" w:lineRule="exact"/>
              <w:jc w:val="left"/>
              <w:rPr>
                <w:rFonts w:hint="eastAsia" w:ascii="宋体" w:hAnsi="宋体" w:eastAsia="宋体" w:cs="宋体"/>
                <w:kern w:val="0"/>
                <w:sz w:val="18"/>
                <w:szCs w:val="18"/>
                <w:lang w:eastAsia="zh-CN"/>
              </w:rPr>
            </w:pPr>
            <w:r>
              <w:rPr>
                <w:rFonts w:hint="eastAsia" w:ascii="宋体" w:hAnsi="宋体" w:cs="宋体"/>
                <w:kern w:val="0"/>
                <w:sz w:val="18"/>
                <w:szCs w:val="18"/>
              </w:rPr>
              <w:t>原洗涤中心锅炉房废弃后一直用于我院医学工程处存放报残大件设备，仅作为报残库使用，通过加固及改造成医院科研教学用房，不仅使其建筑抗震能力满足规范要求，保证在后续年限内整体结构的安全性和抗震性能，同时充分增加其经济型和空间利用率，为医院储备科研型后备人才力量，推动医疗科研发展，提高医务人员素质，推动学术交流，整体提升医院基础设施服务能力，提升医院综合服务保障能力，为医院带来不断发展的契机，对推动卫生事业的进展有深远的意义。</w:t>
            </w:r>
          </w:p>
          <w:p w14:paraId="11FF166D">
            <w:pPr>
              <w:widowControl/>
              <w:spacing w:line="240" w:lineRule="exact"/>
              <w:jc w:val="center"/>
              <w:rPr>
                <w:rFonts w:ascii="宋体" w:hAnsi="宋体" w:cs="宋体"/>
                <w:kern w:val="0"/>
                <w:sz w:val="18"/>
                <w:szCs w:val="18"/>
              </w:rPr>
            </w:pPr>
          </w:p>
        </w:tc>
        <w:tc>
          <w:tcPr>
            <w:tcW w:w="3327" w:type="dxa"/>
            <w:gridSpan w:val="6"/>
            <w:tcBorders>
              <w:top w:val="single" w:color="auto" w:sz="4" w:space="0"/>
              <w:left w:val="nil"/>
              <w:bottom w:val="single" w:color="auto" w:sz="4" w:space="0"/>
              <w:right w:val="single" w:color="auto" w:sz="4" w:space="0"/>
            </w:tcBorders>
            <w:noWrap w:val="0"/>
            <w:vAlign w:val="center"/>
          </w:tcPr>
          <w:p w14:paraId="796D28C2">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通过设计加固及施工改造工作，已完成废旧原洗涤中心锅炉房的加固改造工作，安全性和抗震性满足国家规范要求，提高医院用房利用率。</w:t>
            </w:r>
          </w:p>
        </w:tc>
      </w:tr>
      <w:tr w14:paraId="53F90D0A">
        <w:tblPrEx>
          <w:tblCellMar>
            <w:top w:w="0" w:type="dxa"/>
            <w:left w:w="108" w:type="dxa"/>
            <w:bottom w:w="0" w:type="dxa"/>
            <w:right w:w="108" w:type="dxa"/>
          </w:tblCellMar>
        </w:tblPrEx>
        <w:trPr>
          <w:trHeight w:val="757" w:hRule="exact"/>
          <w:jc w:val="center"/>
        </w:trPr>
        <w:tc>
          <w:tcPr>
            <w:tcW w:w="691" w:type="dxa"/>
            <w:vMerge w:val="restart"/>
            <w:tcBorders>
              <w:top w:val="nil"/>
              <w:left w:val="single" w:color="auto" w:sz="4" w:space="0"/>
              <w:right w:val="single" w:color="auto" w:sz="4" w:space="0"/>
            </w:tcBorders>
            <w:noWrap w:val="0"/>
            <w:vAlign w:val="center"/>
          </w:tcPr>
          <w:p w14:paraId="2238492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03A9292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14:paraId="16F4F8D1">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14:paraId="0A3C596C">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14:paraId="7C47F251">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14:paraId="7D7C491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7E196287">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577" w:type="dxa"/>
            <w:tcBorders>
              <w:top w:val="nil"/>
              <w:left w:val="nil"/>
              <w:bottom w:val="single" w:color="auto" w:sz="4" w:space="0"/>
              <w:right w:val="single" w:color="auto" w:sz="4" w:space="0"/>
            </w:tcBorders>
            <w:noWrap w:val="0"/>
            <w:vAlign w:val="center"/>
          </w:tcPr>
          <w:p w14:paraId="07D70152">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1F8D1021">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70" w:type="dxa"/>
            <w:tcBorders>
              <w:top w:val="nil"/>
              <w:left w:val="nil"/>
              <w:bottom w:val="single" w:color="auto" w:sz="4" w:space="0"/>
              <w:right w:val="single" w:color="auto" w:sz="4" w:space="0"/>
            </w:tcBorders>
            <w:noWrap w:val="0"/>
            <w:vAlign w:val="center"/>
          </w:tcPr>
          <w:p w14:paraId="5BA90FFC">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6" w:type="dxa"/>
            <w:gridSpan w:val="2"/>
            <w:tcBorders>
              <w:top w:val="nil"/>
              <w:left w:val="nil"/>
              <w:bottom w:val="single" w:color="auto" w:sz="4" w:space="0"/>
              <w:right w:val="single" w:color="auto" w:sz="4" w:space="0"/>
            </w:tcBorders>
            <w:noWrap w:val="0"/>
            <w:vAlign w:val="center"/>
          </w:tcPr>
          <w:p w14:paraId="390F30C2">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14:paraId="67CFC1F7">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35D97448">
        <w:tblPrEx>
          <w:tblCellMar>
            <w:top w:w="0" w:type="dxa"/>
            <w:left w:w="108" w:type="dxa"/>
            <w:bottom w:w="0" w:type="dxa"/>
            <w:right w:w="108" w:type="dxa"/>
          </w:tblCellMar>
        </w:tblPrEx>
        <w:trPr>
          <w:trHeight w:val="367" w:hRule="exact"/>
          <w:jc w:val="center"/>
        </w:trPr>
        <w:tc>
          <w:tcPr>
            <w:tcW w:w="691" w:type="dxa"/>
            <w:vMerge w:val="continue"/>
            <w:tcBorders>
              <w:left w:val="single" w:color="auto" w:sz="4" w:space="0"/>
              <w:right w:val="single" w:color="auto" w:sz="4" w:space="0"/>
            </w:tcBorders>
            <w:noWrap w:val="0"/>
            <w:vAlign w:val="center"/>
          </w:tcPr>
          <w:p w14:paraId="6178326A">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4AE859FC">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14:paraId="1728228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2" w:type="dxa"/>
            <w:vMerge w:val="restart"/>
            <w:tcBorders>
              <w:top w:val="nil"/>
              <w:left w:val="single" w:color="auto" w:sz="4" w:space="0"/>
              <w:bottom w:val="single" w:color="auto" w:sz="4" w:space="0"/>
              <w:right w:val="single" w:color="auto" w:sz="4" w:space="0"/>
            </w:tcBorders>
            <w:noWrap w:val="0"/>
            <w:vAlign w:val="center"/>
          </w:tcPr>
          <w:p w14:paraId="2C86F38F">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15A6AD35">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喷射混凝土加固</w:t>
            </w:r>
            <w:r>
              <w:rPr>
                <w:rFonts w:hint="eastAsia" w:ascii="宋体" w:hAnsi="宋体" w:cs="宋体"/>
                <w:color w:val="000000"/>
                <w:kern w:val="0"/>
                <w:sz w:val="18"/>
                <w:szCs w:val="18"/>
                <w:lang w:eastAsia="zh-CN"/>
              </w:rPr>
              <w:t>面积</w:t>
            </w:r>
          </w:p>
        </w:tc>
        <w:tc>
          <w:tcPr>
            <w:tcW w:w="857" w:type="dxa"/>
            <w:tcBorders>
              <w:top w:val="nil"/>
              <w:left w:val="nil"/>
              <w:bottom w:val="single" w:color="auto" w:sz="4" w:space="0"/>
              <w:right w:val="single" w:color="auto" w:sz="4" w:space="0"/>
            </w:tcBorders>
            <w:noWrap w:val="0"/>
            <w:vAlign w:val="center"/>
          </w:tcPr>
          <w:p w14:paraId="4BE545B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c>
          <w:tcPr>
            <w:tcW w:w="577" w:type="dxa"/>
            <w:tcBorders>
              <w:top w:val="nil"/>
              <w:left w:val="nil"/>
              <w:bottom w:val="single" w:color="auto" w:sz="4" w:space="0"/>
              <w:right w:val="single" w:color="auto" w:sz="4" w:space="0"/>
            </w:tcBorders>
            <w:noWrap w:val="0"/>
            <w:vAlign w:val="center"/>
          </w:tcPr>
          <w:p w14:paraId="353C815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c>
          <w:tcPr>
            <w:tcW w:w="570" w:type="dxa"/>
            <w:tcBorders>
              <w:top w:val="nil"/>
              <w:left w:val="nil"/>
              <w:bottom w:val="single" w:color="auto" w:sz="4" w:space="0"/>
              <w:right w:val="single" w:color="auto" w:sz="4" w:space="0"/>
            </w:tcBorders>
            <w:noWrap w:val="0"/>
            <w:vAlign w:val="center"/>
          </w:tcPr>
          <w:p w14:paraId="3ED9B973">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3</w:t>
            </w:r>
          </w:p>
        </w:tc>
        <w:tc>
          <w:tcPr>
            <w:tcW w:w="786" w:type="dxa"/>
            <w:gridSpan w:val="2"/>
            <w:tcBorders>
              <w:top w:val="nil"/>
              <w:left w:val="nil"/>
              <w:bottom w:val="single" w:color="auto" w:sz="4" w:space="0"/>
              <w:right w:val="single" w:color="auto" w:sz="4" w:space="0"/>
            </w:tcBorders>
            <w:noWrap w:val="0"/>
            <w:vAlign w:val="center"/>
          </w:tcPr>
          <w:p w14:paraId="3259A84C">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14:paraId="1554D71D">
            <w:pPr>
              <w:widowControl/>
              <w:spacing w:line="240" w:lineRule="exact"/>
              <w:jc w:val="center"/>
              <w:rPr>
                <w:rFonts w:ascii="宋体" w:hAnsi="宋体" w:cs="宋体"/>
                <w:kern w:val="0"/>
                <w:sz w:val="18"/>
                <w:szCs w:val="18"/>
              </w:rPr>
            </w:pPr>
          </w:p>
        </w:tc>
      </w:tr>
      <w:tr w14:paraId="495AAA8D">
        <w:tblPrEx>
          <w:tblCellMar>
            <w:top w:w="0" w:type="dxa"/>
            <w:left w:w="108" w:type="dxa"/>
            <w:bottom w:w="0" w:type="dxa"/>
            <w:right w:w="108" w:type="dxa"/>
          </w:tblCellMar>
        </w:tblPrEx>
        <w:trPr>
          <w:trHeight w:val="300" w:hRule="exact"/>
          <w:jc w:val="center"/>
        </w:trPr>
        <w:tc>
          <w:tcPr>
            <w:tcW w:w="691" w:type="dxa"/>
            <w:vMerge w:val="continue"/>
            <w:tcBorders>
              <w:left w:val="single" w:color="auto" w:sz="4" w:space="0"/>
              <w:right w:val="single" w:color="auto" w:sz="4" w:space="0"/>
            </w:tcBorders>
            <w:noWrap w:val="0"/>
            <w:vAlign w:val="center"/>
          </w:tcPr>
          <w:p w14:paraId="32D3A6FF">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5A9F3B72">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1B0F1F4C">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01ED6BF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新建化粪池座数</w:t>
            </w:r>
          </w:p>
        </w:tc>
        <w:tc>
          <w:tcPr>
            <w:tcW w:w="857" w:type="dxa"/>
            <w:tcBorders>
              <w:top w:val="nil"/>
              <w:left w:val="nil"/>
              <w:bottom w:val="single" w:color="auto" w:sz="4" w:space="0"/>
              <w:right w:val="single" w:color="auto" w:sz="4" w:space="0"/>
            </w:tcBorders>
            <w:noWrap w:val="0"/>
            <w:vAlign w:val="center"/>
          </w:tcPr>
          <w:p w14:paraId="482A2D7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77" w:type="dxa"/>
            <w:tcBorders>
              <w:top w:val="nil"/>
              <w:left w:val="nil"/>
              <w:bottom w:val="single" w:color="auto" w:sz="4" w:space="0"/>
              <w:right w:val="single" w:color="auto" w:sz="4" w:space="0"/>
            </w:tcBorders>
            <w:noWrap w:val="0"/>
            <w:vAlign w:val="center"/>
          </w:tcPr>
          <w:p w14:paraId="0085C81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70" w:type="dxa"/>
            <w:tcBorders>
              <w:top w:val="nil"/>
              <w:left w:val="nil"/>
              <w:bottom w:val="single" w:color="auto" w:sz="4" w:space="0"/>
              <w:right w:val="single" w:color="auto" w:sz="4" w:space="0"/>
            </w:tcBorders>
            <w:noWrap w:val="0"/>
            <w:vAlign w:val="center"/>
          </w:tcPr>
          <w:p w14:paraId="5DC21D3B">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2</w:t>
            </w:r>
          </w:p>
        </w:tc>
        <w:tc>
          <w:tcPr>
            <w:tcW w:w="786" w:type="dxa"/>
            <w:gridSpan w:val="2"/>
            <w:tcBorders>
              <w:top w:val="nil"/>
              <w:left w:val="nil"/>
              <w:bottom w:val="single" w:color="auto" w:sz="4" w:space="0"/>
              <w:right w:val="single" w:color="auto" w:sz="4" w:space="0"/>
            </w:tcBorders>
            <w:noWrap w:val="0"/>
            <w:vAlign w:val="center"/>
          </w:tcPr>
          <w:p w14:paraId="52958E1F">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2</w:t>
            </w:r>
          </w:p>
        </w:tc>
        <w:tc>
          <w:tcPr>
            <w:tcW w:w="1394" w:type="dxa"/>
            <w:gridSpan w:val="2"/>
            <w:tcBorders>
              <w:top w:val="single" w:color="auto" w:sz="4" w:space="0"/>
              <w:left w:val="nil"/>
              <w:bottom w:val="single" w:color="auto" w:sz="4" w:space="0"/>
              <w:right w:val="single" w:color="auto" w:sz="4" w:space="0"/>
            </w:tcBorders>
            <w:noWrap w:val="0"/>
            <w:vAlign w:val="center"/>
          </w:tcPr>
          <w:p w14:paraId="20B742E3">
            <w:pPr>
              <w:widowControl/>
              <w:spacing w:line="240" w:lineRule="exact"/>
              <w:jc w:val="center"/>
              <w:rPr>
                <w:rFonts w:ascii="宋体" w:hAnsi="宋体" w:cs="宋体"/>
                <w:kern w:val="0"/>
                <w:sz w:val="18"/>
                <w:szCs w:val="18"/>
              </w:rPr>
            </w:pPr>
          </w:p>
        </w:tc>
      </w:tr>
      <w:tr w14:paraId="28192C7D">
        <w:tblPrEx>
          <w:tblCellMar>
            <w:top w:w="0" w:type="dxa"/>
            <w:left w:w="108" w:type="dxa"/>
            <w:bottom w:w="0" w:type="dxa"/>
            <w:right w:w="108" w:type="dxa"/>
          </w:tblCellMar>
        </w:tblPrEx>
        <w:trPr>
          <w:trHeight w:val="517" w:hRule="exact"/>
          <w:jc w:val="center"/>
        </w:trPr>
        <w:tc>
          <w:tcPr>
            <w:tcW w:w="691" w:type="dxa"/>
            <w:vMerge w:val="continue"/>
            <w:tcBorders>
              <w:left w:val="single" w:color="auto" w:sz="4" w:space="0"/>
              <w:right w:val="single" w:color="auto" w:sz="4" w:space="0"/>
            </w:tcBorders>
            <w:noWrap w:val="0"/>
            <w:vAlign w:val="center"/>
          </w:tcPr>
          <w:p w14:paraId="518343F7">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6216AB1A">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03F222A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16F75CE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新建/改建/扩建基础设施的平方数</w:t>
            </w:r>
          </w:p>
        </w:tc>
        <w:tc>
          <w:tcPr>
            <w:tcW w:w="857" w:type="dxa"/>
            <w:tcBorders>
              <w:top w:val="nil"/>
              <w:left w:val="nil"/>
              <w:bottom w:val="single" w:color="auto" w:sz="4" w:space="0"/>
              <w:right w:val="single" w:color="auto" w:sz="4" w:space="0"/>
            </w:tcBorders>
            <w:noWrap w:val="0"/>
            <w:vAlign w:val="center"/>
          </w:tcPr>
          <w:p w14:paraId="62F6A2B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500</w:t>
            </w:r>
          </w:p>
        </w:tc>
        <w:tc>
          <w:tcPr>
            <w:tcW w:w="577" w:type="dxa"/>
            <w:tcBorders>
              <w:top w:val="nil"/>
              <w:left w:val="nil"/>
              <w:bottom w:val="single" w:color="auto" w:sz="4" w:space="0"/>
              <w:right w:val="single" w:color="auto" w:sz="4" w:space="0"/>
            </w:tcBorders>
            <w:noWrap w:val="0"/>
            <w:vAlign w:val="center"/>
          </w:tcPr>
          <w:p w14:paraId="791EB61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550</w:t>
            </w:r>
          </w:p>
        </w:tc>
        <w:tc>
          <w:tcPr>
            <w:tcW w:w="570" w:type="dxa"/>
            <w:tcBorders>
              <w:top w:val="nil"/>
              <w:left w:val="nil"/>
              <w:bottom w:val="single" w:color="auto" w:sz="4" w:space="0"/>
              <w:right w:val="single" w:color="auto" w:sz="4" w:space="0"/>
            </w:tcBorders>
            <w:noWrap w:val="0"/>
            <w:vAlign w:val="center"/>
          </w:tcPr>
          <w:p w14:paraId="78E39EC8">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468ED0D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00545816">
            <w:pPr>
              <w:widowControl/>
              <w:spacing w:line="240" w:lineRule="exact"/>
              <w:jc w:val="center"/>
              <w:rPr>
                <w:rFonts w:ascii="宋体" w:hAnsi="宋体" w:cs="宋体"/>
                <w:kern w:val="0"/>
                <w:sz w:val="18"/>
                <w:szCs w:val="18"/>
              </w:rPr>
            </w:pPr>
            <w:bookmarkStart w:id="0" w:name="_GoBack"/>
            <w:bookmarkEnd w:id="0"/>
          </w:p>
        </w:tc>
      </w:tr>
      <w:tr w14:paraId="2E7EE3AE">
        <w:tblPrEx>
          <w:tblCellMar>
            <w:top w:w="0" w:type="dxa"/>
            <w:left w:w="108" w:type="dxa"/>
            <w:bottom w:w="0" w:type="dxa"/>
            <w:right w:w="108" w:type="dxa"/>
          </w:tblCellMar>
        </w:tblPrEx>
        <w:trPr>
          <w:trHeight w:val="266" w:hRule="exact"/>
          <w:jc w:val="center"/>
        </w:trPr>
        <w:tc>
          <w:tcPr>
            <w:tcW w:w="691" w:type="dxa"/>
            <w:vMerge w:val="continue"/>
            <w:tcBorders>
              <w:left w:val="single" w:color="auto" w:sz="4" w:space="0"/>
              <w:right w:val="single" w:color="auto" w:sz="4" w:space="0"/>
            </w:tcBorders>
            <w:noWrap w:val="0"/>
            <w:vAlign w:val="center"/>
          </w:tcPr>
          <w:p w14:paraId="4043B933">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3D139DAA">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38AFA34C">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38E10793">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热水管线改造</w:t>
            </w:r>
          </w:p>
        </w:tc>
        <w:tc>
          <w:tcPr>
            <w:tcW w:w="857" w:type="dxa"/>
            <w:tcBorders>
              <w:top w:val="nil"/>
              <w:left w:val="nil"/>
              <w:bottom w:val="single" w:color="auto" w:sz="4" w:space="0"/>
              <w:right w:val="single" w:color="auto" w:sz="4" w:space="0"/>
            </w:tcBorders>
            <w:noWrap w:val="0"/>
            <w:vAlign w:val="center"/>
          </w:tcPr>
          <w:p w14:paraId="223CAB80">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150</w:t>
            </w:r>
          </w:p>
        </w:tc>
        <w:tc>
          <w:tcPr>
            <w:tcW w:w="577" w:type="dxa"/>
            <w:tcBorders>
              <w:top w:val="nil"/>
              <w:left w:val="nil"/>
              <w:bottom w:val="single" w:color="auto" w:sz="4" w:space="0"/>
              <w:right w:val="single" w:color="auto" w:sz="4" w:space="0"/>
            </w:tcBorders>
            <w:noWrap w:val="0"/>
            <w:vAlign w:val="center"/>
          </w:tcPr>
          <w:p w14:paraId="429583F8">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162</w:t>
            </w:r>
          </w:p>
        </w:tc>
        <w:tc>
          <w:tcPr>
            <w:tcW w:w="570" w:type="dxa"/>
            <w:tcBorders>
              <w:top w:val="nil"/>
              <w:left w:val="nil"/>
              <w:bottom w:val="single" w:color="auto" w:sz="4" w:space="0"/>
              <w:right w:val="single" w:color="auto" w:sz="4" w:space="0"/>
            </w:tcBorders>
            <w:noWrap w:val="0"/>
            <w:vAlign w:val="center"/>
          </w:tcPr>
          <w:p w14:paraId="7F32AB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5E44AD63">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04AC214B">
            <w:pPr>
              <w:widowControl/>
              <w:spacing w:line="240" w:lineRule="exact"/>
              <w:jc w:val="center"/>
              <w:rPr>
                <w:rFonts w:ascii="宋体" w:hAnsi="宋体" w:cs="宋体"/>
                <w:kern w:val="0"/>
                <w:sz w:val="18"/>
                <w:szCs w:val="18"/>
              </w:rPr>
            </w:pPr>
          </w:p>
        </w:tc>
      </w:tr>
      <w:tr w14:paraId="27CBEE99">
        <w:tblPrEx>
          <w:tblCellMar>
            <w:top w:w="0" w:type="dxa"/>
            <w:left w:w="108" w:type="dxa"/>
            <w:bottom w:w="0" w:type="dxa"/>
            <w:right w:w="108" w:type="dxa"/>
          </w:tblCellMar>
        </w:tblPrEx>
        <w:trPr>
          <w:trHeight w:val="268" w:hRule="exact"/>
          <w:jc w:val="center"/>
        </w:trPr>
        <w:tc>
          <w:tcPr>
            <w:tcW w:w="691" w:type="dxa"/>
            <w:vMerge w:val="continue"/>
            <w:tcBorders>
              <w:left w:val="single" w:color="auto" w:sz="4" w:space="0"/>
              <w:right w:val="single" w:color="auto" w:sz="4" w:space="0"/>
            </w:tcBorders>
            <w:noWrap w:val="0"/>
            <w:vAlign w:val="center"/>
          </w:tcPr>
          <w:p w14:paraId="48A56F01">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608862A7">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431EB01F">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259D8DE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外墙面修缮面积</w:t>
            </w:r>
          </w:p>
        </w:tc>
        <w:tc>
          <w:tcPr>
            <w:tcW w:w="857" w:type="dxa"/>
            <w:tcBorders>
              <w:top w:val="nil"/>
              <w:left w:val="nil"/>
              <w:bottom w:val="single" w:color="auto" w:sz="4" w:space="0"/>
              <w:right w:val="single" w:color="auto" w:sz="4" w:space="0"/>
            </w:tcBorders>
            <w:noWrap w:val="0"/>
            <w:vAlign w:val="center"/>
          </w:tcPr>
          <w:p w14:paraId="159A29C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340</w:t>
            </w:r>
          </w:p>
        </w:tc>
        <w:tc>
          <w:tcPr>
            <w:tcW w:w="577" w:type="dxa"/>
            <w:tcBorders>
              <w:top w:val="nil"/>
              <w:left w:val="nil"/>
              <w:bottom w:val="single" w:color="auto" w:sz="4" w:space="0"/>
              <w:right w:val="single" w:color="auto" w:sz="4" w:space="0"/>
            </w:tcBorders>
            <w:noWrap w:val="0"/>
            <w:vAlign w:val="center"/>
          </w:tcPr>
          <w:p w14:paraId="78B4049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470</w:t>
            </w:r>
          </w:p>
        </w:tc>
        <w:tc>
          <w:tcPr>
            <w:tcW w:w="570" w:type="dxa"/>
            <w:tcBorders>
              <w:top w:val="nil"/>
              <w:left w:val="nil"/>
              <w:bottom w:val="single" w:color="auto" w:sz="4" w:space="0"/>
              <w:right w:val="single" w:color="auto" w:sz="4" w:space="0"/>
            </w:tcBorders>
            <w:noWrap w:val="0"/>
            <w:vAlign w:val="center"/>
          </w:tcPr>
          <w:p w14:paraId="69F9831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551D7B74">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46ED51A6">
            <w:pPr>
              <w:widowControl/>
              <w:spacing w:line="240" w:lineRule="exact"/>
              <w:jc w:val="center"/>
              <w:rPr>
                <w:rFonts w:ascii="宋体" w:hAnsi="宋体" w:cs="宋体"/>
                <w:kern w:val="0"/>
                <w:sz w:val="18"/>
                <w:szCs w:val="18"/>
              </w:rPr>
            </w:pPr>
          </w:p>
        </w:tc>
      </w:tr>
      <w:tr w14:paraId="1418B25E">
        <w:tblPrEx>
          <w:tblCellMar>
            <w:top w:w="0" w:type="dxa"/>
            <w:left w:w="108" w:type="dxa"/>
            <w:bottom w:w="0" w:type="dxa"/>
            <w:right w:w="108" w:type="dxa"/>
          </w:tblCellMar>
        </w:tblPrEx>
        <w:trPr>
          <w:trHeight w:val="317" w:hRule="exact"/>
          <w:jc w:val="center"/>
        </w:trPr>
        <w:tc>
          <w:tcPr>
            <w:tcW w:w="691" w:type="dxa"/>
            <w:vMerge w:val="continue"/>
            <w:tcBorders>
              <w:left w:val="single" w:color="auto" w:sz="4" w:space="0"/>
              <w:right w:val="single" w:color="auto" w:sz="4" w:space="0"/>
            </w:tcBorders>
            <w:noWrap w:val="0"/>
            <w:vAlign w:val="center"/>
          </w:tcPr>
          <w:p w14:paraId="1E824D90">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6740929B">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40DFF8F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276382B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电气、给排水等结点数</w:t>
            </w:r>
          </w:p>
        </w:tc>
        <w:tc>
          <w:tcPr>
            <w:tcW w:w="857" w:type="dxa"/>
            <w:tcBorders>
              <w:top w:val="nil"/>
              <w:left w:val="nil"/>
              <w:bottom w:val="single" w:color="auto" w:sz="4" w:space="0"/>
              <w:right w:val="single" w:color="auto" w:sz="4" w:space="0"/>
            </w:tcBorders>
            <w:noWrap w:val="0"/>
            <w:vAlign w:val="center"/>
          </w:tcPr>
          <w:p w14:paraId="14BEE4D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77" w:type="dxa"/>
            <w:tcBorders>
              <w:top w:val="nil"/>
              <w:left w:val="nil"/>
              <w:bottom w:val="single" w:color="auto" w:sz="4" w:space="0"/>
              <w:right w:val="single" w:color="auto" w:sz="4" w:space="0"/>
            </w:tcBorders>
            <w:noWrap w:val="0"/>
            <w:vAlign w:val="center"/>
          </w:tcPr>
          <w:p w14:paraId="3A65B78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570" w:type="dxa"/>
            <w:tcBorders>
              <w:top w:val="nil"/>
              <w:left w:val="nil"/>
              <w:bottom w:val="single" w:color="auto" w:sz="4" w:space="0"/>
              <w:right w:val="single" w:color="auto" w:sz="4" w:space="0"/>
            </w:tcBorders>
            <w:noWrap w:val="0"/>
            <w:vAlign w:val="center"/>
          </w:tcPr>
          <w:p w14:paraId="6820069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4700157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6FCF56CD">
            <w:pPr>
              <w:widowControl/>
              <w:spacing w:line="240" w:lineRule="exact"/>
              <w:jc w:val="center"/>
              <w:rPr>
                <w:rFonts w:ascii="宋体" w:hAnsi="宋体" w:cs="宋体"/>
                <w:kern w:val="0"/>
                <w:sz w:val="18"/>
                <w:szCs w:val="18"/>
              </w:rPr>
            </w:pPr>
          </w:p>
        </w:tc>
      </w:tr>
      <w:tr w14:paraId="6339F85F">
        <w:tblPrEx>
          <w:tblCellMar>
            <w:top w:w="0" w:type="dxa"/>
            <w:left w:w="108" w:type="dxa"/>
            <w:bottom w:w="0" w:type="dxa"/>
            <w:right w:w="108" w:type="dxa"/>
          </w:tblCellMar>
        </w:tblPrEx>
        <w:trPr>
          <w:trHeight w:val="983" w:hRule="exact"/>
          <w:jc w:val="center"/>
        </w:trPr>
        <w:tc>
          <w:tcPr>
            <w:tcW w:w="691" w:type="dxa"/>
            <w:vMerge w:val="continue"/>
            <w:tcBorders>
              <w:left w:val="single" w:color="auto" w:sz="4" w:space="0"/>
              <w:right w:val="single" w:color="auto" w:sz="4" w:space="0"/>
            </w:tcBorders>
            <w:noWrap w:val="0"/>
            <w:vAlign w:val="center"/>
          </w:tcPr>
          <w:p w14:paraId="1173652F">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03395C8E">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14:paraId="26E8A292">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14:paraId="61D8458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达到《房屋修缮工程施工质量验收规程》（DB11/509-2007）的质量验收标准</w:t>
            </w:r>
          </w:p>
        </w:tc>
        <w:tc>
          <w:tcPr>
            <w:tcW w:w="857" w:type="dxa"/>
            <w:tcBorders>
              <w:top w:val="nil"/>
              <w:left w:val="nil"/>
              <w:bottom w:val="single" w:color="auto" w:sz="4" w:space="0"/>
              <w:right w:val="single" w:color="auto" w:sz="4" w:space="0"/>
            </w:tcBorders>
            <w:noWrap w:val="0"/>
            <w:vAlign w:val="center"/>
          </w:tcPr>
          <w:p w14:paraId="596922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77" w:type="dxa"/>
            <w:tcBorders>
              <w:top w:val="nil"/>
              <w:left w:val="nil"/>
              <w:bottom w:val="single" w:color="auto" w:sz="4" w:space="0"/>
              <w:right w:val="single" w:color="auto" w:sz="4" w:space="0"/>
            </w:tcBorders>
            <w:noWrap w:val="0"/>
            <w:vAlign w:val="center"/>
          </w:tcPr>
          <w:p w14:paraId="2ECB5D7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70" w:type="dxa"/>
            <w:tcBorders>
              <w:top w:val="nil"/>
              <w:left w:val="nil"/>
              <w:bottom w:val="single" w:color="auto" w:sz="4" w:space="0"/>
              <w:right w:val="single" w:color="auto" w:sz="4" w:space="0"/>
            </w:tcBorders>
            <w:noWrap w:val="0"/>
            <w:vAlign w:val="center"/>
          </w:tcPr>
          <w:p w14:paraId="39F9F1A6">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42E654DB">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1AF34466">
            <w:pPr>
              <w:widowControl/>
              <w:spacing w:line="240" w:lineRule="exact"/>
              <w:jc w:val="center"/>
              <w:rPr>
                <w:rFonts w:ascii="宋体" w:hAnsi="宋体" w:cs="宋体"/>
                <w:kern w:val="0"/>
                <w:sz w:val="18"/>
                <w:szCs w:val="18"/>
              </w:rPr>
            </w:pPr>
          </w:p>
        </w:tc>
      </w:tr>
      <w:tr w14:paraId="34814E5C">
        <w:tblPrEx>
          <w:tblCellMar>
            <w:top w:w="0" w:type="dxa"/>
            <w:left w:w="108" w:type="dxa"/>
            <w:bottom w:w="0" w:type="dxa"/>
            <w:right w:w="108" w:type="dxa"/>
          </w:tblCellMar>
        </w:tblPrEx>
        <w:trPr>
          <w:trHeight w:val="333" w:hRule="exact"/>
          <w:jc w:val="center"/>
        </w:trPr>
        <w:tc>
          <w:tcPr>
            <w:tcW w:w="691" w:type="dxa"/>
            <w:vMerge w:val="continue"/>
            <w:tcBorders>
              <w:left w:val="single" w:color="auto" w:sz="4" w:space="0"/>
              <w:right w:val="single" w:color="auto" w:sz="4" w:space="0"/>
            </w:tcBorders>
            <w:noWrap w:val="0"/>
            <w:vAlign w:val="center"/>
          </w:tcPr>
          <w:p w14:paraId="0574A358">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5024EF2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5F4BC52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2586660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竣工验收合格率</w:t>
            </w:r>
          </w:p>
        </w:tc>
        <w:tc>
          <w:tcPr>
            <w:tcW w:w="857" w:type="dxa"/>
            <w:tcBorders>
              <w:top w:val="nil"/>
              <w:left w:val="nil"/>
              <w:bottom w:val="single" w:color="auto" w:sz="4" w:space="0"/>
              <w:right w:val="single" w:color="auto" w:sz="4" w:space="0"/>
            </w:tcBorders>
            <w:noWrap w:val="0"/>
            <w:vAlign w:val="center"/>
          </w:tcPr>
          <w:p w14:paraId="3831B9A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77" w:type="dxa"/>
            <w:tcBorders>
              <w:top w:val="nil"/>
              <w:left w:val="nil"/>
              <w:bottom w:val="single" w:color="auto" w:sz="4" w:space="0"/>
              <w:right w:val="single" w:color="auto" w:sz="4" w:space="0"/>
            </w:tcBorders>
            <w:noWrap w:val="0"/>
            <w:vAlign w:val="center"/>
          </w:tcPr>
          <w:p w14:paraId="7CDC209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70" w:type="dxa"/>
            <w:tcBorders>
              <w:top w:val="nil"/>
              <w:left w:val="nil"/>
              <w:bottom w:val="single" w:color="auto" w:sz="4" w:space="0"/>
              <w:right w:val="single" w:color="auto" w:sz="4" w:space="0"/>
            </w:tcBorders>
            <w:noWrap w:val="0"/>
            <w:vAlign w:val="center"/>
          </w:tcPr>
          <w:p w14:paraId="168F6A3C">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77568A94">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1F696416">
            <w:pPr>
              <w:widowControl/>
              <w:spacing w:line="240" w:lineRule="exact"/>
              <w:jc w:val="center"/>
              <w:rPr>
                <w:rFonts w:ascii="宋体" w:hAnsi="宋体" w:cs="宋体"/>
                <w:kern w:val="0"/>
                <w:sz w:val="18"/>
                <w:szCs w:val="18"/>
              </w:rPr>
            </w:pPr>
          </w:p>
        </w:tc>
      </w:tr>
      <w:tr w14:paraId="7C9D2D3A">
        <w:tblPrEx>
          <w:tblCellMar>
            <w:top w:w="0" w:type="dxa"/>
            <w:left w:w="108" w:type="dxa"/>
            <w:bottom w:w="0" w:type="dxa"/>
            <w:right w:w="108" w:type="dxa"/>
          </w:tblCellMar>
        </w:tblPrEx>
        <w:trPr>
          <w:trHeight w:val="484" w:hRule="exact"/>
          <w:jc w:val="center"/>
        </w:trPr>
        <w:tc>
          <w:tcPr>
            <w:tcW w:w="691" w:type="dxa"/>
            <w:vMerge w:val="continue"/>
            <w:tcBorders>
              <w:left w:val="single" w:color="auto" w:sz="4" w:space="0"/>
              <w:right w:val="single" w:color="auto" w:sz="4" w:space="0"/>
            </w:tcBorders>
            <w:noWrap w:val="0"/>
            <w:vAlign w:val="center"/>
          </w:tcPr>
          <w:p w14:paraId="4F3AC039">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78442C1A">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5A6FEAD5">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14:paraId="0530B98E">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支付尾款时间</w:t>
            </w:r>
          </w:p>
        </w:tc>
        <w:tc>
          <w:tcPr>
            <w:tcW w:w="857" w:type="dxa"/>
            <w:tcBorders>
              <w:top w:val="nil"/>
              <w:left w:val="nil"/>
              <w:bottom w:val="single" w:color="auto" w:sz="4" w:space="0"/>
              <w:right w:val="single" w:color="auto" w:sz="4" w:space="0"/>
            </w:tcBorders>
            <w:noWrap w:val="0"/>
            <w:vAlign w:val="center"/>
          </w:tcPr>
          <w:p w14:paraId="35B289F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77" w:type="dxa"/>
            <w:tcBorders>
              <w:top w:val="nil"/>
              <w:left w:val="nil"/>
              <w:bottom w:val="single" w:color="auto" w:sz="4" w:space="0"/>
              <w:right w:val="single" w:color="auto" w:sz="4" w:space="0"/>
            </w:tcBorders>
            <w:noWrap w:val="0"/>
            <w:vAlign w:val="center"/>
          </w:tcPr>
          <w:p w14:paraId="2681F50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70" w:type="dxa"/>
            <w:tcBorders>
              <w:top w:val="nil"/>
              <w:left w:val="nil"/>
              <w:bottom w:val="single" w:color="auto" w:sz="4" w:space="0"/>
              <w:right w:val="single" w:color="auto" w:sz="4" w:space="0"/>
            </w:tcBorders>
            <w:noWrap w:val="0"/>
            <w:vAlign w:val="center"/>
          </w:tcPr>
          <w:p w14:paraId="7203859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86" w:type="dxa"/>
            <w:gridSpan w:val="2"/>
            <w:tcBorders>
              <w:top w:val="nil"/>
              <w:left w:val="nil"/>
              <w:bottom w:val="single" w:color="auto" w:sz="4" w:space="0"/>
              <w:right w:val="single" w:color="auto" w:sz="4" w:space="0"/>
            </w:tcBorders>
            <w:noWrap w:val="0"/>
            <w:vAlign w:val="center"/>
          </w:tcPr>
          <w:p w14:paraId="7C374918">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394" w:type="dxa"/>
            <w:gridSpan w:val="2"/>
            <w:tcBorders>
              <w:top w:val="single" w:color="auto" w:sz="4" w:space="0"/>
              <w:left w:val="nil"/>
              <w:bottom w:val="single" w:color="auto" w:sz="4" w:space="0"/>
              <w:right w:val="single" w:color="auto" w:sz="4" w:space="0"/>
            </w:tcBorders>
            <w:noWrap w:val="0"/>
            <w:vAlign w:val="center"/>
          </w:tcPr>
          <w:p w14:paraId="45BF335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后续完善流程，加快进度</w:t>
            </w:r>
          </w:p>
        </w:tc>
      </w:tr>
      <w:tr w14:paraId="68AD20EB">
        <w:tblPrEx>
          <w:tblCellMar>
            <w:top w:w="0" w:type="dxa"/>
            <w:left w:w="108" w:type="dxa"/>
            <w:bottom w:w="0" w:type="dxa"/>
            <w:right w:w="108" w:type="dxa"/>
          </w:tblCellMar>
        </w:tblPrEx>
        <w:trPr>
          <w:trHeight w:val="468" w:hRule="exact"/>
          <w:jc w:val="center"/>
        </w:trPr>
        <w:tc>
          <w:tcPr>
            <w:tcW w:w="691" w:type="dxa"/>
            <w:vMerge w:val="continue"/>
            <w:tcBorders>
              <w:left w:val="single" w:color="auto" w:sz="4" w:space="0"/>
              <w:right w:val="single" w:color="auto" w:sz="4" w:space="0"/>
            </w:tcBorders>
            <w:noWrap w:val="0"/>
            <w:vAlign w:val="center"/>
          </w:tcPr>
          <w:p w14:paraId="2740C55E">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2EE33EE0">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347D5D36">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14:paraId="27B236C8">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857" w:type="dxa"/>
            <w:tcBorders>
              <w:top w:val="nil"/>
              <w:left w:val="nil"/>
              <w:bottom w:val="single" w:color="auto" w:sz="4" w:space="0"/>
              <w:right w:val="single" w:color="auto" w:sz="4" w:space="0"/>
            </w:tcBorders>
            <w:noWrap w:val="0"/>
            <w:vAlign w:val="center"/>
          </w:tcPr>
          <w:p w14:paraId="1684AFC7">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147.71</w:t>
            </w:r>
          </w:p>
        </w:tc>
        <w:tc>
          <w:tcPr>
            <w:tcW w:w="577" w:type="dxa"/>
            <w:tcBorders>
              <w:top w:val="nil"/>
              <w:left w:val="nil"/>
              <w:bottom w:val="single" w:color="auto" w:sz="4" w:space="0"/>
              <w:right w:val="single" w:color="auto" w:sz="4" w:space="0"/>
            </w:tcBorders>
            <w:noWrap w:val="0"/>
            <w:vAlign w:val="center"/>
          </w:tcPr>
          <w:p w14:paraId="711B3F7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113.95</w:t>
            </w:r>
          </w:p>
        </w:tc>
        <w:tc>
          <w:tcPr>
            <w:tcW w:w="570" w:type="dxa"/>
            <w:tcBorders>
              <w:top w:val="nil"/>
              <w:left w:val="nil"/>
              <w:bottom w:val="single" w:color="auto" w:sz="4" w:space="0"/>
              <w:right w:val="single" w:color="auto" w:sz="4" w:space="0"/>
            </w:tcBorders>
            <w:noWrap w:val="0"/>
            <w:vAlign w:val="center"/>
          </w:tcPr>
          <w:p w14:paraId="2D44C86B">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31C357AB">
            <w:pPr>
              <w:widowControl/>
              <w:spacing w:line="240" w:lineRule="exact"/>
              <w:jc w:val="center"/>
              <w:rPr>
                <w:rFonts w:hint="default" w:ascii="宋体" w:hAnsi="宋体" w:eastAsia="宋体" w:cs="宋体"/>
                <w:kern w:val="0"/>
                <w:sz w:val="18"/>
                <w:szCs w:val="18"/>
                <w:lang w:val="en-US" w:eastAsia="zh-CN"/>
              </w:rPr>
            </w:pPr>
            <w:r>
              <w:rPr>
                <w:rFonts w:hint="default"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7E8F16EC">
            <w:pPr>
              <w:widowControl/>
              <w:spacing w:line="240" w:lineRule="exact"/>
              <w:jc w:val="center"/>
              <w:rPr>
                <w:rFonts w:ascii="宋体" w:hAnsi="宋体" w:cs="宋体"/>
                <w:kern w:val="0"/>
                <w:sz w:val="18"/>
                <w:szCs w:val="18"/>
              </w:rPr>
            </w:pPr>
          </w:p>
        </w:tc>
      </w:tr>
      <w:tr w14:paraId="44556FEB">
        <w:tblPrEx>
          <w:tblCellMar>
            <w:top w:w="0" w:type="dxa"/>
            <w:left w:w="108" w:type="dxa"/>
            <w:bottom w:w="0" w:type="dxa"/>
            <w:right w:w="108" w:type="dxa"/>
          </w:tblCellMar>
        </w:tblPrEx>
        <w:trPr>
          <w:trHeight w:val="500" w:hRule="exact"/>
          <w:jc w:val="center"/>
        </w:trPr>
        <w:tc>
          <w:tcPr>
            <w:tcW w:w="691" w:type="dxa"/>
            <w:vMerge w:val="continue"/>
            <w:tcBorders>
              <w:left w:val="single" w:color="auto" w:sz="4" w:space="0"/>
              <w:right w:val="single" w:color="auto" w:sz="4" w:space="0"/>
            </w:tcBorders>
            <w:noWrap w:val="0"/>
            <w:vAlign w:val="center"/>
          </w:tcPr>
          <w:p w14:paraId="783BED05">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14:paraId="5BC87409">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14:paraId="562985B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1092" w:type="dxa"/>
            <w:tcBorders>
              <w:top w:val="nil"/>
              <w:left w:val="single" w:color="auto" w:sz="4" w:space="0"/>
              <w:bottom w:val="single" w:color="auto" w:sz="4" w:space="0"/>
              <w:right w:val="single" w:color="auto" w:sz="4" w:space="0"/>
            </w:tcBorders>
            <w:noWrap w:val="0"/>
            <w:vAlign w:val="center"/>
          </w:tcPr>
          <w:p w14:paraId="44FE87EC">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社会</w:t>
            </w:r>
            <w:r>
              <w:rPr>
                <w:rFonts w:hint="eastAsia" w:ascii="宋体" w:hAnsi="宋体" w:cs="宋体"/>
                <w:kern w:val="0"/>
                <w:sz w:val="18"/>
                <w:szCs w:val="18"/>
              </w:rPr>
              <w:t>效益</w:t>
            </w:r>
          </w:p>
          <w:p w14:paraId="6F94E347">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14:paraId="59A45C5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消除重大安全隐患率达</w:t>
            </w:r>
          </w:p>
        </w:tc>
        <w:tc>
          <w:tcPr>
            <w:tcW w:w="857" w:type="dxa"/>
            <w:tcBorders>
              <w:top w:val="nil"/>
              <w:left w:val="nil"/>
              <w:bottom w:val="single" w:color="auto" w:sz="4" w:space="0"/>
              <w:right w:val="single" w:color="auto" w:sz="4" w:space="0"/>
            </w:tcBorders>
            <w:noWrap w:val="0"/>
            <w:vAlign w:val="center"/>
          </w:tcPr>
          <w:p w14:paraId="0C2800F2">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77" w:type="dxa"/>
            <w:tcBorders>
              <w:top w:val="nil"/>
              <w:left w:val="nil"/>
              <w:bottom w:val="single" w:color="auto" w:sz="4" w:space="0"/>
              <w:right w:val="single" w:color="auto" w:sz="4" w:space="0"/>
            </w:tcBorders>
            <w:noWrap w:val="0"/>
            <w:vAlign w:val="center"/>
          </w:tcPr>
          <w:p w14:paraId="12CB6942">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70" w:type="dxa"/>
            <w:tcBorders>
              <w:top w:val="nil"/>
              <w:left w:val="nil"/>
              <w:bottom w:val="single" w:color="auto" w:sz="4" w:space="0"/>
              <w:right w:val="single" w:color="auto" w:sz="4" w:space="0"/>
            </w:tcBorders>
            <w:noWrap w:val="0"/>
            <w:vAlign w:val="center"/>
          </w:tcPr>
          <w:p w14:paraId="38C111CF">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1</w:t>
            </w: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6F77271B">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1</w:t>
            </w: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3B43A6BD">
            <w:pPr>
              <w:widowControl/>
              <w:spacing w:line="240" w:lineRule="exact"/>
              <w:jc w:val="center"/>
              <w:rPr>
                <w:rFonts w:ascii="宋体" w:hAnsi="宋体" w:cs="宋体"/>
                <w:kern w:val="0"/>
                <w:sz w:val="18"/>
                <w:szCs w:val="18"/>
              </w:rPr>
            </w:pPr>
          </w:p>
        </w:tc>
      </w:tr>
      <w:tr w14:paraId="0E9CF439">
        <w:tblPrEx>
          <w:tblCellMar>
            <w:top w:w="0" w:type="dxa"/>
            <w:left w:w="108" w:type="dxa"/>
            <w:bottom w:w="0" w:type="dxa"/>
            <w:right w:w="108" w:type="dxa"/>
          </w:tblCellMar>
        </w:tblPrEx>
        <w:trPr>
          <w:trHeight w:val="733" w:hRule="exact"/>
          <w:jc w:val="center"/>
        </w:trPr>
        <w:tc>
          <w:tcPr>
            <w:tcW w:w="691" w:type="dxa"/>
            <w:vMerge w:val="continue"/>
            <w:tcBorders>
              <w:left w:val="single" w:color="auto" w:sz="4" w:space="0"/>
              <w:right w:val="single" w:color="auto" w:sz="4" w:space="0"/>
            </w:tcBorders>
            <w:noWrap w:val="0"/>
            <w:vAlign w:val="center"/>
          </w:tcPr>
          <w:p w14:paraId="2C404A74">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14:paraId="7F4C1D67">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14:paraId="4F3D381D">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noWrap w:val="0"/>
            <w:vAlign w:val="center"/>
          </w:tcPr>
          <w:p w14:paraId="58A4C4E7">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医院科研用房的建成或改造可持续提供服务年限</w:t>
            </w:r>
          </w:p>
        </w:tc>
        <w:tc>
          <w:tcPr>
            <w:tcW w:w="857" w:type="dxa"/>
            <w:tcBorders>
              <w:top w:val="nil"/>
              <w:left w:val="nil"/>
              <w:bottom w:val="single" w:color="auto" w:sz="4" w:space="0"/>
              <w:right w:val="single" w:color="auto" w:sz="4" w:space="0"/>
            </w:tcBorders>
            <w:noWrap w:val="0"/>
            <w:vAlign w:val="center"/>
          </w:tcPr>
          <w:p w14:paraId="13F9091D">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77" w:type="dxa"/>
            <w:tcBorders>
              <w:top w:val="nil"/>
              <w:left w:val="nil"/>
              <w:bottom w:val="single" w:color="auto" w:sz="4" w:space="0"/>
              <w:right w:val="single" w:color="auto" w:sz="4" w:space="0"/>
            </w:tcBorders>
            <w:noWrap w:val="0"/>
            <w:vAlign w:val="center"/>
          </w:tcPr>
          <w:p w14:paraId="778BDD7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70" w:type="dxa"/>
            <w:tcBorders>
              <w:top w:val="nil"/>
              <w:left w:val="nil"/>
              <w:bottom w:val="single" w:color="auto" w:sz="4" w:space="0"/>
              <w:right w:val="single" w:color="auto" w:sz="4" w:space="0"/>
            </w:tcBorders>
            <w:noWrap w:val="0"/>
            <w:vAlign w:val="center"/>
          </w:tcPr>
          <w:p w14:paraId="56F1D45D">
            <w:pPr>
              <w:widowControl/>
              <w:spacing w:line="240" w:lineRule="exact"/>
              <w:jc w:val="center"/>
              <w:rPr>
                <w:rFonts w:hint="eastAsia" w:ascii="宋体" w:hAnsi="宋体" w:eastAsia="宋体" w:cs="宋体"/>
                <w:kern w:val="0"/>
                <w:sz w:val="18"/>
                <w:szCs w:val="18"/>
                <w:lang w:val="en-US" w:eastAsia="zh-CN"/>
              </w:rPr>
            </w:pPr>
            <w:r>
              <w:rPr>
                <w:rFonts w:hint="default" w:ascii="宋体" w:hAnsi="宋体" w:cs="宋体"/>
                <w:kern w:val="0"/>
                <w:sz w:val="18"/>
                <w:szCs w:val="18"/>
                <w:lang w:val="en-US" w:eastAsia="zh-CN"/>
              </w:rPr>
              <w:t>1</w:t>
            </w: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3CA2A4C3">
            <w:pPr>
              <w:widowControl/>
              <w:spacing w:line="240" w:lineRule="exact"/>
              <w:jc w:val="center"/>
              <w:rPr>
                <w:rFonts w:hint="eastAsia" w:ascii="宋体" w:hAnsi="宋体" w:eastAsia="宋体" w:cs="宋体"/>
                <w:kern w:val="0"/>
                <w:sz w:val="18"/>
                <w:szCs w:val="18"/>
                <w:lang w:val="en-US" w:eastAsia="zh-CN"/>
              </w:rPr>
            </w:pPr>
            <w:r>
              <w:rPr>
                <w:rFonts w:hint="default" w:ascii="宋体" w:hAnsi="宋体" w:cs="宋体"/>
                <w:kern w:val="0"/>
                <w:sz w:val="18"/>
                <w:szCs w:val="18"/>
                <w:lang w:val="en-US" w:eastAsia="zh-CN"/>
              </w:rPr>
              <w:t>1</w:t>
            </w: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542EA408">
            <w:pPr>
              <w:widowControl/>
              <w:spacing w:line="240" w:lineRule="exact"/>
              <w:jc w:val="center"/>
              <w:rPr>
                <w:rFonts w:ascii="宋体" w:hAnsi="宋体" w:cs="宋体"/>
                <w:kern w:val="0"/>
                <w:sz w:val="18"/>
                <w:szCs w:val="18"/>
              </w:rPr>
            </w:pPr>
          </w:p>
        </w:tc>
      </w:tr>
      <w:tr w14:paraId="4198576E">
        <w:tblPrEx>
          <w:tblCellMar>
            <w:top w:w="0" w:type="dxa"/>
            <w:left w:w="108" w:type="dxa"/>
            <w:bottom w:w="0" w:type="dxa"/>
            <w:right w:w="108" w:type="dxa"/>
          </w:tblCellMar>
        </w:tblPrEx>
        <w:trPr>
          <w:trHeight w:val="567" w:hRule="exact"/>
          <w:jc w:val="center"/>
        </w:trPr>
        <w:tc>
          <w:tcPr>
            <w:tcW w:w="691" w:type="dxa"/>
            <w:vMerge w:val="continue"/>
            <w:tcBorders>
              <w:left w:val="single" w:color="auto" w:sz="4" w:space="0"/>
              <w:right w:val="single" w:color="auto" w:sz="4" w:space="0"/>
            </w:tcBorders>
            <w:noWrap w:val="0"/>
            <w:vAlign w:val="center"/>
          </w:tcPr>
          <w:p w14:paraId="63D075F0">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noWrap w:val="0"/>
            <w:vAlign w:val="center"/>
          </w:tcPr>
          <w:p w14:paraId="5BDA30E0">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70B95CCD">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14:paraId="1E61E250">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14:paraId="19942E9E">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14:paraId="0959B3C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社会公众对医院基础设施的满意度</w:t>
            </w:r>
          </w:p>
        </w:tc>
        <w:tc>
          <w:tcPr>
            <w:tcW w:w="857" w:type="dxa"/>
            <w:tcBorders>
              <w:top w:val="single" w:color="auto" w:sz="4" w:space="0"/>
              <w:left w:val="nil"/>
              <w:bottom w:val="single" w:color="auto" w:sz="4" w:space="0"/>
              <w:right w:val="single" w:color="auto" w:sz="4" w:space="0"/>
            </w:tcBorders>
            <w:noWrap w:val="0"/>
            <w:vAlign w:val="center"/>
          </w:tcPr>
          <w:p w14:paraId="096214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577" w:type="dxa"/>
            <w:tcBorders>
              <w:top w:val="single" w:color="auto" w:sz="4" w:space="0"/>
              <w:left w:val="nil"/>
              <w:bottom w:val="single" w:color="auto" w:sz="4" w:space="0"/>
              <w:right w:val="single" w:color="auto" w:sz="4" w:space="0"/>
            </w:tcBorders>
            <w:noWrap w:val="0"/>
            <w:vAlign w:val="center"/>
          </w:tcPr>
          <w:p w14:paraId="1EC4FB9F">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c>
          <w:tcPr>
            <w:tcW w:w="570" w:type="dxa"/>
            <w:tcBorders>
              <w:top w:val="single" w:color="auto" w:sz="4" w:space="0"/>
              <w:left w:val="nil"/>
              <w:bottom w:val="single" w:color="auto" w:sz="4" w:space="0"/>
              <w:right w:val="single" w:color="auto" w:sz="4" w:space="0"/>
            </w:tcBorders>
            <w:noWrap w:val="0"/>
            <w:vAlign w:val="center"/>
          </w:tcPr>
          <w:p w14:paraId="3C324A5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single" w:color="auto" w:sz="4" w:space="0"/>
              <w:left w:val="nil"/>
              <w:bottom w:val="single" w:color="auto" w:sz="4" w:space="0"/>
              <w:right w:val="single" w:color="auto" w:sz="4" w:space="0"/>
            </w:tcBorders>
            <w:noWrap w:val="0"/>
            <w:vAlign w:val="center"/>
          </w:tcPr>
          <w:p w14:paraId="512D79F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2649D2AF">
            <w:pPr>
              <w:widowControl/>
              <w:spacing w:line="240" w:lineRule="exact"/>
              <w:jc w:val="center"/>
              <w:rPr>
                <w:rFonts w:ascii="宋体" w:hAnsi="宋体" w:cs="宋体"/>
                <w:kern w:val="0"/>
                <w:sz w:val="18"/>
                <w:szCs w:val="18"/>
              </w:rPr>
            </w:pPr>
          </w:p>
        </w:tc>
      </w:tr>
      <w:tr w14:paraId="43068229">
        <w:tblPrEx>
          <w:tblCellMar>
            <w:top w:w="0" w:type="dxa"/>
            <w:left w:w="108" w:type="dxa"/>
            <w:bottom w:w="0" w:type="dxa"/>
            <w:right w:w="108" w:type="dxa"/>
          </w:tblCellMar>
        </w:tblPrEx>
        <w:trPr>
          <w:trHeight w:val="567" w:hRule="exact"/>
          <w:jc w:val="center"/>
        </w:trPr>
        <w:tc>
          <w:tcPr>
            <w:tcW w:w="691" w:type="dxa"/>
            <w:vMerge w:val="continue"/>
            <w:tcBorders>
              <w:left w:val="single" w:color="auto" w:sz="4" w:space="0"/>
              <w:right w:val="single" w:color="auto" w:sz="4" w:space="0"/>
            </w:tcBorders>
            <w:noWrap w:val="0"/>
            <w:vAlign w:val="center"/>
          </w:tcPr>
          <w:p w14:paraId="618D575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noWrap w:val="0"/>
            <w:vAlign w:val="center"/>
          </w:tcPr>
          <w:p w14:paraId="50F89AF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14:paraId="1BB343EB">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14:paraId="4295A01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医院受益职工/就诊患者满意度</w:t>
            </w:r>
          </w:p>
        </w:tc>
        <w:tc>
          <w:tcPr>
            <w:tcW w:w="857" w:type="dxa"/>
            <w:tcBorders>
              <w:top w:val="nil"/>
              <w:left w:val="nil"/>
              <w:bottom w:val="single" w:color="auto" w:sz="4" w:space="0"/>
              <w:right w:val="single" w:color="auto" w:sz="4" w:space="0"/>
            </w:tcBorders>
            <w:noWrap w:val="0"/>
            <w:vAlign w:val="center"/>
          </w:tcPr>
          <w:p w14:paraId="2DD69CC1">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577" w:type="dxa"/>
            <w:tcBorders>
              <w:top w:val="nil"/>
              <w:left w:val="nil"/>
              <w:bottom w:val="single" w:color="auto" w:sz="4" w:space="0"/>
              <w:right w:val="single" w:color="auto" w:sz="4" w:space="0"/>
            </w:tcBorders>
            <w:noWrap w:val="0"/>
            <w:vAlign w:val="center"/>
          </w:tcPr>
          <w:p w14:paraId="3302267B">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c>
          <w:tcPr>
            <w:tcW w:w="570" w:type="dxa"/>
            <w:tcBorders>
              <w:top w:val="nil"/>
              <w:left w:val="nil"/>
              <w:bottom w:val="single" w:color="auto" w:sz="4" w:space="0"/>
              <w:right w:val="single" w:color="auto" w:sz="4" w:space="0"/>
            </w:tcBorders>
            <w:noWrap w:val="0"/>
            <w:vAlign w:val="center"/>
          </w:tcPr>
          <w:p w14:paraId="13EAF1A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86" w:type="dxa"/>
            <w:gridSpan w:val="2"/>
            <w:tcBorders>
              <w:top w:val="nil"/>
              <w:left w:val="nil"/>
              <w:bottom w:val="single" w:color="auto" w:sz="4" w:space="0"/>
              <w:right w:val="single" w:color="auto" w:sz="4" w:space="0"/>
            </w:tcBorders>
            <w:noWrap w:val="0"/>
            <w:vAlign w:val="center"/>
          </w:tcPr>
          <w:p w14:paraId="3BCF7C6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42010081">
            <w:pPr>
              <w:widowControl/>
              <w:spacing w:line="240" w:lineRule="exact"/>
              <w:jc w:val="center"/>
              <w:rPr>
                <w:rFonts w:ascii="宋体" w:hAnsi="宋体" w:cs="宋体"/>
                <w:kern w:val="0"/>
                <w:sz w:val="18"/>
                <w:szCs w:val="18"/>
              </w:rPr>
            </w:pPr>
          </w:p>
        </w:tc>
      </w:tr>
      <w:tr w14:paraId="32DEF02E">
        <w:tblPrEx>
          <w:tblCellMar>
            <w:top w:w="0" w:type="dxa"/>
            <w:left w:w="108" w:type="dxa"/>
            <w:bottom w:w="0" w:type="dxa"/>
            <w:right w:w="108" w:type="dxa"/>
          </w:tblCellMar>
        </w:tblPrEx>
        <w:trPr>
          <w:trHeight w:val="291" w:hRule="exact"/>
          <w:jc w:val="center"/>
        </w:trPr>
        <w:tc>
          <w:tcPr>
            <w:tcW w:w="6291" w:type="dxa"/>
            <w:gridSpan w:val="8"/>
            <w:tcBorders>
              <w:top w:val="single" w:color="auto" w:sz="4" w:space="0"/>
              <w:left w:val="single" w:color="auto" w:sz="4" w:space="0"/>
              <w:bottom w:val="single" w:color="auto" w:sz="4" w:space="0"/>
              <w:right w:val="single" w:color="auto" w:sz="4" w:space="0"/>
            </w:tcBorders>
            <w:noWrap w:val="0"/>
            <w:vAlign w:val="center"/>
          </w:tcPr>
          <w:p w14:paraId="61357B9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70" w:type="dxa"/>
            <w:tcBorders>
              <w:top w:val="nil"/>
              <w:left w:val="nil"/>
              <w:bottom w:val="single" w:color="auto" w:sz="4" w:space="0"/>
              <w:right w:val="single" w:color="auto" w:sz="4" w:space="0"/>
            </w:tcBorders>
            <w:noWrap w:val="0"/>
            <w:vAlign w:val="center"/>
          </w:tcPr>
          <w:p w14:paraId="3DC74A3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86" w:type="dxa"/>
            <w:gridSpan w:val="2"/>
            <w:tcBorders>
              <w:top w:val="nil"/>
              <w:left w:val="nil"/>
              <w:bottom w:val="single" w:color="auto" w:sz="4" w:space="0"/>
              <w:right w:val="single" w:color="auto" w:sz="4" w:space="0"/>
            </w:tcBorders>
            <w:noWrap w:val="0"/>
            <w:vAlign w:val="center"/>
          </w:tcPr>
          <w:p w14:paraId="3833909F">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94.66</w:t>
            </w:r>
          </w:p>
        </w:tc>
        <w:tc>
          <w:tcPr>
            <w:tcW w:w="1394" w:type="dxa"/>
            <w:gridSpan w:val="2"/>
            <w:tcBorders>
              <w:top w:val="single" w:color="auto" w:sz="4" w:space="0"/>
              <w:left w:val="nil"/>
              <w:bottom w:val="single" w:color="auto" w:sz="4" w:space="0"/>
              <w:right w:val="single" w:color="auto" w:sz="4" w:space="0"/>
            </w:tcBorders>
            <w:noWrap w:val="0"/>
            <w:vAlign w:val="center"/>
          </w:tcPr>
          <w:p w14:paraId="6B8FB663">
            <w:pPr>
              <w:widowControl/>
              <w:spacing w:line="240" w:lineRule="exact"/>
              <w:jc w:val="center"/>
              <w:rPr>
                <w:rFonts w:ascii="宋体" w:hAnsi="宋体" w:cs="宋体"/>
                <w:kern w:val="0"/>
                <w:sz w:val="18"/>
                <w:szCs w:val="18"/>
              </w:rPr>
            </w:pPr>
          </w:p>
        </w:tc>
      </w:tr>
    </w:tbl>
    <w:p w14:paraId="635F2F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8E25E3B"/>
    <w:rsid w:val="0CD577E3"/>
    <w:rsid w:val="10545FD3"/>
    <w:rsid w:val="16677ACC"/>
    <w:rsid w:val="19580A57"/>
    <w:rsid w:val="1B0037CB"/>
    <w:rsid w:val="1C46568C"/>
    <w:rsid w:val="25F25063"/>
    <w:rsid w:val="28FF42C9"/>
    <w:rsid w:val="31B11E42"/>
    <w:rsid w:val="42565BD6"/>
    <w:rsid w:val="456E3C8E"/>
    <w:rsid w:val="47A956DF"/>
    <w:rsid w:val="555242A5"/>
    <w:rsid w:val="559F3D9A"/>
    <w:rsid w:val="63872CC8"/>
    <w:rsid w:val="6E7838C8"/>
    <w:rsid w:val="7A07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776</Words>
  <Characters>935</Characters>
  <Lines>0</Lines>
  <Paragraphs>0</Paragraphs>
  <TotalTime>151</TotalTime>
  <ScaleCrop>false</ScaleCrop>
  <LinksUpToDate>false</LinksUpToDate>
  <CharactersWithSpaces>935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dcterms:modified xsi:type="dcterms:W3CDTF">2025-08-26T06:17:15Z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