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sz w:val="32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lang w:val="en-US" w:eastAsia="zh-CN"/>
        </w:rPr>
        <w:t>3</w:t>
      </w:r>
    </w:p>
    <w:p>
      <w:pPr>
        <w:keepNext/>
        <w:keepLines/>
        <w:widowControl/>
        <w:snapToGrid/>
        <w:spacing w:before="0" w:beforeAutospacing="0" w:after="0" w:afterLines="100" w:afterAutospacing="0" w:line="440" w:lineRule="exact"/>
        <w:jc w:val="center"/>
        <w:textAlignment w:val="baseline"/>
        <w:outlineLvl w:val="0"/>
        <w:rPr>
          <w:rFonts w:ascii="宋体" w:hAnsi="宋体" w:eastAsia="宋体" w:cs="宋体"/>
          <w:b w:val="0"/>
          <w:bCs w:val="0"/>
          <w:i w:val="0"/>
          <w:caps w:val="0"/>
          <w:spacing w:val="0"/>
          <w:w w:val="100"/>
          <w:kern w:val="0"/>
          <w:sz w:val="18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44"/>
          <w:sz w:val="44"/>
          <w:szCs w:val="44"/>
          <w:lang w:val="en-US" w:eastAsia="zh-CN" w:bidi="ar-SA"/>
        </w:rPr>
        <w:t>医疗卫生机构年报表（分院区）</w:t>
      </w:r>
    </w:p>
    <w:p>
      <w:pPr>
        <w:widowControl/>
        <w:snapToGrid/>
        <w:spacing w:before="0" w:beforeAutospacing="0" w:after="0" w:afterAutospacing="0" w:line="440" w:lineRule="exact"/>
        <w:jc w:val="center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kern w:val="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18"/>
          <w:szCs w:val="18"/>
        </w:rPr>
        <w:t>（医院类）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一、基本情况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11地址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ab/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12地理位置：经纬度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ab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ab/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5"/>
        <w:gridCol w:w="1131"/>
        <w:gridCol w:w="108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6295" w:type="dxa"/>
            <w:tcBorders>
              <w:top w:val="single" w:color="auto" w:sz="4" w:space="0"/>
              <w:left w:val="nil"/>
              <w:bottom w:val="single" w:color="003366" w:sz="4" w:space="0"/>
              <w:right w:val="nil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指标名称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003366" w:sz="4" w:space="0"/>
              <w:right w:val="nil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代号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003366" w:sz="4" w:space="0"/>
              <w:right w:val="nil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3366" w:sz="4" w:space="0"/>
              <w:right w:val="nil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二、年末人员情况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在岗职工数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卫生技术人员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执业医师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公共卫生类别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执业助理医师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   公共卫生类别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执业（助理）医师中：注册为全科医学专业的人数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2119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取得全科医生培训合格证书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2119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注册护士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药师（士）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技师（士）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其他技术人员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管理人员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工勤技能人员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三、年末床位数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编制床位（张）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实有床位（张）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实际开放总床日数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实际占用总床日数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出院者占用总床日数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观察床数（张）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全年开设家庭病床总数（张）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四、房屋及基本建设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年末房屋建筑面积（平方米）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其中：业务用房面积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其中：危房面积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411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年末租房面积（平方米）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其中：业务用房面积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五、年末设备数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万元以上设备总价值（万元）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万元以上设备台数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其中：10-49万元设备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521     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   50-99万元设备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522             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   100万元及以上设备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523             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六、本年度收入与费用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医疗收入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门急诊收入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检查收入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化验收入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治疗收入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手术收入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卫生材料收入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药品收入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住院收入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检查收入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化验收入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治疗收入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手术收入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卫生材料收入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药品收入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612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千元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bidi="ar"/>
              </w:rPr>
              <w:t>七、本年度医疗服务量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总诊疗人次数（不包括核酸检测人次数）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其中：门诊人次数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急诊人次数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其中：死亡人数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家庭卫生服务人次数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观察室留观病例数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其中：死亡人数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健康检查人次数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入院人数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出院人数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死亡人数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 xml:space="preserve">         住院病人手术人次数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0"/>
          <w:lang w:bidi="ar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bidi="ar"/>
        </w:rPr>
        <w:t>八、分科情况</w:t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ottom"/>
        <w:rPr>
          <w:rFonts w:ascii="宋体" w:hAnsi="宋体" w:cs="宋体"/>
          <w:b w:val="0"/>
          <w:i w:val="0"/>
          <w:caps w:val="0"/>
          <w:spacing w:val="0"/>
          <w:w w:val="1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kern w:val="0"/>
          <w:sz w:val="20"/>
          <w:szCs w:val="20"/>
          <w:lang w:bidi="ar"/>
        </w:rPr>
        <w:t>1.综合医院及专科医院等填报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924"/>
        <w:gridCol w:w="948"/>
        <w:gridCol w:w="923"/>
        <w:gridCol w:w="1082"/>
        <w:gridCol w:w="1533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科室名称</w:t>
            </w:r>
          </w:p>
        </w:tc>
        <w:tc>
          <w:tcPr>
            <w:tcW w:w="9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是否设置科室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实有  床位</w:t>
            </w:r>
          </w:p>
        </w:tc>
        <w:tc>
          <w:tcPr>
            <w:tcW w:w="10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门急诊  人次</w:t>
            </w: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中医门急诊   人次</w:t>
            </w:r>
          </w:p>
        </w:tc>
        <w:tc>
          <w:tcPr>
            <w:tcW w:w="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出院  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01</w:t>
            </w:r>
          </w:p>
        </w:tc>
        <w:tc>
          <w:tcPr>
            <w:tcW w:w="29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预防保健科                               </w:t>
            </w: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全科医疗科                                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03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内科                                    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031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270" w:firstLineChars="1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其中：老年病专业（老年医学科）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032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0" w:firstLineChars="50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呼吸内科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04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外科                                    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0401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270" w:firstLineChars="1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普通外科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0402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270" w:firstLineChars="1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骨科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05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051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270" w:firstLineChars="1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06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妇女保健科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07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儿科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08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新生儿科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09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小儿外科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儿童保健科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眼科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13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14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15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医疗美容科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16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17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传染科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18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结核病科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19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地方病科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20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肿瘤科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急诊医学科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康复医学科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23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运动医学科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24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职业病科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临终关怀科(安宁疗护科)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26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疼痛科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27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28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281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270" w:firstLineChars="1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其中：老年病专业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29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维吾尔医学科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藏医学科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蒙医学科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彝医学科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33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傣医学科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34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firstLine="84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其他民族医学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科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35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right="-327" w:firstLine="90" w:firstLineChars="5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中西医结合科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中医医院、中西医结合医院、民族医医院填报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890"/>
        <w:gridCol w:w="1688"/>
        <w:gridCol w:w="1210"/>
        <w:gridCol w:w="1251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科室名称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是否设置科室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实有床位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门急诊人次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  <w:t>出院人数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01</w:t>
            </w:r>
          </w:p>
        </w:tc>
        <w:tc>
          <w:tcPr>
            <w:tcW w:w="28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内科</w:t>
            </w:r>
          </w:p>
        </w:tc>
        <w:tc>
          <w:tcPr>
            <w:tcW w:w="16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02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外科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03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031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76" w:leftChars="84" w:right="-155" w:firstLine="176" w:firstLineChars="98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其中：产科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04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儿科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05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新生儿科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06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07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眼科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08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09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肿瘤科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骨伤科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12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肛肠科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13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老年病科（老年医学科）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14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针灸科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15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推拿科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16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17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18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预防保健科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19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治未病科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20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其他中医科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维吾尔医学科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22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藏医学科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23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蒙医学科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24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彝医学科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傣医学科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26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其他民族医学科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27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中西医结合科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28</w:t>
            </w:r>
          </w:p>
        </w:tc>
        <w:tc>
          <w:tcPr>
            <w:tcW w:w="2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00" w:lineRule="exact"/>
              <w:ind w:left="1" w:leftChars="-1" w:right="-155" w:hangingChars="2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临终关怀科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/>
          <w:b w:val="0"/>
          <w:bCs w:val="0"/>
          <w:i w:val="0"/>
          <w:caps w:val="0"/>
          <w:spacing w:val="0"/>
          <w:w w:val="100"/>
          <w:sz w:val="18"/>
          <w:szCs w:val="18"/>
        </w:rPr>
        <w:t>单位负责人：</w:t>
      </w:r>
      <w:r>
        <w:rPr>
          <w:rFonts w:hint="eastAsia" w:ascii="宋体"/>
          <w:b w:val="0"/>
          <w:bCs w:val="0"/>
          <w:i w:val="0"/>
          <w:caps w:val="0"/>
          <w:spacing w:val="0"/>
          <w:w w:val="100"/>
          <w:sz w:val="18"/>
          <w:szCs w:val="18"/>
          <w:lang w:val="en-US"/>
        </w:rPr>
        <w:t xml:space="preserve">       统计负责人：       填表人：       联系电话：         报出日期：   年   月   日</w:t>
      </w:r>
    </w:p>
    <w:p>
      <w:pPr>
        <w:ind w:right="600"/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62E1143D"/>
    <w:multiLevelType w:val="singleLevel"/>
    <w:tmpl w:val="62E1143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9A742F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755EB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1390</Characters>
  <Lines>0</Lines>
  <Paragraphs>0</Paragraphs>
  <TotalTime>0</TotalTime>
  <ScaleCrop>false</ScaleCrop>
  <LinksUpToDate>false</LinksUpToDate>
  <CharactersWithSpaces>2261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2022-09-09T08:10:42Z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BB3FE391DE184FB2AE7B7C1D37276D39</vt:lpwstr>
  </property>
</Properties>
</file>