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Times New Roman" w:hAnsi="Times New Roman" w:cs="Times New Roman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医养结合机构服务质量提升行动</w:t>
      </w:r>
    </w:p>
    <w:p>
      <w:pPr>
        <w:adjustRightInd w:val="0"/>
        <w:snapToGrid w:val="0"/>
        <w:spacing w:line="288" w:lineRule="auto"/>
        <w:jc w:val="center"/>
        <w:rPr>
          <w:rFonts w:hint="eastAsia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三年总体报告模板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黑体" w:hAnsi="黑体" w:eastAsia="黑体"/>
          <w:b w:val="0"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黑体" w:hAnsi="黑体" w:eastAsia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/>
          <w:b w:val="0"/>
          <w:bCs/>
          <w:sz w:val="32"/>
          <w:szCs w:val="32"/>
          <w:highlight w:val="none"/>
        </w:rPr>
        <w:t>一、</w:t>
      </w:r>
      <w:r>
        <w:rPr>
          <w:rFonts w:hint="eastAsia" w:ascii="黑体" w:hAnsi="黑体" w:eastAsia="黑体"/>
          <w:b w:val="0"/>
          <w:bCs/>
          <w:sz w:val="32"/>
          <w:szCs w:val="32"/>
          <w:highlight w:val="none"/>
          <w:lang w:eastAsia="zh-CN"/>
        </w:rPr>
        <w:t>进展</w:t>
      </w:r>
      <w:r>
        <w:rPr>
          <w:rFonts w:hint="eastAsia" w:ascii="黑体" w:hAnsi="黑体" w:eastAsia="黑体"/>
          <w:b w:val="0"/>
          <w:bCs/>
          <w:sz w:val="32"/>
          <w:szCs w:val="32"/>
          <w:highlight w:val="none"/>
        </w:rPr>
        <w:t>情况</w:t>
      </w:r>
    </w:p>
    <w:p>
      <w:pPr>
        <w:pStyle w:val="16"/>
        <w:adjustRightInd w:val="0"/>
        <w:snapToGrid w:val="0"/>
        <w:spacing w:line="336" w:lineRule="auto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辖区内医养结合机构基本情况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，部署推进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医养结合机构服务质量提升行动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、组织医养结合机构开展自查以及核查整改工作等情况。</w:t>
      </w:r>
    </w:p>
    <w:p>
      <w:pPr>
        <w:pStyle w:val="16"/>
        <w:adjustRightInd w:val="0"/>
        <w:snapToGrid w:val="0"/>
        <w:spacing w:line="336" w:lineRule="auto"/>
        <w:ind w:firstLine="640" w:firstLineChars="200"/>
        <w:jc w:val="left"/>
        <w:rPr>
          <w:rFonts w:hint="eastAsia" w:ascii="黑体" w:hAnsi="黑体" w:eastAsia="黑体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二、主要成效</w:t>
      </w:r>
    </w:p>
    <w:p>
      <w:pPr>
        <w:pStyle w:val="16"/>
        <w:adjustRightInd w:val="0"/>
        <w:snapToGrid w:val="0"/>
        <w:spacing w:line="336" w:lineRule="auto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建立健全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医养结合机构服务质量提升行动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工作机制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制定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出台医养结合服务相关制度、标准、规范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，加强医养结合资金投入、人员培训等情况，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质量提升行动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工作亮点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16"/>
        <w:adjustRightInd w:val="0"/>
        <w:snapToGrid w:val="0"/>
        <w:spacing w:line="336" w:lineRule="auto"/>
        <w:ind w:firstLine="640" w:firstLineChars="200"/>
        <w:jc w:val="left"/>
        <w:rPr>
          <w:rFonts w:hint="eastAsia" w:ascii="黑体" w:hAnsi="黑体" w:eastAsia="黑体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三、存在问题及整改措施</w:t>
      </w:r>
    </w:p>
    <w:p>
      <w:pPr>
        <w:pStyle w:val="16"/>
        <w:adjustRightInd w:val="0"/>
        <w:snapToGrid w:val="0"/>
        <w:spacing w:line="336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梳理总结医养结合机构服务质量存在的问题，认真分析原因。针对问题，已实行或拟实行的整改措施。</w:t>
      </w:r>
    </w:p>
    <w:p>
      <w:pPr>
        <w:pStyle w:val="16"/>
        <w:adjustRightInd w:val="0"/>
        <w:snapToGrid w:val="0"/>
        <w:spacing w:line="336" w:lineRule="auto"/>
        <w:ind w:firstLine="640" w:firstLineChars="200"/>
        <w:jc w:val="left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/>
        </w:rPr>
        <w:t>四、工作建议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outlineLvl w:val="1"/>
        <w:rPr>
          <w:rFonts w:hint="eastAsia" w:ascii="Times New Roman" w:hAnsi="Times New Roman" w:eastAsia="仿宋_GB2312" w:cs="Times New Roman"/>
          <w:w w:val="100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  <w:t>提出持续提升医养结合机构服务质量的工作建议。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3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5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2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1D2DD7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B722BB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7D39D2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746C3D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4">
    <w:name w:val="page number"/>
    <w:basedOn w:val="13"/>
    <w:qFormat/>
    <w:uiPriority w:val="0"/>
  </w:style>
  <w:style w:type="paragraph" w:customStyle="1" w:styleId="15">
    <w:name w:val="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435</Characters>
  <Lines>0</Lines>
  <Paragraphs>0</Paragraphs>
  <TotalTime>0</TotalTime>
  <ScaleCrop>false</ScaleCrop>
  <LinksUpToDate>false</LinksUpToDate>
  <CharactersWithSpaces>436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2022-06-21T06:15:28Z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BB3FE391DE184FB2AE7B7C1D37276D39</vt:lpwstr>
  </property>
</Properties>
</file>