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E3E3E"/>
          <w:spacing w:val="8"/>
          <w:kern w:val="0"/>
          <w:sz w:val="32"/>
          <w:szCs w:val="32"/>
          <w:shd w:val="clear" w:color="090000" w:fill="FFFFFF"/>
          <w:lang w:val="en-US" w:eastAsia="zh-CN"/>
        </w:rPr>
        <w:t>附件</w:t>
      </w:r>
    </w:p>
    <w:p>
      <w:pPr>
        <w:adjustRightInd w:val="0"/>
        <w:snapToGrid w:val="0"/>
        <w:spacing w:beforeLines="0" w:afterLines="0"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北京市标准化村卫生室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标识</w:t>
      </w:r>
    </w:p>
    <w:p>
      <w:pPr>
        <w:adjustRightInd w:val="0"/>
        <w:snapToGrid w:val="0"/>
        <w:spacing w:beforeLines="0" w:afterLines="0"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形象识别标准及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设计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说明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</w:rPr>
        <w:t>本设计依据中国社区卫生协会团体标准T/CHAC 002—2021《基层医疗卫生机构标识设计规范》文件制定，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</w:rPr>
        <w:t>北京市标准化村卫生室标识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</w:rPr>
        <w:t>标准字、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专用字体、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</w:rPr>
        <w:t>标准色、基本要素组合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  <w:lang w:val="en-US" w:eastAsia="zh-CN"/>
        </w:rPr>
        <w:t>寓意进行了解释说明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</w:rPr>
        <w:t>，并对各要素在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  <w:lang w:val="en-US" w:eastAsia="zh-CN"/>
        </w:rPr>
        <w:t>村卫生室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</w:rPr>
        <w:t>宣传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</w:rPr>
        <w:t>物品等方面的应用进行了示例。本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  <w:lang w:val="en-US" w:eastAsia="zh-CN"/>
        </w:rPr>
        <w:t>说明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</w:rPr>
        <w:t>力求与现有法律、法规、国家标准和国家卫生健康标准委员会的规范保持一致，所用名词、术语、定义等力求严谨、规范、准确、一致。</w:t>
      </w:r>
    </w:p>
    <w:p>
      <w:pPr>
        <w:ind w:firstLine="640" w:firstLineChars="200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Toc18088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一、适用范围</w:t>
      </w:r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本文件规定了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</w:rPr>
        <w:t>北京市标准化村卫生室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标识的标准字、专用字体、标准色、基本要素组合的设计要求及使用规范，以及基本要素的应用。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本文件适用于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8"/>
          <w:sz w:val="32"/>
          <w:szCs w:val="32"/>
          <w:shd w:val="clear" w:color="080000" w:fill="FFFFFF"/>
        </w:rPr>
        <w:t>北京市标准化村卫生室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标识设计、制作及使用。</w:t>
      </w:r>
    </w:p>
    <w:p>
      <w:pPr>
        <w:ind w:firstLine="640" w:firstLineChars="200"/>
        <w:jc w:val="left"/>
        <w:outlineLvl w:val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1" w:name="_Toc14968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二、规范性引用文件</w:t>
      </w:r>
      <w:bookmarkEnd w:id="1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本文件引用中国社区卫生协会团体标准T/CHAC 002—2021《基层医疗卫生机构标识设计规范》。</w:t>
      </w:r>
    </w:p>
    <w:p>
      <w:pPr>
        <w:jc w:val="left"/>
        <w:outlineLvl w:val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bookmarkStart w:id="2" w:name="_Toc31774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三、基本要素设计及使用规范</w:t>
      </w:r>
      <w:bookmarkEnd w:id="2"/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3" w:name="_Toc1097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3.1 标准彩色标识</w:t>
      </w:r>
      <w:bookmarkEnd w:id="3"/>
    </w:p>
    <w:p>
      <w:pPr>
        <w:jc w:val="center"/>
        <w:outlineLvl w:val="1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2611755" cy="2461895"/>
            <wp:effectExtent l="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b/>
          <w:bCs/>
          <w:sz w:val="32"/>
          <w:szCs w:val="32"/>
          <w:lang w:eastAsia="zh-CN"/>
        </w:rPr>
      </w:pPr>
      <w:r>
        <w:drawing>
          <wp:inline distT="0" distB="0" distL="114300" distR="114300">
            <wp:extent cx="2336800" cy="478790"/>
            <wp:effectExtent l="0" t="0" r="0" b="381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rcRect l="1360" t="78900" r="-1360" b="465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图1.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北京市标准化村卫生室标识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及色值标准</w:t>
      </w:r>
    </w:p>
    <w:p>
      <w:pPr>
        <w:ind w:firstLine="640" w:firstLine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北京市标准化村卫生室标识（见图1）由外部的环形麦穗和内部的基层医疗卫生机构标识组成。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外部环形、饱满的麦穗象征着广大农民，在中国传统文化中，“穗”与“岁”同音，麦穗也寓意着健康平安。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部由人、房屋和医疗卫生机构标识等元素构成。人代表家庭，家庭和房屋组成和谐社区，与医疗卫生机构的“四心十字”组合表示基层医疗卫生机构是医疗卫生服务单位，体现了以人的健康为中心、家庭为单位、社区为范围的服务内涵及以人为本的理念。图形中含有两个向上的箭头，一个代表居民健康水平不断提高，一个代表服务质量不断改善，展示永远追求健康的目标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标识的整体颜色为绿色，体现了健康与和谐以及广大农民对健康生活和未来美好生活的希望。</w:t>
      </w:r>
    </w:p>
    <w:p>
      <w:pPr>
        <w:jc w:val="left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4" w:name="_Toc8909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3.2 标识的使用范围</w:t>
      </w:r>
      <w:bookmarkEnd w:id="4"/>
    </w:p>
    <w:p>
      <w:pPr>
        <w:ind w:firstLine="640" w:firstLineChars="200"/>
        <w:jc w:val="left"/>
        <w:rPr>
          <w:rFonts w:hint="default" w:ascii="宋体" w:hAnsi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包括北京市标准化村卫生室牌匾、灯箱、标牌、旗帜、文件、服饰、宣传栏、宣传材料、办公用品、网页等。标识应置于显著位置，便于识别。标识不得用于以营利为目的活动及与基层卫生健康工作无关的活动。</w:t>
      </w:r>
    </w:p>
    <w:p>
      <w:pPr>
        <w:jc w:val="both"/>
        <w:outlineLvl w:val="1"/>
        <w:rPr>
          <w:rFonts w:hint="eastAsia"/>
          <w:b/>
          <w:bCs/>
          <w:sz w:val="32"/>
          <w:szCs w:val="32"/>
          <w:lang w:val="en-US" w:eastAsia="zh-CN"/>
        </w:rPr>
      </w:pPr>
      <w:bookmarkStart w:id="5" w:name="_Toc20723"/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3.3 标识及标牌标准制图</w:t>
      </w:r>
      <w:bookmarkEnd w:id="5"/>
    </w:p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标准制图见图2和图3，它体现标识整体造型比例、结构、空间距离的相互关系，使用时应按照比例放大或缩小。</w:t>
      </w:r>
    </w:p>
    <w:p>
      <w:pPr>
        <w:ind w:firstLine="42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69230" cy="2063115"/>
            <wp:effectExtent l="0" t="0" r="1270" b="698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图2  村卫生室门头标准制图</w:t>
      </w:r>
    </w:p>
    <w:p>
      <w:pPr>
        <w:snapToGrid w:val="0"/>
        <w:spacing w:beforeLines="0" w:afterLines="0" w:line="288" w:lineRule="auto"/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snapToGrid w:val="0"/>
        <w:spacing w:beforeLines="0" w:afterLines="0" w:line="288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A:为一个标准单位</w:t>
      </w:r>
    </w:p>
    <w:p>
      <w:pPr>
        <w:snapToGrid w:val="0"/>
        <w:spacing w:beforeLines="0" w:afterLines="0" w:line="288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字号：45</w:t>
      </w:r>
    </w:p>
    <w:p>
      <w:pPr>
        <w:snapToGrid w:val="0"/>
        <w:spacing w:beforeLines="0" w:afterLines="0" w:line="288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字体：微软雅黑</w:t>
      </w:r>
    </w:p>
    <w:p>
      <w:pPr>
        <w:snapToGrid w:val="0"/>
        <w:spacing w:beforeLines="0" w:afterLines="0" w:line="288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长：30A</w:t>
      </w:r>
    </w:p>
    <w:p>
      <w:pPr>
        <w:snapToGrid w:val="0"/>
        <w:spacing w:beforeLines="0" w:afterLines="0" w:line="288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高：10A</w:t>
      </w:r>
    </w:p>
    <w:p>
      <w:pPr>
        <w:snapToGrid w:val="0"/>
        <w:spacing w:beforeLines="0" w:afterLines="0" w:line="288" w:lineRule="auto"/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长：高 3:1</w:t>
      </w:r>
    </w:p>
    <w:p>
      <w:pPr>
        <w:ind w:firstLine="420" w:firstLineChars="200"/>
        <w:jc w:val="both"/>
      </w:pPr>
      <w:r>
        <w:rPr>
          <w:rFonts w:hint="eastAsia" w:eastAsia="宋体"/>
          <w:lang w:val="en-US" w:eastAsia="zh-CN"/>
        </w:rPr>
        <w:drawing>
          <wp:inline distT="0" distB="0" distL="114300" distR="114300">
            <wp:extent cx="4914265" cy="4011295"/>
            <wp:effectExtent l="0" t="0" r="635" b="190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401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="0"/>
        <w:jc w:val="center"/>
        <w:textAlignment w:val="auto"/>
        <w:rPr>
          <w:rFonts w:hint="eastAsia" w:ascii="黑体" w:hAnsi="黑体" w:eastAsia="黑体" w:cs="黑体"/>
          <w:color w:val="000000"/>
          <w:kern w:val="24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图3.村卫生室标牌标准制图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A:为一个标准单位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字号：33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字体：微软雅黑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长：10A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高：7.5A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left="0" w:firstLine="643" w:firstLineChars="200"/>
        <w:jc w:val="both"/>
        <w:textAlignment w:val="auto"/>
        <w:rPr>
          <w:rFonts w:hint="default" w:ascii="黑体" w:hAnsi="黑体" w:eastAsia="黑体" w:cs="黑体"/>
          <w:color w:val="000000"/>
          <w:kern w:val="24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长：高    1:0.75</w:t>
      </w:r>
    </w:p>
    <w:p>
      <w:pPr>
        <w:jc w:val="both"/>
        <w:outlineLvl w:val="1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6" w:name="_Toc23861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3.4专用字体</w:t>
      </w:r>
      <w:bookmarkEnd w:id="6"/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汉字专用字体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暂定使用微软雅黑。</w:t>
      </w:r>
    </w:p>
    <w:p>
      <w:pPr>
        <w:jc w:val="both"/>
        <w:outlineLvl w:val="1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7" w:name="_Toc10817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3.5标准色</w:t>
      </w:r>
      <w:bookmarkEnd w:id="7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标识采用CMYK和RGB色彩模式，色值见图4所示。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CMYK宜用于印刷品色值标准，RGB宜用于视频、手机等电子显示色值标准。</w:t>
      </w:r>
    </w:p>
    <w:p>
      <w:pPr>
        <w:jc w:val="center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3898265" cy="1852930"/>
            <wp:effectExtent l="0" t="0" r="635" b="127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图4.</w:t>
      </w:r>
      <w:r>
        <w:rPr>
          <w:rFonts w:hint="eastAsia" w:eastAsia="宋体"/>
          <w:b/>
          <w:bCs/>
          <w:sz w:val="28"/>
          <w:szCs w:val="28"/>
          <w:lang w:eastAsia="zh-CN"/>
        </w:rPr>
        <w:t>标准色值图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bCs/>
          <w:sz w:val="24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32"/>
        </w:rPr>
        <w:t>注1：CMYK四色模式是彩色印刷时采用的一种套色模式。C：Cyan = 青色；M：Magenta = 品红色；Y：Yellow = 黄色；K：blacK=黑色。</w:t>
      </w:r>
    </w:p>
    <w:p>
      <w:pPr>
        <w:ind w:firstLine="482" w:firstLineChars="200"/>
        <w:rPr>
          <w:rFonts w:hint="eastAsia" w:ascii="黑体" w:hAnsi="黑体" w:eastAsia="黑体" w:cs="黑体"/>
          <w:sz w:val="24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32"/>
        </w:rPr>
        <w:t>注2：RGB色彩模式是工业界的一种颜色标准，RGB即是代表红（Red）、绿（Green）、蓝（Blue）三个通道的颜色。</w:t>
      </w:r>
    </w:p>
    <w:p>
      <w:pPr>
        <w:snapToGrid w:val="0"/>
        <w:spacing w:beforeLines="0" w:afterLines="0" w:line="312" w:lineRule="auto"/>
        <w:jc w:val="both"/>
        <w:outlineLvl w:val="1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8" w:name="_Toc3031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3.6 </w:t>
      </w:r>
      <w:bookmarkEnd w:id="8"/>
      <w:bookmarkStart w:id="9" w:name="_Toc2927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标识组合及应用</w:t>
      </w:r>
      <w:bookmarkEnd w:id="9"/>
    </w:p>
    <w:p>
      <w:pPr>
        <w:snapToGrid w:val="0"/>
        <w:spacing w:beforeLines="0" w:afterLines="0" w:line="312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标识与名称的组合分左右组合、上下组合，应按图2和图3所示的位置、距离、大小进行排列，使用时应按照比例放大或缩小。</w:t>
      </w:r>
    </w:p>
    <w:p>
      <w:pPr>
        <w:snapToGrid w:val="0"/>
        <w:spacing w:beforeLines="0" w:afterLines="0" w:line="312" w:lineRule="auto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标识组合在使用过程中不应出现比例失调、方向错误、变形、颜色错误、图形组合错误等情况，可用于应用系统的设计和制作。应用系统包括机构铭牌、标识柱、楼层平面图、楼层索引、楼道分流牌、防撞条、接待台、指引牌、窗口牌、门牌、医生介绍牌、警示牌、宣传栏、医务人员介绍栏、名片、桌牌、信封、信纸、挂带、档案袋、手提袋、意见箱等。示例图如下。</w:t>
      </w:r>
    </w:p>
    <w:p>
      <w:pPr>
        <w:ind w:firstLine="420" w:firstLineChars="200"/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543425" cy="1585595"/>
            <wp:effectExtent l="9525" t="9525" r="1905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158559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D8D8D8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jc w:val="center"/>
        <w:rPr>
          <w:rFonts w:hint="default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图5  门头示意图</w:t>
      </w:r>
    </w:p>
    <w:p>
      <w:pPr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286885" cy="2533015"/>
            <wp:effectExtent l="0" t="0" r="5715" b="6985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88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图6.门牌示意图</w:t>
      </w:r>
    </w:p>
    <w:p>
      <w:pPr>
        <w:ind w:firstLine="420" w:firstLineChars="200"/>
        <w:jc w:val="center"/>
      </w:pPr>
      <w:r>
        <w:drawing>
          <wp:inline distT="0" distB="0" distL="114300" distR="114300">
            <wp:extent cx="5270500" cy="3281680"/>
            <wp:effectExtent l="0" t="0" r="0" b="7620"/>
            <wp:docPr id="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图7.诊室牌示意图</w:t>
      </w:r>
    </w:p>
    <w:p/>
    <w:p>
      <w:bookmarkStart w:id="10" w:name="_GoBack"/>
      <w:bookmarkEnd w:id="1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widowControl/>
      <w:snapToGrid w:val="0"/>
      <w:jc w:val="left"/>
      <w:textAlignment w:val="baseline"/>
      <w:rPr>
        <w:rStyle w:val="16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widowControl/>
      <w:pBdr>
        <w:bottom w:val="none" w:color="000000" w:sz="0" w:space="1"/>
      </w:pBdr>
      <w:snapToGrid w:val="0"/>
      <w:jc w:val="center"/>
      <w:textAlignment w:val="baseline"/>
      <w:rPr>
        <w:rStyle w:val="16"/>
        <w:rFonts w:eastAsia="宋体"/>
        <w:kern w:val="2"/>
        <w:sz w:val="18"/>
        <w:szCs w:val="18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0A17"/>
    <w:rsid w:val="00DA1874"/>
    <w:rsid w:val="01C206E5"/>
    <w:rsid w:val="01D873F8"/>
    <w:rsid w:val="05E13B33"/>
    <w:rsid w:val="062A6682"/>
    <w:rsid w:val="06D26E59"/>
    <w:rsid w:val="070E151A"/>
    <w:rsid w:val="08C759FD"/>
    <w:rsid w:val="09780FA9"/>
    <w:rsid w:val="0F2C36A0"/>
    <w:rsid w:val="110771BF"/>
    <w:rsid w:val="120716DC"/>
    <w:rsid w:val="14D47D6B"/>
    <w:rsid w:val="185503AC"/>
    <w:rsid w:val="1A6F03AC"/>
    <w:rsid w:val="1B152696"/>
    <w:rsid w:val="1DA52CBB"/>
    <w:rsid w:val="1F2906D8"/>
    <w:rsid w:val="25742D42"/>
    <w:rsid w:val="26B44DFB"/>
    <w:rsid w:val="29292819"/>
    <w:rsid w:val="294815AA"/>
    <w:rsid w:val="29AB03E5"/>
    <w:rsid w:val="2B197116"/>
    <w:rsid w:val="2DBC2637"/>
    <w:rsid w:val="311D4062"/>
    <w:rsid w:val="31D9221F"/>
    <w:rsid w:val="332B03E0"/>
    <w:rsid w:val="37996B33"/>
    <w:rsid w:val="38FC7D51"/>
    <w:rsid w:val="3A945CAE"/>
    <w:rsid w:val="3B3C16B8"/>
    <w:rsid w:val="3BD619BE"/>
    <w:rsid w:val="3C481582"/>
    <w:rsid w:val="3E4C45EC"/>
    <w:rsid w:val="3FEB241C"/>
    <w:rsid w:val="43645223"/>
    <w:rsid w:val="45A97D8C"/>
    <w:rsid w:val="45CF3E72"/>
    <w:rsid w:val="469C28EA"/>
    <w:rsid w:val="4A38131D"/>
    <w:rsid w:val="4BA83F12"/>
    <w:rsid w:val="4C7D557F"/>
    <w:rsid w:val="4D2C4820"/>
    <w:rsid w:val="4E466746"/>
    <w:rsid w:val="4F201109"/>
    <w:rsid w:val="4F8061EE"/>
    <w:rsid w:val="53996436"/>
    <w:rsid w:val="56C11C69"/>
    <w:rsid w:val="587857DD"/>
    <w:rsid w:val="592450C7"/>
    <w:rsid w:val="5C580481"/>
    <w:rsid w:val="5CED75D5"/>
    <w:rsid w:val="607E5D54"/>
    <w:rsid w:val="61A73D26"/>
    <w:rsid w:val="637424F1"/>
    <w:rsid w:val="641867A4"/>
    <w:rsid w:val="650111D5"/>
    <w:rsid w:val="65A73E9B"/>
    <w:rsid w:val="65ED6C35"/>
    <w:rsid w:val="66135DBD"/>
    <w:rsid w:val="68AB204C"/>
    <w:rsid w:val="6907250C"/>
    <w:rsid w:val="6A2A6EAC"/>
    <w:rsid w:val="6B9009B2"/>
    <w:rsid w:val="6BF67367"/>
    <w:rsid w:val="6EBB6C3A"/>
    <w:rsid w:val="70CB7FF8"/>
    <w:rsid w:val="71C86EFE"/>
    <w:rsid w:val="73813327"/>
    <w:rsid w:val="73BA72AA"/>
    <w:rsid w:val="749643AB"/>
    <w:rsid w:val="770C420C"/>
    <w:rsid w:val="783C6341"/>
    <w:rsid w:val="788754DD"/>
    <w:rsid w:val="79C97891"/>
    <w:rsid w:val="7A3F74C5"/>
    <w:rsid w:val="7AD97AA4"/>
    <w:rsid w:val="7C0203C6"/>
    <w:rsid w:val="7F0C0F40"/>
    <w:rsid w:val="7F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UserStyle_0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3">
    <w:name w:val="UserStyle_1"/>
    <w:basedOn w:val="1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4">
    <w:name w:val="UserStyle_2"/>
    <w:link w:val="15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5">
    <w:name w:val="UserStyle_3"/>
    <w:basedOn w:val="1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6">
    <w:name w:val="NormalCharacter"/>
    <w:link w:val="1"/>
    <w:qFormat/>
    <w:uiPriority w:val="0"/>
    <w:rPr>
      <w:rFonts w:ascii="Calibri" w:hAnsi="Calibri" w:eastAsia="宋体"/>
    </w:rPr>
  </w:style>
  <w:style w:type="paragraph" w:styleId="17">
    <w:name w:val="List Paragraph"/>
    <w:basedOn w:val="1"/>
    <w:qFormat/>
    <w:uiPriority w:val="99"/>
    <w:pPr>
      <w:ind w:left="720"/>
      <w:contextualSpacing/>
    </w:p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3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0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  <w:style w:type="character" w:customStyle="1" w:styleId="23">
    <w:name w:val="font41"/>
    <w:basedOn w:val="9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2021-10-27T01:45:11Z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75F2BF4A4301484BA07CFAB05C5A0AEA</vt:lpwstr>
  </property>
</Properties>
</file>