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区级上报考核材料清单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年度区级开展的社区卫生服务和管理改革创新工作材料(突出亮点，每区不超过5项，每一项不超过</w:t>
      </w:r>
      <w:r>
        <w:rPr>
          <w:rFonts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字)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基本公共卫生资金使用相关材料（见附件4）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12344"/>
    <w:rsid w:val="1971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2021-02-01T08:14:00Z</dcterms:created>
  <dc:creator>ff8080815fa417fe015fa54c712101a2</dc:creator>
  <cp:lastModifiedBy>ff8080815fa417fe015fa54c712101a2</cp:lastModifiedBy>
  <dcterms:modified xsi:type="dcterms:W3CDTF">2021-02-01T08:15:22Z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