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uto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302" w:lineRule="auto"/>
        <w:jc w:val="center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评分标准和评分方法</w:t>
      </w:r>
    </w:p>
    <w:p>
      <w:pPr>
        <w:spacing w:line="302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1</w:t>
      </w:r>
      <w:r>
        <w:rPr>
          <w:rFonts w:hint="eastAsia" w:ascii="宋体" w:hAnsi="宋体"/>
          <w:sz w:val="21"/>
          <w:szCs w:val="21"/>
          <w:lang w:eastAsia="zh-CN"/>
        </w:rPr>
        <w:t>.</w:t>
      </w:r>
      <w:r>
        <w:rPr>
          <w:rFonts w:hint="eastAsia" w:ascii="宋体" w:hAnsi="宋体"/>
          <w:sz w:val="21"/>
          <w:szCs w:val="21"/>
        </w:rPr>
        <w:t>评分方法：采用综合评分法，满分为</w:t>
      </w:r>
      <w:r>
        <w:rPr>
          <w:rFonts w:ascii="宋体" w:hAnsi="宋体"/>
          <w:sz w:val="21"/>
          <w:szCs w:val="21"/>
        </w:rPr>
        <w:t>100</w:t>
      </w:r>
      <w:r>
        <w:rPr>
          <w:rFonts w:hint="eastAsia" w:ascii="宋体" w:hAnsi="宋体"/>
          <w:sz w:val="21"/>
          <w:szCs w:val="21"/>
        </w:rPr>
        <w:t>分。</w:t>
      </w:r>
    </w:p>
    <w:p>
      <w:pPr>
        <w:spacing w:line="302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2</w:t>
      </w:r>
      <w:r>
        <w:rPr>
          <w:rFonts w:hint="eastAsia" w:ascii="宋体" w:hAnsi="宋体"/>
          <w:sz w:val="21"/>
          <w:szCs w:val="21"/>
          <w:lang w:eastAsia="zh-CN"/>
        </w:rPr>
        <w:t>.</w:t>
      </w:r>
      <w:r>
        <w:rPr>
          <w:rFonts w:hint="eastAsia" w:ascii="宋体" w:hAnsi="宋体"/>
          <w:sz w:val="21"/>
          <w:szCs w:val="21"/>
        </w:rPr>
        <w:t>价格分采用低价优先法计算，即满足遴选文件要求且报价最低的报价为评标基准价，其价格分为满分，其他</w:t>
      </w:r>
      <w:r>
        <w:rPr>
          <w:rFonts w:hint="eastAsia" w:ascii="宋体" w:hAnsi="宋体"/>
          <w:sz w:val="21"/>
          <w:szCs w:val="21"/>
          <w:lang w:eastAsia="zh-CN"/>
        </w:rPr>
        <w:t>供应商</w:t>
      </w:r>
      <w:r>
        <w:rPr>
          <w:rFonts w:hint="eastAsia" w:ascii="宋体" w:hAnsi="宋体"/>
          <w:sz w:val="21"/>
          <w:szCs w:val="21"/>
        </w:rPr>
        <w:t>的价格分统一按下列公式计算：</w:t>
      </w:r>
    </w:p>
    <w:p>
      <w:pPr>
        <w:spacing w:line="302" w:lineRule="auto"/>
        <w:ind w:firstLine="420" w:firstLineChars="20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报价得分=（评标基准价/报价）×价格权值×100。</w:t>
      </w:r>
    </w:p>
    <w:p>
      <w:pPr>
        <w:spacing w:line="302" w:lineRule="auto"/>
        <w:ind w:firstLine="420" w:firstLineChars="20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3</w:t>
      </w:r>
      <w:r>
        <w:rPr>
          <w:rFonts w:hint="eastAsia" w:ascii="宋体" w:hAnsi="宋体"/>
          <w:sz w:val="21"/>
          <w:szCs w:val="21"/>
          <w:lang w:eastAsia="zh-CN"/>
        </w:rPr>
        <w:t>.</w:t>
      </w:r>
      <w:r>
        <w:rPr>
          <w:rFonts w:hint="eastAsia" w:ascii="宋体" w:hAnsi="宋体"/>
          <w:sz w:val="21"/>
          <w:szCs w:val="21"/>
        </w:rPr>
        <w:t>最低报价不作为成交保证。</w:t>
      </w:r>
    </w:p>
    <w:p>
      <w:pPr>
        <w:widowControl/>
        <w:adjustRightInd/>
        <w:spacing w:line="400" w:lineRule="exact"/>
        <w:jc w:val="center"/>
        <w:textAlignment w:val="auto"/>
        <w:rPr>
          <w:rFonts w:hint="eastAsia" w:ascii="宋体" w:hAnsi="宋体"/>
          <w:sz w:val="21"/>
          <w:szCs w:val="21"/>
          <w:lang w:eastAsia="zh-CN"/>
        </w:rPr>
      </w:pPr>
      <w:r>
        <w:rPr>
          <w:rFonts w:hint="eastAsia" w:ascii="宋体" w:hAnsi="宋体"/>
          <w:sz w:val="21"/>
          <w:szCs w:val="21"/>
          <w:lang w:eastAsia="zh-CN"/>
        </w:rPr>
        <w:t>“重点行业职业健康培训”项目综合评分表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18"/>
        <w:tblW w:w="0" w:type="auto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680"/>
        <w:gridCol w:w="1155"/>
        <w:gridCol w:w="339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评价因素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分值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评分标准说明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项目实施方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60分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实施计划、进度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安排合理程度，得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11～20分；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组织管理有序，学员注册、培训、考试等实施可行程度，得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5～10分；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、学习管理严格，控制措施有效程度，得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11～20分；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④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人员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配备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2～4人得2分；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⑤有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测试以及验收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成果，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5分，无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测试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成果，得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2分；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项目提供课件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20分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课件满足职业健康培训内容要求，得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5～10分；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提供课件按培训对象类别划分，不低于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24课时，时效性强，时长在8分钟以上，得5～8分；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能够提供在线考试、答疑等课件，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得2分，否则得0分。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项目服务质量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10分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instrText xml:space="preserve"> = 1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能够及时处理网络问题，应急措施适当程度，得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2～5分；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instrText xml:space="preserve"> = 2 \* GB3 \* MERGEFORMAT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能够及时反馈学员的问题，处理结果能够记录，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2～5分。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项目相关成果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5分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提供“互联网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+职业健康”相关成果，有利于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促进职业健康工作创新，无或有，分别得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0分或5分。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投标报价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报价得分=（评标基准价/报价）×价格权值×100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100分</w:t>
            </w:r>
          </w:p>
        </w:tc>
        <w:tc>
          <w:tcPr>
            <w:tcW w:w="339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8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ind w:left="210" w:leftChars="100"/>
      <w:rPr>
        <w:rStyle w:val="21"/>
        <w:rFonts w:ascii="宋体" w:hAnsi="宋体"/>
        <w:sz w:val="28"/>
        <w:szCs w:val="28"/>
      </w:rPr>
    </w:pPr>
    <w:r>
      <w:rPr>
        <w:rStyle w:val="21"/>
        <w:rFonts w:hint="eastAsia" w:ascii="宋体" w:hAnsi="宋体"/>
        <w:sz w:val="28"/>
        <w:szCs w:val="28"/>
      </w:rPr>
      <w:t xml:space="preserve">－ </w:t>
    </w:r>
    <w:r>
      <w:rPr>
        <w:rStyle w:val="21"/>
        <w:rFonts w:ascii="宋体" w:hAnsi="宋体"/>
        <w:sz w:val="28"/>
        <w:szCs w:val="28"/>
      </w:rPr>
      <w:fldChar w:fldCharType="begin"/>
    </w:r>
    <w:r>
      <w:rPr>
        <w:rStyle w:val="21"/>
        <w:rFonts w:ascii="宋体" w:hAnsi="宋体"/>
        <w:sz w:val="28"/>
        <w:szCs w:val="28"/>
      </w:rPr>
      <w:instrText xml:space="preserve">PAGE  </w:instrText>
    </w:r>
    <w:r>
      <w:rPr>
        <w:rStyle w:val="21"/>
        <w:rFonts w:ascii="宋体" w:hAnsi="宋体"/>
        <w:sz w:val="28"/>
        <w:szCs w:val="28"/>
      </w:rPr>
      <w:fldChar w:fldCharType="separate"/>
    </w:r>
    <w:r>
      <w:rPr>
        <w:rStyle w:val="21"/>
        <w:rFonts w:ascii="宋体" w:hAnsi="宋体"/>
        <w:sz w:val="28"/>
        <w:szCs w:val="28"/>
      </w:rPr>
      <w:t>4</w:t>
    </w:r>
    <w:r>
      <w:rPr>
        <w:rStyle w:val="21"/>
        <w:rFonts w:ascii="宋体" w:hAnsi="宋体"/>
        <w:sz w:val="28"/>
        <w:szCs w:val="28"/>
      </w:rPr>
      <w:fldChar w:fldCharType="end"/>
    </w:r>
    <w:r>
      <w:rPr>
        <w:rStyle w:val="21"/>
        <w:rFonts w:hint="eastAsia" w:ascii="宋体" w:hAnsi="宋体"/>
        <w:sz w:val="28"/>
        <w:szCs w:val="28"/>
      </w:rPr>
      <w:t xml:space="preserve"> －</w:t>
    </w:r>
  </w:p>
  <w:p>
    <w:pPr>
      <w:pStyle w:val="12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pStyle w:val="4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5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OThjOTcyOGZkNzE4MDNlYjExMDQ0ZmU0M2U0YzMifQ=="/>
  </w:docVars>
  <w:rsids>
    <w:rsidRoot w:val="00172A27"/>
    <w:rsid w:val="00186F9A"/>
    <w:rsid w:val="0075395C"/>
    <w:rsid w:val="007C2754"/>
    <w:rsid w:val="00BE39DE"/>
    <w:rsid w:val="01F018A5"/>
    <w:rsid w:val="01FF51E1"/>
    <w:rsid w:val="0212042C"/>
    <w:rsid w:val="02665D1F"/>
    <w:rsid w:val="027C16B8"/>
    <w:rsid w:val="02CA2696"/>
    <w:rsid w:val="02CE7ED8"/>
    <w:rsid w:val="02D72661"/>
    <w:rsid w:val="03231B33"/>
    <w:rsid w:val="038568B1"/>
    <w:rsid w:val="04052CD2"/>
    <w:rsid w:val="046A4F5A"/>
    <w:rsid w:val="05101E65"/>
    <w:rsid w:val="059E2D61"/>
    <w:rsid w:val="05A221EF"/>
    <w:rsid w:val="06090A43"/>
    <w:rsid w:val="06D81E7E"/>
    <w:rsid w:val="0702412D"/>
    <w:rsid w:val="070E5B8E"/>
    <w:rsid w:val="07465F1D"/>
    <w:rsid w:val="07A13A99"/>
    <w:rsid w:val="07C803BD"/>
    <w:rsid w:val="098D7D07"/>
    <w:rsid w:val="09914CCC"/>
    <w:rsid w:val="09D37D46"/>
    <w:rsid w:val="0A00497C"/>
    <w:rsid w:val="0A416590"/>
    <w:rsid w:val="0ACD0E20"/>
    <w:rsid w:val="0AE43B71"/>
    <w:rsid w:val="0AE66BD8"/>
    <w:rsid w:val="0AFD4F47"/>
    <w:rsid w:val="0B36617C"/>
    <w:rsid w:val="0BEB28E5"/>
    <w:rsid w:val="0BFF6E6A"/>
    <w:rsid w:val="0C191D25"/>
    <w:rsid w:val="0C460451"/>
    <w:rsid w:val="0C6A3A74"/>
    <w:rsid w:val="0CA51BF8"/>
    <w:rsid w:val="0CF84633"/>
    <w:rsid w:val="0CF9301A"/>
    <w:rsid w:val="0D0F6543"/>
    <w:rsid w:val="0D1170D7"/>
    <w:rsid w:val="0D3F3AB1"/>
    <w:rsid w:val="0E0119CA"/>
    <w:rsid w:val="0E3B799D"/>
    <w:rsid w:val="0E8D58EF"/>
    <w:rsid w:val="0E92147E"/>
    <w:rsid w:val="0E9447A7"/>
    <w:rsid w:val="0E945FA7"/>
    <w:rsid w:val="0EAB4F3D"/>
    <w:rsid w:val="0F181A44"/>
    <w:rsid w:val="0F1A64E0"/>
    <w:rsid w:val="0FE976DE"/>
    <w:rsid w:val="10894EE9"/>
    <w:rsid w:val="10BD324F"/>
    <w:rsid w:val="10DC4F92"/>
    <w:rsid w:val="11C82605"/>
    <w:rsid w:val="11D13ACD"/>
    <w:rsid w:val="120A6163"/>
    <w:rsid w:val="126679E3"/>
    <w:rsid w:val="12C17203"/>
    <w:rsid w:val="134278D7"/>
    <w:rsid w:val="1373245A"/>
    <w:rsid w:val="139D30C7"/>
    <w:rsid w:val="142E7791"/>
    <w:rsid w:val="1430235A"/>
    <w:rsid w:val="143C4EDC"/>
    <w:rsid w:val="145C0174"/>
    <w:rsid w:val="149C7B8C"/>
    <w:rsid w:val="1538070B"/>
    <w:rsid w:val="15AD71D1"/>
    <w:rsid w:val="16337DFA"/>
    <w:rsid w:val="18D80D2E"/>
    <w:rsid w:val="191602D5"/>
    <w:rsid w:val="19362169"/>
    <w:rsid w:val="1A6E1E0F"/>
    <w:rsid w:val="1A741C95"/>
    <w:rsid w:val="1B1F49AA"/>
    <w:rsid w:val="1B212DC6"/>
    <w:rsid w:val="1BF974E3"/>
    <w:rsid w:val="1C121B47"/>
    <w:rsid w:val="1C176223"/>
    <w:rsid w:val="1C2D4C7B"/>
    <w:rsid w:val="1C3425A1"/>
    <w:rsid w:val="1C864B05"/>
    <w:rsid w:val="1DFE71E1"/>
    <w:rsid w:val="1E8D16A5"/>
    <w:rsid w:val="1EB10EAF"/>
    <w:rsid w:val="1EBA2DD9"/>
    <w:rsid w:val="1F223576"/>
    <w:rsid w:val="20555F76"/>
    <w:rsid w:val="210F504D"/>
    <w:rsid w:val="219B7D3F"/>
    <w:rsid w:val="22A61CC2"/>
    <w:rsid w:val="232C6BD0"/>
    <w:rsid w:val="23825FAA"/>
    <w:rsid w:val="23B24AE2"/>
    <w:rsid w:val="23F31321"/>
    <w:rsid w:val="247A75F0"/>
    <w:rsid w:val="251E499C"/>
    <w:rsid w:val="25385FCD"/>
    <w:rsid w:val="25F70640"/>
    <w:rsid w:val="26D23C06"/>
    <w:rsid w:val="275A34C6"/>
    <w:rsid w:val="278338B5"/>
    <w:rsid w:val="27DB6E50"/>
    <w:rsid w:val="27FF7BCA"/>
    <w:rsid w:val="285F3486"/>
    <w:rsid w:val="28A43970"/>
    <w:rsid w:val="28B44523"/>
    <w:rsid w:val="28CE464D"/>
    <w:rsid w:val="29901236"/>
    <w:rsid w:val="29C16554"/>
    <w:rsid w:val="29C9088E"/>
    <w:rsid w:val="29F16E87"/>
    <w:rsid w:val="2A3B1D0C"/>
    <w:rsid w:val="2A3B696E"/>
    <w:rsid w:val="2A500721"/>
    <w:rsid w:val="2A5F42E4"/>
    <w:rsid w:val="2A9E642D"/>
    <w:rsid w:val="2AAE7B1B"/>
    <w:rsid w:val="2AC64341"/>
    <w:rsid w:val="2AF74AFA"/>
    <w:rsid w:val="2BD450D3"/>
    <w:rsid w:val="2BD80E5D"/>
    <w:rsid w:val="2C490FEF"/>
    <w:rsid w:val="2C77727F"/>
    <w:rsid w:val="2C892A75"/>
    <w:rsid w:val="2D2C5D79"/>
    <w:rsid w:val="2DF316F7"/>
    <w:rsid w:val="2E59721E"/>
    <w:rsid w:val="2E9A328C"/>
    <w:rsid w:val="2FAD337E"/>
    <w:rsid w:val="304557D8"/>
    <w:rsid w:val="30640A4A"/>
    <w:rsid w:val="3111559E"/>
    <w:rsid w:val="31D13ECD"/>
    <w:rsid w:val="31FB296F"/>
    <w:rsid w:val="323D6CB6"/>
    <w:rsid w:val="32566594"/>
    <w:rsid w:val="325B1341"/>
    <w:rsid w:val="32C336D1"/>
    <w:rsid w:val="330F7309"/>
    <w:rsid w:val="33EE3601"/>
    <w:rsid w:val="357613E0"/>
    <w:rsid w:val="35793605"/>
    <w:rsid w:val="35B8262E"/>
    <w:rsid w:val="35FA4954"/>
    <w:rsid w:val="35FC0710"/>
    <w:rsid w:val="372847D4"/>
    <w:rsid w:val="37447668"/>
    <w:rsid w:val="38197DBB"/>
    <w:rsid w:val="385A2AE8"/>
    <w:rsid w:val="386E28E3"/>
    <w:rsid w:val="39C809FB"/>
    <w:rsid w:val="3A2C26B1"/>
    <w:rsid w:val="3A564F37"/>
    <w:rsid w:val="3ABE0FD9"/>
    <w:rsid w:val="3AF62875"/>
    <w:rsid w:val="3B5B6F79"/>
    <w:rsid w:val="3B7D63DA"/>
    <w:rsid w:val="3BC01A32"/>
    <w:rsid w:val="3CA202DF"/>
    <w:rsid w:val="3CDF5BC2"/>
    <w:rsid w:val="3D3408C0"/>
    <w:rsid w:val="3D5A3FC9"/>
    <w:rsid w:val="3E031B19"/>
    <w:rsid w:val="3E5C5174"/>
    <w:rsid w:val="3EA44E73"/>
    <w:rsid w:val="3EF1169A"/>
    <w:rsid w:val="3F7C719C"/>
    <w:rsid w:val="3FA173BC"/>
    <w:rsid w:val="40072F65"/>
    <w:rsid w:val="406B234E"/>
    <w:rsid w:val="40AE3E5E"/>
    <w:rsid w:val="40EB606D"/>
    <w:rsid w:val="41031E02"/>
    <w:rsid w:val="410D5EAB"/>
    <w:rsid w:val="414C39F0"/>
    <w:rsid w:val="415C2BE2"/>
    <w:rsid w:val="41E41D8F"/>
    <w:rsid w:val="42F04887"/>
    <w:rsid w:val="435A449F"/>
    <w:rsid w:val="438A7134"/>
    <w:rsid w:val="439A472A"/>
    <w:rsid w:val="439B7F2B"/>
    <w:rsid w:val="43A571CF"/>
    <w:rsid w:val="441C7FD3"/>
    <w:rsid w:val="449746A0"/>
    <w:rsid w:val="44CB6BC4"/>
    <w:rsid w:val="44D51C9D"/>
    <w:rsid w:val="45036E8F"/>
    <w:rsid w:val="45906002"/>
    <w:rsid w:val="45C565EC"/>
    <w:rsid w:val="4642261A"/>
    <w:rsid w:val="46486999"/>
    <w:rsid w:val="4692576C"/>
    <w:rsid w:val="47C67CFB"/>
    <w:rsid w:val="47D64153"/>
    <w:rsid w:val="47E62066"/>
    <w:rsid w:val="498B313C"/>
    <w:rsid w:val="49BE6FE3"/>
    <w:rsid w:val="4A192850"/>
    <w:rsid w:val="4A632DA1"/>
    <w:rsid w:val="4A685786"/>
    <w:rsid w:val="4AB07A86"/>
    <w:rsid w:val="4AEA342D"/>
    <w:rsid w:val="4B645C7A"/>
    <w:rsid w:val="4B915B6D"/>
    <w:rsid w:val="4BAA747F"/>
    <w:rsid w:val="4CBE712F"/>
    <w:rsid w:val="4CF82CB6"/>
    <w:rsid w:val="4D0F4255"/>
    <w:rsid w:val="4D2C4661"/>
    <w:rsid w:val="4DDB43B0"/>
    <w:rsid w:val="4DE81745"/>
    <w:rsid w:val="4DF023FF"/>
    <w:rsid w:val="4EAB1174"/>
    <w:rsid w:val="4EB2476F"/>
    <w:rsid w:val="4EC40AAC"/>
    <w:rsid w:val="4EC56BC8"/>
    <w:rsid w:val="4F353A65"/>
    <w:rsid w:val="50106390"/>
    <w:rsid w:val="50161CC6"/>
    <w:rsid w:val="503F55AC"/>
    <w:rsid w:val="508A0853"/>
    <w:rsid w:val="509B3A0B"/>
    <w:rsid w:val="50A11FE0"/>
    <w:rsid w:val="50B2385B"/>
    <w:rsid w:val="513044BE"/>
    <w:rsid w:val="518C1080"/>
    <w:rsid w:val="524730B2"/>
    <w:rsid w:val="5268443A"/>
    <w:rsid w:val="527B3F24"/>
    <w:rsid w:val="52887ADE"/>
    <w:rsid w:val="52905650"/>
    <w:rsid w:val="529344DE"/>
    <w:rsid w:val="52C94061"/>
    <w:rsid w:val="52FB4B21"/>
    <w:rsid w:val="53D15071"/>
    <w:rsid w:val="53E14715"/>
    <w:rsid w:val="543D36A4"/>
    <w:rsid w:val="54433E7E"/>
    <w:rsid w:val="546365A3"/>
    <w:rsid w:val="550579FB"/>
    <w:rsid w:val="55766852"/>
    <w:rsid w:val="559F50D6"/>
    <w:rsid w:val="55D10548"/>
    <w:rsid w:val="56382B7F"/>
    <w:rsid w:val="56E50ACA"/>
    <w:rsid w:val="58994E19"/>
    <w:rsid w:val="58B2488D"/>
    <w:rsid w:val="58C168E5"/>
    <w:rsid w:val="58CE6FC1"/>
    <w:rsid w:val="58D2234C"/>
    <w:rsid w:val="59085977"/>
    <w:rsid w:val="59AF06F9"/>
    <w:rsid w:val="59B60656"/>
    <w:rsid w:val="5A380F0D"/>
    <w:rsid w:val="5A91404C"/>
    <w:rsid w:val="5B5372B4"/>
    <w:rsid w:val="5C501E2D"/>
    <w:rsid w:val="5C9F2E6D"/>
    <w:rsid w:val="5D552408"/>
    <w:rsid w:val="5D8D6F43"/>
    <w:rsid w:val="5D8E1955"/>
    <w:rsid w:val="5E2D5235"/>
    <w:rsid w:val="5E8B68CF"/>
    <w:rsid w:val="5ED45232"/>
    <w:rsid w:val="5F9B3A3F"/>
    <w:rsid w:val="60353AF3"/>
    <w:rsid w:val="60B82A30"/>
    <w:rsid w:val="61A76708"/>
    <w:rsid w:val="61AD053C"/>
    <w:rsid w:val="62DE0931"/>
    <w:rsid w:val="63520F1A"/>
    <w:rsid w:val="63543822"/>
    <w:rsid w:val="637D4B55"/>
    <w:rsid w:val="63E643B8"/>
    <w:rsid w:val="640E4E7E"/>
    <w:rsid w:val="64C94219"/>
    <w:rsid w:val="64EE6A81"/>
    <w:rsid w:val="65586CD4"/>
    <w:rsid w:val="655A40B6"/>
    <w:rsid w:val="656643F7"/>
    <w:rsid w:val="65E25E59"/>
    <w:rsid w:val="65FD37CF"/>
    <w:rsid w:val="66056218"/>
    <w:rsid w:val="66723E06"/>
    <w:rsid w:val="66B17ADD"/>
    <w:rsid w:val="66CB52B7"/>
    <w:rsid w:val="66D71C28"/>
    <w:rsid w:val="672F227A"/>
    <w:rsid w:val="678720E2"/>
    <w:rsid w:val="68703912"/>
    <w:rsid w:val="6919500A"/>
    <w:rsid w:val="6A0532A1"/>
    <w:rsid w:val="6A122A96"/>
    <w:rsid w:val="6A9F0348"/>
    <w:rsid w:val="6B33079D"/>
    <w:rsid w:val="6B533A81"/>
    <w:rsid w:val="6C140486"/>
    <w:rsid w:val="6C506490"/>
    <w:rsid w:val="6C6966AA"/>
    <w:rsid w:val="6C792B2B"/>
    <w:rsid w:val="6C992961"/>
    <w:rsid w:val="6D084F7C"/>
    <w:rsid w:val="6D441C7B"/>
    <w:rsid w:val="6D8D693E"/>
    <w:rsid w:val="6E080A13"/>
    <w:rsid w:val="6E886857"/>
    <w:rsid w:val="6F3256B4"/>
    <w:rsid w:val="6F92331A"/>
    <w:rsid w:val="6F9D18BF"/>
    <w:rsid w:val="6FB4694C"/>
    <w:rsid w:val="6FEC30CC"/>
    <w:rsid w:val="705D3F31"/>
    <w:rsid w:val="70726E22"/>
    <w:rsid w:val="707D0BEC"/>
    <w:rsid w:val="70A37393"/>
    <w:rsid w:val="70BB445C"/>
    <w:rsid w:val="711E7A05"/>
    <w:rsid w:val="71737F52"/>
    <w:rsid w:val="72372D87"/>
    <w:rsid w:val="72724264"/>
    <w:rsid w:val="727A6A13"/>
    <w:rsid w:val="72D45B14"/>
    <w:rsid w:val="72D72911"/>
    <w:rsid w:val="73104330"/>
    <w:rsid w:val="73A75F77"/>
    <w:rsid w:val="73CD6508"/>
    <w:rsid w:val="73F65F6A"/>
    <w:rsid w:val="74CD2380"/>
    <w:rsid w:val="750F3DE0"/>
    <w:rsid w:val="757006DB"/>
    <w:rsid w:val="75970AFD"/>
    <w:rsid w:val="75ED4AD2"/>
    <w:rsid w:val="75FD4DF0"/>
    <w:rsid w:val="76A06818"/>
    <w:rsid w:val="77316C5C"/>
    <w:rsid w:val="773C186D"/>
    <w:rsid w:val="774C443D"/>
    <w:rsid w:val="777A449D"/>
    <w:rsid w:val="778F3545"/>
    <w:rsid w:val="77F83326"/>
    <w:rsid w:val="78542BE7"/>
    <w:rsid w:val="78957EF8"/>
    <w:rsid w:val="79705CA0"/>
    <w:rsid w:val="79863E66"/>
    <w:rsid w:val="79D47902"/>
    <w:rsid w:val="7A6823CB"/>
    <w:rsid w:val="7A701748"/>
    <w:rsid w:val="7A8D43B8"/>
    <w:rsid w:val="7A9B392D"/>
    <w:rsid w:val="7AA90CC8"/>
    <w:rsid w:val="7B7B7846"/>
    <w:rsid w:val="7B8F152B"/>
    <w:rsid w:val="7B936F76"/>
    <w:rsid w:val="7BB763C6"/>
    <w:rsid w:val="7C3866D8"/>
    <w:rsid w:val="7C724BD9"/>
    <w:rsid w:val="7D7C4771"/>
    <w:rsid w:val="7D9309C4"/>
    <w:rsid w:val="7DC6000E"/>
    <w:rsid w:val="7E0F492A"/>
    <w:rsid w:val="7E181679"/>
    <w:rsid w:val="7E1A7217"/>
    <w:rsid w:val="7F074B4D"/>
    <w:rsid w:val="7F4D3459"/>
    <w:rsid w:val="7F90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tLeast"/>
      <w:ind w:left="0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paragraph" w:styleId="7">
    <w:name w:val="annotation text"/>
    <w:basedOn w:val="1"/>
    <w:semiHidden/>
    <w:qFormat/>
    <w:uiPriority w:val="0"/>
    <w:pPr>
      <w:jc w:val="left"/>
    </w:pPr>
  </w:style>
  <w:style w:type="paragraph" w:styleId="8">
    <w:name w:val="Body Text"/>
    <w:basedOn w:val="1"/>
    <w:next w:val="1"/>
    <w:qFormat/>
    <w:uiPriority w:val="0"/>
    <w:pPr>
      <w:jc w:val="center"/>
    </w:pPr>
    <w:rPr>
      <w:spacing w:val="-20"/>
      <w:sz w:val="44"/>
    </w:rPr>
  </w:style>
  <w:style w:type="paragraph" w:styleId="9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0">
    <w:name w:val="Plain Text"/>
    <w:basedOn w:val="1"/>
    <w:next w:val="1"/>
    <w:qFormat/>
    <w:uiPriority w:val="99"/>
    <w:rPr>
      <w:rFonts w:ascii="宋体" w:hAnsi="Courier New" w:cs="Courier New"/>
      <w:szCs w:val="21"/>
    </w:rPr>
  </w:style>
  <w:style w:type="paragraph" w:styleId="11">
    <w:name w:val="Body Text Indent 2"/>
    <w:basedOn w:val="1"/>
    <w:qFormat/>
    <w:uiPriority w:val="0"/>
    <w:pPr>
      <w:tabs>
        <w:tab w:val="left" w:pos="2250"/>
      </w:tabs>
      <w:spacing w:before="100" w:beforeAutospacing="1" w:line="400" w:lineRule="exact"/>
      <w:ind w:firstLine="629"/>
    </w:pPr>
    <w:rPr>
      <w:sz w:val="32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15">
    <w:name w:val="index 1"/>
    <w:basedOn w:val="1"/>
    <w:next w:val="1"/>
    <w:qFormat/>
    <w:uiPriority w:val="99"/>
  </w:style>
  <w:style w:type="paragraph" w:styleId="16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黑体"/>
      <w:b/>
      <w:bCs/>
      <w:sz w:val="30"/>
      <w:szCs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Strong"/>
    <w:basedOn w:val="19"/>
    <w:qFormat/>
    <w:uiPriority w:val="0"/>
    <w:rPr>
      <w:b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basedOn w:val="1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23">
    <w:name w:val="BodyText1I2"/>
    <w:basedOn w:val="24"/>
    <w:qFormat/>
    <w:uiPriority w:val="0"/>
    <w:pPr>
      <w:spacing w:line="560" w:lineRule="exact"/>
      <w:ind w:firstLine="420" w:firstLineChars="200"/>
    </w:pPr>
    <w:rPr>
      <w:rFonts w:ascii="Calibri" w:hAnsi="Calibri"/>
    </w:rPr>
  </w:style>
  <w:style w:type="paragraph" w:customStyle="1" w:styleId="24">
    <w:name w:val="BodyTextIndent"/>
    <w:basedOn w:val="1"/>
    <w:qFormat/>
    <w:uiPriority w:val="0"/>
    <w:pPr>
      <w:spacing w:after="120"/>
      <w:ind w:left="420" w:leftChars="200"/>
      <w:textAlignment w:val="baseline"/>
    </w:pPr>
  </w:style>
  <w:style w:type="character" w:customStyle="1" w:styleId="25">
    <w:name w:val="UserStyle_0"/>
    <w:link w:val="26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6">
    <w:name w:val="UserStyle_1"/>
    <w:basedOn w:val="1"/>
    <w:link w:val="25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7">
    <w:name w:val="UserStyle_2"/>
    <w:link w:val="28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28">
    <w:name w:val="UserStyle_3"/>
    <w:basedOn w:val="1"/>
    <w:link w:val="27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29">
    <w:name w:val="UserStyle_4"/>
    <w:qFormat/>
    <w:uiPriority w:val="0"/>
    <w:rPr>
      <w:rFonts w:ascii="Calibri" w:hAnsi="Calibri" w:eastAsia="宋体"/>
    </w:rPr>
  </w:style>
  <w:style w:type="character" w:customStyle="1" w:styleId="30">
    <w:name w:val="NormalCharacter"/>
    <w:qFormat/>
    <w:uiPriority w:val="0"/>
  </w:style>
  <w:style w:type="character" w:customStyle="1" w:styleId="31">
    <w:name w:val="font4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2">
    <w:name w:val="font3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3">
    <w:name w:val="font21"/>
    <w:basedOn w:val="1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35">
    <w:name w:val="font11"/>
    <w:basedOn w:val="19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36">
    <w:name w:val="font51"/>
    <w:basedOn w:val="1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37">
    <w:name w:val="font1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38">
    <w:name w:val="font13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39">
    <w:name w:val="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40">
    <w:name w:val="UserStyle_7"/>
    <w:qFormat/>
    <w:uiPriority w:val="0"/>
    <w:pPr>
      <w:tabs>
        <w:tab w:val="center" w:pos="4201"/>
        <w:tab w:val="right" w:leader="dot" w:pos="9298"/>
      </w:tabs>
      <w:ind w:firstLine="420" w:firstLineChars="200"/>
      <w:jc w:val="both"/>
      <w:textAlignment w:val="baseline"/>
    </w:pPr>
    <w:rPr>
      <w:rFonts w:ascii="宋体" w:hAnsi="Times New Roman" w:eastAsia="Times New Roman" w:cs="Times New Roman"/>
      <w:sz w:val="21"/>
      <w:lang w:val="en-US" w:eastAsia="zh-CN" w:bidi="ar-SA"/>
    </w:rPr>
  </w:style>
  <w:style w:type="paragraph" w:customStyle="1" w:styleId="41">
    <w:name w:val="NormalIndent"/>
    <w:basedOn w:val="1"/>
    <w:qFormat/>
    <w:uiPriority w:val="0"/>
    <w:pPr>
      <w:ind w:firstLine="420" w:firstLineChars="200"/>
    </w:pPr>
  </w:style>
  <w:style w:type="table" w:customStyle="1" w:styleId="4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586</Words>
  <Characters>726</Characters>
  <Lines>0</Lines>
  <Paragraphs>0</Paragraphs>
  <TotalTime>0</TotalTime>
  <ScaleCrop>false</ScaleCrop>
  <LinksUpToDate>false</LinksUpToDate>
  <CharactersWithSpaces>859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2022-05-23T02:25:33Z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28A201C88DFC479684D0679D68EA4A06</vt:lpwstr>
  </property>
</Properties>
</file>