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医疗美容专项整治工作汇总表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区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810"/>
        <w:gridCol w:w="891"/>
        <w:gridCol w:w="750"/>
        <w:gridCol w:w="716"/>
        <w:gridCol w:w="783"/>
        <w:gridCol w:w="727"/>
        <w:gridCol w:w="770"/>
        <w:gridCol w:w="790"/>
        <w:gridCol w:w="1709"/>
        <w:gridCol w:w="1234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72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处理情况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非法医疗美容</w:t>
            </w:r>
          </w:p>
        </w:tc>
        <w:tc>
          <w:tcPr>
            <w:tcW w:w="30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非法制售使用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药品、医疗器械</w:t>
            </w:r>
          </w:p>
        </w:tc>
        <w:tc>
          <w:tcPr>
            <w:tcW w:w="170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违法发布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医疗美容广告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违规发布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互联网信息</w:t>
            </w:r>
          </w:p>
        </w:tc>
        <w:tc>
          <w:tcPr>
            <w:tcW w:w="2045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ascii="黑体" w:hAnsi="宋体" w:eastAsia="黑体"/>
                <w:color w:val="000000"/>
                <w:sz w:val="24"/>
              </w:rPr>
              <w:t>违规开展寄递业务信息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72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无证行医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医疗机构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药品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医疗器械</w:t>
            </w: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726" w:type="dxa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726" w:type="dxa"/>
            <w:vMerge w:val="restart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案件数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726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726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责令改正数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726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警告数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726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责令停业整顿户数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726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罚款户（人）次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726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罚款金额（万元）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726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没收违法所得（万元）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726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吊销行政许可资质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726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移送司法机关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951" w:type="dxa"/>
            <w:gridSpan w:val="12"/>
            <w:noWrap w:val="0"/>
            <w:vAlign w:val="top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投诉举报情况：投诉举报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件；办结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件；实施行政处罚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件；反馈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件；举报人满意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件。</w:t>
            </w:r>
          </w:p>
        </w:tc>
      </w:tr>
    </w:tbl>
    <w:p>
      <w:pPr>
        <w:jc w:val="left"/>
        <w:rPr>
          <w:rFonts w:hint="eastAsia" w:ascii="仿宋_GB2312" w:hAnsi="宋体" w:eastAsia="仿宋_GB2312"/>
          <w:sz w:val="24"/>
        </w:rPr>
        <w:sectPr>
          <w:headerReference r:id="rId3" w:type="default"/>
          <w:footerReference r:id="rId4" w:type="default"/>
          <w:pgSz w:w="16838" w:h="11906" w:orient="landscape"/>
          <w:pgMar w:top="1559" w:right="1440" w:bottom="1559" w:left="1440" w:header="283" w:footer="1417" w:gutter="0"/>
          <w:pgNumType w:fmt="numberInDash"/>
          <w:cols w:space="720" w:num="1"/>
          <w:rtlGutter w:val="0"/>
          <w:docGrid w:type="lines" w:linePitch="435" w:charSpace="0"/>
        </w:sect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典型案例报送模板</w:t>
      </w:r>
    </w:p>
    <w:p>
      <w:pPr>
        <w:jc w:val="left"/>
        <w:rPr>
          <w:rFonts w:hint="eastAsia" w:ascii="黑体" w:hAnsi="黑体" w:eastAsia="黑体" w:cs="黑体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一、XXX区案件材料报送</w:t>
      </w:r>
      <w:r>
        <w:rPr>
          <w:rFonts w:ascii="黑体" w:hAnsi="黑体" w:eastAsia="黑体" w:cs="黑体"/>
          <w:sz w:val="32"/>
          <w:szCs w:val="32"/>
        </w:rPr>
        <w:t>目录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125"/>
        <w:gridCol w:w="888"/>
        <w:gridCol w:w="1550"/>
        <w:gridCol w:w="266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机构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违反法律及处罚依据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行政处罚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××美容门诊部有限公司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XX年XX月XX日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超范围开展二级手术项目（隆胸术等）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违反了《医疗美容管理办法》第XX条；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按照《医疗机构管理条例实施细则》第XX条进行处罚</w:t>
            </w:r>
          </w:p>
        </w:tc>
        <w:tc>
          <w:tcPr>
            <w:tcW w:w="191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警告,（罚款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：  元）；行政强制及其他措施：责令改正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仿宋_GB2312"/>
                <w:sz w:val="24"/>
              </w:rPr>
              <w:t>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62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ascii="仿宋_GB231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  二、案情概述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  1.</w:t>
      </w:r>
      <w:r>
        <w:rPr>
          <w:rFonts w:hint="eastAsia" w:ascii="黑体" w:hAnsi="黑体" w:eastAsia="黑体" w:cs="黑体"/>
          <w:sz w:val="32"/>
          <w:szCs w:val="32"/>
        </w:rPr>
        <w:t>XXX医疗美容门诊部超范围开展二级手术项目案（样例）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当事人在机构大厅内设置隆胸宣传栏，内见韩式整形等字样，并在诊室提供隆胸相关手术咨询和设计，展示区可见隆胸假体。当事人不具备条件开展隆胸，违反了《医疗美容管理办法》第XX条、《医疗机构管理条例实施细则》第XX条，按照《医疗机构管理条例实施细则》第XX条进行处罚。XX年XX月XX日，XX市XX卫生监督局作出行政处罚决定，责令改正并处罚款XXXX元。</w:t>
      </w:r>
    </w:p>
    <w:p>
      <w:pPr>
        <w:ind w:right="600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rPr>
          <w:rFonts w:hint="eastAsia" w:ascii="仿宋_GB2312" w:eastAsia="仿宋_GB2312"/>
          <w:sz w:val="24"/>
          <w:lang w:eastAsia="zh-CN"/>
        </w:rPr>
      </w:pPr>
    </w:p>
    <w:p>
      <w:pPr>
        <w:pStyle w:val="2"/>
        <w:adjustRightInd w:val="0"/>
        <w:snapToGrid w:val="0"/>
        <w:spacing w:beforeLines="0" w:line="360" w:lineRule="auto"/>
        <w:jc w:val="left"/>
        <w:rPr>
          <w:rFonts w:hint="eastAsia" w:ascii="仿宋_GB2312" w:hAnsi="仿宋_GB2312" w:eastAsia="仿宋_GB2312" w:cs="仿宋_GB2312"/>
          <w:bCs/>
          <w:spacing w:val="-10"/>
          <w:sz w:val="32"/>
          <w:szCs w:val="32"/>
        </w:rPr>
      </w:pPr>
    </w:p>
    <w:p>
      <w:pPr>
        <w:pStyle w:val="2"/>
        <w:adjustRightInd w:val="0"/>
        <w:snapToGrid w:val="0"/>
        <w:spacing w:beforeLines="0" w:line="360" w:lineRule="auto"/>
        <w:jc w:val="left"/>
        <w:rPr>
          <w:rFonts w:hint="eastAsia" w:ascii="仿宋_GB2312" w:hAnsi="仿宋_GB2312" w:eastAsia="仿宋_GB2312" w:cs="仿宋_GB2312"/>
          <w:bCs/>
          <w:spacing w:val="-10"/>
          <w:sz w:val="32"/>
          <w:szCs w:val="32"/>
        </w:rPr>
      </w:pPr>
    </w:p>
    <w:p>
      <w:pPr>
        <w:pStyle w:val="2"/>
        <w:adjustRightInd w:val="0"/>
        <w:snapToGrid w:val="0"/>
        <w:spacing w:beforeLines="0" w:line="360" w:lineRule="auto"/>
        <w:jc w:val="left"/>
        <w:rPr>
          <w:rFonts w:hint="eastAsia" w:ascii="仿宋_GB2312" w:hAnsi="仿宋_GB2312" w:eastAsia="仿宋_GB2312" w:cs="仿宋_GB2312"/>
          <w:bCs/>
          <w:spacing w:val="-10"/>
          <w:sz w:val="32"/>
          <w:szCs w:val="32"/>
        </w:rPr>
      </w:pPr>
    </w:p>
    <w:p>
      <w:pPr>
        <w:pStyle w:val="2"/>
        <w:adjustRightInd w:val="0"/>
        <w:snapToGrid w:val="0"/>
        <w:spacing w:beforeLines="0" w:line="360" w:lineRule="auto"/>
        <w:jc w:val="left"/>
        <w:rPr>
          <w:rFonts w:hint="eastAsia" w:ascii="仿宋_GB2312" w:hAnsi="仿宋_GB2312" w:eastAsia="仿宋_GB2312" w:cs="仿宋_GB2312"/>
          <w:bCs/>
          <w:spacing w:val="-10"/>
          <w:sz w:val="32"/>
          <w:szCs w:val="32"/>
        </w:rPr>
      </w:pPr>
    </w:p>
    <w:p>
      <w:pPr>
        <w:pStyle w:val="2"/>
        <w:adjustRightInd w:val="0"/>
        <w:snapToGrid w:val="0"/>
        <w:spacing w:beforeLines="0" w:line="360" w:lineRule="auto"/>
        <w:jc w:val="left"/>
        <w:rPr>
          <w:rFonts w:hint="eastAsia" w:ascii="仿宋_GB2312" w:hAnsi="仿宋_GB2312" w:eastAsia="仿宋_GB2312" w:cs="仿宋_GB2312"/>
          <w:bCs/>
          <w:spacing w:val="-10"/>
          <w:sz w:val="32"/>
          <w:szCs w:val="32"/>
        </w:rPr>
      </w:pPr>
    </w:p>
    <w:p>
      <w:pPr>
        <w:pStyle w:val="2"/>
        <w:adjustRightInd w:val="0"/>
        <w:snapToGrid w:val="0"/>
        <w:spacing w:beforeLines="0" w:line="360" w:lineRule="auto"/>
        <w:jc w:val="left"/>
        <w:rPr>
          <w:rFonts w:hint="eastAsia" w:ascii="仿宋_GB2312" w:hAnsi="仿宋_GB2312" w:eastAsia="仿宋_GB2312" w:cs="仿宋_GB2312"/>
          <w:bCs/>
          <w:spacing w:val="-10"/>
          <w:sz w:val="32"/>
          <w:szCs w:val="32"/>
        </w:rPr>
      </w:pPr>
    </w:p>
    <w:p>
      <w:pPr>
        <w:pStyle w:val="2"/>
        <w:adjustRightInd w:val="0"/>
        <w:snapToGrid w:val="0"/>
        <w:spacing w:beforeLines="0" w:line="360" w:lineRule="auto"/>
        <w:jc w:val="left"/>
        <w:rPr>
          <w:rFonts w:hint="eastAsia" w:ascii="仿宋_GB2312" w:hAnsi="仿宋_GB2312" w:eastAsia="仿宋_GB2312" w:cs="仿宋_GB2312"/>
          <w:bCs/>
          <w:spacing w:val="-1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B3EFC"/>
    <w:rsid w:val="45761944"/>
    <w:rsid w:val="459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31"/>
    <w:qFormat/>
    <w:uiPriority w:val="0"/>
    <w:rPr>
      <w:rFonts w:hint="default" w:ascii="仿宋_GB2312" w:hAnsi="宋体" w:eastAsia="仿宋_GB2312" w:cs="仿宋_GB2312"/>
      <w:color w:val="333333"/>
      <w:sz w:val="24"/>
      <w:szCs w:val="24"/>
      <w:u w:val="none"/>
    </w:rPr>
  </w:style>
  <w:style w:type="character" w:customStyle="1" w:styleId="10">
    <w:name w:val="font11"/>
    <w:qFormat/>
    <w:uiPriority w:val="0"/>
    <w:rPr>
      <w:rFonts w:hint="default" w:ascii="Times New Roman" w:hAnsi="Times New Roman" w:cs="Times New Roman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2021-07-19T01:22:00Z</dcterms:created>
  <dc:creator>wu'x's</dc:creator>
  <cp:lastModifiedBy>mongolian</cp:lastModifiedBy>
  <dcterms:modified xsi:type="dcterms:W3CDTF">2021-07-20T03:00:51Z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