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3C" w:rsidRPr="00715F45" w:rsidRDefault="00B4783C">
      <w:pPr>
        <w:jc w:val="center"/>
        <w:rPr>
          <w:rFonts w:ascii="FangSong_GB2312" w:eastAsia="FangSong_GB2312"/>
          <w:b/>
          <w:bCs/>
          <w:sz w:val="30"/>
          <w:szCs w:val="30"/>
        </w:rPr>
      </w:pPr>
      <w:r w:rsidRPr="00715F45">
        <w:rPr>
          <w:rFonts w:ascii="FangSong_GB2312" w:eastAsia="FangSong_GB2312" w:hint="eastAsia"/>
          <w:b/>
          <w:bCs/>
          <w:sz w:val="30"/>
          <w:szCs w:val="30"/>
        </w:rPr>
        <w:t>预防接种工作人员健康管理及工作要求指引（第</w:t>
      </w:r>
      <w:r w:rsidR="009C6CA3" w:rsidRPr="00715F45">
        <w:rPr>
          <w:rFonts w:ascii="FangSong_GB2312" w:eastAsia="FangSong_GB2312" w:hint="eastAsia"/>
          <w:b/>
          <w:bCs/>
          <w:sz w:val="30"/>
          <w:szCs w:val="30"/>
        </w:rPr>
        <w:t>五</w:t>
      </w:r>
      <w:r w:rsidRPr="00715F45">
        <w:rPr>
          <w:rFonts w:ascii="FangSong_GB2312" w:eastAsia="FangSong_GB2312" w:hint="eastAsia"/>
          <w:b/>
          <w:bCs/>
          <w:sz w:val="30"/>
          <w:szCs w:val="30"/>
        </w:rPr>
        <w:t>版）</w:t>
      </w:r>
    </w:p>
    <w:p w:rsidR="004E1976" w:rsidRPr="00715F45" w:rsidRDefault="004E1976">
      <w:pPr>
        <w:jc w:val="center"/>
        <w:rPr>
          <w:rFonts w:ascii="FangSong_GB2312" w:eastAsia="FangSong_GB2312"/>
          <w:b/>
          <w:bCs/>
          <w:sz w:val="30"/>
          <w:szCs w:val="30"/>
        </w:rPr>
      </w:pPr>
    </w:p>
    <w:p w:rsidR="004E1976" w:rsidRPr="00715F45" w:rsidRDefault="00B4783C">
      <w:pPr>
        <w:spacing w:line="360" w:lineRule="auto"/>
        <w:ind w:firstLineChars="200" w:firstLine="640"/>
        <w:rPr>
          <w:rFonts w:ascii="FangSong_GB2312" w:eastAsia="黑体" w:hAnsi="FangSong_GB2312" w:cs="FangSong_GB2312"/>
          <w:b/>
          <w:bCs/>
          <w:sz w:val="32"/>
          <w:szCs w:val="32"/>
        </w:rPr>
      </w:pPr>
      <w:r w:rsidRPr="00715F45">
        <w:rPr>
          <w:rFonts w:ascii="黑体" w:eastAsia="黑体" w:hAnsi="黑体" w:cs="黑体" w:hint="eastAsia"/>
          <w:sz w:val="32"/>
          <w:szCs w:val="32"/>
        </w:rPr>
        <w:t>一、预防接种工作人员工作期间健康管理及工作要求</w:t>
      </w:r>
    </w:p>
    <w:p w:rsidR="004E1976" w:rsidRPr="000D797D" w:rsidRDefault="00B4783C">
      <w:pPr>
        <w:spacing w:line="360" w:lineRule="auto"/>
        <w:ind w:firstLineChars="200" w:firstLine="640"/>
        <w:rPr>
          <w:rFonts w:ascii="FangSong_GB2312" w:eastAsia="FangSong_GB2312" w:hAnsi="FangSong_GB2312" w:cs="FangSong_GB2312"/>
          <w:sz w:val="32"/>
          <w:szCs w:val="32"/>
        </w:rPr>
      </w:pPr>
      <w:r w:rsidRPr="000D797D">
        <w:rPr>
          <w:rFonts w:ascii="FangSong_GB2312" w:eastAsia="FangSong_GB2312" w:hAnsi="FangSong_GB2312" w:cs="FangSong_GB2312" w:hint="eastAsia"/>
          <w:sz w:val="32"/>
          <w:szCs w:val="32"/>
        </w:rPr>
        <w:t>1、</w:t>
      </w:r>
      <w:r w:rsidR="00F364E4" w:rsidRPr="000D797D">
        <w:rPr>
          <w:rFonts w:ascii="FangSong_GB2312" w:eastAsia="FangSong_GB2312" w:hAnsi="FangSong_GB2312" w:cs="FangSong_GB2312" w:hint="eastAsia"/>
          <w:sz w:val="32"/>
          <w:szCs w:val="32"/>
        </w:rPr>
        <w:t>所有参与疫苗接种工作人员应完成全程疫苗接种，从严从紧落实防控措施，及时调整转换卫生防护要求，戴一次性手套、着工作服、</w:t>
      </w:r>
      <w:r w:rsidR="00F74034" w:rsidRPr="000D797D">
        <w:rPr>
          <w:rFonts w:ascii="FangSong_GB2312" w:eastAsia="FangSong_GB2312" w:hAnsi="FangSong_GB2312" w:cs="FangSong_GB2312" w:hint="eastAsia"/>
          <w:sz w:val="32"/>
          <w:szCs w:val="32"/>
        </w:rPr>
        <w:t>佩戴KN95/N95及以上颗粒物防护口罩、护目镜或防护面屏</w:t>
      </w:r>
      <w:r w:rsidR="00F364E4" w:rsidRPr="000D797D">
        <w:rPr>
          <w:rFonts w:ascii="FangSong_GB2312" w:eastAsia="FangSong_GB2312" w:hAnsi="FangSong_GB2312" w:cs="FangSong_GB2312" w:hint="eastAsia"/>
          <w:sz w:val="32"/>
          <w:szCs w:val="32"/>
        </w:rPr>
        <w:t>。</w:t>
      </w:r>
    </w:p>
    <w:p w:rsidR="004E1976" w:rsidRPr="00715F45" w:rsidRDefault="00B4783C">
      <w:pPr>
        <w:spacing w:line="360" w:lineRule="auto"/>
        <w:ind w:firstLineChars="200" w:firstLine="640"/>
        <w:rPr>
          <w:rFonts w:ascii="FangSong_GB2312" w:eastAsia="FangSong_GB2312"/>
          <w:sz w:val="30"/>
          <w:szCs w:val="30"/>
        </w:rPr>
      </w:pPr>
      <w:r w:rsidRPr="00715F45">
        <w:rPr>
          <w:rFonts w:ascii="FangSong_GB2312" w:eastAsia="FangSong_GB2312" w:hAnsi="FangSong_GB2312" w:cs="FangSong_GB2312" w:hint="eastAsia"/>
          <w:sz w:val="32"/>
          <w:szCs w:val="32"/>
        </w:rPr>
        <w:t>2、</w:t>
      </w:r>
      <w:r w:rsidRPr="00715F45">
        <w:rPr>
          <w:rFonts w:ascii="FangSong_GB2312" w:eastAsia="FangSong_GB2312" w:hint="eastAsia"/>
          <w:sz w:val="30"/>
          <w:szCs w:val="30"/>
        </w:rPr>
        <w:t>所有接种人员均需持证（培训合格证）上岗。</w:t>
      </w:r>
    </w:p>
    <w:p w:rsidR="004E1976" w:rsidRPr="00715F45" w:rsidRDefault="00B4783C">
      <w:pPr>
        <w:spacing w:line="360" w:lineRule="auto"/>
        <w:ind w:firstLineChars="200" w:firstLine="640"/>
        <w:rPr>
          <w:rFonts w:ascii="FangSong_GB2312" w:eastAsia="FangSong_GB2312" w:hAnsi="FangSong_GB2312" w:cs="FangSong_GB2312"/>
          <w:sz w:val="32"/>
          <w:szCs w:val="32"/>
        </w:rPr>
      </w:pPr>
      <w:r w:rsidRPr="00715F45">
        <w:rPr>
          <w:rFonts w:ascii="FangSong_GB2312" w:eastAsia="FangSong_GB2312" w:hAnsi="FangSong_GB2312" w:cs="FangSong_GB2312" w:hint="eastAsia"/>
          <w:sz w:val="32"/>
          <w:szCs w:val="32"/>
        </w:rPr>
        <w:t>3、</w:t>
      </w:r>
      <w:r w:rsidRPr="00715F45">
        <w:rPr>
          <w:rFonts w:ascii="FangSong_GB2312" w:eastAsia="FangSong_GB2312" w:hint="eastAsia"/>
          <w:sz w:val="30"/>
          <w:szCs w:val="30"/>
        </w:rPr>
        <w:t>对所有接种人员进行每日体温测量、记录和监测健康状况，保存监测记录。</w:t>
      </w:r>
    </w:p>
    <w:p w:rsidR="004E1976" w:rsidRPr="00715F45" w:rsidRDefault="00B4783C">
      <w:pPr>
        <w:spacing w:line="360" w:lineRule="auto"/>
        <w:ind w:firstLineChars="200" w:firstLine="640"/>
        <w:rPr>
          <w:rFonts w:ascii="FangSong_GB2312" w:eastAsia="FangSong_GB2312"/>
          <w:sz w:val="30"/>
          <w:szCs w:val="30"/>
        </w:rPr>
      </w:pPr>
      <w:r w:rsidRPr="00715F45">
        <w:rPr>
          <w:rFonts w:ascii="FangSong_GB2312" w:eastAsia="FangSong_GB2312" w:hAnsi="FangSong_GB2312" w:cs="FangSong_GB2312" w:hint="eastAsia"/>
          <w:sz w:val="32"/>
          <w:szCs w:val="32"/>
        </w:rPr>
        <w:t>4、</w:t>
      </w:r>
      <w:r w:rsidRPr="00715F45">
        <w:rPr>
          <w:rFonts w:ascii="FangSong_GB2312" w:eastAsia="FangSong_GB2312" w:hint="eastAsia"/>
          <w:sz w:val="30"/>
          <w:szCs w:val="30"/>
        </w:rPr>
        <w:t>14天内有发热、咳嗽、乏力、腹泻、嗅觉味觉异常等相关症状的不得参与接种工作。</w:t>
      </w:r>
    </w:p>
    <w:p w:rsidR="004E1976" w:rsidRPr="00715F45" w:rsidRDefault="00B4783C">
      <w:pPr>
        <w:spacing w:line="360" w:lineRule="auto"/>
        <w:ind w:firstLineChars="200" w:firstLine="640"/>
        <w:rPr>
          <w:rFonts w:ascii="FangSong_GB2312" w:eastAsia="FangSong_GB2312"/>
          <w:sz w:val="30"/>
          <w:szCs w:val="30"/>
        </w:rPr>
      </w:pPr>
      <w:r w:rsidRPr="00715F45">
        <w:rPr>
          <w:rFonts w:ascii="FangSong_GB2312" w:eastAsia="FangSong_GB2312" w:hAnsi="FangSong_GB2312" w:cs="FangSong_GB2312" w:hint="eastAsia"/>
          <w:sz w:val="32"/>
          <w:szCs w:val="32"/>
        </w:rPr>
        <w:t>5、</w:t>
      </w:r>
      <w:r w:rsidRPr="00715F45">
        <w:rPr>
          <w:rFonts w:ascii="FangSong_GB2312" w:eastAsia="FangSong_GB2312" w:hint="eastAsia"/>
          <w:sz w:val="30"/>
          <w:szCs w:val="30"/>
        </w:rPr>
        <w:t>工作人员进行“北京健康宝”核验并进行体温检测，结果为“未见异常”(绿码)且体温正常者，可参与接种工作。</w:t>
      </w:r>
    </w:p>
    <w:p w:rsidR="004E1976" w:rsidRPr="00715F45" w:rsidRDefault="00B4783C">
      <w:pPr>
        <w:spacing w:line="360" w:lineRule="auto"/>
        <w:ind w:firstLineChars="200" w:firstLine="640"/>
        <w:rPr>
          <w:rFonts w:ascii="FangSong_GB2312" w:eastAsia="FangSong_GB2312" w:hAnsi="FangSong_GB2312" w:cs="FangSong_GB2312"/>
          <w:sz w:val="32"/>
          <w:szCs w:val="32"/>
          <w:highlight w:val="yellow"/>
        </w:rPr>
      </w:pPr>
      <w:r w:rsidRPr="00715F45">
        <w:rPr>
          <w:rFonts w:ascii="FangSong_GB2312" w:eastAsia="FangSong_GB2312" w:hAnsi="FangSong_GB2312" w:cs="FangSong_GB2312" w:hint="eastAsia"/>
          <w:sz w:val="32"/>
          <w:szCs w:val="32"/>
        </w:rPr>
        <w:t>6、</w:t>
      </w:r>
      <w:r w:rsidR="003458E8" w:rsidRPr="00715F45">
        <w:rPr>
          <w:rFonts w:ascii="FangSong_GB2312" w:eastAsia="FangSong_GB2312" w:hint="eastAsia"/>
          <w:sz w:val="30"/>
          <w:szCs w:val="30"/>
        </w:rPr>
        <w:t>工作人员核酸检测按市新冠肺炎疫情防控工作领导小组发布的统一要求执行。</w:t>
      </w:r>
      <w:r w:rsidR="005D00DA" w:rsidRPr="00715F45">
        <w:rPr>
          <w:rFonts w:ascii="FangSong_GB2312" w:eastAsia="FangSong_GB2312" w:hint="eastAsia"/>
          <w:sz w:val="30"/>
          <w:szCs w:val="30"/>
        </w:rPr>
        <w:t>辖区或所在单位的要求严于市里统一要求的，按辖区或单位要求执行</w:t>
      </w:r>
      <w:r w:rsidR="009C6CA3" w:rsidRPr="00715F45">
        <w:rPr>
          <w:rFonts w:ascii="FangSong_GB2312" w:eastAsia="FangSong_GB2312" w:hint="eastAsia"/>
          <w:sz w:val="30"/>
          <w:szCs w:val="30"/>
        </w:rPr>
        <w:t>。</w:t>
      </w:r>
    </w:p>
    <w:p w:rsidR="005D00DA" w:rsidRPr="00715F45" w:rsidRDefault="00B4783C" w:rsidP="005D00DA">
      <w:pPr>
        <w:spacing w:line="360" w:lineRule="auto"/>
        <w:ind w:firstLineChars="200" w:firstLine="640"/>
        <w:rPr>
          <w:rFonts w:ascii="FangSong_GB2312" w:eastAsia="FangSong_GB2312" w:hAnsi="FangSong_GB2312" w:cs="FangSong_GB2312"/>
          <w:sz w:val="32"/>
          <w:szCs w:val="32"/>
        </w:rPr>
      </w:pPr>
      <w:r w:rsidRPr="00715F45">
        <w:rPr>
          <w:rFonts w:ascii="FangSong_GB2312" w:eastAsia="FangSong_GB2312" w:hAnsi="FangSong_GB2312" w:cs="FangSong_GB2312" w:hint="eastAsia"/>
          <w:sz w:val="32"/>
          <w:szCs w:val="32"/>
        </w:rPr>
        <w:t>7、</w:t>
      </w:r>
      <w:r w:rsidR="005B0A0C" w:rsidRPr="00715F45">
        <w:rPr>
          <w:rFonts w:ascii="FangSong_GB2312" w:eastAsia="FangSong_GB2312" w:hAnsi="FangSong_GB2312" w:cs="FangSong_GB2312" w:hint="eastAsia"/>
          <w:sz w:val="32"/>
          <w:szCs w:val="32"/>
        </w:rPr>
        <w:t>由无病</w:t>
      </w:r>
      <w:r w:rsidR="002B55DD" w:rsidRPr="00715F45">
        <w:rPr>
          <w:rFonts w:ascii="FangSong_GB2312" w:eastAsia="FangSong_GB2312" w:hAnsi="FangSong_GB2312" w:cs="FangSong_GB2312" w:hint="eastAsia"/>
          <w:sz w:val="32"/>
          <w:szCs w:val="32"/>
        </w:rPr>
        <w:t>例</w:t>
      </w:r>
      <w:r w:rsidR="005B0A0C" w:rsidRPr="00715F45">
        <w:rPr>
          <w:rFonts w:ascii="FangSong_GB2312" w:eastAsia="FangSong_GB2312" w:hAnsi="FangSong_GB2312" w:cs="FangSong_GB2312" w:hint="eastAsia"/>
          <w:sz w:val="32"/>
          <w:szCs w:val="32"/>
        </w:rPr>
        <w:t>的低风险地区所在地（市）全域返京人员，</w:t>
      </w:r>
      <w:r w:rsidR="009C6CA3" w:rsidRPr="00715F45">
        <w:rPr>
          <w:rFonts w:ascii="FangSong_GB2312" w:eastAsia="FangSong_GB2312" w:hAnsi="FangSong_GB2312" w:cs="FangSong_GB2312" w:hint="eastAsia"/>
          <w:sz w:val="32"/>
          <w:szCs w:val="32"/>
        </w:rPr>
        <w:t>要</w:t>
      </w:r>
      <w:r w:rsidR="005B0A0C" w:rsidRPr="00715F45">
        <w:rPr>
          <w:rFonts w:ascii="FangSong_GB2312" w:eastAsia="FangSong_GB2312" w:hAnsi="FangSong_GB2312" w:cs="FangSong_GB2312" w:hint="eastAsia"/>
          <w:sz w:val="32"/>
          <w:szCs w:val="32"/>
        </w:rPr>
        <w:t>做好个人健康监测，随时关注返回地区的风险等级及疫情变化，调整防控措施。</w:t>
      </w:r>
    </w:p>
    <w:p w:rsidR="005D00DA" w:rsidRPr="00715F45" w:rsidRDefault="005B0A0C" w:rsidP="005D00DA">
      <w:pPr>
        <w:spacing w:line="360" w:lineRule="auto"/>
        <w:ind w:firstLineChars="200" w:firstLine="640"/>
        <w:rPr>
          <w:rFonts w:ascii="FangSong_GB2312" w:eastAsia="FangSong_GB2312" w:hAnsi="FangSong_GB2312" w:cs="FangSong_GB2312"/>
          <w:sz w:val="32"/>
          <w:szCs w:val="32"/>
        </w:rPr>
      </w:pPr>
      <w:r w:rsidRPr="00715F45">
        <w:rPr>
          <w:rFonts w:ascii="FangSong_GB2312" w:eastAsia="FangSong_GB2312" w:hAnsi="FangSong_GB2312" w:cs="FangSong_GB2312" w:hint="eastAsia"/>
          <w:sz w:val="32"/>
          <w:szCs w:val="32"/>
        </w:rPr>
        <w:t>8</w:t>
      </w:r>
      <w:r w:rsidR="005D00DA" w:rsidRPr="00715F45">
        <w:rPr>
          <w:rFonts w:ascii="FangSong_GB2312" w:eastAsia="FangSong_GB2312" w:hAnsi="FangSong_GB2312" w:cs="FangSong_GB2312" w:hint="eastAsia"/>
          <w:sz w:val="32"/>
          <w:szCs w:val="32"/>
        </w:rPr>
        <w:t>、</w:t>
      </w:r>
      <w:r w:rsidRPr="00715F45">
        <w:rPr>
          <w:rFonts w:ascii="FangSong_GB2312" w:eastAsia="FangSong_GB2312" w:hAnsi="FangSong_GB2312" w:cs="FangSong_GB2312" w:hint="eastAsia"/>
          <w:sz w:val="32"/>
          <w:szCs w:val="32"/>
        </w:rPr>
        <w:t>凡有病例发生地（市）全域返京人员，或通过各种渠道得知自己可能是密切接触者、次密切接触者以及其他风</w:t>
      </w:r>
      <w:r w:rsidRPr="00715F45">
        <w:rPr>
          <w:rFonts w:ascii="FangSong_GB2312" w:eastAsia="FangSong_GB2312" w:hAnsi="FangSong_GB2312" w:cs="FangSong_GB2312" w:hint="eastAsia"/>
          <w:sz w:val="32"/>
          <w:szCs w:val="32"/>
        </w:rPr>
        <w:lastRenderedPageBreak/>
        <w:t>险人群的，务必第一时间主动向所在社区和单位报告，自觉严格按要求接受健康管理。</w:t>
      </w:r>
    </w:p>
    <w:p w:rsidR="002B55DD" w:rsidRPr="00715F45" w:rsidRDefault="002B55DD" w:rsidP="005D00DA">
      <w:pPr>
        <w:spacing w:line="360" w:lineRule="auto"/>
        <w:ind w:firstLineChars="200" w:firstLine="640"/>
        <w:rPr>
          <w:rFonts w:ascii="FangSong_GB2312" w:eastAsia="FangSong_GB2312" w:hAnsi="FangSong_GB2312" w:cs="FangSong_GB2312"/>
          <w:sz w:val="32"/>
          <w:szCs w:val="32"/>
        </w:rPr>
      </w:pPr>
      <w:r w:rsidRPr="00715F45">
        <w:rPr>
          <w:rFonts w:ascii="FangSong_GB2312" w:eastAsia="FangSong_GB2312" w:hAnsi="FangSong_GB2312" w:cs="FangSong_GB2312" w:hint="eastAsia"/>
          <w:sz w:val="32"/>
          <w:szCs w:val="32"/>
        </w:rPr>
        <w:t>9、对中高风险地区返京人员，务必主动第一时间向社区、单位报备，按社区要求做好集中或居家隔离，按规范配合做好核酸检测和健康监测，不得隐瞒上岗，避免出现交叉感染。</w:t>
      </w:r>
    </w:p>
    <w:p w:rsidR="004E1976" w:rsidRPr="00715F45" w:rsidRDefault="005B0A0C">
      <w:pPr>
        <w:spacing w:line="360" w:lineRule="auto"/>
        <w:ind w:firstLineChars="200" w:firstLine="600"/>
        <w:rPr>
          <w:rFonts w:ascii="FangSong_GB2312" w:eastAsia="FangSong_GB2312"/>
          <w:sz w:val="30"/>
          <w:szCs w:val="30"/>
        </w:rPr>
      </w:pPr>
      <w:r w:rsidRPr="00715F45">
        <w:rPr>
          <w:rFonts w:ascii="FangSong_GB2312" w:eastAsia="FangSong_GB2312" w:hint="eastAsia"/>
          <w:sz w:val="30"/>
          <w:szCs w:val="30"/>
        </w:rPr>
        <w:t>1</w:t>
      </w:r>
      <w:r w:rsidRPr="00715F45">
        <w:rPr>
          <w:rFonts w:ascii="FangSong_GB2312" w:eastAsia="FangSong_GB2312"/>
          <w:sz w:val="30"/>
          <w:szCs w:val="30"/>
        </w:rPr>
        <w:t>0</w:t>
      </w:r>
      <w:r w:rsidRPr="00715F45">
        <w:rPr>
          <w:rFonts w:ascii="FangSong_GB2312" w:eastAsia="FangSong_GB2312" w:hint="eastAsia"/>
          <w:sz w:val="30"/>
          <w:szCs w:val="30"/>
        </w:rPr>
        <w:t>、</w:t>
      </w:r>
      <w:r w:rsidR="00B4783C" w:rsidRPr="00715F45">
        <w:rPr>
          <w:rFonts w:ascii="FangSong_GB2312" w:eastAsia="FangSong_GB2312" w:hint="eastAsia"/>
          <w:sz w:val="30"/>
          <w:szCs w:val="30"/>
        </w:rPr>
        <w:t>被判定为密切接触者（含次级密切接触者）的人员不得参加接种工作，居住社区21天内发生疫情的人员原则上也不得参加接种工作。</w:t>
      </w:r>
    </w:p>
    <w:p w:rsidR="003019DF" w:rsidRPr="00715F45" w:rsidRDefault="005B0A0C" w:rsidP="003019DF">
      <w:pPr>
        <w:spacing w:line="360" w:lineRule="auto"/>
        <w:ind w:firstLineChars="200" w:firstLine="640"/>
        <w:rPr>
          <w:rFonts w:ascii="FangSong_GB2312" w:eastAsia="FangSong_GB2312"/>
          <w:sz w:val="30"/>
          <w:szCs w:val="30"/>
        </w:rPr>
      </w:pPr>
      <w:r w:rsidRPr="00715F45">
        <w:rPr>
          <w:rFonts w:ascii="FangSong_GB2312" w:eastAsia="FangSong_GB2312" w:hAnsi="FangSong_GB2312" w:cs="FangSong_GB2312"/>
          <w:sz w:val="32"/>
          <w:szCs w:val="32"/>
        </w:rPr>
        <w:t>11</w:t>
      </w:r>
      <w:r w:rsidR="00D42D4C" w:rsidRPr="00715F45">
        <w:rPr>
          <w:rFonts w:ascii="FangSong_GB2312" w:eastAsia="FangSong_GB2312" w:hAnsi="FangSong_GB2312" w:cs="FangSong_GB2312" w:hint="eastAsia"/>
          <w:sz w:val="32"/>
          <w:szCs w:val="32"/>
        </w:rPr>
        <w:t>、</w:t>
      </w:r>
      <w:r w:rsidR="003019DF" w:rsidRPr="00715F45">
        <w:rPr>
          <w:rFonts w:ascii="FangSong_GB2312" w:eastAsia="FangSong_GB2312" w:hAnsi="FangSong_GB2312" w:cs="FangSong_GB2312" w:hint="eastAsia"/>
          <w:sz w:val="32"/>
          <w:szCs w:val="32"/>
        </w:rPr>
        <w:t>工作人员在进行接种时，需做到一人一手消。</w:t>
      </w:r>
    </w:p>
    <w:p w:rsidR="003019DF" w:rsidRPr="00715F45" w:rsidRDefault="005B0A0C" w:rsidP="003019DF">
      <w:pPr>
        <w:spacing w:line="360" w:lineRule="auto"/>
        <w:ind w:firstLineChars="200" w:firstLine="640"/>
        <w:rPr>
          <w:rFonts w:ascii="FangSong_GB2312" w:eastAsia="FangSong_GB2312" w:hAnsi="FangSong_GB2312" w:cs="FangSong_GB2312"/>
          <w:sz w:val="32"/>
          <w:szCs w:val="32"/>
        </w:rPr>
      </w:pPr>
      <w:r w:rsidRPr="00715F45">
        <w:rPr>
          <w:rFonts w:ascii="FangSong_GB2312" w:eastAsia="FangSong_GB2312" w:hAnsi="FangSong_GB2312" w:cs="FangSong_GB2312"/>
          <w:sz w:val="32"/>
          <w:szCs w:val="32"/>
        </w:rPr>
        <w:t>12</w:t>
      </w:r>
      <w:r w:rsidR="003019DF" w:rsidRPr="00715F45">
        <w:rPr>
          <w:rFonts w:ascii="FangSong_GB2312" w:eastAsia="FangSong_GB2312" w:hAnsi="FangSong_GB2312" w:cs="FangSong_GB2312" w:hint="eastAsia"/>
          <w:sz w:val="32"/>
          <w:szCs w:val="32"/>
        </w:rPr>
        <w:t>、随时注意保持手卫生，</w:t>
      </w:r>
      <w:r w:rsidR="00D42D4C" w:rsidRPr="00715F45">
        <w:rPr>
          <w:rFonts w:ascii="FangSong_GB2312" w:eastAsia="FangSong_GB2312" w:hAnsi="FangSong_GB2312" w:cs="FangSong_GB2312" w:hint="eastAsia"/>
          <w:sz w:val="32"/>
          <w:szCs w:val="32"/>
        </w:rPr>
        <w:t>休息时和使用卫生间后，应及时清洗双手或使用免洗手消毒剂。当口罩和手套被污染时，应及时更换。</w:t>
      </w:r>
    </w:p>
    <w:p w:rsidR="004E1976" w:rsidRPr="00715F45" w:rsidRDefault="00B4783C">
      <w:pPr>
        <w:spacing w:line="360" w:lineRule="auto"/>
        <w:ind w:firstLineChars="200" w:firstLine="640"/>
        <w:rPr>
          <w:rFonts w:ascii="黑体" w:eastAsia="黑体" w:hAnsi="黑体" w:cs="黑体"/>
          <w:sz w:val="32"/>
          <w:szCs w:val="32"/>
        </w:rPr>
      </w:pPr>
      <w:r w:rsidRPr="00715F45">
        <w:rPr>
          <w:rFonts w:ascii="黑体" w:eastAsia="黑体" w:hAnsi="黑体" w:cs="黑体" w:hint="eastAsia"/>
          <w:sz w:val="32"/>
          <w:szCs w:val="32"/>
        </w:rPr>
        <w:t>二、预防接种工作人员居家期间个人防护</w:t>
      </w:r>
    </w:p>
    <w:p w:rsidR="004E1976" w:rsidRPr="00715F45" w:rsidRDefault="00B4783C">
      <w:pPr>
        <w:spacing w:line="360" w:lineRule="auto"/>
        <w:ind w:firstLineChars="200" w:firstLine="640"/>
        <w:rPr>
          <w:rFonts w:ascii="FangSong_GB2312" w:eastAsia="FangSong_GB2312"/>
          <w:sz w:val="30"/>
          <w:szCs w:val="30"/>
        </w:rPr>
      </w:pPr>
      <w:r w:rsidRPr="00715F45">
        <w:rPr>
          <w:rFonts w:ascii="FangSong_GB2312" w:eastAsia="FangSong_GB2312" w:hAnsi="FangSong_GB2312" w:cs="FangSong_GB2312" w:hint="eastAsia"/>
          <w:sz w:val="32"/>
          <w:szCs w:val="32"/>
        </w:rPr>
        <w:t>1</w:t>
      </w:r>
      <w:r w:rsidRPr="00715F45">
        <w:rPr>
          <w:rFonts w:ascii="FangSong_GB2312" w:eastAsia="FangSong_GB2312" w:hint="eastAsia"/>
          <w:sz w:val="30"/>
          <w:szCs w:val="30"/>
        </w:rPr>
        <w:t>、注意开窗通风，每日2～3次，每次不少于30分钟，冬季通风时注意保暖。</w:t>
      </w:r>
    </w:p>
    <w:p w:rsidR="004E1976" w:rsidRPr="00715F45" w:rsidRDefault="00B4783C">
      <w:pPr>
        <w:spacing w:line="360" w:lineRule="auto"/>
        <w:ind w:firstLineChars="200" w:firstLine="600"/>
        <w:rPr>
          <w:rFonts w:ascii="FangSong_GB2312" w:eastAsia="FangSong_GB2312"/>
          <w:sz w:val="30"/>
          <w:szCs w:val="30"/>
        </w:rPr>
      </w:pPr>
      <w:r w:rsidRPr="00715F45">
        <w:rPr>
          <w:rFonts w:ascii="FangSong_GB2312" w:eastAsia="FangSong_GB2312" w:hint="eastAsia"/>
          <w:sz w:val="30"/>
          <w:szCs w:val="30"/>
        </w:rPr>
        <w:t>2、注意保持手卫生，及时按照“七步洗手法”洗手。</w:t>
      </w:r>
    </w:p>
    <w:p w:rsidR="004E1976" w:rsidRPr="00715F45" w:rsidRDefault="00B4783C">
      <w:pPr>
        <w:spacing w:line="360" w:lineRule="auto"/>
        <w:ind w:firstLineChars="200" w:firstLine="600"/>
        <w:rPr>
          <w:rFonts w:ascii="FangSong_GB2312" w:eastAsia="FangSong_GB2312"/>
          <w:sz w:val="30"/>
          <w:szCs w:val="30"/>
        </w:rPr>
      </w:pPr>
      <w:r w:rsidRPr="00715F45">
        <w:rPr>
          <w:rFonts w:ascii="FangSong_GB2312" w:eastAsia="FangSong_GB2312" w:hint="eastAsia"/>
          <w:sz w:val="30"/>
          <w:szCs w:val="30"/>
        </w:rPr>
        <w:t>3、保持良好的个人卫生习惯，不随地吐痰，打喷嚏或咳嗽时用肘部或纸巾遮住，不要用手接触口、眼、鼻，口鼻分泌物或吐痰时用纸巾包住，弃置于有盖垃圾箱内。乘坐厢式电梯应佩戴一次性使用医用口罩或外科口罩。</w:t>
      </w:r>
    </w:p>
    <w:p w:rsidR="004E1976" w:rsidRPr="00715F45" w:rsidRDefault="00B4783C">
      <w:pPr>
        <w:spacing w:line="360" w:lineRule="auto"/>
        <w:ind w:firstLineChars="200" w:firstLine="600"/>
        <w:rPr>
          <w:rFonts w:ascii="FangSong_GB2312" w:eastAsia="FangSong_GB2312"/>
          <w:sz w:val="30"/>
          <w:szCs w:val="30"/>
        </w:rPr>
      </w:pPr>
      <w:r w:rsidRPr="00715F45">
        <w:rPr>
          <w:rFonts w:ascii="FangSong_GB2312" w:eastAsia="FangSong_GB2312" w:hint="eastAsia"/>
          <w:sz w:val="30"/>
          <w:szCs w:val="30"/>
        </w:rPr>
        <w:t>4、保持家庭环境卫生，采取湿式清洁，必要时进行预防性</w:t>
      </w:r>
      <w:r w:rsidRPr="00715F45">
        <w:rPr>
          <w:rFonts w:ascii="FangSong_GB2312" w:eastAsia="FangSong_GB2312" w:hint="eastAsia"/>
          <w:sz w:val="30"/>
          <w:szCs w:val="30"/>
        </w:rPr>
        <w:lastRenderedPageBreak/>
        <w:t>消毒。环境物体表面可采用有效氯含量为250</w:t>
      </w:r>
      <w:r w:rsidRPr="00715F45">
        <w:rPr>
          <w:rFonts w:ascii="FangSong_GB2312" w:eastAsia="FangSong_GB2312" w:hint="eastAsia"/>
          <w:sz w:val="30"/>
          <w:szCs w:val="30"/>
        </w:rPr>
        <w:t> </w:t>
      </w:r>
      <w:r w:rsidRPr="00715F45">
        <w:rPr>
          <w:rFonts w:ascii="FangSong_GB2312" w:eastAsia="FangSong_GB2312" w:hint="eastAsia"/>
          <w:sz w:val="30"/>
          <w:szCs w:val="30"/>
        </w:rPr>
        <w:t>mg/L～500</w:t>
      </w:r>
      <w:r w:rsidRPr="00715F45">
        <w:rPr>
          <w:rFonts w:ascii="FangSong_GB2312" w:eastAsia="FangSong_GB2312" w:hint="eastAsia"/>
          <w:sz w:val="30"/>
          <w:szCs w:val="30"/>
        </w:rPr>
        <w:t> </w:t>
      </w:r>
      <w:r w:rsidRPr="00715F45">
        <w:rPr>
          <w:rFonts w:ascii="FangSong_GB2312" w:eastAsia="FangSong_GB2312" w:hint="eastAsia"/>
          <w:sz w:val="30"/>
          <w:szCs w:val="30"/>
        </w:rPr>
        <w:t>mg/L的含氯消毒液,消毒作用30分钟后，用清水擦拭干净。小件物品可用75%酒精进行擦拭消毒。卫生间的消毒应以手经常接触的表面为主，如门把手、水龙头等，可用有效氯含量为500</w:t>
      </w:r>
      <w:r w:rsidRPr="00715F45">
        <w:rPr>
          <w:rFonts w:ascii="FangSong_GB2312" w:eastAsia="FangSong_GB2312" w:hint="eastAsia"/>
          <w:sz w:val="30"/>
          <w:szCs w:val="30"/>
        </w:rPr>
        <w:t> </w:t>
      </w:r>
      <w:r w:rsidRPr="00715F45">
        <w:rPr>
          <w:rFonts w:ascii="FangSong_GB2312" w:eastAsia="FangSong_GB2312" w:hint="eastAsia"/>
          <w:sz w:val="30"/>
          <w:szCs w:val="30"/>
        </w:rPr>
        <w:t>mg/L的含氯消毒液或其他可用于表面消毒的消毒剂擦拭消毒，作用30分钟后用清水擦拭干净。便池及周边可用有效氯含量为2000 mg/L的含氯消毒液消毒，作用30分钟。</w:t>
      </w:r>
    </w:p>
    <w:p w:rsidR="004E1976" w:rsidRPr="00715F45" w:rsidRDefault="00B4783C">
      <w:pPr>
        <w:spacing w:line="360" w:lineRule="auto"/>
        <w:ind w:firstLineChars="200" w:firstLine="600"/>
        <w:rPr>
          <w:rFonts w:ascii="FangSong_GB2312" w:eastAsia="FangSong_GB2312"/>
          <w:sz w:val="30"/>
          <w:szCs w:val="30"/>
        </w:rPr>
      </w:pPr>
      <w:r w:rsidRPr="00715F45">
        <w:rPr>
          <w:rFonts w:ascii="FangSong_GB2312" w:eastAsia="FangSong_GB2312" w:hint="eastAsia"/>
          <w:sz w:val="30"/>
          <w:szCs w:val="30"/>
        </w:rPr>
        <w:t>5、加强自我健康监测，随时关注共同居住人员健康状况。每日检测体温，一旦出现发热、咳嗽、咽痛等异常症状时要及时报告，做好个人防护，并立即到就近发热门诊进行排查，尽量不乘坐公共交通工具前往。</w:t>
      </w:r>
    </w:p>
    <w:p w:rsidR="004E1976" w:rsidRPr="00715F45" w:rsidRDefault="00B4783C">
      <w:pPr>
        <w:spacing w:line="360" w:lineRule="auto"/>
        <w:ind w:firstLineChars="200" w:firstLine="600"/>
        <w:rPr>
          <w:rFonts w:ascii="FangSong_GB2312" w:eastAsia="FangSong_GB2312"/>
          <w:sz w:val="30"/>
          <w:szCs w:val="30"/>
        </w:rPr>
      </w:pPr>
      <w:r w:rsidRPr="00715F45">
        <w:rPr>
          <w:rFonts w:ascii="FangSong_GB2312" w:eastAsia="FangSong_GB2312" w:hint="eastAsia"/>
          <w:sz w:val="30"/>
          <w:szCs w:val="30"/>
        </w:rPr>
        <w:t>6、若居住在集体宿舍，可参照《集体宿舍日常防疫指引》。</w:t>
      </w:r>
    </w:p>
    <w:p w:rsidR="004E1976" w:rsidRPr="00715F45" w:rsidRDefault="00B4783C">
      <w:pPr>
        <w:spacing w:line="360" w:lineRule="auto"/>
        <w:ind w:firstLineChars="200" w:firstLine="600"/>
        <w:rPr>
          <w:rFonts w:ascii="FangSong_GB2312" w:eastAsia="FangSong_GB2312"/>
          <w:sz w:val="30"/>
          <w:szCs w:val="30"/>
        </w:rPr>
      </w:pPr>
      <w:r w:rsidRPr="00715F45">
        <w:rPr>
          <w:rFonts w:ascii="FangSong_GB2312" w:eastAsia="FangSong_GB2312" w:hint="eastAsia"/>
          <w:sz w:val="30"/>
          <w:szCs w:val="30"/>
        </w:rPr>
        <w:t>7、提倡分餐制或使用公勺公筷，个人用品不共用。在公共场所尽量减少与他人接触，与他人保持安全社交距离。</w:t>
      </w:r>
    </w:p>
    <w:p w:rsidR="004E1976" w:rsidRPr="00715F45" w:rsidRDefault="004E1976">
      <w:pPr>
        <w:spacing w:line="360" w:lineRule="auto"/>
        <w:ind w:firstLineChars="200" w:firstLine="600"/>
        <w:rPr>
          <w:rFonts w:ascii="FangSong_GB2312" w:eastAsia="FangSong_GB2312"/>
          <w:sz w:val="30"/>
          <w:szCs w:val="30"/>
        </w:rPr>
      </w:pPr>
    </w:p>
    <w:sectPr w:rsidR="004E1976" w:rsidRPr="00715F45" w:rsidSect="00F15A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474" w:rsidRDefault="00A34474" w:rsidP="00C030AC">
      <w:r>
        <w:separator/>
      </w:r>
    </w:p>
  </w:endnote>
  <w:endnote w:type="continuationSeparator" w:id="0">
    <w:p w:rsidR="00A34474" w:rsidRDefault="00A34474" w:rsidP="00C030A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angSong_GB2312">
    <w:panose1 w:val="02010609060101010101"/>
    <w:charset w:val="86"/>
    <w:family w:val="modern"/>
    <w:pitch w:val="fixed"/>
    <w:sig w:usb0="00000003" w:usb1="080E0000" w:usb2="00000010"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474" w:rsidRDefault="00A34474" w:rsidP="00C030AC">
      <w:r>
        <w:separator/>
      </w:r>
    </w:p>
  </w:footnote>
  <w:footnote w:type="continuationSeparator" w:id="0">
    <w:p w:rsidR="00A34474" w:rsidRDefault="00A34474" w:rsidP="00C03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2BB55A2"/>
    <w:rsid w:val="0009609B"/>
    <w:rsid w:val="000A0D9B"/>
    <w:rsid w:val="000D797D"/>
    <w:rsid w:val="001707D3"/>
    <w:rsid w:val="00233E2C"/>
    <w:rsid w:val="0029364B"/>
    <w:rsid w:val="002B55DD"/>
    <w:rsid w:val="003019DF"/>
    <w:rsid w:val="0031142A"/>
    <w:rsid w:val="003458E8"/>
    <w:rsid w:val="003E43A7"/>
    <w:rsid w:val="003F7FF1"/>
    <w:rsid w:val="00455918"/>
    <w:rsid w:val="00493B88"/>
    <w:rsid w:val="004E1976"/>
    <w:rsid w:val="00513E07"/>
    <w:rsid w:val="005B0A0C"/>
    <w:rsid w:val="005D00DA"/>
    <w:rsid w:val="00667F37"/>
    <w:rsid w:val="006E7F20"/>
    <w:rsid w:val="006F1EDA"/>
    <w:rsid w:val="00715F45"/>
    <w:rsid w:val="00835008"/>
    <w:rsid w:val="00872946"/>
    <w:rsid w:val="009C6CA3"/>
    <w:rsid w:val="00A34474"/>
    <w:rsid w:val="00AA1A26"/>
    <w:rsid w:val="00B4783C"/>
    <w:rsid w:val="00B90948"/>
    <w:rsid w:val="00BB22E0"/>
    <w:rsid w:val="00C030AC"/>
    <w:rsid w:val="00CB29BA"/>
    <w:rsid w:val="00D07BAF"/>
    <w:rsid w:val="00D42D4C"/>
    <w:rsid w:val="00E16E3A"/>
    <w:rsid w:val="00F15A2A"/>
    <w:rsid w:val="00F364E4"/>
    <w:rsid w:val="00F74034"/>
    <w:rsid w:val="0DDA1F97"/>
    <w:rsid w:val="357F52D8"/>
    <w:rsid w:val="3F8B4F9A"/>
    <w:rsid w:val="48740868"/>
    <w:rsid w:val="54182A1A"/>
    <w:rsid w:val="6C607538"/>
    <w:rsid w:val="72BB55A2"/>
    <w:rsid w:val="734A27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15A2A"/>
    <w:pPr>
      <w:widowControl w:val="0"/>
      <w:jc w:val="both"/>
    </w:pPr>
    <w:rPr>
      <w:rFonts w:asciiTheme="minorHAnsi" w:eastAsiaTheme="minorEastAsia" w:hAnsiTheme="minorHAnsi" w:cstheme="minorBidi"/>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qFormat/>
    <w:rsid w:val="00F15A2A"/>
    <w:rPr>
      <w:b/>
      <w:bCs/>
    </w:rPr>
  </w:style>
  <w:style w:type="paragraph" w:styleId="a6">
    <w:name w:val="annotation text"/>
    <w:basedOn w:val="a1"/>
    <w:link w:val="Char0"/>
    <w:rsid w:val="00F15A2A"/>
    <w:pPr>
      <w:jc w:val="left"/>
    </w:pPr>
  </w:style>
  <w:style w:type="paragraph" w:styleId="a7">
    <w:name w:val="Balloon Text"/>
    <w:basedOn w:val="a1"/>
    <w:link w:val="Char1"/>
    <w:qFormat/>
    <w:rsid w:val="00F15A2A"/>
    <w:rPr>
      <w:sz w:val="18"/>
      <w:szCs w:val="18"/>
    </w:rPr>
  </w:style>
  <w:style w:type="paragraph" w:styleId="a8">
    <w:name w:val="footer"/>
    <w:basedOn w:val="a1"/>
    <w:link w:val="Char2"/>
    <w:rsid w:val="00F15A2A"/>
    <w:pPr>
      <w:tabs>
        <w:tab w:val="center" w:pos="4153"/>
        <w:tab w:val="right" w:pos="8306"/>
      </w:tabs>
      <w:snapToGrid w:val="0"/>
      <w:jc w:val="left"/>
    </w:pPr>
    <w:rPr>
      <w:sz w:val="18"/>
      <w:szCs w:val="18"/>
    </w:rPr>
  </w:style>
  <w:style w:type="paragraph" w:styleId="a9">
    <w:name w:val="header"/>
    <w:basedOn w:val="a1"/>
    <w:link w:val="Char3"/>
    <w:qFormat/>
    <w:rsid w:val="00F15A2A"/>
    <w:pPr>
      <w:pBdr>
        <w:bottom w:val="single" w:sz="6" w:space="1" w:color="auto"/>
      </w:pBdr>
      <w:tabs>
        <w:tab w:val="center" w:pos="4153"/>
        <w:tab w:val="right" w:pos="8306"/>
      </w:tabs>
      <w:snapToGrid w:val="0"/>
      <w:jc w:val="center"/>
    </w:pPr>
    <w:rPr>
      <w:sz w:val="18"/>
      <w:szCs w:val="18"/>
    </w:rPr>
  </w:style>
  <w:style w:type="character" w:styleId="aa">
    <w:name w:val="annotation reference"/>
    <w:basedOn w:val="a2"/>
    <w:rsid w:val="00F15A2A"/>
    <w:rPr>
      <w:sz w:val="21"/>
      <w:szCs w:val="21"/>
    </w:rPr>
  </w:style>
  <w:style w:type="character" w:customStyle="1" w:styleId="Char0">
    <w:name w:val="批注文字 Char"/>
    <w:basedOn w:val="a2"/>
    <w:link w:val="a6"/>
    <w:rsid w:val="00F15A2A"/>
    <w:rPr>
      <w:kern w:val="2"/>
      <w:sz w:val="21"/>
      <w:szCs w:val="24"/>
    </w:rPr>
  </w:style>
  <w:style w:type="character" w:customStyle="1" w:styleId="Char">
    <w:name w:val="批注主题 Char"/>
    <w:basedOn w:val="Char0"/>
    <w:link w:val="a5"/>
    <w:qFormat/>
    <w:rsid w:val="00F15A2A"/>
    <w:rPr>
      <w:b/>
      <w:bCs/>
      <w:kern w:val="2"/>
      <w:sz w:val="21"/>
      <w:szCs w:val="24"/>
    </w:rPr>
  </w:style>
  <w:style w:type="character" w:customStyle="1" w:styleId="Char1">
    <w:name w:val="批注框文本 Char"/>
    <w:basedOn w:val="a2"/>
    <w:link w:val="a7"/>
    <w:qFormat/>
    <w:rsid w:val="00F15A2A"/>
    <w:rPr>
      <w:kern w:val="2"/>
      <w:sz w:val="18"/>
      <w:szCs w:val="18"/>
    </w:rPr>
  </w:style>
  <w:style w:type="character" w:customStyle="1" w:styleId="Char3">
    <w:name w:val="页眉 Char"/>
    <w:basedOn w:val="a2"/>
    <w:link w:val="a9"/>
    <w:rsid w:val="00F15A2A"/>
    <w:rPr>
      <w:kern w:val="2"/>
      <w:sz w:val="18"/>
      <w:szCs w:val="18"/>
    </w:rPr>
  </w:style>
  <w:style w:type="character" w:customStyle="1" w:styleId="Char2">
    <w:name w:val="页脚 Char"/>
    <w:basedOn w:val="a2"/>
    <w:link w:val="a8"/>
    <w:rsid w:val="00F15A2A"/>
    <w:rPr>
      <w:kern w:val="2"/>
      <w:sz w:val="18"/>
      <w:szCs w:val="18"/>
    </w:rPr>
  </w:style>
  <w:style w:type="paragraph" w:customStyle="1" w:styleId="a0">
    <w:name w:val="二级条标题"/>
    <w:basedOn w:val="a"/>
    <w:next w:val="ab"/>
    <w:qFormat/>
    <w:rsid w:val="00F15A2A"/>
    <w:pPr>
      <w:numPr>
        <w:ilvl w:val="2"/>
      </w:numPr>
      <w:spacing w:before="50" w:after="50"/>
      <w:outlineLvl w:val="3"/>
    </w:pPr>
  </w:style>
  <w:style w:type="paragraph" w:customStyle="1" w:styleId="a">
    <w:name w:val="一级条标题"/>
    <w:next w:val="ab"/>
    <w:qFormat/>
    <w:rsid w:val="00F15A2A"/>
    <w:pPr>
      <w:numPr>
        <w:ilvl w:val="1"/>
        <w:numId w:val="1"/>
      </w:numPr>
      <w:spacing w:beforeLines="50" w:afterLines="50"/>
      <w:outlineLvl w:val="2"/>
    </w:pPr>
    <w:rPr>
      <w:rFonts w:ascii="黑体" w:eastAsia="黑体" w:hAnsi="Calibri"/>
      <w:sz w:val="21"/>
      <w:szCs w:val="21"/>
    </w:rPr>
  </w:style>
  <w:style w:type="paragraph" w:customStyle="1" w:styleId="ab">
    <w:name w:val="段"/>
    <w:qFormat/>
    <w:rsid w:val="00F15A2A"/>
    <w:pPr>
      <w:tabs>
        <w:tab w:val="center" w:pos="4201"/>
        <w:tab w:val="right" w:leader="dot" w:pos="9298"/>
      </w:tabs>
      <w:autoSpaceDE w:val="0"/>
      <w:autoSpaceDN w:val="0"/>
      <w:ind w:firstLineChars="200" w:firstLine="420"/>
      <w:jc w:val="both"/>
    </w:pPr>
    <w:rPr>
      <w:rFonts w:ascii="宋体" w:hAnsi="Calibri"/>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王海红</dc:creator>
  <cp:lastModifiedBy>杨丹</cp:lastModifiedBy>
  <cp:revision>2</cp:revision>
  <dcterms:created xsi:type="dcterms:W3CDTF">2021-08-10T01:09:00Z</dcterms:created>
  <dcterms:modified xsi:type="dcterms:W3CDTF">2021-08-10T01:09:00Z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