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CEA" w:rsidRPr="0036759B" w:rsidRDefault="00CB16E5" w:rsidP="00346B34">
      <w:pPr>
        <w:pStyle w:val="a7"/>
        <w:spacing w:line="560" w:lineRule="exact"/>
        <w:rPr>
          <w:b w:val="0"/>
          <w:sz w:val="44"/>
        </w:rPr>
      </w:pPr>
      <w:r w:rsidRPr="0036759B">
        <w:rPr>
          <w:rFonts w:hint="eastAsia"/>
          <w:b w:val="0"/>
          <w:sz w:val="44"/>
        </w:rPr>
        <w:t>进口</w:t>
      </w:r>
      <w:r w:rsidR="0036759B" w:rsidRPr="0036759B">
        <w:rPr>
          <w:rFonts w:hint="eastAsia"/>
          <w:b w:val="0"/>
          <w:sz w:val="44"/>
        </w:rPr>
        <w:t>冷链</w:t>
      </w:r>
      <w:r w:rsidRPr="0036759B">
        <w:rPr>
          <w:rFonts w:hint="eastAsia"/>
          <w:b w:val="0"/>
          <w:sz w:val="44"/>
        </w:rPr>
        <w:t>食品防疫指引</w:t>
      </w:r>
    </w:p>
    <w:p w:rsidR="007B0EEE" w:rsidRDefault="007B0EEE" w:rsidP="00D664B8">
      <w:pPr>
        <w:spacing w:line="560" w:lineRule="exact"/>
        <w:rPr>
          <w:rFonts w:ascii="黑体" w:eastAsia="黑体" w:hAnsi="黑体" w:cs="楷体"/>
          <w:sz w:val="32"/>
          <w:szCs w:val="32"/>
        </w:rPr>
      </w:pPr>
      <w:r w:rsidRPr="007B0EEE">
        <w:rPr>
          <w:rFonts w:ascii="黑体" w:eastAsia="黑体" w:hAnsi="黑体" w:cs="楷体" w:hint="eastAsia"/>
          <w:sz w:val="32"/>
          <w:szCs w:val="32"/>
        </w:rPr>
        <w:t>一、</w:t>
      </w:r>
      <w:r>
        <w:rPr>
          <w:rFonts w:ascii="黑体" w:eastAsia="黑体" w:hAnsi="黑体" w:cs="楷体" w:hint="eastAsia"/>
          <w:sz w:val="32"/>
          <w:szCs w:val="32"/>
        </w:rPr>
        <w:t>落实“四方责任”，明确各方职责</w:t>
      </w:r>
    </w:p>
    <w:p w:rsidR="00C56CEA" w:rsidRDefault="00CB16E5">
      <w:pPr>
        <w:spacing w:line="560" w:lineRule="exact"/>
        <w:ind w:firstLineChars="231" w:firstLine="739"/>
        <w:rPr>
          <w:rFonts w:ascii="仿宋" w:eastAsia="仿宋" w:hAnsi="仿宋"/>
          <w:sz w:val="32"/>
          <w:szCs w:val="32"/>
        </w:rPr>
      </w:pPr>
      <w:r>
        <w:rPr>
          <w:rFonts w:ascii="仿宋" w:eastAsia="仿宋" w:hAnsi="仿宋" w:hint="eastAsia"/>
          <w:sz w:val="32"/>
          <w:szCs w:val="32"/>
        </w:rPr>
        <w:t>按照《北京市人民政府关于进一步明确责任加强新型冠状病毒感染的肺炎预防控制工作的通知》(京政发〔2020〕2号)和《关于落实“四方责任”进一步加强重点人群、场所和单位新型冠状病毒感染的肺炎疫情防控工作的通知》(京政办发〔2020〕4号)精神要求，</w:t>
      </w:r>
      <w:r w:rsidR="00D664B8">
        <w:rPr>
          <w:rFonts w:ascii="仿宋" w:eastAsia="仿宋" w:hAnsi="仿宋" w:hint="eastAsia"/>
          <w:sz w:val="32"/>
          <w:szCs w:val="32"/>
        </w:rPr>
        <w:t>进口</w:t>
      </w:r>
      <w:r w:rsidR="007B0EEE">
        <w:rPr>
          <w:rFonts w:ascii="仿宋" w:eastAsia="仿宋" w:hAnsi="仿宋" w:hint="eastAsia"/>
          <w:sz w:val="32"/>
          <w:szCs w:val="32"/>
        </w:rPr>
        <w:t>冷</w:t>
      </w:r>
      <w:proofErr w:type="gramStart"/>
      <w:r w:rsidR="007B0EEE">
        <w:rPr>
          <w:rFonts w:ascii="仿宋" w:eastAsia="仿宋" w:hAnsi="仿宋" w:hint="eastAsia"/>
          <w:sz w:val="32"/>
          <w:szCs w:val="32"/>
        </w:rPr>
        <w:t>链食品</w:t>
      </w:r>
      <w:proofErr w:type="gramEnd"/>
      <w:r w:rsidR="007B0EEE">
        <w:rPr>
          <w:rFonts w:ascii="仿宋" w:eastAsia="仿宋" w:hAnsi="仿宋" w:hint="eastAsia"/>
          <w:sz w:val="32"/>
          <w:szCs w:val="32"/>
        </w:rPr>
        <w:t>经营者、经营单位、</w:t>
      </w:r>
      <w:r>
        <w:rPr>
          <w:rFonts w:ascii="仿宋" w:eastAsia="仿宋" w:hAnsi="仿宋" w:hint="eastAsia"/>
          <w:sz w:val="32"/>
          <w:szCs w:val="32"/>
        </w:rPr>
        <w:t>行业主管部门</w:t>
      </w:r>
      <w:r w:rsidR="007B0EEE">
        <w:rPr>
          <w:rFonts w:ascii="仿宋" w:eastAsia="仿宋" w:hAnsi="仿宋" w:hint="eastAsia"/>
          <w:sz w:val="32"/>
          <w:szCs w:val="32"/>
        </w:rPr>
        <w:t>以及辖区政府部门要</w:t>
      </w:r>
      <w:r>
        <w:rPr>
          <w:rFonts w:ascii="仿宋" w:eastAsia="仿宋" w:hAnsi="仿宋" w:hint="eastAsia"/>
          <w:sz w:val="32"/>
          <w:szCs w:val="32"/>
        </w:rPr>
        <w:t>加强</w:t>
      </w:r>
      <w:r w:rsidR="00D664B8">
        <w:rPr>
          <w:rFonts w:ascii="仿宋" w:eastAsia="仿宋" w:hAnsi="仿宋" w:hint="eastAsia"/>
          <w:sz w:val="32"/>
          <w:szCs w:val="32"/>
        </w:rPr>
        <w:t>对进口</w:t>
      </w:r>
      <w:r>
        <w:rPr>
          <w:rFonts w:ascii="仿宋" w:eastAsia="仿宋" w:hAnsi="仿宋" w:hint="eastAsia"/>
          <w:sz w:val="32"/>
          <w:szCs w:val="32"/>
        </w:rPr>
        <w:t>冷</w:t>
      </w:r>
      <w:proofErr w:type="gramStart"/>
      <w:r>
        <w:rPr>
          <w:rFonts w:ascii="仿宋" w:eastAsia="仿宋" w:hAnsi="仿宋" w:hint="eastAsia"/>
          <w:sz w:val="32"/>
          <w:szCs w:val="32"/>
        </w:rPr>
        <w:t>链</w:t>
      </w:r>
      <w:r w:rsidR="007B0EEE">
        <w:rPr>
          <w:rFonts w:ascii="仿宋" w:eastAsia="仿宋" w:hAnsi="仿宋" w:hint="eastAsia"/>
          <w:sz w:val="32"/>
          <w:szCs w:val="32"/>
        </w:rPr>
        <w:t>食品</w:t>
      </w:r>
      <w:proofErr w:type="gramEnd"/>
      <w:r>
        <w:rPr>
          <w:rFonts w:ascii="仿宋" w:eastAsia="仿宋" w:hAnsi="仿宋" w:hint="eastAsia"/>
          <w:sz w:val="32"/>
          <w:szCs w:val="32"/>
        </w:rPr>
        <w:t>的</w:t>
      </w:r>
      <w:r w:rsidR="007B0EEE">
        <w:rPr>
          <w:rFonts w:ascii="仿宋" w:eastAsia="仿宋" w:hAnsi="仿宋" w:hint="eastAsia"/>
          <w:sz w:val="32"/>
          <w:szCs w:val="32"/>
        </w:rPr>
        <w:t>日常管理，</w:t>
      </w:r>
      <w:r>
        <w:rPr>
          <w:rFonts w:ascii="仿宋" w:eastAsia="仿宋" w:hAnsi="仿宋" w:hint="eastAsia"/>
          <w:sz w:val="32"/>
          <w:szCs w:val="32"/>
        </w:rPr>
        <w:t>明确自身责任，开展防控工作。</w:t>
      </w:r>
    </w:p>
    <w:p w:rsidR="00C56CEA" w:rsidRDefault="007B0EEE">
      <w:pPr>
        <w:spacing w:line="560" w:lineRule="exact"/>
        <w:rPr>
          <w:rFonts w:ascii="黑体" w:eastAsia="黑体" w:hAnsi="黑体" w:cs="楷体"/>
          <w:sz w:val="32"/>
          <w:szCs w:val="32"/>
        </w:rPr>
      </w:pPr>
      <w:r>
        <w:rPr>
          <w:rFonts w:ascii="黑体" w:eastAsia="黑体" w:hAnsi="黑体" w:cs="楷体" w:hint="eastAsia"/>
          <w:sz w:val="32"/>
          <w:szCs w:val="32"/>
        </w:rPr>
        <w:t>二</w:t>
      </w:r>
      <w:r w:rsidR="00CB16E5">
        <w:rPr>
          <w:rFonts w:ascii="黑体" w:eastAsia="黑体" w:hAnsi="黑体" w:cs="楷体" w:hint="eastAsia"/>
          <w:sz w:val="32"/>
          <w:szCs w:val="32"/>
        </w:rPr>
        <w:t>、加强源头管</w:t>
      </w:r>
      <w:r w:rsidR="00866450">
        <w:rPr>
          <w:rFonts w:ascii="黑体" w:eastAsia="黑体" w:hAnsi="黑体" w:cs="楷体" w:hint="eastAsia"/>
          <w:sz w:val="32"/>
          <w:szCs w:val="32"/>
        </w:rPr>
        <w:t>控</w:t>
      </w:r>
    </w:p>
    <w:p w:rsidR="00C56CEA" w:rsidRDefault="00866450">
      <w:pPr>
        <w:spacing w:line="560" w:lineRule="exact"/>
        <w:ind w:firstLineChars="200" w:firstLine="640"/>
        <w:rPr>
          <w:rFonts w:ascii="仿宋" w:eastAsia="仿宋" w:hAnsi="仿宋" w:cs="楷体"/>
          <w:sz w:val="32"/>
          <w:szCs w:val="32"/>
        </w:rPr>
      </w:pPr>
      <w:r>
        <w:rPr>
          <w:rFonts w:ascii="仿宋" w:eastAsia="仿宋" w:hAnsi="仿宋" w:cs="楷体" w:hint="eastAsia"/>
          <w:sz w:val="32"/>
          <w:szCs w:val="32"/>
        </w:rPr>
        <w:t>行业主管部门要</w:t>
      </w:r>
      <w:r w:rsidR="005323B6">
        <w:rPr>
          <w:rFonts w:ascii="仿宋" w:eastAsia="仿宋" w:hAnsi="仿宋" w:cs="楷体" w:hint="eastAsia"/>
          <w:sz w:val="32"/>
          <w:szCs w:val="32"/>
        </w:rPr>
        <w:t>部署力量，</w:t>
      </w:r>
      <w:r w:rsidR="00CB16E5">
        <w:rPr>
          <w:rFonts w:ascii="仿宋" w:eastAsia="仿宋" w:hAnsi="仿宋" w:cs="楷体" w:hint="eastAsia"/>
          <w:sz w:val="32"/>
          <w:szCs w:val="32"/>
        </w:rPr>
        <w:t>对所有进口的冷藏、冷冻的食品加严检验检疫；对货物外包装、货物表面采样进行新冠病毒核酸检测；</w:t>
      </w:r>
      <w:r w:rsidR="005323B6">
        <w:rPr>
          <w:rFonts w:ascii="仿宋" w:eastAsia="仿宋" w:hAnsi="仿宋" w:cs="楷体" w:hint="eastAsia"/>
          <w:sz w:val="32"/>
          <w:szCs w:val="32"/>
        </w:rPr>
        <w:t>并根据不同货物特性采集货物本体样本进行新冠病毒核酸检测</w:t>
      </w:r>
      <w:r w:rsidR="00724E22">
        <w:rPr>
          <w:rFonts w:ascii="仿宋" w:eastAsia="仿宋" w:hAnsi="仿宋" w:cs="楷体" w:hint="eastAsia"/>
          <w:sz w:val="32"/>
          <w:szCs w:val="32"/>
        </w:rPr>
        <w:t>。</w:t>
      </w:r>
      <w:r w:rsidR="00724E22" w:rsidRPr="00724E22">
        <w:rPr>
          <w:rFonts w:ascii="仿宋" w:eastAsia="仿宋" w:hAnsi="仿宋" w:cs="楷体" w:hint="eastAsia"/>
          <w:sz w:val="32"/>
          <w:szCs w:val="32"/>
        </w:rPr>
        <w:t>做好货物转运存放区域、运输工具、货物外包装及其他相关用品用具的清洁和消毒</w:t>
      </w:r>
      <w:r w:rsidR="00724E22">
        <w:rPr>
          <w:rFonts w:ascii="仿宋" w:eastAsia="仿宋" w:hAnsi="仿宋" w:cs="楷体" w:hint="eastAsia"/>
          <w:sz w:val="32"/>
          <w:szCs w:val="32"/>
        </w:rPr>
        <w:t>。</w:t>
      </w:r>
    </w:p>
    <w:p w:rsidR="00C56CEA" w:rsidRDefault="00724E22">
      <w:pPr>
        <w:spacing w:line="560" w:lineRule="exact"/>
        <w:rPr>
          <w:rFonts w:ascii="黑体" w:eastAsia="黑体" w:hAnsi="黑体" w:cs="楷体"/>
          <w:sz w:val="32"/>
          <w:szCs w:val="32"/>
        </w:rPr>
      </w:pPr>
      <w:r>
        <w:rPr>
          <w:rFonts w:ascii="黑体" w:eastAsia="黑体" w:hAnsi="黑体" w:cs="楷体" w:hint="eastAsia"/>
          <w:sz w:val="32"/>
          <w:szCs w:val="32"/>
        </w:rPr>
        <w:t>三</w:t>
      </w:r>
      <w:r w:rsidR="00CB16E5">
        <w:rPr>
          <w:rFonts w:ascii="黑体" w:eastAsia="黑体" w:hAnsi="黑体" w:cs="楷体" w:hint="eastAsia"/>
          <w:sz w:val="32"/>
          <w:szCs w:val="32"/>
        </w:rPr>
        <w:t>、做好</w:t>
      </w:r>
      <w:r>
        <w:rPr>
          <w:rFonts w:ascii="黑体" w:eastAsia="黑体" w:hAnsi="黑体" w:cs="楷体" w:hint="eastAsia"/>
          <w:sz w:val="32"/>
          <w:szCs w:val="32"/>
        </w:rPr>
        <w:t>货物仓储</w:t>
      </w:r>
      <w:r w:rsidR="00CB16E5">
        <w:rPr>
          <w:rFonts w:ascii="黑体" w:eastAsia="黑体" w:hAnsi="黑体" w:cs="楷体" w:hint="eastAsia"/>
          <w:sz w:val="32"/>
          <w:szCs w:val="32"/>
        </w:rPr>
        <w:t>运输环节防控</w:t>
      </w:r>
    </w:p>
    <w:p w:rsidR="00C56CEA" w:rsidRDefault="00755085">
      <w:pPr>
        <w:spacing w:line="560" w:lineRule="exact"/>
        <w:ind w:firstLineChars="200" w:firstLine="640"/>
        <w:rPr>
          <w:rFonts w:ascii="仿宋" w:eastAsia="仿宋" w:hAnsi="仿宋" w:cs="楷体"/>
          <w:sz w:val="32"/>
          <w:szCs w:val="32"/>
        </w:rPr>
      </w:pPr>
      <w:r>
        <w:rPr>
          <w:rFonts w:ascii="仿宋" w:eastAsia="仿宋" w:hAnsi="仿宋" w:cs="楷体" w:hint="eastAsia"/>
          <w:sz w:val="32"/>
          <w:szCs w:val="32"/>
        </w:rPr>
        <w:t>入关后的冷链食品在运输环节中应</w:t>
      </w:r>
      <w:r w:rsidR="00CB16E5">
        <w:rPr>
          <w:rFonts w:ascii="仿宋" w:eastAsia="仿宋" w:hAnsi="仿宋" w:cs="楷体" w:hint="eastAsia"/>
          <w:sz w:val="32"/>
          <w:szCs w:val="32"/>
        </w:rPr>
        <w:t>严格执行《新型冠状病毒肺炎流行期间进口货物转运防控指引》相关规定</w:t>
      </w:r>
      <w:r w:rsidR="007E4B41">
        <w:rPr>
          <w:rFonts w:ascii="仿宋" w:eastAsia="仿宋" w:hAnsi="仿宋" w:cs="楷体" w:hint="eastAsia"/>
          <w:sz w:val="32"/>
          <w:szCs w:val="32"/>
        </w:rPr>
        <w:t>。仓储物流单位</w:t>
      </w:r>
      <w:r w:rsidR="00D664B8">
        <w:rPr>
          <w:rFonts w:ascii="仿宋" w:eastAsia="仿宋" w:hAnsi="仿宋" w:cs="楷体" w:hint="eastAsia"/>
          <w:sz w:val="32"/>
          <w:szCs w:val="32"/>
        </w:rPr>
        <w:t>日常</w:t>
      </w:r>
      <w:r w:rsidR="007E4B41">
        <w:rPr>
          <w:rFonts w:ascii="仿宋" w:eastAsia="仿宋" w:hAnsi="仿宋" w:cs="楷体" w:hint="eastAsia"/>
          <w:sz w:val="32"/>
          <w:szCs w:val="32"/>
        </w:rPr>
        <w:t>要</w:t>
      </w:r>
      <w:r w:rsidR="00D664B8">
        <w:rPr>
          <w:rFonts w:ascii="仿宋" w:eastAsia="仿宋" w:hAnsi="仿宋" w:cs="楷体" w:hint="eastAsia"/>
          <w:sz w:val="32"/>
          <w:szCs w:val="32"/>
        </w:rPr>
        <w:t>保持</w:t>
      </w:r>
      <w:r w:rsidR="007E4B41">
        <w:rPr>
          <w:rFonts w:ascii="仿宋" w:eastAsia="仿宋" w:hAnsi="仿宋" w:cs="楷体" w:hint="eastAsia"/>
          <w:sz w:val="32"/>
          <w:szCs w:val="32"/>
        </w:rPr>
        <w:t>环境清洁</w:t>
      </w:r>
      <w:r w:rsidR="00D664B8">
        <w:rPr>
          <w:rFonts w:ascii="仿宋" w:eastAsia="仿宋" w:hAnsi="仿宋" w:cs="楷体" w:hint="eastAsia"/>
          <w:sz w:val="32"/>
          <w:szCs w:val="32"/>
        </w:rPr>
        <w:t>，做好预防性</w:t>
      </w:r>
      <w:r w:rsidR="007E4B41">
        <w:rPr>
          <w:rFonts w:ascii="仿宋" w:eastAsia="仿宋" w:hAnsi="仿宋" w:cs="楷体" w:hint="eastAsia"/>
          <w:sz w:val="32"/>
          <w:szCs w:val="32"/>
        </w:rPr>
        <w:t>消毒，并对重点部位抽样进行新冠病毒核酸检测。</w:t>
      </w:r>
    </w:p>
    <w:p w:rsidR="00C56CEA" w:rsidRDefault="00724E22">
      <w:pPr>
        <w:spacing w:line="560" w:lineRule="exact"/>
        <w:rPr>
          <w:rFonts w:ascii="仿宋" w:eastAsia="仿宋" w:hAnsi="仿宋" w:cs="楷体"/>
          <w:sz w:val="32"/>
          <w:szCs w:val="32"/>
        </w:rPr>
      </w:pPr>
      <w:r>
        <w:rPr>
          <w:rFonts w:ascii="黑体" w:eastAsia="黑体" w:hAnsi="黑体" w:cs="楷体" w:hint="eastAsia"/>
          <w:sz w:val="32"/>
          <w:szCs w:val="32"/>
        </w:rPr>
        <w:t>四</w:t>
      </w:r>
      <w:r w:rsidR="00CB16E5">
        <w:rPr>
          <w:rFonts w:ascii="黑体" w:eastAsia="黑体" w:hAnsi="黑体" w:cs="楷体" w:hint="eastAsia"/>
          <w:sz w:val="32"/>
          <w:szCs w:val="32"/>
        </w:rPr>
        <w:t>、强化市场销售环节管控</w:t>
      </w:r>
    </w:p>
    <w:p w:rsidR="00C56CEA" w:rsidRDefault="00E63A54">
      <w:pPr>
        <w:spacing w:line="560" w:lineRule="exact"/>
        <w:ind w:firstLineChars="200" w:firstLine="640"/>
        <w:rPr>
          <w:rFonts w:ascii="仿宋" w:eastAsia="仿宋" w:hAnsi="仿宋" w:cs="楷体"/>
          <w:sz w:val="32"/>
          <w:szCs w:val="32"/>
        </w:rPr>
      </w:pPr>
      <w:r w:rsidRPr="00E63A54">
        <w:rPr>
          <w:rFonts w:ascii="仿宋" w:eastAsia="仿宋" w:hAnsi="仿宋" w:cs="楷体" w:hint="eastAsia"/>
          <w:sz w:val="32"/>
          <w:szCs w:val="32"/>
        </w:rPr>
        <w:t>批发市场、农贸市场、零售企业、大型连锁超市及售卖网点等食品流通各环节</w:t>
      </w:r>
      <w:r>
        <w:rPr>
          <w:rFonts w:ascii="仿宋" w:eastAsia="仿宋" w:hAnsi="仿宋" w:cs="楷体" w:hint="eastAsia"/>
          <w:sz w:val="32"/>
          <w:szCs w:val="32"/>
        </w:rPr>
        <w:t>的经营管理者应</w:t>
      </w:r>
      <w:r w:rsidR="00CB16E5">
        <w:rPr>
          <w:rFonts w:ascii="仿宋" w:eastAsia="仿宋" w:hAnsi="仿宋" w:cs="楷体" w:hint="eastAsia"/>
          <w:sz w:val="32"/>
          <w:szCs w:val="32"/>
        </w:rPr>
        <w:t>严格执行《</w:t>
      </w:r>
      <w:hyperlink r:id="rId8" w:tgtFrame="https://www.bjcdc.org/_blank" w:history="1">
        <w:r w:rsidR="00CB16E5">
          <w:rPr>
            <w:rFonts w:ascii="仿宋" w:eastAsia="仿宋" w:hAnsi="仿宋" w:cs="楷体" w:hint="eastAsia"/>
            <w:sz w:val="32"/>
            <w:szCs w:val="32"/>
          </w:rPr>
          <w:t>新型冠状病毒肺炎流行期间本市商品交易市场防控指引</w:t>
        </w:r>
      </w:hyperlink>
      <w:r w:rsidR="00CB16E5">
        <w:rPr>
          <w:rFonts w:ascii="仿宋" w:eastAsia="仿宋" w:hAnsi="仿宋" w:cs="楷体" w:hint="eastAsia"/>
          <w:sz w:val="32"/>
          <w:szCs w:val="32"/>
        </w:rPr>
        <w:t>》和《新型冠</w:t>
      </w:r>
      <w:r w:rsidR="00CB16E5">
        <w:rPr>
          <w:rFonts w:ascii="仿宋" w:eastAsia="仿宋" w:hAnsi="仿宋" w:cs="楷体" w:hint="eastAsia"/>
          <w:sz w:val="32"/>
          <w:szCs w:val="32"/>
        </w:rPr>
        <w:lastRenderedPageBreak/>
        <w:t>状病毒肺炎流行期间批发市场经营防控指引》。</w:t>
      </w:r>
    </w:p>
    <w:p w:rsidR="00C56CEA" w:rsidRDefault="00CB16E5">
      <w:pPr>
        <w:spacing w:line="560" w:lineRule="exact"/>
        <w:ind w:firstLineChars="200" w:firstLine="640"/>
        <w:rPr>
          <w:rFonts w:ascii="仿宋" w:eastAsia="仿宋" w:hAnsi="仿宋" w:cs="楷体"/>
          <w:sz w:val="32"/>
          <w:szCs w:val="32"/>
        </w:rPr>
      </w:pPr>
      <w:r>
        <w:rPr>
          <w:rFonts w:ascii="仿宋" w:eastAsia="仿宋" w:hAnsi="仿宋" w:cs="楷体" w:hint="eastAsia"/>
          <w:color w:val="000000" w:themeColor="text1"/>
          <w:sz w:val="32"/>
          <w:szCs w:val="32"/>
        </w:rPr>
        <w:t>批发市场、农贸市场、</w:t>
      </w:r>
      <w:r>
        <w:rPr>
          <w:rFonts w:ascii="仿宋" w:eastAsia="仿宋" w:hAnsi="仿宋" w:cs="楷体" w:hint="eastAsia"/>
          <w:sz w:val="32"/>
          <w:szCs w:val="32"/>
        </w:rPr>
        <w:t>零售企业、大型连锁超市及售卖网点等食品流通各环节</w:t>
      </w:r>
      <w:r w:rsidR="00E63A54">
        <w:rPr>
          <w:rFonts w:ascii="仿宋" w:eastAsia="仿宋" w:hAnsi="仿宋" w:cs="楷体" w:hint="eastAsia"/>
          <w:sz w:val="32"/>
          <w:szCs w:val="32"/>
        </w:rPr>
        <w:t>的经营管理者</w:t>
      </w:r>
      <w:r>
        <w:rPr>
          <w:rFonts w:ascii="仿宋" w:eastAsia="仿宋" w:hAnsi="仿宋" w:cs="楷体" w:hint="eastAsia"/>
          <w:sz w:val="32"/>
          <w:szCs w:val="32"/>
        </w:rPr>
        <w:t>应</w:t>
      </w:r>
      <w:r>
        <w:rPr>
          <w:rFonts w:ascii="仿宋" w:eastAsia="仿宋" w:hAnsi="仿宋" w:cs="楷体" w:hint="eastAsia"/>
          <w:color w:val="000000" w:themeColor="text1"/>
          <w:sz w:val="32"/>
          <w:szCs w:val="32"/>
        </w:rPr>
        <w:t>做好进口</w:t>
      </w:r>
      <w:r w:rsidR="00E63A54">
        <w:rPr>
          <w:rFonts w:ascii="仿宋" w:eastAsia="仿宋" w:hAnsi="仿宋" w:cs="楷体" w:hint="eastAsia"/>
          <w:color w:val="000000" w:themeColor="text1"/>
          <w:sz w:val="32"/>
          <w:szCs w:val="32"/>
        </w:rPr>
        <w:t>冷链</w:t>
      </w:r>
      <w:r>
        <w:rPr>
          <w:rFonts w:ascii="仿宋" w:eastAsia="仿宋" w:hAnsi="仿宋" w:cs="楷体" w:hint="eastAsia"/>
          <w:color w:val="000000" w:themeColor="text1"/>
          <w:sz w:val="32"/>
          <w:szCs w:val="32"/>
        </w:rPr>
        <w:t>食品的入库索证工作，建立台账，</w:t>
      </w:r>
      <w:r>
        <w:rPr>
          <w:rFonts w:ascii="仿宋" w:eastAsia="仿宋" w:hAnsi="仿宋" w:cs="楷体" w:hint="eastAsia"/>
          <w:sz w:val="32"/>
          <w:szCs w:val="32"/>
        </w:rPr>
        <w:t>做到所有货品可溯源。</w:t>
      </w:r>
    </w:p>
    <w:p w:rsidR="00C56CEA" w:rsidRDefault="00CB16E5">
      <w:pPr>
        <w:spacing w:line="560" w:lineRule="exact"/>
        <w:ind w:firstLineChars="200" w:firstLine="640"/>
        <w:rPr>
          <w:rFonts w:ascii="仿宋" w:eastAsia="仿宋" w:hAnsi="仿宋" w:cs="楷体"/>
          <w:sz w:val="32"/>
          <w:szCs w:val="32"/>
        </w:rPr>
      </w:pPr>
      <w:r>
        <w:rPr>
          <w:rFonts w:ascii="仿宋" w:eastAsia="仿宋" w:hAnsi="仿宋" w:cs="楷体" w:hint="eastAsia"/>
          <w:color w:val="000000" w:themeColor="text1"/>
          <w:sz w:val="32"/>
          <w:szCs w:val="32"/>
        </w:rPr>
        <w:t>批发市场、农贸市场、</w:t>
      </w:r>
      <w:r>
        <w:rPr>
          <w:rFonts w:ascii="仿宋" w:eastAsia="仿宋" w:hAnsi="仿宋" w:cs="楷体" w:hint="eastAsia"/>
          <w:sz w:val="32"/>
          <w:szCs w:val="32"/>
        </w:rPr>
        <w:t>零售企业、大型连锁超市及售卖网点等</w:t>
      </w:r>
      <w:r w:rsidR="00E63A54">
        <w:rPr>
          <w:rFonts w:ascii="仿宋" w:eastAsia="仿宋" w:hAnsi="仿宋" w:cs="楷体" w:hint="eastAsia"/>
          <w:sz w:val="32"/>
          <w:szCs w:val="32"/>
        </w:rPr>
        <w:t>食品</w:t>
      </w:r>
      <w:r>
        <w:rPr>
          <w:rFonts w:ascii="仿宋" w:eastAsia="仿宋" w:hAnsi="仿宋" w:cs="楷体" w:hint="eastAsia"/>
          <w:sz w:val="32"/>
          <w:szCs w:val="32"/>
        </w:rPr>
        <w:t>流通各环节</w:t>
      </w:r>
      <w:r w:rsidR="00E63A54">
        <w:rPr>
          <w:rFonts w:ascii="仿宋" w:eastAsia="仿宋" w:hAnsi="仿宋" w:cs="楷体" w:hint="eastAsia"/>
          <w:sz w:val="32"/>
          <w:szCs w:val="32"/>
        </w:rPr>
        <w:t>的经营管理者，</w:t>
      </w:r>
      <w:r>
        <w:rPr>
          <w:rFonts w:ascii="仿宋" w:eastAsia="仿宋" w:hAnsi="仿宋" w:cs="楷体" w:hint="eastAsia"/>
          <w:sz w:val="32"/>
          <w:szCs w:val="32"/>
        </w:rPr>
        <w:t>应将进口</w:t>
      </w:r>
      <w:r w:rsidR="007E4B41">
        <w:rPr>
          <w:rFonts w:ascii="仿宋" w:eastAsia="仿宋" w:hAnsi="仿宋" w:cs="楷体" w:hint="eastAsia"/>
          <w:sz w:val="32"/>
          <w:szCs w:val="32"/>
        </w:rPr>
        <w:t>冷链</w:t>
      </w:r>
      <w:r>
        <w:rPr>
          <w:rFonts w:ascii="仿宋" w:eastAsia="仿宋" w:hAnsi="仿宋" w:cs="楷体" w:hint="eastAsia"/>
          <w:sz w:val="32"/>
          <w:szCs w:val="32"/>
        </w:rPr>
        <w:t>食品</w:t>
      </w:r>
      <w:r w:rsidR="00E63A54">
        <w:rPr>
          <w:rFonts w:ascii="仿宋" w:eastAsia="仿宋" w:hAnsi="仿宋" w:cs="楷体" w:hint="eastAsia"/>
          <w:sz w:val="32"/>
          <w:szCs w:val="32"/>
        </w:rPr>
        <w:t>新冠病毒</w:t>
      </w:r>
      <w:r>
        <w:rPr>
          <w:rFonts w:ascii="仿宋" w:eastAsia="仿宋" w:hAnsi="仿宋" w:cs="楷体" w:hint="eastAsia"/>
          <w:sz w:val="32"/>
          <w:szCs w:val="32"/>
        </w:rPr>
        <w:t>核酸检测纳入</w:t>
      </w:r>
      <w:r w:rsidR="007E4B41">
        <w:rPr>
          <w:rFonts w:ascii="仿宋" w:eastAsia="仿宋" w:hAnsi="仿宋" w:cs="楷体" w:hint="eastAsia"/>
          <w:sz w:val="32"/>
          <w:szCs w:val="32"/>
        </w:rPr>
        <w:t>到</w:t>
      </w:r>
      <w:r w:rsidR="00E63A54">
        <w:rPr>
          <w:rFonts w:ascii="仿宋" w:eastAsia="仿宋" w:hAnsi="仿宋" w:cs="楷体" w:hint="eastAsia"/>
          <w:sz w:val="32"/>
          <w:szCs w:val="32"/>
        </w:rPr>
        <w:t>本单位（部门）</w:t>
      </w:r>
      <w:r w:rsidR="007E4B41">
        <w:rPr>
          <w:rFonts w:ascii="仿宋" w:eastAsia="仿宋" w:hAnsi="仿宋" w:cs="楷体" w:hint="eastAsia"/>
          <w:sz w:val="32"/>
          <w:szCs w:val="32"/>
        </w:rPr>
        <w:t>重点抽样检测的范畴，并参照《</w:t>
      </w:r>
      <w:r w:rsidR="007E4B41" w:rsidRPr="007E4B41">
        <w:rPr>
          <w:rFonts w:ascii="仿宋" w:eastAsia="仿宋" w:hAnsi="仿宋" w:cs="楷体" w:hint="eastAsia"/>
          <w:sz w:val="32"/>
          <w:szCs w:val="32"/>
        </w:rPr>
        <w:t>新型冠状病毒肺炎流行期间单位（部门）制定防控工作方案的指引</w:t>
      </w:r>
      <w:r w:rsidR="007E4B41">
        <w:rPr>
          <w:rFonts w:ascii="仿宋" w:eastAsia="仿宋" w:hAnsi="仿宋" w:cs="楷体" w:hint="eastAsia"/>
          <w:sz w:val="32"/>
          <w:szCs w:val="32"/>
        </w:rPr>
        <w:t>》</w:t>
      </w:r>
      <w:r w:rsidR="00E63A54">
        <w:rPr>
          <w:rFonts w:ascii="仿宋" w:eastAsia="仿宋" w:hAnsi="仿宋" w:cs="楷体" w:hint="eastAsia"/>
          <w:sz w:val="32"/>
          <w:szCs w:val="32"/>
        </w:rPr>
        <w:t>制定应急预案，一旦发现可疑污染物时，</w:t>
      </w:r>
      <w:r>
        <w:rPr>
          <w:rFonts w:ascii="仿宋" w:eastAsia="仿宋" w:hAnsi="仿宋" w:cs="楷体" w:hint="eastAsia"/>
          <w:sz w:val="32"/>
          <w:szCs w:val="32"/>
        </w:rPr>
        <w:t>应及时启动应急处置方案，避免污染扩大。</w:t>
      </w:r>
    </w:p>
    <w:p w:rsidR="00C56CEA" w:rsidRDefault="00E63A54">
      <w:pPr>
        <w:spacing w:line="560" w:lineRule="exact"/>
        <w:rPr>
          <w:rFonts w:ascii="黑体" w:eastAsia="黑体" w:hAnsi="黑体" w:cs="楷体"/>
          <w:sz w:val="32"/>
          <w:szCs w:val="32"/>
        </w:rPr>
      </w:pPr>
      <w:r>
        <w:rPr>
          <w:rFonts w:ascii="黑体" w:eastAsia="黑体" w:hAnsi="黑体" w:cs="楷体" w:hint="eastAsia"/>
          <w:sz w:val="32"/>
          <w:szCs w:val="32"/>
        </w:rPr>
        <w:t>五</w:t>
      </w:r>
      <w:r w:rsidR="003877D2">
        <w:rPr>
          <w:rFonts w:ascii="黑体" w:eastAsia="黑体" w:hAnsi="黑体" w:cs="楷体" w:hint="eastAsia"/>
          <w:sz w:val="32"/>
          <w:szCs w:val="32"/>
        </w:rPr>
        <w:t>、加强从业人员的日常防</w:t>
      </w:r>
      <w:r w:rsidR="00CB16E5">
        <w:rPr>
          <w:rFonts w:ascii="黑体" w:eastAsia="黑体" w:hAnsi="黑体" w:cs="楷体" w:hint="eastAsia"/>
          <w:sz w:val="32"/>
          <w:szCs w:val="32"/>
        </w:rPr>
        <w:t>控</w:t>
      </w:r>
    </w:p>
    <w:p w:rsidR="003877D2" w:rsidRDefault="003877D2">
      <w:pPr>
        <w:spacing w:line="560" w:lineRule="exact"/>
        <w:ind w:firstLine="645"/>
        <w:rPr>
          <w:rFonts w:ascii="仿宋" w:eastAsia="仿宋" w:hAnsi="仿宋" w:cs="楷体"/>
          <w:sz w:val="32"/>
          <w:szCs w:val="32"/>
        </w:rPr>
      </w:pPr>
      <w:r w:rsidRPr="003877D2">
        <w:rPr>
          <w:rFonts w:ascii="仿宋" w:eastAsia="仿宋" w:hAnsi="仿宋" w:cs="楷体" w:hint="eastAsia"/>
          <w:sz w:val="32"/>
          <w:szCs w:val="32"/>
        </w:rPr>
        <w:t>建立</w:t>
      </w:r>
      <w:r>
        <w:rPr>
          <w:rFonts w:ascii="仿宋" w:eastAsia="仿宋" w:hAnsi="仿宋" w:cs="楷体" w:hint="eastAsia"/>
          <w:sz w:val="32"/>
          <w:szCs w:val="32"/>
        </w:rPr>
        <w:t>从业人员</w:t>
      </w:r>
      <w:r w:rsidRPr="003877D2">
        <w:rPr>
          <w:rFonts w:ascii="仿宋" w:eastAsia="仿宋" w:hAnsi="仿宋" w:cs="楷体" w:hint="eastAsia"/>
          <w:sz w:val="32"/>
          <w:szCs w:val="32"/>
        </w:rPr>
        <w:t>体温监测等健康监测制度，利用“北京健康宝”等手段，实行“绿码”上岗制。若出现发热、干咳等症状，要求其不得带病上班，并参照《新型冠状病毒肺炎流行期间公众出现发热呼吸道症状后的就诊指引》就医。因病缺勤</w:t>
      </w:r>
      <w:r>
        <w:rPr>
          <w:rFonts w:ascii="仿宋" w:eastAsia="仿宋" w:hAnsi="仿宋" w:cs="楷体" w:hint="eastAsia"/>
          <w:sz w:val="32"/>
          <w:szCs w:val="32"/>
        </w:rPr>
        <w:t>人员</w:t>
      </w:r>
      <w:r w:rsidRPr="003877D2">
        <w:rPr>
          <w:rFonts w:ascii="仿宋" w:eastAsia="仿宋" w:hAnsi="仿宋" w:cs="楷体" w:hint="eastAsia"/>
          <w:sz w:val="32"/>
          <w:szCs w:val="32"/>
        </w:rPr>
        <w:t>应主动向单位报备缺勤原因和健康状况，单位应做好记录。</w:t>
      </w:r>
    </w:p>
    <w:p w:rsidR="008621CA" w:rsidRDefault="003877D2">
      <w:pPr>
        <w:spacing w:line="560" w:lineRule="exact"/>
        <w:ind w:firstLine="645"/>
        <w:rPr>
          <w:rFonts w:ascii="仿宋" w:eastAsia="仿宋" w:hAnsi="仿宋" w:cs="楷体"/>
          <w:sz w:val="32"/>
          <w:szCs w:val="32"/>
        </w:rPr>
      </w:pPr>
      <w:r w:rsidRPr="003877D2">
        <w:rPr>
          <w:rFonts w:ascii="仿宋" w:eastAsia="仿宋" w:hAnsi="仿宋" w:cs="楷体" w:hint="eastAsia"/>
          <w:sz w:val="32"/>
          <w:szCs w:val="32"/>
        </w:rPr>
        <w:t>从业人员在岗时应当</w:t>
      </w:r>
      <w:r w:rsidR="008621CA">
        <w:rPr>
          <w:rFonts w:ascii="仿宋" w:eastAsia="仿宋" w:hAnsi="仿宋" w:cs="楷体" w:hint="eastAsia"/>
          <w:sz w:val="32"/>
          <w:szCs w:val="32"/>
        </w:rPr>
        <w:t>根据岗位需要</w:t>
      </w:r>
      <w:r w:rsidR="005C0912">
        <w:rPr>
          <w:rFonts w:ascii="仿宋" w:eastAsia="仿宋" w:hAnsi="仿宋" w:cs="楷体" w:hint="eastAsia"/>
          <w:sz w:val="32"/>
          <w:szCs w:val="32"/>
        </w:rPr>
        <w:t>正确</w:t>
      </w:r>
      <w:r w:rsidRPr="003877D2">
        <w:rPr>
          <w:rFonts w:ascii="仿宋" w:eastAsia="仿宋" w:hAnsi="仿宋" w:cs="楷体" w:hint="eastAsia"/>
          <w:sz w:val="32"/>
          <w:szCs w:val="32"/>
        </w:rPr>
        <w:t>佩戴口罩</w:t>
      </w:r>
      <w:r w:rsidR="008621CA">
        <w:rPr>
          <w:rFonts w:ascii="仿宋" w:eastAsia="仿宋" w:hAnsi="仿宋" w:cs="楷体" w:hint="eastAsia"/>
          <w:sz w:val="32"/>
          <w:szCs w:val="32"/>
        </w:rPr>
        <w:t>、手套等</w:t>
      </w:r>
      <w:r w:rsidRPr="003877D2">
        <w:rPr>
          <w:rFonts w:ascii="仿宋" w:eastAsia="仿宋" w:hAnsi="仿宋" w:cs="楷体" w:hint="eastAsia"/>
          <w:sz w:val="32"/>
          <w:szCs w:val="32"/>
        </w:rPr>
        <w:t>，</w:t>
      </w:r>
      <w:r w:rsidR="008621CA">
        <w:rPr>
          <w:rFonts w:ascii="仿宋" w:eastAsia="仿宋" w:hAnsi="仿宋" w:cs="楷体" w:hint="eastAsia"/>
          <w:sz w:val="32"/>
          <w:szCs w:val="32"/>
        </w:rPr>
        <w:t>做好个人防护。其它场合的个人防护可参照《</w:t>
      </w:r>
      <w:r w:rsidR="008621CA" w:rsidRPr="008621CA">
        <w:rPr>
          <w:rFonts w:ascii="仿宋" w:eastAsia="仿宋" w:hAnsi="仿宋" w:cs="楷体" w:hint="eastAsia"/>
          <w:sz w:val="32"/>
          <w:szCs w:val="32"/>
        </w:rPr>
        <w:t>新型冠状病毒肺炎流行期间公众佩戴口罩指引</w:t>
      </w:r>
      <w:r w:rsidR="008621CA">
        <w:rPr>
          <w:rFonts w:ascii="仿宋" w:eastAsia="仿宋" w:hAnsi="仿宋" w:cs="楷体" w:hint="eastAsia"/>
          <w:sz w:val="32"/>
          <w:szCs w:val="32"/>
        </w:rPr>
        <w:t>》、《</w:t>
      </w:r>
      <w:r w:rsidR="008621CA" w:rsidRPr="008621CA">
        <w:rPr>
          <w:rFonts w:ascii="仿宋" w:eastAsia="仿宋" w:hAnsi="仿宋" w:cs="楷体" w:hint="eastAsia"/>
          <w:sz w:val="32"/>
          <w:szCs w:val="32"/>
        </w:rPr>
        <w:t>新型冠状病毒肺炎流行期间市内公共交通防控指引</w:t>
      </w:r>
      <w:r w:rsidR="008621CA">
        <w:rPr>
          <w:rFonts w:ascii="仿宋" w:eastAsia="仿宋" w:hAnsi="仿宋" w:cs="楷体" w:hint="eastAsia"/>
          <w:sz w:val="32"/>
          <w:szCs w:val="32"/>
        </w:rPr>
        <w:t>》、《</w:t>
      </w:r>
      <w:r w:rsidR="008621CA" w:rsidRPr="008621CA">
        <w:rPr>
          <w:rFonts w:ascii="仿宋" w:eastAsia="仿宋" w:hAnsi="仿宋" w:cs="楷体" w:hint="eastAsia"/>
          <w:sz w:val="32"/>
          <w:szCs w:val="32"/>
        </w:rPr>
        <w:t>新型冠状病毒肺炎流行期间公众一般防控指引</w:t>
      </w:r>
      <w:r w:rsidR="008621CA">
        <w:rPr>
          <w:rFonts w:ascii="仿宋" w:eastAsia="仿宋" w:hAnsi="仿宋" w:cs="楷体" w:hint="eastAsia"/>
          <w:sz w:val="32"/>
          <w:szCs w:val="32"/>
        </w:rPr>
        <w:t>》等相关指引。</w:t>
      </w:r>
    </w:p>
    <w:p w:rsidR="00C56CEA" w:rsidRDefault="00CB16E5">
      <w:pPr>
        <w:spacing w:line="560" w:lineRule="exact"/>
        <w:rPr>
          <w:rFonts w:ascii="黑体" w:eastAsia="黑体" w:hAnsi="黑体" w:cs="楷体"/>
          <w:sz w:val="32"/>
          <w:szCs w:val="32"/>
        </w:rPr>
      </w:pPr>
      <w:r>
        <w:rPr>
          <w:rFonts w:ascii="黑体" w:eastAsia="黑体" w:hAnsi="黑体" w:cs="楷体" w:hint="eastAsia"/>
          <w:sz w:val="32"/>
          <w:szCs w:val="32"/>
        </w:rPr>
        <w:t>五、</w:t>
      </w:r>
      <w:r w:rsidR="00002156">
        <w:rPr>
          <w:rFonts w:ascii="黑体" w:eastAsia="黑体" w:hAnsi="黑体" w:cs="楷体" w:hint="eastAsia"/>
          <w:sz w:val="32"/>
          <w:szCs w:val="32"/>
        </w:rPr>
        <w:t>加强冷链食品及存储运输环节的</w:t>
      </w:r>
      <w:r>
        <w:rPr>
          <w:rFonts w:ascii="黑体" w:eastAsia="黑体" w:hAnsi="黑体" w:cs="楷体" w:hint="eastAsia"/>
          <w:sz w:val="32"/>
          <w:szCs w:val="32"/>
        </w:rPr>
        <w:t>预防性消毒</w:t>
      </w:r>
    </w:p>
    <w:p w:rsidR="00C56CEA" w:rsidRDefault="00CB16E5">
      <w:pPr>
        <w:spacing w:line="560" w:lineRule="exact"/>
        <w:ind w:firstLineChars="200" w:firstLine="640"/>
        <w:rPr>
          <w:rFonts w:ascii="仿宋" w:eastAsia="仿宋" w:hAnsi="仿宋" w:cs="楷体"/>
          <w:sz w:val="32"/>
          <w:szCs w:val="32"/>
        </w:rPr>
      </w:pPr>
      <w:r>
        <w:rPr>
          <w:rFonts w:ascii="仿宋" w:eastAsia="仿宋" w:hAnsi="仿宋" w:cs="楷体" w:hint="eastAsia"/>
          <w:sz w:val="32"/>
          <w:szCs w:val="32"/>
        </w:rPr>
        <w:t>在严格执行《</w:t>
      </w:r>
      <w:r>
        <w:rPr>
          <w:rFonts w:ascii="仿宋" w:eastAsia="仿宋" w:hAnsi="仿宋" w:hint="eastAsia"/>
          <w:sz w:val="32"/>
          <w:szCs w:val="32"/>
          <w:shd w:val="clear" w:color="auto" w:fill="FFFFFF"/>
        </w:rPr>
        <w:t>新型冠状病毒感染的肺炎流行期间农贸市</w:t>
      </w:r>
      <w:r>
        <w:rPr>
          <w:rFonts w:ascii="仿宋" w:eastAsia="仿宋" w:hAnsi="仿宋" w:hint="eastAsia"/>
          <w:sz w:val="32"/>
          <w:szCs w:val="32"/>
          <w:shd w:val="clear" w:color="auto" w:fill="FFFFFF"/>
        </w:rPr>
        <w:lastRenderedPageBreak/>
        <w:t>场消毒指引</w:t>
      </w:r>
      <w:r>
        <w:rPr>
          <w:rFonts w:ascii="仿宋" w:eastAsia="仿宋" w:hAnsi="仿宋" w:cs="楷体" w:hint="eastAsia"/>
          <w:sz w:val="32"/>
          <w:szCs w:val="32"/>
        </w:rPr>
        <w:t>》和《</w:t>
      </w:r>
      <w:r>
        <w:rPr>
          <w:rFonts w:ascii="仿宋" w:eastAsia="仿宋" w:hAnsi="仿宋" w:hint="eastAsia"/>
          <w:sz w:val="32"/>
          <w:szCs w:val="32"/>
          <w:shd w:val="clear" w:color="auto" w:fill="FFFFFF"/>
        </w:rPr>
        <w:t>冰箱冰柜清洁消毒指引</w:t>
      </w:r>
      <w:r>
        <w:rPr>
          <w:rFonts w:ascii="仿宋" w:eastAsia="仿宋" w:hAnsi="仿宋" w:cs="楷体" w:hint="eastAsia"/>
          <w:sz w:val="32"/>
          <w:szCs w:val="32"/>
        </w:rPr>
        <w:t>》的基础上，应加强货物转运存放区域、运输工具、货物外包装及其他相关用品用具的清洁和消毒。</w:t>
      </w:r>
    </w:p>
    <w:p w:rsidR="00C56CEA" w:rsidRDefault="00DF2021">
      <w:pPr>
        <w:spacing w:line="560" w:lineRule="exact"/>
        <w:rPr>
          <w:rFonts w:ascii="仿宋" w:eastAsia="仿宋" w:hAnsi="仿宋" w:cs="楷体"/>
          <w:sz w:val="32"/>
          <w:szCs w:val="32"/>
        </w:rPr>
      </w:pPr>
      <w:r>
        <w:rPr>
          <w:rFonts w:ascii="仿宋" w:eastAsia="仿宋" w:hAnsi="仿宋" w:cs="楷体" w:hint="eastAsia"/>
          <w:sz w:val="32"/>
          <w:szCs w:val="32"/>
        </w:rPr>
        <w:t>1</w:t>
      </w:r>
      <w:r w:rsidR="00CB16E5">
        <w:rPr>
          <w:rFonts w:ascii="仿宋" w:eastAsia="仿宋" w:hAnsi="仿宋" w:cs="楷体" w:hint="eastAsia"/>
          <w:sz w:val="32"/>
          <w:szCs w:val="32"/>
        </w:rPr>
        <w:t>.货物转运存放区域</w:t>
      </w:r>
    </w:p>
    <w:p w:rsidR="00C56CEA" w:rsidRDefault="00CB16E5">
      <w:pPr>
        <w:spacing w:line="560" w:lineRule="exact"/>
        <w:ind w:firstLineChars="200" w:firstLine="640"/>
        <w:rPr>
          <w:rFonts w:ascii="仿宋" w:eastAsia="仿宋" w:hAnsi="仿宋" w:cs="楷体"/>
          <w:sz w:val="32"/>
          <w:szCs w:val="32"/>
        </w:rPr>
      </w:pPr>
      <w:r>
        <w:rPr>
          <w:rFonts w:ascii="仿宋" w:eastAsia="仿宋" w:hAnsi="仿宋" w:cs="楷体" w:hint="eastAsia"/>
          <w:sz w:val="32"/>
          <w:szCs w:val="32"/>
        </w:rPr>
        <w:t>对进口</w:t>
      </w:r>
      <w:r w:rsidR="00002156">
        <w:rPr>
          <w:rFonts w:ascii="仿宋" w:eastAsia="仿宋" w:hAnsi="仿宋" w:cs="楷体" w:hint="eastAsia"/>
          <w:sz w:val="32"/>
          <w:szCs w:val="32"/>
        </w:rPr>
        <w:t>冷</w:t>
      </w:r>
      <w:proofErr w:type="gramStart"/>
      <w:r w:rsidR="00002156">
        <w:rPr>
          <w:rFonts w:ascii="仿宋" w:eastAsia="仿宋" w:hAnsi="仿宋" w:cs="楷体" w:hint="eastAsia"/>
          <w:sz w:val="32"/>
          <w:szCs w:val="32"/>
        </w:rPr>
        <w:t>链</w:t>
      </w:r>
      <w:r>
        <w:rPr>
          <w:rFonts w:ascii="仿宋" w:eastAsia="仿宋" w:hAnsi="仿宋" w:cs="楷体" w:hint="eastAsia"/>
          <w:sz w:val="32"/>
          <w:szCs w:val="32"/>
        </w:rPr>
        <w:t>食品</w:t>
      </w:r>
      <w:proofErr w:type="gramEnd"/>
      <w:r>
        <w:rPr>
          <w:rFonts w:ascii="仿宋" w:eastAsia="仿宋" w:hAnsi="仿宋" w:cs="楷体" w:hint="eastAsia"/>
          <w:sz w:val="32"/>
          <w:szCs w:val="32"/>
        </w:rPr>
        <w:t>等货物转运存放区域的地面、墙壁、称量工具、运输盛放容器等相关用品用具，使用</w:t>
      </w:r>
      <w:r w:rsidR="00002156">
        <w:rPr>
          <w:rFonts w:ascii="仿宋" w:eastAsia="仿宋" w:hAnsi="仿宋" w:cs="楷体" w:hint="eastAsia"/>
          <w:sz w:val="32"/>
          <w:szCs w:val="32"/>
        </w:rPr>
        <w:t>500</w:t>
      </w:r>
      <w:r w:rsidR="00DF2021">
        <w:rPr>
          <w:rFonts w:ascii="仿宋" w:eastAsia="仿宋" w:hAnsi="仿宋" w:cs="楷体" w:hint="eastAsia"/>
          <w:sz w:val="32"/>
          <w:szCs w:val="32"/>
        </w:rPr>
        <w:t>～</w:t>
      </w:r>
      <w:r>
        <w:rPr>
          <w:rFonts w:ascii="仿宋" w:eastAsia="仿宋" w:hAnsi="仿宋" w:cs="楷体" w:hint="eastAsia"/>
          <w:sz w:val="32"/>
          <w:szCs w:val="32"/>
        </w:rPr>
        <w:t>1000mg/L的含氯消毒</w:t>
      </w:r>
      <w:proofErr w:type="gramStart"/>
      <w:r>
        <w:rPr>
          <w:rFonts w:ascii="仿宋" w:eastAsia="仿宋" w:hAnsi="仿宋" w:cs="楷体" w:hint="eastAsia"/>
          <w:sz w:val="32"/>
          <w:szCs w:val="32"/>
        </w:rPr>
        <w:t>液充分</w:t>
      </w:r>
      <w:proofErr w:type="gramEnd"/>
      <w:r>
        <w:rPr>
          <w:rFonts w:ascii="仿宋" w:eastAsia="仿宋" w:hAnsi="仿宋" w:cs="楷体" w:hint="eastAsia"/>
          <w:sz w:val="32"/>
          <w:szCs w:val="32"/>
        </w:rPr>
        <w:t>喷洒或擦拭消毒，消毒作用30分钟，清水擦拭干净。</w:t>
      </w:r>
    </w:p>
    <w:p w:rsidR="00C56CEA" w:rsidRDefault="00CB16E5">
      <w:pPr>
        <w:spacing w:line="560" w:lineRule="exact"/>
        <w:ind w:firstLineChars="200" w:firstLine="640"/>
        <w:rPr>
          <w:rFonts w:ascii="仿宋" w:eastAsia="仿宋" w:hAnsi="仿宋" w:cs="楷体"/>
          <w:sz w:val="32"/>
          <w:szCs w:val="32"/>
        </w:rPr>
      </w:pPr>
      <w:r>
        <w:rPr>
          <w:rFonts w:ascii="仿宋" w:eastAsia="仿宋" w:hAnsi="仿宋" w:cs="楷体" w:hint="eastAsia"/>
          <w:sz w:val="32"/>
          <w:szCs w:val="32"/>
        </w:rPr>
        <w:t>货物转运存放区域的门把手、电梯按键、楼梯扶手等经常触碰的物体表面可用500mg/L的含氯消毒液、75%酒精或其他可用于表面消毒的消毒剂擦拭消毒，作用30分钟后清水擦拭干净。</w:t>
      </w:r>
    </w:p>
    <w:p w:rsidR="00C56CEA" w:rsidRDefault="00DF2021">
      <w:pPr>
        <w:spacing w:line="560" w:lineRule="exact"/>
        <w:rPr>
          <w:rFonts w:ascii="仿宋" w:eastAsia="仿宋" w:hAnsi="仿宋" w:cs="楷体"/>
          <w:sz w:val="32"/>
          <w:szCs w:val="32"/>
        </w:rPr>
      </w:pPr>
      <w:r>
        <w:rPr>
          <w:rFonts w:ascii="仿宋" w:eastAsia="仿宋" w:hAnsi="仿宋" w:cs="楷体" w:hint="eastAsia"/>
          <w:sz w:val="32"/>
          <w:szCs w:val="32"/>
        </w:rPr>
        <w:t>2</w:t>
      </w:r>
      <w:r w:rsidR="00CB16E5">
        <w:rPr>
          <w:rFonts w:ascii="仿宋" w:eastAsia="仿宋" w:hAnsi="仿宋" w:cs="楷体" w:hint="eastAsia"/>
          <w:sz w:val="32"/>
          <w:szCs w:val="32"/>
        </w:rPr>
        <w:t>.运输工具</w:t>
      </w:r>
    </w:p>
    <w:p w:rsidR="00C56CEA" w:rsidRDefault="00CB16E5">
      <w:pPr>
        <w:spacing w:line="560" w:lineRule="exact"/>
        <w:ind w:firstLineChars="200" w:firstLine="640"/>
        <w:rPr>
          <w:rFonts w:ascii="仿宋_GB2312" w:eastAsia="仿宋_GB2312" w:hAnsi="宋体"/>
          <w:sz w:val="32"/>
        </w:rPr>
      </w:pPr>
      <w:r>
        <w:rPr>
          <w:rFonts w:ascii="仿宋_GB2312" w:eastAsia="仿宋_GB2312" w:hAnsi="宋体" w:hint="eastAsia"/>
          <w:sz w:val="32"/>
        </w:rPr>
        <w:t>运输</w:t>
      </w:r>
      <w:r>
        <w:rPr>
          <w:rFonts w:ascii="仿宋" w:eastAsia="仿宋" w:hAnsi="仿宋" w:cs="楷体" w:hint="eastAsia"/>
          <w:sz w:val="32"/>
          <w:szCs w:val="32"/>
        </w:rPr>
        <w:t>进口</w:t>
      </w:r>
      <w:r w:rsidR="0036759B">
        <w:rPr>
          <w:rFonts w:ascii="仿宋" w:eastAsia="仿宋" w:hAnsi="仿宋" w:cs="楷体" w:hint="eastAsia"/>
          <w:sz w:val="32"/>
          <w:szCs w:val="32"/>
        </w:rPr>
        <w:t>冷</w:t>
      </w:r>
      <w:proofErr w:type="gramStart"/>
      <w:r w:rsidR="0036759B">
        <w:rPr>
          <w:rFonts w:ascii="仿宋" w:eastAsia="仿宋" w:hAnsi="仿宋" w:cs="楷体" w:hint="eastAsia"/>
          <w:sz w:val="32"/>
          <w:szCs w:val="32"/>
        </w:rPr>
        <w:t>链</w:t>
      </w:r>
      <w:r>
        <w:rPr>
          <w:rFonts w:ascii="仿宋" w:eastAsia="仿宋" w:hAnsi="仿宋" w:cs="楷体" w:hint="eastAsia"/>
          <w:sz w:val="32"/>
          <w:szCs w:val="32"/>
        </w:rPr>
        <w:t>食品</w:t>
      </w:r>
      <w:proofErr w:type="gramEnd"/>
      <w:r>
        <w:rPr>
          <w:rFonts w:ascii="仿宋_GB2312" w:eastAsia="仿宋_GB2312" w:hAnsi="宋体" w:hint="eastAsia"/>
          <w:sz w:val="32"/>
        </w:rPr>
        <w:t>的货车、手推车等运输工具可使用</w:t>
      </w:r>
      <w:r w:rsidR="0036759B">
        <w:rPr>
          <w:rFonts w:ascii="仿宋_GB2312" w:eastAsia="仿宋_GB2312" w:hAnsi="宋体" w:hint="eastAsia"/>
          <w:sz w:val="32"/>
        </w:rPr>
        <w:t>500</w:t>
      </w:r>
      <w:r w:rsidR="00DF2021">
        <w:rPr>
          <w:rFonts w:ascii="仿宋" w:eastAsia="仿宋" w:hAnsi="仿宋" w:hint="eastAsia"/>
          <w:sz w:val="32"/>
        </w:rPr>
        <w:t>～</w:t>
      </w:r>
      <w:r>
        <w:rPr>
          <w:rFonts w:ascii="仿宋_GB2312" w:eastAsia="仿宋_GB2312" w:hAnsi="宋体" w:hint="eastAsia"/>
          <w:sz w:val="32"/>
        </w:rPr>
        <w:t>1000mg/L的含氯消毒</w:t>
      </w:r>
      <w:proofErr w:type="gramStart"/>
      <w:r>
        <w:rPr>
          <w:rFonts w:ascii="仿宋_GB2312" w:eastAsia="仿宋_GB2312" w:hAnsi="宋体" w:hint="eastAsia"/>
          <w:sz w:val="32"/>
        </w:rPr>
        <w:t>液充分</w:t>
      </w:r>
      <w:proofErr w:type="gramEnd"/>
      <w:r>
        <w:rPr>
          <w:rFonts w:ascii="仿宋_GB2312" w:eastAsia="仿宋_GB2312" w:hAnsi="宋体" w:hint="eastAsia"/>
          <w:sz w:val="32"/>
        </w:rPr>
        <w:t>喷洒消毒，作用30分钟。</w:t>
      </w:r>
    </w:p>
    <w:p w:rsidR="00C56CEA" w:rsidRDefault="00DF2021">
      <w:pPr>
        <w:spacing w:line="560" w:lineRule="exact"/>
        <w:rPr>
          <w:rFonts w:ascii="仿宋" w:eastAsia="仿宋" w:hAnsi="仿宋" w:cs="楷体"/>
          <w:sz w:val="32"/>
          <w:szCs w:val="32"/>
        </w:rPr>
      </w:pPr>
      <w:r>
        <w:rPr>
          <w:rFonts w:ascii="仿宋" w:eastAsia="仿宋" w:hAnsi="仿宋" w:cs="楷体" w:hint="eastAsia"/>
          <w:sz w:val="32"/>
          <w:szCs w:val="32"/>
        </w:rPr>
        <w:t>3</w:t>
      </w:r>
      <w:r w:rsidR="00CB16E5">
        <w:rPr>
          <w:rFonts w:ascii="仿宋" w:eastAsia="仿宋" w:hAnsi="仿宋" w:cs="楷体" w:hint="eastAsia"/>
          <w:sz w:val="32"/>
          <w:szCs w:val="32"/>
        </w:rPr>
        <w:t>.货物外包装</w:t>
      </w:r>
    </w:p>
    <w:p w:rsidR="00C56CEA" w:rsidRDefault="00CB16E5">
      <w:pPr>
        <w:spacing w:line="560" w:lineRule="exact"/>
        <w:ind w:firstLineChars="200" w:firstLine="640"/>
        <w:rPr>
          <w:rFonts w:ascii="仿宋_GB2312" w:eastAsia="仿宋_GB2312" w:hAnsi="宋体"/>
          <w:sz w:val="32"/>
        </w:rPr>
      </w:pPr>
      <w:r>
        <w:rPr>
          <w:rFonts w:ascii="仿宋" w:eastAsia="仿宋" w:hAnsi="仿宋" w:cs="楷体" w:hint="eastAsia"/>
          <w:sz w:val="32"/>
          <w:szCs w:val="32"/>
        </w:rPr>
        <w:t>货物外包装可使用</w:t>
      </w:r>
      <w:r>
        <w:rPr>
          <w:rFonts w:ascii="仿宋_GB2312" w:eastAsia="仿宋_GB2312" w:hAnsi="宋体" w:hint="eastAsia"/>
          <w:sz w:val="32"/>
        </w:rPr>
        <w:t>500mg/L的含氯消毒</w:t>
      </w:r>
      <w:proofErr w:type="gramStart"/>
      <w:r>
        <w:rPr>
          <w:rFonts w:ascii="仿宋_GB2312" w:eastAsia="仿宋_GB2312" w:hAnsi="宋体" w:hint="eastAsia"/>
          <w:sz w:val="32"/>
        </w:rPr>
        <w:t>液充分</w:t>
      </w:r>
      <w:proofErr w:type="gramEnd"/>
      <w:r>
        <w:rPr>
          <w:rFonts w:ascii="仿宋_GB2312" w:eastAsia="仿宋_GB2312" w:hAnsi="宋体" w:hint="eastAsia"/>
          <w:sz w:val="32"/>
        </w:rPr>
        <w:t>喷洒或擦拭消毒，作用30分钟。</w:t>
      </w:r>
    </w:p>
    <w:p w:rsidR="00DF2021" w:rsidRDefault="00DF2021" w:rsidP="00DF2021">
      <w:pPr>
        <w:spacing w:line="560" w:lineRule="exact"/>
        <w:rPr>
          <w:rFonts w:ascii="仿宋" w:eastAsia="仿宋" w:hAnsi="仿宋" w:cs="楷体"/>
          <w:sz w:val="32"/>
          <w:szCs w:val="32"/>
        </w:rPr>
      </w:pPr>
      <w:r>
        <w:rPr>
          <w:rFonts w:ascii="仿宋" w:eastAsia="仿宋" w:hAnsi="仿宋" w:cs="楷体" w:hint="eastAsia"/>
          <w:sz w:val="32"/>
          <w:szCs w:val="32"/>
        </w:rPr>
        <w:t>4.其他</w:t>
      </w:r>
      <w:r w:rsidR="002C6D01">
        <w:rPr>
          <w:rFonts w:ascii="仿宋" w:eastAsia="仿宋" w:hAnsi="仿宋" w:cs="楷体" w:hint="eastAsia"/>
          <w:sz w:val="32"/>
          <w:szCs w:val="32"/>
        </w:rPr>
        <w:t>区域及相关用品用具</w:t>
      </w:r>
    </w:p>
    <w:p w:rsidR="00DF2021" w:rsidRPr="00DF2021" w:rsidRDefault="00DF2021" w:rsidP="00DF2021">
      <w:pPr>
        <w:spacing w:line="560" w:lineRule="exact"/>
        <w:ind w:firstLineChars="200" w:firstLine="640"/>
        <w:rPr>
          <w:rFonts w:ascii="仿宋_GB2312" w:eastAsia="仿宋_GB2312" w:hAnsi="宋体"/>
          <w:sz w:val="32"/>
        </w:rPr>
      </w:pPr>
      <w:r>
        <w:rPr>
          <w:rFonts w:ascii="仿宋" w:eastAsia="仿宋" w:hAnsi="仿宋" w:cs="楷体" w:hint="eastAsia"/>
          <w:sz w:val="32"/>
          <w:szCs w:val="32"/>
        </w:rPr>
        <w:t>其他区域及相关用品用具的消毒</w:t>
      </w:r>
      <w:r w:rsidR="002C6D01">
        <w:rPr>
          <w:rFonts w:ascii="仿宋" w:eastAsia="仿宋" w:hAnsi="仿宋" w:cs="楷体" w:hint="eastAsia"/>
          <w:sz w:val="32"/>
          <w:szCs w:val="32"/>
        </w:rPr>
        <w:t>可</w:t>
      </w:r>
      <w:r>
        <w:rPr>
          <w:rFonts w:ascii="仿宋" w:eastAsia="仿宋" w:hAnsi="仿宋" w:cs="楷体" w:hint="eastAsia"/>
          <w:sz w:val="32"/>
          <w:szCs w:val="32"/>
        </w:rPr>
        <w:t>参照《新型冠状病毒感染的肺炎流行期间农贸市场消毒指引》执行。</w:t>
      </w:r>
      <w:bookmarkStart w:id="0" w:name="_GoBack"/>
      <w:bookmarkEnd w:id="0"/>
    </w:p>
    <w:p w:rsidR="00C56CEA" w:rsidRDefault="00CB16E5">
      <w:pPr>
        <w:spacing w:line="560" w:lineRule="exact"/>
        <w:rPr>
          <w:rFonts w:ascii="黑体" w:eastAsia="黑体" w:hAnsi="黑体" w:cs="楷体"/>
          <w:sz w:val="32"/>
          <w:szCs w:val="32"/>
        </w:rPr>
      </w:pPr>
      <w:r>
        <w:rPr>
          <w:rFonts w:ascii="黑体" w:eastAsia="黑体" w:hAnsi="黑体" w:cs="楷体" w:hint="eastAsia"/>
          <w:sz w:val="32"/>
          <w:szCs w:val="32"/>
        </w:rPr>
        <w:t>六、核酸检测阳性产品的处置措施</w:t>
      </w:r>
    </w:p>
    <w:p w:rsidR="00002156" w:rsidRDefault="00002156">
      <w:pPr>
        <w:spacing w:line="560" w:lineRule="exact"/>
        <w:ind w:firstLineChars="200" w:firstLine="640"/>
        <w:rPr>
          <w:rFonts w:ascii="仿宋" w:eastAsia="仿宋" w:hAnsi="仿宋" w:cs="楷体"/>
          <w:sz w:val="32"/>
          <w:szCs w:val="32"/>
        </w:rPr>
      </w:pPr>
      <w:r w:rsidRPr="00002156">
        <w:rPr>
          <w:rFonts w:ascii="仿宋" w:eastAsia="仿宋" w:hAnsi="仿宋" w:cs="楷体" w:hint="eastAsia"/>
          <w:sz w:val="32"/>
          <w:szCs w:val="32"/>
        </w:rPr>
        <w:t>批发市场、农贸市场、零售企业、大型连锁超市及售卖网点等食品流通各环节的经营管理者</w:t>
      </w:r>
      <w:r>
        <w:rPr>
          <w:rFonts w:ascii="仿宋" w:eastAsia="仿宋" w:hAnsi="仿宋" w:cs="楷体" w:hint="eastAsia"/>
          <w:sz w:val="32"/>
          <w:szCs w:val="32"/>
        </w:rPr>
        <w:t>一旦发现</w:t>
      </w:r>
      <w:r w:rsidR="0001471D">
        <w:rPr>
          <w:rFonts w:ascii="仿宋" w:eastAsia="仿宋" w:hAnsi="仿宋" w:cs="楷体" w:hint="eastAsia"/>
          <w:sz w:val="32"/>
          <w:szCs w:val="32"/>
        </w:rPr>
        <w:t>新冠病毒</w:t>
      </w:r>
      <w:r w:rsidR="00CB16E5">
        <w:rPr>
          <w:rFonts w:ascii="仿宋" w:eastAsia="仿宋" w:hAnsi="仿宋" w:cs="楷体" w:hint="eastAsia"/>
          <w:sz w:val="32"/>
          <w:szCs w:val="32"/>
        </w:rPr>
        <w:t>核</w:t>
      </w:r>
      <w:r w:rsidR="00CB16E5">
        <w:rPr>
          <w:rFonts w:ascii="仿宋" w:eastAsia="仿宋" w:hAnsi="仿宋" w:cs="楷体" w:hint="eastAsia"/>
          <w:sz w:val="32"/>
          <w:szCs w:val="32"/>
        </w:rPr>
        <w:lastRenderedPageBreak/>
        <w:t>酸检测阳性的产品</w:t>
      </w:r>
      <w:r>
        <w:rPr>
          <w:rFonts w:ascii="仿宋" w:eastAsia="仿宋" w:hAnsi="仿宋" w:cs="楷体" w:hint="eastAsia"/>
          <w:sz w:val="32"/>
          <w:szCs w:val="32"/>
        </w:rPr>
        <w:t>，要迅速启动本单位（部门）制定的应急预案，及时报告</w:t>
      </w:r>
      <w:r w:rsidR="00644DDF">
        <w:rPr>
          <w:rFonts w:ascii="仿宋" w:eastAsia="仿宋" w:hAnsi="仿宋" w:cs="楷体" w:hint="eastAsia"/>
          <w:sz w:val="32"/>
          <w:szCs w:val="32"/>
        </w:rPr>
        <w:t>，并对相关阳性产品采取临时</w:t>
      </w:r>
      <w:r>
        <w:rPr>
          <w:rFonts w:ascii="仿宋" w:eastAsia="仿宋" w:hAnsi="仿宋" w:cs="楷体" w:hint="eastAsia"/>
          <w:sz w:val="32"/>
          <w:szCs w:val="32"/>
        </w:rPr>
        <w:t>封存</w:t>
      </w:r>
      <w:r w:rsidR="00644DDF">
        <w:rPr>
          <w:rFonts w:ascii="仿宋" w:eastAsia="仿宋" w:hAnsi="仿宋" w:cs="楷体" w:hint="eastAsia"/>
          <w:sz w:val="32"/>
          <w:szCs w:val="32"/>
        </w:rPr>
        <w:t>等措施</w:t>
      </w:r>
      <w:r>
        <w:rPr>
          <w:rFonts w:ascii="仿宋" w:eastAsia="仿宋" w:hAnsi="仿宋" w:cs="楷体" w:hint="eastAsia"/>
          <w:sz w:val="32"/>
          <w:szCs w:val="32"/>
        </w:rPr>
        <w:t>。</w:t>
      </w:r>
    </w:p>
    <w:p w:rsidR="00644DDF" w:rsidRPr="00644DDF" w:rsidRDefault="00644DDF">
      <w:pPr>
        <w:spacing w:line="560" w:lineRule="exact"/>
        <w:ind w:firstLineChars="200" w:firstLine="640"/>
        <w:rPr>
          <w:rFonts w:ascii="仿宋" w:eastAsia="仿宋" w:hAnsi="仿宋" w:cs="楷体"/>
          <w:sz w:val="32"/>
          <w:szCs w:val="32"/>
        </w:rPr>
      </w:pPr>
      <w:r w:rsidRPr="00644DDF">
        <w:rPr>
          <w:rFonts w:ascii="仿宋" w:eastAsia="仿宋" w:hAnsi="仿宋" w:cs="楷体" w:hint="eastAsia"/>
          <w:sz w:val="32"/>
          <w:szCs w:val="32"/>
        </w:rPr>
        <w:t>核酸检测阳性的产品按照医疗废弃物集中转运处理，应使用双层黄色垃圾袋盛装，封口严密，避免运输过程</w:t>
      </w:r>
      <w:proofErr w:type="gramStart"/>
      <w:r w:rsidRPr="00644DDF">
        <w:rPr>
          <w:rFonts w:ascii="仿宋" w:eastAsia="仿宋" w:hAnsi="仿宋" w:cs="楷体" w:hint="eastAsia"/>
          <w:sz w:val="32"/>
          <w:szCs w:val="32"/>
        </w:rPr>
        <w:t>溢洒或</w:t>
      </w:r>
      <w:proofErr w:type="gramEnd"/>
      <w:r w:rsidRPr="00644DDF">
        <w:rPr>
          <w:rFonts w:ascii="仿宋" w:eastAsia="仿宋" w:hAnsi="仿宋" w:cs="楷体" w:hint="eastAsia"/>
          <w:sz w:val="32"/>
          <w:szCs w:val="32"/>
        </w:rPr>
        <w:t>泄露。</w:t>
      </w:r>
    </w:p>
    <w:p w:rsidR="00A84DDD" w:rsidRDefault="00A84DDD">
      <w:pPr>
        <w:spacing w:line="560" w:lineRule="exact"/>
        <w:ind w:firstLineChars="200" w:firstLine="640"/>
        <w:rPr>
          <w:rFonts w:ascii="仿宋" w:eastAsia="仿宋" w:hAnsi="仿宋" w:cs="楷体"/>
          <w:sz w:val="32"/>
          <w:szCs w:val="32"/>
        </w:rPr>
      </w:pPr>
      <w:r w:rsidRPr="00A84DDD">
        <w:rPr>
          <w:rFonts w:ascii="仿宋" w:eastAsia="仿宋" w:hAnsi="仿宋" w:cs="楷体" w:hint="eastAsia"/>
          <w:sz w:val="32"/>
          <w:szCs w:val="32"/>
        </w:rPr>
        <w:t>参与</w:t>
      </w:r>
      <w:r w:rsidR="002C6D01">
        <w:rPr>
          <w:rFonts w:ascii="仿宋" w:eastAsia="仿宋" w:hAnsi="仿宋" w:cs="楷体" w:hint="eastAsia"/>
          <w:sz w:val="32"/>
          <w:szCs w:val="32"/>
        </w:rPr>
        <w:t>核酸检测阳性</w:t>
      </w:r>
      <w:r w:rsidR="002C6D01" w:rsidRPr="00644DDF">
        <w:rPr>
          <w:rFonts w:ascii="仿宋" w:eastAsia="仿宋" w:hAnsi="仿宋" w:cs="楷体" w:hint="eastAsia"/>
          <w:sz w:val="32"/>
          <w:szCs w:val="32"/>
        </w:rPr>
        <w:t>产品</w:t>
      </w:r>
      <w:r w:rsidRPr="00A84DDD">
        <w:rPr>
          <w:rFonts w:ascii="仿宋" w:eastAsia="仿宋" w:hAnsi="仿宋" w:cs="楷体" w:hint="eastAsia"/>
          <w:sz w:val="32"/>
          <w:szCs w:val="32"/>
        </w:rPr>
        <w:t>清运工作的人员应做好个人防护，建议穿戴工作服、一次性工作帽、一次性手套、防护服、医用防护口罩、护目镜或防护面屏、工作鞋或胶靴、防水靴套等。</w:t>
      </w:r>
    </w:p>
    <w:p w:rsidR="00644DDF" w:rsidRDefault="00644DDF">
      <w:pPr>
        <w:spacing w:line="560" w:lineRule="exact"/>
        <w:ind w:firstLineChars="200" w:firstLine="640"/>
        <w:rPr>
          <w:rFonts w:ascii="仿宋" w:eastAsia="仿宋" w:hAnsi="仿宋" w:cs="楷体"/>
          <w:sz w:val="32"/>
          <w:szCs w:val="32"/>
        </w:rPr>
      </w:pPr>
    </w:p>
    <w:sectPr w:rsidR="00644D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66" w:rsidRDefault="00BB2266" w:rsidP="00A84DDD">
      <w:r>
        <w:separator/>
      </w:r>
    </w:p>
  </w:endnote>
  <w:endnote w:type="continuationSeparator" w:id="0">
    <w:p w:rsidR="00BB2266" w:rsidRDefault="00BB2266" w:rsidP="00A8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66" w:rsidRDefault="00BB2266" w:rsidP="00A84DDD">
      <w:r>
        <w:separator/>
      </w:r>
    </w:p>
  </w:footnote>
  <w:footnote w:type="continuationSeparator" w:id="0">
    <w:p w:rsidR="00BB2266" w:rsidRDefault="00BB2266" w:rsidP="00A84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797E0B"/>
    <w:rsid w:val="00002156"/>
    <w:rsid w:val="000031D5"/>
    <w:rsid w:val="000057C3"/>
    <w:rsid w:val="0001471D"/>
    <w:rsid w:val="00050FD6"/>
    <w:rsid w:val="00052B86"/>
    <w:rsid w:val="00062636"/>
    <w:rsid w:val="000B37E8"/>
    <w:rsid w:val="000B628E"/>
    <w:rsid w:val="00117637"/>
    <w:rsid w:val="00160193"/>
    <w:rsid w:val="0019373F"/>
    <w:rsid w:val="00195BCD"/>
    <w:rsid w:val="001B0A15"/>
    <w:rsid w:val="001B29CB"/>
    <w:rsid w:val="0022531C"/>
    <w:rsid w:val="00263BF3"/>
    <w:rsid w:val="00285E8D"/>
    <w:rsid w:val="002C4AA3"/>
    <w:rsid w:val="002C6D01"/>
    <w:rsid w:val="003143AC"/>
    <w:rsid w:val="00345817"/>
    <w:rsid w:val="00346B34"/>
    <w:rsid w:val="0036759B"/>
    <w:rsid w:val="003877D2"/>
    <w:rsid w:val="003B59D0"/>
    <w:rsid w:val="003C7A1B"/>
    <w:rsid w:val="00446A28"/>
    <w:rsid w:val="005323B6"/>
    <w:rsid w:val="00591441"/>
    <w:rsid w:val="005A5074"/>
    <w:rsid w:val="005B4043"/>
    <w:rsid w:val="005C0912"/>
    <w:rsid w:val="006272BD"/>
    <w:rsid w:val="00644DDF"/>
    <w:rsid w:val="00660208"/>
    <w:rsid w:val="006A5377"/>
    <w:rsid w:val="00724E22"/>
    <w:rsid w:val="00755085"/>
    <w:rsid w:val="007B0EEE"/>
    <w:rsid w:val="007E013B"/>
    <w:rsid w:val="007E4B41"/>
    <w:rsid w:val="008621CA"/>
    <w:rsid w:val="00866450"/>
    <w:rsid w:val="00901E16"/>
    <w:rsid w:val="00924E52"/>
    <w:rsid w:val="009B1D60"/>
    <w:rsid w:val="009E1357"/>
    <w:rsid w:val="00A84DDD"/>
    <w:rsid w:val="00B736BC"/>
    <w:rsid w:val="00B7476A"/>
    <w:rsid w:val="00B76A2A"/>
    <w:rsid w:val="00BB2266"/>
    <w:rsid w:val="00BF1534"/>
    <w:rsid w:val="00C41EE7"/>
    <w:rsid w:val="00C56CEA"/>
    <w:rsid w:val="00C66BC6"/>
    <w:rsid w:val="00CB16E5"/>
    <w:rsid w:val="00D664B8"/>
    <w:rsid w:val="00D7401E"/>
    <w:rsid w:val="00D82E1F"/>
    <w:rsid w:val="00DA0E24"/>
    <w:rsid w:val="00DF2021"/>
    <w:rsid w:val="00E07B9F"/>
    <w:rsid w:val="00E10283"/>
    <w:rsid w:val="00E63A54"/>
    <w:rsid w:val="00EE3945"/>
    <w:rsid w:val="00EF15DF"/>
    <w:rsid w:val="00F34CE4"/>
    <w:rsid w:val="00F51FBD"/>
    <w:rsid w:val="00FF66F1"/>
    <w:rsid w:val="0A797E0B"/>
    <w:rsid w:val="1B3766BE"/>
    <w:rsid w:val="2B1E76DF"/>
    <w:rsid w:val="30EF3DC4"/>
    <w:rsid w:val="52743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color w:val="0000FF"/>
      <w:u w:val="single"/>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 w:type="paragraph" w:customStyle="1" w:styleId="1">
    <w:name w:val="列出段落1"/>
    <w:basedOn w:val="a"/>
    <w:uiPriority w:val="99"/>
    <w:unhideWhenUsed/>
    <w:pPr>
      <w:ind w:firstLineChars="200" w:firstLine="420"/>
    </w:p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paragraph" w:styleId="a7">
    <w:name w:val="Title"/>
    <w:basedOn w:val="a"/>
    <w:next w:val="a"/>
    <w:link w:val="Char2"/>
    <w:qFormat/>
    <w:rsid w:val="0036759B"/>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7"/>
    <w:rsid w:val="0036759B"/>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color w:val="0000FF"/>
      <w:u w:val="single"/>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 w:type="paragraph" w:customStyle="1" w:styleId="1">
    <w:name w:val="列出段落1"/>
    <w:basedOn w:val="a"/>
    <w:uiPriority w:val="99"/>
    <w:unhideWhenUsed/>
    <w:pPr>
      <w:ind w:firstLineChars="200" w:firstLine="420"/>
    </w:p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paragraph" w:styleId="a7">
    <w:name w:val="Title"/>
    <w:basedOn w:val="a"/>
    <w:next w:val="a"/>
    <w:link w:val="Char2"/>
    <w:qFormat/>
    <w:rsid w:val="0036759B"/>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7"/>
    <w:rsid w:val="0036759B"/>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jcdc.org/article/62973/2020/6/1592207769784.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admin</cp:lastModifiedBy>
  <cp:revision>9</cp:revision>
  <dcterms:created xsi:type="dcterms:W3CDTF">2020-06-30T05:31:00Z</dcterms:created>
  <dcterms:modified xsi:type="dcterms:W3CDTF">2020-06-30T07:41:00Z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