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中直机关（24家）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中央纪委国家监委                                中共中央组织部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中共中央宣传部                                  中共中央统一战线工作部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中共中央政法委员会                              中央政策研究室（中央改革办）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中央网络安全和信息化委员会办公室                中共中央台湾工作办公室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中央机构编制委员会办公室                        中国共产党中央委员会中央和国家机关工作委员会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中国共产党中央委员会党校                        中国共产党中央委员会党史和文献研究院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求是杂志社                                      光明日报社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经济日报社                                      中国共产主义青年团中央委员会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中国文学艺术界联合会                            中国作家协会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中国科学技术协会                                全国台联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中国广播电视网络有限公司                        中国记协</w:t>
      </w: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中国藏学研究中心                                中央办公厅</w:t>
      </w:r>
    </w:p>
    <w:p>
      <w:pPr>
        <w:jc w:val="both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</w:p>
    <w:p>
      <w:pPr>
        <w:ind w:firstLine="240" w:firstLineChars="100"/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中央国家机关（51家）</w:t>
      </w:r>
    </w:p>
    <w:p>
      <w:pPr>
        <w:ind w:firstLine="240" w:firstLineChars="100"/>
        <w:jc w:val="center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国家邮政局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中华人民共和国教育部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中国人寿保险（集团）公司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ab/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自然资源部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国家机关事务管理局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国家能源局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中华人民共和国国家民族事务委员会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中国银行保险监督管理委员会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中国国际贸易促进委员会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中华人民共和国商务部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中华人民共和国文化和旅游部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中海实业有限责任公司朝阳门海油大厦管理分公司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最高人民检察院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中国民用航空局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中华全国归国华侨联合会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中华人民共和国海关总署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中华人民共和国农业农村部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国家自然科学基金委员会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中国科学院植物研究所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中国光大银行股份有限公司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中国证券监督管理委员会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国家文物局机关服务中心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国家知识产权局专利局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中国红十字会总会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国家药品监督管理局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国家乡村振兴局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中华人民共和国人力资源和社会保障部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中国科学院文献情报中心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中国科学院力学研究所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中国科学院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>（机关）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国家统计局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ab/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国家市场监督管理总局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国家开发投资集团有限公司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ab/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国家发展和改革委员会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国家信访局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中国气象局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国务院参事室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中华人民共和国最高人民法院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中国人民对外友好协会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中华人民共和国公安部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中华人民共和国生态环境部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中华人民共和国交通运输部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全国人大常委会办公厅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ab/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科学技术部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国家能源局华北监管局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中央广播电视总台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中国工商银行股份有限公司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中国建设银行股份有限公司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中华人民共和国财政部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</w:t>
      </w: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中国光大集团股份公司</w:t>
      </w:r>
    </w:p>
    <w:p>
      <w:pPr>
        <w:rPr>
          <w:rFonts w:hint="default" w:ascii="微软雅黑" w:hAnsi="微软雅黑" w:eastAsia="微软雅黑"/>
          <w:sz w:val="18"/>
          <w:szCs w:val="20"/>
          <w:lang w:val="en-US" w:eastAsia="zh-CN"/>
        </w:rPr>
      </w:pPr>
      <w:r>
        <w:rPr>
          <w:rFonts w:hint="default" w:ascii="微软雅黑" w:hAnsi="微软雅黑" w:eastAsia="微软雅黑"/>
          <w:sz w:val="18"/>
          <w:szCs w:val="20"/>
          <w:lang w:val="en-US" w:eastAsia="zh-CN"/>
        </w:rPr>
        <w:t>国家安全部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  <w:lang w:eastAsia="zh-CN"/>
        </w:rPr>
      </w:pP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东城区</w:t>
      </w:r>
      <w:r>
        <w:rPr>
          <w:rFonts w:hint="eastAsia" w:ascii="微软雅黑" w:hAnsi="微软雅黑" w:eastAsia="微软雅黑"/>
          <w:b/>
          <w:sz w:val="24"/>
          <w:szCs w:val="24"/>
        </w:rPr>
        <w:t>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35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北京市东城区北新桥街道北官厅社区居民委员会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/>
          <w:sz w:val="18"/>
          <w:szCs w:val="18"/>
        </w:rPr>
        <w:t>中国科技出版传媒股份有限公司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北京市东城区北新桥街道海运仓社区居民委员会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/>
          <w:sz w:val="18"/>
          <w:szCs w:val="18"/>
        </w:rPr>
        <w:t>中国建设银行股份有限公司北京东四支行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北京大龙建设集团有限公司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           </w:t>
      </w:r>
      <w:r>
        <w:rPr>
          <w:rFonts w:hint="eastAsia" w:ascii="微软雅黑" w:hAnsi="微软雅黑" w:eastAsia="微软雅黑"/>
          <w:sz w:val="18"/>
          <w:szCs w:val="18"/>
        </w:rPr>
        <w:t>北京市东城区永定门外街道社区服务中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心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北京市东城区人民政府崇文门外街道办事处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/>
          <w:sz w:val="18"/>
          <w:szCs w:val="18"/>
        </w:rPr>
        <w:t>北京市珐琅厂有限责任公司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吴东魁艺术馆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                       </w:t>
      </w:r>
      <w:r>
        <w:rPr>
          <w:rFonts w:hint="eastAsia" w:ascii="微软雅黑" w:hAnsi="微软雅黑" w:eastAsia="微软雅黑"/>
          <w:sz w:val="18"/>
          <w:szCs w:val="18"/>
        </w:rPr>
        <w:t>北京市东城区体育馆路街道政务服务中心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人民法院新闻传媒总社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               </w:t>
      </w:r>
      <w:r>
        <w:rPr>
          <w:rFonts w:hint="eastAsia" w:ascii="微软雅黑" w:hAnsi="微软雅黑" w:eastAsia="微软雅黑"/>
          <w:sz w:val="18"/>
          <w:szCs w:val="18"/>
        </w:rPr>
        <w:t>北京上佳养老服务有限公司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北京市东城区东四街道南门仓社区卫生服务站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/>
          <w:sz w:val="18"/>
          <w:szCs w:val="18"/>
        </w:rPr>
        <w:t>安定门街道政务服务中心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中国儿童艺术剧院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                   </w:t>
      </w:r>
      <w:r>
        <w:rPr>
          <w:rFonts w:hint="eastAsia" w:ascii="微软雅黑" w:hAnsi="微软雅黑" w:eastAsia="微软雅黑"/>
          <w:sz w:val="18"/>
          <w:szCs w:val="18"/>
        </w:rPr>
        <w:t>北京市东城区交道口街道大兴社区居民委员会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北京市东城区东华门街道韶九社区居民委员会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/>
          <w:sz w:val="18"/>
          <w:szCs w:val="18"/>
        </w:rPr>
        <w:t>北京市东城区交道口街道菊儿社区居民委员会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中国工人出版社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                     </w:t>
      </w:r>
      <w:r>
        <w:rPr>
          <w:rFonts w:hint="eastAsia" w:ascii="微软雅黑" w:hAnsi="微软雅黑" w:eastAsia="微软雅黑"/>
          <w:sz w:val="18"/>
          <w:szCs w:val="18"/>
        </w:rPr>
        <w:t>北京市东城区建国门街道大雅宝社区居民委员会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北京红都集团有限公司红都物业管理分公司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/>
          <w:sz w:val="18"/>
          <w:szCs w:val="18"/>
        </w:rPr>
        <w:t>中国邮政文史中心（中国邮政邮票博物馆）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北京国龙中医医院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                   </w:t>
      </w:r>
      <w:r>
        <w:rPr>
          <w:rFonts w:hint="eastAsia" w:ascii="微软雅黑" w:hAnsi="微软雅黑" w:eastAsia="微软雅黑"/>
          <w:sz w:val="18"/>
          <w:szCs w:val="18"/>
        </w:rPr>
        <w:t>北京市东城区卫生健康监督所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北京市东城区崇文回民幼儿园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         </w:t>
      </w:r>
      <w:r>
        <w:rPr>
          <w:rFonts w:hint="eastAsia" w:ascii="微软雅黑" w:hAnsi="微软雅黑" w:eastAsia="微软雅黑"/>
          <w:sz w:val="18"/>
          <w:szCs w:val="18"/>
        </w:rPr>
        <w:t>北京市东城区动物卫生监督所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北京市东城区人民政府天坛街道办事处 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/>
          <w:sz w:val="18"/>
          <w:szCs w:val="18"/>
        </w:rPr>
        <w:t>北京市东城区教育委员会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北京市东城区人民政府天坛街道办事处金台社区居民委员会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sz w:val="18"/>
          <w:szCs w:val="18"/>
        </w:rPr>
        <w:t>北京市东城区市场监督管理局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北京市东城区龙潭社区卫生服务中心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    </w:t>
      </w:r>
      <w:r>
        <w:rPr>
          <w:rFonts w:hint="eastAsia" w:ascii="微软雅黑" w:hAnsi="微软雅黑" w:eastAsia="微软雅黑"/>
          <w:sz w:val="18"/>
          <w:szCs w:val="18"/>
        </w:rPr>
        <w:t>北京市东城区文化和旅游局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国网北京城区供电公司东城供电服务中心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/>
          <w:sz w:val="18"/>
          <w:szCs w:val="18"/>
        </w:rPr>
        <w:t>东城区商务局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国家卫生健康委卫生健康监督中心</w:t>
      </w:r>
    </w:p>
    <w:p>
      <w:pPr>
        <w:jc w:val="both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西城区（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3</w:t>
      </w:r>
      <w:r>
        <w:rPr>
          <w:rFonts w:hint="default" w:ascii="微软雅黑" w:hAnsi="微软雅黑" w:eastAsia="微软雅黑"/>
          <w:b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sectPr>
          <w:headerReference r:id="rId3" w:type="default"/>
          <w:footerReference r:id="rId4" w:type="default"/>
          <w:pgSz w:w="11906" w:h="16838"/>
          <w:pgMar w:top="851" w:right="1134" w:bottom="85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北京市西城区广安门外街道残疾人联合会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北京银建门诊部有限公司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北京华滨投资有限公司华滨国际大酒店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中化大厦物业服务中心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北京市西城区广安门外街道党群服务中心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北京金融街资本运营中心西单美爵酒店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北京皇宫烤鸭店有限责任公司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大栅栏街道党群服务中心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北京市西城区大栅栏街道市民服务中心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北京国侨宾馆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北京市西城区社区综合服务中心</w:t>
      </w:r>
    </w:p>
    <w:p>
      <w:pPr>
        <w:ind w:left="566" w:leftChars="269" w:hangingChars="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北京市德胜饭店有限公司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北京菜市口百货股份有限公司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北京翔达投资管理有限公司清华池浴池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北京东方饭店有限责任公司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北京市西城区白纸坊社区卫生服务中心 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北京牛街清真超市有限公司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北京德胜门华宇假日酒店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北京市西城区白纸坊街道司法所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北京青旅广电国际酒店管理有限公司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北京金融街威斯汀大酒店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北京市西城区什刹海街道党群服务中心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北京正光房地产开发有限公司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北京京饮马凯餐厅有限责任公司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北京市西城区城市管理综合行政执法局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凯晨世贸物业服务中心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北京志芬餐饮有限公司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北京东兴旺饭馆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中国佛教协会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展览路街道物华大厦商务楼宇党群服务站</w:t>
      </w:r>
    </w:p>
    <w:p>
      <w:pPr>
        <w:jc w:val="left"/>
        <w:rPr>
          <w:rFonts w:ascii="微软雅黑" w:hAnsi="微软雅黑" w:eastAsia="微软雅黑"/>
          <w:sz w:val="18"/>
          <w:szCs w:val="1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2"/>
          <w:docGrid w:type="lines" w:linePitch="312" w:charSpace="0"/>
        </w:sectPr>
      </w:pPr>
      <w:r>
        <w:rPr>
          <w:rFonts w:hint="eastAsia" w:ascii="微软雅黑" w:hAnsi="微软雅黑" w:eastAsia="微软雅黑"/>
          <w:sz w:val="18"/>
          <w:szCs w:val="18"/>
        </w:rPr>
        <w:t>北京市西城区人民政府陶然亭街道办事处综合行政执法队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朝阳区（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55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jc w:val="left"/>
        <w:rPr>
          <w:rFonts w:ascii="微软雅黑" w:hAnsi="微软雅黑" w:eastAsia="微软雅黑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北京市朝阳区政务服务管理局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北京市朝阳区高碑店社区卫生服务中心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北京市特种设备检测中心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国家税务总局北京市朝阳区税务局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北京市朝阳区太阳宫社区卫生服务中心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贵州大厦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北京市朝阳区和平街街道办事处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北京市朝阳区三里屯街道办事处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北京市朝阳区团结湖街道办事处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北京市朝阳区团结湖社区卫生服务中心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北京市朝阳区麦子店街道办事处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北京市朝阳区枣营北里社区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北京市朝阳区农展南里社区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北京市朝阳区左家庄街道办事处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北京市朝阳区奥运村街道办事处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北京市朝阳区亚运村街道办事处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北京市朝阳区亚运村社区卫生服务中心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北京市朝阳区香河园街道办事处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北京市朝阳区安贞街道办事处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北京市朝阳区大屯街道办事处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北京市朝阳区崔各庄乡人民政府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北京市朝阳区崔各庄第二社区卫生服务中心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北京市朝阳区崔各庄社区卫生服务中心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北京市朝阳区金盏第二社区卫生服务中心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北京市朝阳区来广营社区卫生服务中心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北京市朝阳区建外第二社区卫生服务中心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北京市朝阳区劲松街道办事处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北京市朝阳区南磨房社区卫生服务中心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北京市朝阳区呼家楼街道办事处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北京市第一中西医结合医院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北京市朝阳区朝外街道办事处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北京市朝阳区中医医院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北京市垂杨柳医院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北京市朝阳区百子园社区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北京市朝阳区双井社区卫生服务中心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北京市朝阳区小红门乡人民政府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北京市交通执法总队第五执法大队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北京市朝阳区三环肿瘤医院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北京市朝阳区望京街道阜荣街社区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北京市朝阳区东湖社区卫生服务中心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北京市朝阳区东湖街道办事处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北京市朝阳区东风社区卫生服务中心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北京市朝阳区八里庄街道办事处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北京市朝阳区八里庄社区卫生服务中心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北京市朝阳区常营乡人民政府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北京市朝阳区管庄第二社区卫生服务中心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北京市朝阳区三间房社区卫生服务中心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北京市朝阳区三间房地区总工会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北京市朝阳区平房社区卫生服务中心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北京市朝阳区王四营乡人民政府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北京市朝阳区王四营社区卫生服务中心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北京市朝阳区豆各庄乡人民政府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北京市朝阳区豆各庄社区卫生服务中心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北京市朝阳区残疾人联合会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北京市朝阳区黑庄户社区卫生服务中心</w:t>
      </w:r>
    </w:p>
    <w:p>
      <w:pPr>
        <w:ind w:left="283" w:leftChars="135"/>
        <w:jc w:val="left"/>
        <w:rPr>
          <w:rFonts w:hint="eastAsia" w:ascii="微软雅黑" w:hAnsi="微软雅黑" w:eastAsia="微软雅黑"/>
          <w:sz w:val="18"/>
          <w:szCs w:val="1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2"/>
          <w:docGrid w:type="lines" w:linePitch="312" w:charSpace="0"/>
        </w:sectPr>
      </w:pP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highlight w:val="none"/>
          <w:lang w:eastAsia="zh-CN"/>
        </w:rPr>
        <w:t>石景山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</w:rPr>
        <w:t>区（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</w:rPr>
        <w:t>家</w:t>
      </w:r>
      <w:r>
        <w:rPr>
          <w:rFonts w:hint="eastAsia" w:ascii="微软雅黑" w:hAnsi="微软雅黑" w:eastAsia="微软雅黑"/>
          <w:b/>
          <w:sz w:val="24"/>
          <w:szCs w:val="24"/>
        </w:rPr>
        <w:t>）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北京市石景山区残疾人联合会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北京保险产业园投资控股有限责任公司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北京市石景山区中医医院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北京市石景山区档案馆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中国中医科学院眼科医院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北京首华物业管理有限公司金顶街项目部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北京市石景山区电厂路小学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北京京西燃气热电有限公司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北京联科中医肾病医院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北京未来儿童医院有限公司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北京市石景山区市场监督管理局五里坨街道所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北京市石景山区妇幼保健院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北京市石景山区广宁街道社区卫生服务中心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北京市石景山区金顶街社区卫生服务中心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北京市石景山区环境卫生服务中心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北京市石景山区公园管理中心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北京市石景山区城市管理综合行政执法局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北京盛景嘉和物业管理有限公司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北京市石景山区老山街道老山西里社区居民委员会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  <w:r>
        <w:rPr>
          <w:rFonts w:hint="eastAsia" w:ascii="微软雅黑" w:hAnsi="微软雅黑" w:eastAsia="微软雅黑"/>
          <w:sz w:val="18"/>
          <w:szCs w:val="18"/>
        </w:rPr>
        <w:t>北京市石景山区老山街道老山东里社区居民委员会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  <w:lang w:eastAsia="zh-CN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海淀</w:t>
      </w:r>
      <w:r>
        <w:rPr>
          <w:rFonts w:hint="eastAsia" w:ascii="微软雅黑" w:hAnsi="微软雅黑" w:eastAsia="微软雅黑"/>
          <w:b/>
          <w:sz w:val="24"/>
          <w:szCs w:val="24"/>
        </w:rPr>
        <w:t>区（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65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北京四季青医院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北京市新宏状元餐饮管理有限公司昆明湖南路店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北京火筷子餐饮管理有限公司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北京市达美乐比萨饼有限公司板井路店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北京市海淀区人民政府八里庄街道办事处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北京世邦魏理仕物业管理服务有限公司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北京市海淀区人民政府甘家口街道办事处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国家广播电视总局中央广播电视塔管理中心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空军特色医学中心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北京市海淀区人民政府万寿路街道办事处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北京市海淀区万寿路社区卫生服务中心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北京天健医院有限公司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北京理工大学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北京市海淀区人民政府紫竹院街道办事处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北京市市政工程设计研究总院有限公司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北京久其软件股份有限公司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北京市海淀区东升镇社区卫生服务中心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北京市海淀区人民政府青龙桥街道办事处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国家邮政局北京邮电疗养院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北京市海淀区青龙桥学区管理中心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北京市海淀区青龙桥街道中共中央党校社区卫生服务站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北京市海淀区人民政府中关村街道办事处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北京市中关村中学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北京市海淀区社区服务中心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融科资讯中心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北京大学附属中学西三旗学校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北京清河医院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北京市海淀区北下关街道中国气象局社区居民委员会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北京光耀万荣物业管理服务有限公司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北京市海淀区人民政府学院路街道办事处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北京市海淀区学院路社区卫生服务中心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中国地质大学附属中学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北京语言大学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北京市海淀区美和园幼儿园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海淀区人民政府清华园街道办事处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北京清华正大商贸公司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北京市海淀区温泉镇人民政府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北京市海淀区和平小学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北京市海淀区翠微小学温泉分校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北京恩菲物业管理有限公司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北京颐源居物业管理有限责任公司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北京市海淀区西北旺镇人民政府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北京市海淀区西北旺镇社区卫生服务中心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北京市海淀区上庄镇便民服务中心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北京市海淀区人民政府花园路街道办事处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北京大学第六医院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北京唯实酒店管理有限公司国际文化交流中心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北京城市开发集团有限责任公司丽亭华苑酒店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北京市海淀区人民政府上地街道办事处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中国共产党北京市海淀区委员会党校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北京千方集团有限公司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北京市海淀区上地园区社区卫生服务中心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北京万佳鑫物业管理有限责任公司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北京市海淀区精神卫生防治院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北京德尔康尼骨科医院有限公司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北京市海淀区海淀镇人民政府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北京市海淀区西苑小学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北京市海淀区人民政府香山街道办事处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北京市香山公园管理处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新浪网技术（中国）有限公司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腾讯科技（北京）有限公司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北京白家大院饮食文化传播有限公司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北京彩和坊餐饮有限公司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北京水榭坪亭日本料理有限公司</w:t>
      </w:r>
    </w:p>
    <w:p>
      <w:pPr>
        <w:ind w:left="423" w:leftChars="135" w:hanging="140" w:hangingChars="78"/>
        <w:jc w:val="left"/>
        <w:rPr>
          <w:rFonts w:hint="eastAsia" w:ascii="微软雅黑" w:hAnsi="微软雅黑" w:eastAsia="微软雅黑"/>
          <w:b w:val="0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北京太和妇产医院 </w:t>
      </w:r>
    </w:p>
    <w:p>
      <w:pPr>
        <w:jc w:val="center"/>
        <w:rPr>
          <w:rFonts w:hint="eastAsia"/>
          <w:b/>
          <w:sz w:val="28"/>
          <w:szCs w:val="2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jc w:val="both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微软雅黑" w:hAnsi="微软雅黑" w:eastAsia="微软雅黑"/>
          <w:b/>
          <w:sz w:val="24"/>
          <w:szCs w:val="24"/>
        </w:rPr>
        <w:t>丰台区（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北京市丰台区市场监督管理局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北京金唐亿联商业管理有限公司金唐中心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北京市丰台区城市管理监督指挥中心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北京商务会馆有限公司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北京市丰台区马家堡社区卫生服务中心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北京市丰台区文化和旅游局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北京市丰台区人民政府西罗园街道办事处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北京市丰台区房屋管理局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北京市丰台区城市管理综合行政执法局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北京首航国力商贸有限公司第五十八店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北京市丰台区人民政府卢沟桥街道办事处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北京市丰台区教育委员会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北京冠京饭店有限责任公司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北京市丰台区花乡人民政府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北京市丰台区人民政府新村街道办事处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北京市丰台区人民政府马家堡街道办事处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北京市丰台区体育局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北京市丰台区人民政府大红门街道办事处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北京市丰台区城市管理委员会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北京市丰台区商务局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北京市丰台区生态环境局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北京市公安局丰台分局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北京市丰台区住房和城乡建设委员会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北京玛雅岛酒店管理有限公司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北京行者居酒店管理有限公司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北京燕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岭</w:t>
      </w:r>
      <w:r>
        <w:rPr>
          <w:rFonts w:hint="eastAsia" w:ascii="微软雅黑" w:hAnsi="微软雅黑" w:eastAsia="微软雅黑"/>
          <w:sz w:val="18"/>
          <w:szCs w:val="18"/>
        </w:rPr>
        <w:t>宾馆有限公司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北京市丰台区园林绿化局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北京市丰台区人民政府方庄地区办事处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北京大红门国际会展中心</w:t>
      </w:r>
    </w:p>
    <w:p>
      <w:pPr>
        <w:ind w:left="422" w:leftChars="201"/>
        <w:jc w:val="left"/>
        <w:rPr>
          <w:rFonts w:hint="eastAsia" w:ascii="微软雅黑" w:hAnsi="微软雅黑" w:eastAsia="微软雅黑"/>
          <w:sz w:val="18"/>
          <w:szCs w:val="1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  <w:r>
        <w:rPr>
          <w:rFonts w:hint="eastAsia" w:ascii="微软雅黑" w:hAnsi="微软雅黑" w:eastAsia="微软雅黑"/>
          <w:sz w:val="18"/>
          <w:szCs w:val="18"/>
        </w:rPr>
        <w:t>北京万方苑国际酒店有限公司</w:t>
      </w: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2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highlight w:val="none"/>
          <w:lang w:eastAsia="zh-CN"/>
        </w:rPr>
        <w:t>通州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</w:rPr>
        <w:t>区（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</w:rPr>
        <w:t>家</w:t>
      </w:r>
      <w:r>
        <w:rPr>
          <w:rFonts w:hint="eastAsia" w:ascii="微软雅黑" w:hAnsi="微软雅黑" w:eastAsia="微软雅黑"/>
          <w:b/>
          <w:sz w:val="24"/>
          <w:szCs w:val="24"/>
        </w:rPr>
        <w:t>）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北京市通州区梨园镇人民政府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北京市通州区台湖卫生院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北京市通州区次渠卫生院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北京市通州区市场监督管理局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北京市通州区发展和改革委员会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北京市通州区生态环境局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北京市通州区中仓街道办事处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  <w:r>
        <w:rPr>
          <w:rFonts w:hint="eastAsia" w:ascii="微软雅黑" w:hAnsi="微软雅黑" w:eastAsia="微软雅黑"/>
          <w:sz w:val="18"/>
          <w:szCs w:val="18"/>
        </w:rPr>
        <w:t>北京市通州区民政局</w:t>
      </w:r>
    </w:p>
    <w:p>
      <w:pPr>
        <w:rPr>
          <w:rFonts w:hint="eastAsia" w:ascii="微软雅黑" w:hAnsi="微软雅黑" w:eastAsia="微软雅黑"/>
        </w:rPr>
      </w:pP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昌平</w:t>
      </w:r>
      <w:r>
        <w:rPr>
          <w:rFonts w:hint="eastAsia" w:ascii="微软雅黑" w:hAnsi="微软雅黑" w:eastAsia="微软雅黑"/>
          <w:b/>
          <w:sz w:val="24"/>
          <w:szCs w:val="24"/>
        </w:rPr>
        <w:t>区（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16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北京市昌平区百善学校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北京市昌平区城北中心小学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首都师范大学附属回龙观育新学校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北京市昌平区城区社区卫生服务中心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北京市昌平区南邵社区卫生服务中心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北京市昌平区小汤山社区卫生服务中心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北京市昌平区中医医院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北京市昌平区医院</w:t>
      </w:r>
    </w:p>
    <w:p>
      <w:pPr>
        <w:rPr>
          <w:rFonts w:hint="eastAsia" w:ascii="微软雅黑" w:hAnsi="微软雅黑" w:eastAsia="微软雅黑"/>
          <w:sz w:val="18"/>
          <w:szCs w:val="18"/>
        </w:rPr>
      </w:pP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北京市昌平区妇幼保健院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北京龙脉温泉疗养院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北京金隅凤山温泉度假村有限公司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北京昌信回龙园别墅有限公司龙城温德姆酒店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北京市昌平新世纪商城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北京京客隆商业集团股份有限公司西关环岛店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中国石化集团百川经济贸易有限公司北京会议中心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北京康比特体育科技股份有限公司</w:t>
      </w:r>
    </w:p>
    <w:p>
      <w:pPr>
        <w:rPr>
          <w:rFonts w:hint="eastAsia" w:ascii="微软雅黑" w:hAnsi="微软雅黑" w:eastAsia="微软雅黑"/>
          <w:sz w:val="18"/>
          <w:szCs w:val="18"/>
        </w:rPr>
      </w:pPr>
    </w:p>
    <w:p>
      <w:pPr>
        <w:rPr>
          <w:rFonts w:hint="eastAsia" w:ascii="微软雅黑" w:hAnsi="微软雅黑" w:eastAsia="微软雅黑"/>
          <w:sz w:val="18"/>
          <w:szCs w:val="1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</w:rPr>
      </w:pP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顺义</w:t>
      </w:r>
      <w:r>
        <w:rPr>
          <w:rFonts w:hint="eastAsia" w:ascii="微软雅黑" w:hAnsi="微软雅黑" w:eastAsia="微软雅黑"/>
          <w:b/>
          <w:sz w:val="24"/>
          <w:szCs w:val="24"/>
        </w:rPr>
        <w:t>区（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中共北京市顺义区委社会工作委员会北京市顺义区民政局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中共北京市顺义区委北京市顺义区人民政府研究室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中共北京市顺义区委组织部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北京市顺义区审计局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北京市顺义区生态环境局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北京市顺义区城市管理委员会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北京市顺义区双丰街道办事处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北京市顺义区石园街道办事处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北京市顺义区仁和镇人民政府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北京市顺义区文化和旅游局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北京市顺义区牛栏山镇人民政府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北京市顺义区赵全营镇人民政府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 xml:space="preserve">北京市顺义区南法信中心幼儿园  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北京市恒锋市政工程有限公司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北京市顺义区后沙峪镇人民政府</w:t>
      </w:r>
    </w:p>
    <w:p>
      <w:pPr>
        <w:rPr>
          <w:rFonts w:hint="eastAsia" w:ascii="微软雅黑" w:hAnsi="微软雅黑" w:eastAsia="微软雅黑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大兴区（1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北京市大兴区文化馆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北京市大兴新华书店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北京市大兴区图书馆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北京小学大兴分校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北京教育学院附属大兴实验小学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首都师范大学附属中学大兴北校区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北京市大兴区第三小学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北京市大兴区第七小学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北京市大兴区第一幼儿园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北京市大兴区卫生健康监督所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北京市大兴区医学教育中心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北京市大兴区疾病预防控制中心</w:t>
      </w:r>
    </w:p>
    <w:p>
      <w:pPr>
        <w:rPr>
          <w:rFonts w:hint="eastAsia" w:ascii="微软雅黑" w:hAnsi="微软雅黑" w:eastAsia="微软雅黑"/>
          <w:sz w:val="18"/>
          <w:szCs w:val="20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房山区（1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/>
          <w:b w:val="0"/>
          <w:sz w:val="21"/>
          <w:szCs w:val="22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北京市房山区市场监督管理局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北京市房山区文化和旅游局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北京市房山区体育局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北京市房山区消防救援支队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北京市房山区交通局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北京市房山区城市管理综合行政执法局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北京市房山区卫生健康监督所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北京市房山区阎村镇社区卫生服务中心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北京市房山区窦店中心卫生院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北京市房山区石楼镇社区卫生服务中心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北京市房山区韩村河镇社区卫生服务中心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北京市房山区青龙湖镇社区卫生服务中心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北京市房山区河北镇社区卫生服务中心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北京市房山区良乡镇社区卫生服务中心</w:t>
      </w:r>
    </w:p>
    <w:p>
      <w:pPr>
        <w:rPr>
          <w:rFonts w:hint="eastAsia" w:ascii="微软雅黑" w:hAnsi="微软雅黑" w:eastAsia="微软雅黑"/>
          <w:b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sz w:val="18"/>
          <w:szCs w:val="20"/>
        </w:rPr>
        <w:t>北京市房山区长阳镇社区卫生服务中心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jc w:val="both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门头沟区（1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jc w:val="both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北京市门头沟区政务服务管理局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北京市门头沟区医疗保障局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北京市门头沟区退役军人事务局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北京市门头沟区人力资源和社会保障局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北京市门头沟区生态环境局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北京市门头沟区文化和旅游局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北京市门头沟区京师实验中学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首都师范大学附属中学永定分校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北京市门头沟区卫生健康监督所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北京市门头沟区东辛房社区卫生服务中心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北京市门头沟区永定镇社区卫生服务中心</w:t>
      </w:r>
    </w:p>
    <w:p>
      <w:pPr>
        <w:rPr>
          <w:rFonts w:hint="eastAsia" w:ascii="微软雅黑" w:hAnsi="微软雅黑" w:eastAsia="微软雅黑"/>
          <w:b w:val="0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北京市门头沟区潭柘寺镇社区卫生服务中心</w:t>
      </w:r>
    </w:p>
    <w:p>
      <w:pPr>
        <w:jc w:val="center"/>
        <w:rPr>
          <w:rFonts w:hint="eastAsia" w:ascii="微软雅黑" w:hAnsi="微软雅黑" w:eastAsia="微软雅黑"/>
          <w:b/>
          <w:sz w:val="18"/>
          <w:szCs w:val="18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jc w:val="both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平谷区（1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北京市平谷区退役军人事务局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中共北京市平谷区委社会工作委员会北京市平谷区民政局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北京市平谷区大兴庄镇人民政府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北京市平谷区档案馆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中国共产党北京市平谷区委员会党校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北京市平谷区马坊镇人民政府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北京市平谷区农业农村局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北京市平谷区人力资源和社会保障局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北京市平谷区水务局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北京市平谷区文化和旅游局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北京市平谷区医疗保障局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北京市平谷区审计局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北京市平谷区司法局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北京市平谷区熊儿寨乡人民政府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北京市平谷区峪口镇人民政府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北京市平谷区住房和城乡建设委员会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北京市平谷区城市管理委员会</w:t>
      </w:r>
    </w:p>
    <w:p>
      <w:pPr>
        <w:rPr>
          <w:rFonts w:hint="eastAsia" w:ascii="微软雅黑" w:hAnsi="微软雅黑" w:eastAsia="微软雅黑"/>
          <w:sz w:val="18"/>
          <w:szCs w:val="20"/>
        </w:rPr>
        <w:sectPr>
          <w:type w:val="continuous"/>
          <w:pgSz w:w="11906" w:h="16838"/>
          <w:pgMar w:top="1021" w:right="1134" w:bottom="1021" w:left="1134" w:header="851" w:footer="992" w:gutter="0"/>
          <w:pgNumType w:fmt="numberInDash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</w:rPr>
      </w:pPr>
    </w:p>
    <w:p>
      <w:pPr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怀柔区（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北京怀柔环境卫生服务有限公司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北京市怀柔区疾病预防控制中心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中国联合网络通信有限公司北京市怀柔区分公司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中国移动通信集团北京有限公司怀柔分公司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北京市怀柔区龙山街道迎宾路社区居民委员会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北京市怀柔区龙山街道社区卫生服务中心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北京市怀柔区委老干部局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北京市怀柔区桥梓中学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北京市怀柔区泉河街道办事处滨湖社区居民委员会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北京大星发星东天地商业管理有限公司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北京市怀柔区实验小学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北京市怀柔区政务服务管理局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北京市怀柔区总工会</w:t>
      </w:r>
    </w:p>
    <w:p>
      <w:pPr>
        <w:rPr>
          <w:rFonts w:hint="eastAsia" w:ascii="微软雅黑" w:hAnsi="微软雅黑" w:eastAsia="微软雅黑"/>
          <w:sz w:val="18"/>
          <w:szCs w:val="20"/>
        </w:rPr>
      </w:pPr>
    </w:p>
    <w:p>
      <w:pPr>
        <w:rPr>
          <w:rFonts w:hint="eastAsia" w:ascii="微软雅黑" w:hAnsi="微软雅黑" w:eastAsia="微软雅黑"/>
          <w:sz w:val="18"/>
          <w:szCs w:val="20"/>
        </w:rPr>
      </w:pPr>
    </w:p>
    <w:p>
      <w:pPr>
        <w:rPr>
          <w:rFonts w:hint="eastAsia" w:ascii="微软雅黑" w:hAnsi="微软雅黑" w:eastAsia="微软雅黑"/>
          <w:sz w:val="18"/>
          <w:szCs w:val="20"/>
        </w:rPr>
      </w:pPr>
    </w:p>
    <w:p>
      <w:pPr>
        <w:jc w:val="both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highlight w:val="none"/>
          <w:lang w:val="en-US" w:eastAsia="zh-CN"/>
        </w:rPr>
        <w:t xml:space="preserve">                                 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</w:rPr>
        <w:t>密云区（1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</w:rPr>
        <w:t>家）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北京市密云区古北口镇人民政府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/>
          <w:sz w:val="18"/>
          <w:szCs w:val="20"/>
        </w:rPr>
        <w:t>北京市密云区北庄镇人民政府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北京市密云区冯家峪镇人民政府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/>
          <w:sz w:val="18"/>
          <w:szCs w:val="20"/>
        </w:rPr>
        <w:t>北京市密云区溪翁庄镇人民政府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北京市密云区河南寨镇人民政府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/>
          <w:sz w:val="18"/>
          <w:szCs w:val="20"/>
        </w:rPr>
        <w:t>北京市密云区穆家峪镇人民政府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北京市密云区巨各庄镇人民政府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/>
          <w:sz w:val="18"/>
          <w:szCs w:val="20"/>
        </w:rPr>
        <w:t>北京市密云区大城子镇人民政府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北京市密云区东邵渠镇人民政府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/>
          <w:sz w:val="18"/>
          <w:szCs w:val="20"/>
        </w:rPr>
        <w:t>北京市密云区石城镇人民政府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北京市密云区太师屯镇人民政府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/>
          <w:sz w:val="18"/>
          <w:szCs w:val="20"/>
        </w:rPr>
        <w:t>北京市密云区不老屯镇人民政府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北京市密云区高岭镇人民政府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/>
          <w:sz w:val="18"/>
          <w:szCs w:val="20"/>
        </w:rPr>
        <w:t>北京市密云区新城子镇人民政府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北京市密云区西田各庄镇人民政府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/>
          <w:sz w:val="18"/>
          <w:szCs w:val="20"/>
        </w:rPr>
        <w:t>北京市密云区檀营地区办事处</w:t>
      </w:r>
    </w:p>
    <w:p>
      <w:pPr>
        <w:rPr>
          <w:rFonts w:hint="eastAsia" w:ascii="微软雅黑" w:hAnsi="微软雅黑" w:eastAsia="微软雅黑"/>
          <w:sz w:val="18"/>
          <w:szCs w:val="20"/>
        </w:rPr>
      </w:pPr>
    </w:p>
    <w:p>
      <w:pPr>
        <w:rPr>
          <w:rFonts w:hint="eastAsia" w:ascii="微软雅黑" w:hAnsi="微软雅黑" w:eastAsia="微软雅黑"/>
          <w:sz w:val="18"/>
          <w:szCs w:val="20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延庆区（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中国共产党北京市延庆区委员会老干部局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</w:t>
      </w:r>
      <w:r>
        <w:rPr>
          <w:rFonts w:hint="eastAsia" w:ascii="微软雅黑" w:hAnsi="微软雅黑" w:eastAsia="微软雅黑"/>
          <w:sz w:val="18"/>
          <w:szCs w:val="20"/>
        </w:rPr>
        <w:t>北京市延庆区市场监督管理局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北京市延庆区住房和城乡建设委员会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/>
          <w:sz w:val="18"/>
          <w:szCs w:val="20"/>
        </w:rPr>
        <w:t>北京市延庆区千家店镇人民政府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北京市延庆区沈家营镇人民政府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/>
          <w:sz w:val="18"/>
          <w:szCs w:val="20"/>
        </w:rPr>
        <w:t>北京市延庆区旧县镇人民政府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北京市延庆区儒林街道办事处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/>
          <w:sz w:val="18"/>
          <w:szCs w:val="20"/>
        </w:rPr>
        <w:t>北京市延庆区香水园街道办事处</w:t>
      </w:r>
    </w:p>
    <w:p>
      <w:pPr>
        <w:rPr>
          <w:rFonts w:hint="eastAsia" w:ascii="微软雅黑" w:hAnsi="微软雅黑" w:eastAsia="微软雅黑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西站地区（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北京西站地区环境卫生服务中心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武警北京市总队执勤第6支队3中队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北京恒兴物业管理集团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sz w:val="18"/>
          <w:szCs w:val="20"/>
        </w:rPr>
        <w:t>北京华夏明珠宾馆有限公司</w:t>
      </w:r>
    </w:p>
    <w:p>
      <w:pPr>
        <w:rPr>
          <w:rFonts w:hint="eastAsia" w:ascii="微软雅黑" w:hAnsi="微软雅黑" w:eastAsia="微软雅黑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中国铁路北京局集团有限公司（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24"/>
          <w:szCs w:val="24"/>
        </w:rPr>
        <w:t>家）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20"/>
        </w:rPr>
        <w:t>中国铁路北京局集团有限公司北京西站</w:t>
      </w:r>
      <w:r>
        <w:rPr>
          <w:rFonts w:hint="eastAsia" w:ascii="微软雅黑" w:hAnsi="微软雅黑" w:eastAsia="微软雅黑"/>
          <w:sz w:val="18"/>
          <w:szCs w:val="20"/>
          <w:lang w:val="en-US" w:eastAsia="zh-CN"/>
        </w:rPr>
        <w:t xml:space="preserve">                            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 xml:space="preserve">中国铁路北京局集团有限公司北京动车段                                 </w:t>
      </w:r>
    </w:p>
    <w:p>
      <w:pPr>
        <w:rPr>
          <w:rFonts w:hint="eastAsia" w:ascii="微软雅黑" w:hAnsi="微软雅黑" w:eastAsia="微软雅黑"/>
          <w:sz w:val="18"/>
          <w:szCs w:val="20"/>
        </w:rPr>
      </w:pPr>
      <w:r>
        <w:rPr>
          <w:rFonts w:hint="eastAsia" w:ascii="微软雅黑" w:hAnsi="微软雅黑" w:eastAsia="微软雅黑"/>
          <w:sz w:val="18"/>
          <w:szCs w:val="20"/>
        </w:rPr>
        <w:t>中国铁路北京局集团有限公司北京西电务段</w:t>
      </w: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587" w:bottom="85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idowControl/>
      <w:snapToGrid w:val="0"/>
      <w:jc w:val="left"/>
      <w:textAlignment w:val="baseline"/>
      <w:rPr>
        <w:rStyle w:val="19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widowControl/>
      <w:pBdr>
        <w:bottom w:val="none" w:color="000000" w:sz="0" w:space="1"/>
      </w:pBdr>
      <w:snapToGrid w:val="0"/>
      <w:jc w:val="center"/>
      <w:textAlignment w:val="baseline"/>
      <w:rPr>
        <w:rStyle w:val="19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06B4A"/>
    <w:rsid w:val="00A10A17"/>
    <w:rsid w:val="00DA1874"/>
    <w:rsid w:val="01245DE7"/>
    <w:rsid w:val="014B444E"/>
    <w:rsid w:val="019D0FFE"/>
    <w:rsid w:val="01C206E5"/>
    <w:rsid w:val="01D873F8"/>
    <w:rsid w:val="02427B44"/>
    <w:rsid w:val="02881361"/>
    <w:rsid w:val="035433F7"/>
    <w:rsid w:val="0374660F"/>
    <w:rsid w:val="043135A2"/>
    <w:rsid w:val="056572F3"/>
    <w:rsid w:val="05E13B33"/>
    <w:rsid w:val="062A6682"/>
    <w:rsid w:val="06893F38"/>
    <w:rsid w:val="06C454E1"/>
    <w:rsid w:val="06D26E59"/>
    <w:rsid w:val="070E151A"/>
    <w:rsid w:val="083815CA"/>
    <w:rsid w:val="08B35F70"/>
    <w:rsid w:val="08C759FD"/>
    <w:rsid w:val="092D2029"/>
    <w:rsid w:val="09780FA9"/>
    <w:rsid w:val="0A3C1102"/>
    <w:rsid w:val="0BD64749"/>
    <w:rsid w:val="0C536DDD"/>
    <w:rsid w:val="0CF247FF"/>
    <w:rsid w:val="0DBC1C09"/>
    <w:rsid w:val="0F2C36A0"/>
    <w:rsid w:val="0F484432"/>
    <w:rsid w:val="0F555F95"/>
    <w:rsid w:val="0F8A53F0"/>
    <w:rsid w:val="106D2821"/>
    <w:rsid w:val="10707861"/>
    <w:rsid w:val="110771BF"/>
    <w:rsid w:val="11665C72"/>
    <w:rsid w:val="11C46B1D"/>
    <w:rsid w:val="11E43D53"/>
    <w:rsid w:val="120716DC"/>
    <w:rsid w:val="12AB5429"/>
    <w:rsid w:val="13111564"/>
    <w:rsid w:val="13DE62B5"/>
    <w:rsid w:val="14D47D6B"/>
    <w:rsid w:val="16D77F79"/>
    <w:rsid w:val="185503AC"/>
    <w:rsid w:val="199B2826"/>
    <w:rsid w:val="19E3099E"/>
    <w:rsid w:val="1A00428E"/>
    <w:rsid w:val="1A1A3050"/>
    <w:rsid w:val="1A6F03AC"/>
    <w:rsid w:val="1AF14BF2"/>
    <w:rsid w:val="1B152696"/>
    <w:rsid w:val="1BA14269"/>
    <w:rsid w:val="1BCF2DA2"/>
    <w:rsid w:val="1C783C20"/>
    <w:rsid w:val="1DA52CBB"/>
    <w:rsid w:val="1DEF0C36"/>
    <w:rsid w:val="1E6849E0"/>
    <w:rsid w:val="1E8A6162"/>
    <w:rsid w:val="1EA916A6"/>
    <w:rsid w:val="1EEF5DAE"/>
    <w:rsid w:val="1EFA042F"/>
    <w:rsid w:val="1F2906D8"/>
    <w:rsid w:val="202D4A1E"/>
    <w:rsid w:val="211A06FB"/>
    <w:rsid w:val="2153309E"/>
    <w:rsid w:val="22646C04"/>
    <w:rsid w:val="23484266"/>
    <w:rsid w:val="24D303CD"/>
    <w:rsid w:val="24E511C0"/>
    <w:rsid w:val="25742D42"/>
    <w:rsid w:val="26750E42"/>
    <w:rsid w:val="26B44DFB"/>
    <w:rsid w:val="274B258D"/>
    <w:rsid w:val="278B7FA6"/>
    <w:rsid w:val="27D071AD"/>
    <w:rsid w:val="29292819"/>
    <w:rsid w:val="294815AA"/>
    <w:rsid w:val="29AB03E5"/>
    <w:rsid w:val="2B197116"/>
    <w:rsid w:val="2B642D6F"/>
    <w:rsid w:val="2C6564E3"/>
    <w:rsid w:val="2DB8092C"/>
    <w:rsid w:val="2DBC2637"/>
    <w:rsid w:val="2F4603BA"/>
    <w:rsid w:val="2FD25CCF"/>
    <w:rsid w:val="2FD857A6"/>
    <w:rsid w:val="30175AB6"/>
    <w:rsid w:val="302252CA"/>
    <w:rsid w:val="304A5A82"/>
    <w:rsid w:val="311D4062"/>
    <w:rsid w:val="31D9221F"/>
    <w:rsid w:val="32171A13"/>
    <w:rsid w:val="32FF4385"/>
    <w:rsid w:val="332B03E0"/>
    <w:rsid w:val="33D96F4B"/>
    <w:rsid w:val="34C84EE0"/>
    <w:rsid w:val="3546532D"/>
    <w:rsid w:val="369D6A53"/>
    <w:rsid w:val="36AA5037"/>
    <w:rsid w:val="37996B33"/>
    <w:rsid w:val="381253CE"/>
    <w:rsid w:val="384C6DC8"/>
    <w:rsid w:val="38AD4AFD"/>
    <w:rsid w:val="38C15588"/>
    <w:rsid w:val="38E64759"/>
    <w:rsid w:val="38FC7D51"/>
    <w:rsid w:val="399500BB"/>
    <w:rsid w:val="39AD4A12"/>
    <w:rsid w:val="3A144E2C"/>
    <w:rsid w:val="3A591E36"/>
    <w:rsid w:val="3A945CAE"/>
    <w:rsid w:val="3ADF6411"/>
    <w:rsid w:val="3B3C16B8"/>
    <w:rsid w:val="3BD619BE"/>
    <w:rsid w:val="3C481582"/>
    <w:rsid w:val="3CE61B4C"/>
    <w:rsid w:val="3D071D77"/>
    <w:rsid w:val="3DF12467"/>
    <w:rsid w:val="3DFC0B02"/>
    <w:rsid w:val="3E4C45EC"/>
    <w:rsid w:val="3EAC4C3C"/>
    <w:rsid w:val="3FEB241C"/>
    <w:rsid w:val="40961064"/>
    <w:rsid w:val="4118630E"/>
    <w:rsid w:val="412D2983"/>
    <w:rsid w:val="416563C4"/>
    <w:rsid w:val="43645223"/>
    <w:rsid w:val="43C955D9"/>
    <w:rsid w:val="44754774"/>
    <w:rsid w:val="452D78FB"/>
    <w:rsid w:val="45881943"/>
    <w:rsid w:val="45A969A7"/>
    <w:rsid w:val="45A97D8C"/>
    <w:rsid w:val="45C34913"/>
    <w:rsid w:val="45CF3E72"/>
    <w:rsid w:val="469C28EA"/>
    <w:rsid w:val="47F95D94"/>
    <w:rsid w:val="484E5B1D"/>
    <w:rsid w:val="4A38131D"/>
    <w:rsid w:val="4A46507E"/>
    <w:rsid w:val="4B6F0E2C"/>
    <w:rsid w:val="4BA83F12"/>
    <w:rsid w:val="4C1616B1"/>
    <w:rsid w:val="4C7D557F"/>
    <w:rsid w:val="4CDC167E"/>
    <w:rsid w:val="4CE95F49"/>
    <w:rsid w:val="4D2C4820"/>
    <w:rsid w:val="4D502941"/>
    <w:rsid w:val="4D9576C3"/>
    <w:rsid w:val="4E466746"/>
    <w:rsid w:val="4E781163"/>
    <w:rsid w:val="4F201109"/>
    <w:rsid w:val="4F8061EE"/>
    <w:rsid w:val="52801663"/>
    <w:rsid w:val="53996436"/>
    <w:rsid w:val="543774D1"/>
    <w:rsid w:val="54755624"/>
    <w:rsid w:val="56C11C69"/>
    <w:rsid w:val="580B7218"/>
    <w:rsid w:val="587857DD"/>
    <w:rsid w:val="58C53CC7"/>
    <w:rsid w:val="592450C7"/>
    <w:rsid w:val="5A17339E"/>
    <w:rsid w:val="5B7922BC"/>
    <w:rsid w:val="5C580481"/>
    <w:rsid w:val="5CBB5B89"/>
    <w:rsid w:val="5CED75D5"/>
    <w:rsid w:val="5E8E0960"/>
    <w:rsid w:val="5EA90F7A"/>
    <w:rsid w:val="60177BF2"/>
    <w:rsid w:val="601B53C5"/>
    <w:rsid w:val="607E5D54"/>
    <w:rsid w:val="61784737"/>
    <w:rsid w:val="61A73D26"/>
    <w:rsid w:val="63141AEF"/>
    <w:rsid w:val="637424F1"/>
    <w:rsid w:val="63CC79FF"/>
    <w:rsid w:val="63FB64D3"/>
    <w:rsid w:val="641867A4"/>
    <w:rsid w:val="650111D5"/>
    <w:rsid w:val="65A73E9B"/>
    <w:rsid w:val="65ED6C35"/>
    <w:rsid w:val="6612038E"/>
    <w:rsid w:val="66135DBD"/>
    <w:rsid w:val="66C148E1"/>
    <w:rsid w:val="68AB204C"/>
    <w:rsid w:val="68C2170E"/>
    <w:rsid w:val="6907250C"/>
    <w:rsid w:val="69CF3564"/>
    <w:rsid w:val="6A2A6EAC"/>
    <w:rsid w:val="6A4D6A55"/>
    <w:rsid w:val="6ACA4BDA"/>
    <w:rsid w:val="6B637316"/>
    <w:rsid w:val="6B9009B2"/>
    <w:rsid w:val="6BA46AE1"/>
    <w:rsid w:val="6BD7696C"/>
    <w:rsid w:val="6BF67367"/>
    <w:rsid w:val="6D571D62"/>
    <w:rsid w:val="6DE2715D"/>
    <w:rsid w:val="6EBB6C3A"/>
    <w:rsid w:val="6F994A8B"/>
    <w:rsid w:val="703926A1"/>
    <w:rsid w:val="70CB7FF8"/>
    <w:rsid w:val="71976175"/>
    <w:rsid w:val="71C86EFE"/>
    <w:rsid w:val="723B3226"/>
    <w:rsid w:val="7270245D"/>
    <w:rsid w:val="72752AF6"/>
    <w:rsid w:val="72F1741C"/>
    <w:rsid w:val="73813327"/>
    <w:rsid w:val="73BA72AA"/>
    <w:rsid w:val="749643AB"/>
    <w:rsid w:val="74AE0EB9"/>
    <w:rsid w:val="75686AF2"/>
    <w:rsid w:val="76DB7E46"/>
    <w:rsid w:val="770C420C"/>
    <w:rsid w:val="77933ABC"/>
    <w:rsid w:val="783C6341"/>
    <w:rsid w:val="788754DD"/>
    <w:rsid w:val="79C97891"/>
    <w:rsid w:val="79F53B83"/>
    <w:rsid w:val="7A3D69F1"/>
    <w:rsid w:val="7A3F74C5"/>
    <w:rsid w:val="7A801CC1"/>
    <w:rsid w:val="7AD97AA4"/>
    <w:rsid w:val="7ADA226A"/>
    <w:rsid w:val="7C0203C6"/>
    <w:rsid w:val="7C515AD5"/>
    <w:rsid w:val="7C542B43"/>
    <w:rsid w:val="7C7D5163"/>
    <w:rsid w:val="7D6820C6"/>
    <w:rsid w:val="7D831E95"/>
    <w:rsid w:val="7DE07CEF"/>
    <w:rsid w:val="7F0C0F40"/>
    <w:rsid w:val="7F9A144E"/>
    <w:rsid w:val="7FE81BA6"/>
    <w:rsid w:val="7F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next w:val="1"/>
    <w:qFormat/>
    <w:uiPriority w:val="11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customStyle="1" w:styleId="14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5">
    <w:name w:val="UserStyle_0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1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UserStyle_2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8">
    <w:name w:val="UserStyle_3"/>
    <w:basedOn w:val="1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9">
    <w:name w:val="NormalCharacter"/>
    <w:link w:val="1"/>
    <w:qFormat/>
    <w:uiPriority w:val="0"/>
    <w:rPr>
      <w:rFonts w:ascii="Calibri" w:hAnsi="Calibri" w:eastAsia="宋体"/>
    </w:rPr>
  </w:style>
  <w:style w:type="paragraph" w:styleId="20">
    <w:name w:val="List Paragraph"/>
    <w:basedOn w:val="1"/>
    <w:qFormat/>
    <w:uiPriority w:val="99"/>
    <w:pPr>
      <w:ind w:left="720"/>
      <w:contextualSpacing/>
    </w:p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6">
    <w:name w:val="font41"/>
    <w:basedOn w:val="10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7">
    <w:name w:val="font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8">
    <w:name w:val="样式1"/>
    <w:basedOn w:val="1"/>
    <w:qFormat/>
    <w:uiPriority w:val="0"/>
    <w:rPr>
      <w:rFonts w:ascii="仿宋_GB2312" w:hAnsi="Calibri" w:eastAsia="仿宋_GB2312" w:cs="Times New Roman"/>
      <w:sz w:val="28"/>
    </w:rPr>
  </w:style>
  <w:style w:type="paragraph" w:customStyle="1" w:styleId="29">
    <w:name w:val="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0">
    <w:name w:val="Cov-Title"/>
    <w:basedOn w:val="1"/>
    <w:qFormat/>
    <w:uiPriority w:val="0"/>
    <w:pPr>
      <w:widowControl/>
      <w:jc w:val="right"/>
    </w:pPr>
    <w:rPr>
      <w:rFonts w:ascii="Verdana" w:hAnsi="Verdana"/>
      <w:b/>
      <w:kern w:val="0"/>
      <w:sz w:val="48"/>
      <w:szCs w:val="20"/>
      <w:lang w:eastAsia="en-US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2021-12-10T05:57:19Z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