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北京市控烟示范单位考核评估标准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6287"/>
        <w:gridCol w:w="91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shd w:val="clear" w:color="auto" w:fill="D9D9D9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方正仿宋_GBK"/>
                <w:b/>
                <w:szCs w:val="21"/>
              </w:rPr>
              <w:t>项目</w:t>
            </w:r>
          </w:p>
        </w:tc>
        <w:tc>
          <w:tcPr>
            <w:tcW w:w="6287" w:type="dxa"/>
            <w:shd w:val="clear" w:color="auto" w:fill="D9D9D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hint="eastAsia" w:eastAsia="方正仿宋_GBK"/>
                <w:b/>
                <w:szCs w:val="21"/>
              </w:rPr>
              <w:t>评估标准</w:t>
            </w:r>
          </w:p>
        </w:tc>
        <w:tc>
          <w:tcPr>
            <w:tcW w:w="912" w:type="dxa"/>
            <w:shd w:val="clear" w:color="auto" w:fill="D9D9D9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b/>
                <w:szCs w:val="21"/>
              </w:rPr>
            </w:pPr>
            <w:r>
              <w:rPr>
                <w:rFonts w:hint="eastAsia" w:eastAsia="方正仿宋_GBK"/>
                <w:b/>
                <w:szCs w:val="21"/>
              </w:rPr>
              <w:t>得分</w:t>
            </w:r>
          </w:p>
        </w:tc>
        <w:tc>
          <w:tcPr>
            <w:tcW w:w="1075" w:type="dxa"/>
            <w:shd w:val="clear" w:color="auto" w:fill="D9D9D9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b/>
                <w:szCs w:val="21"/>
              </w:rPr>
            </w:pPr>
            <w:r>
              <w:rPr>
                <w:rFonts w:hint="eastAsia" w:eastAsia="方正仿宋_GBK"/>
                <w:b/>
                <w:szCs w:val="21"/>
              </w:rPr>
              <w:t>评估方法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spacing w:line="360" w:lineRule="exact"/>
              <w:ind w:left="105" w:hanging="105" w:hangingChars="5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一、组织机构（6分）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ind w:left="105" w:hanging="105" w:hangingChars="5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1．本机构有职责明确的控烟领导小组，1分。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ind w:left="105" w:hanging="105" w:hangingChar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听取汇报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查阅文件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ind w:left="105" w:hanging="105" w:hangingChars="50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ind w:left="105" w:hanging="105" w:hangingChars="5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2．法定代表人或主要领导任控烟领导小组组长，1分。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ind w:left="105" w:hanging="105" w:hangingChar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ind w:left="105" w:hanging="105" w:hangingChars="50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ind w:left="105" w:hanging="105" w:hangingChars="50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3. 控烟领导小组下设办公室，设置在具有协调职能的处室，负责整个单位的控烟示范单位创建及日常控烟工作，1分。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ind w:left="105" w:hanging="105" w:hangingChars="50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4. 各部门有职责明确的控烟工作负责人，1分。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5. 本机构领导成员都不吸烟，2分，有1位吸烟成员扣1分，扣完为止。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before="120"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控烟管理制度</w:t>
            </w:r>
          </w:p>
          <w:p>
            <w:pPr>
              <w:spacing w:before="120"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（26分）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1．将控烟工作纳入本单位的工作计划，2分；有资金保障，1分。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2．本单位有控烟管理制度，2分。有控烟考评奖惩标准，2分；有控烟考评奖惩记录，1分。有宣传培训制度，1分。有控烟监督检查制度及责任分工，2分。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听取汇报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查阅文件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3、单位每月开展控烟自查，有记录，4分；根据自查结果，及时改进工作，并保留记录，2分。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4．机构内设有控烟监督管理人员，2分。对控烟监督管理人员进行相关培训，有培训记录，2分。有控烟监督管理相关工作记录，4分。明确全体员工有劝阻违规吸烟行为的职责和义务，1分。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现场考察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三、无烟环境布置及室内全面禁烟（48分，如无室外吸烟区，此部分分值进行折算，折算后得分=（实际得分/36）*48）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1．</w:t>
            </w:r>
            <w:r>
              <w:rPr>
                <w:rFonts w:ascii="华文仿宋" w:hAnsi="华文仿宋" w:eastAsia="华文仿宋"/>
                <w:spacing w:val="-6"/>
                <w:szCs w:val="21"/>
              </w:rPr>
              <w:t>机构</w:t>
            </w:r>
            <w:r>
              <w:rPr>
                <w:rFonts w:hint="eastAsia" w:ascii="华文仿宋" w:hAnsi="华文仿宋" w:eastAsia="华文仿宋"/>
                <w:spacing w:val="-6"/>
                <w:szCs w:val="21"/>
              </w:rPr>
              <w:t>入口及</w:t>
            </w:r>
            <w:r>
              <w:rPr>
                <w:rFonts w:ascii="华文仿宋" w:hAnsi="华文仿宋" w:eastAsia="华文仿宋"/>
                <w:spacing w:val="-6"/>
                <w:szCs w:val="21"/>
              </w:rPr>
              <w:t>所</w:t>
            </w:r>
            <w:r>
              <w:rPr>
                <w:rFonts w:hint="eastAsia" w:ascii="华文仿宋" w:hAnsi="华文仿宋" w:eastAsia="华文仿宋"/>
                <w:spacing w:val="-6"/>
                <w:szCs w:val="21"/>
              </w:rPr>
              <w:t>有建筑物</w:t>
            </w:r>
            <w:r>
              <w:rPr>
                <w:rFonts w:ascii="华文仿宋" w:hAnsi="华文仿宋" w:eastAsia="华文仿宋"/>
                <w:spacing w:val="-6"/>
                <w:szCs w:val="21"/>
              </w:rPr>
              <w:t>入口处</w:t>
            </w:r>
            <w:r>
              <w:rPr>
                <w:rFonts w:hint="eastAsia" w:ascii="华文仿宋" w:hAnsi="华文仿宋" w:eastAsia="华文仿宋"/>
                <w:spacing w:val="-6"/>
                <w:szCs w:val="21"/>
              </w:rPr>
              <w:t>有符合法规要求的禁止吸烟标识，6分。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现场考察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2．</w:t>
            </w:r>
            <w:r>
              <w:rPr>
                <w:rFonts w:ascii="华文仿宋" w:hAnsi="华文仿宋" w:eastAsia="华文仿宋"/>
                <w:szCs w:val="21"/>
              </w:rPr>
              <w:t>本机构所属管辖区域</w:t>
            </w:r>
            <w:r>
              <w:rPr>
                <w:rFonts w:hint="eastAsia" w:ascii="华文仿宋" w:hAnsi="华文仿宋" w:eastAsia="华文仿宋"/>
                <w:szCs w:val="21"/>
              </w:rPr>
              <w:t>的</w:t>
            </w:r>
            <w:r>
              <w:rPr>
                <w:rFonts w:ascii="华文仿宋" w:hAnsi="华文仿宋" w:eastAsia="华文仿宋"/>
                <w:szCs w:val="21"/>
              </w:rPr>
              <w:t>等候厅、会议室、厕所、</w:t>
            </w:r>
            <w:r>
              <w:rPr>
                <w:rFonts w:hint="eastAsia" w:ascii="华文仿宋" w:hAnsi="华文仿宋" w:eastAsia="华文仿宋"/>
                <w:szCs w:val="21"/>
              </w:rPr>
              <w:t>走廊、</w:t>
            </w:r>
            <w:r>
              <w:rPr>
                <w:rFonts w:ascii="华文仿宋" w:hAnsi="华文仿宋" w:eastAsia="华文仿宋"/>
                <w:szCs w:val="21"/>
              </w:rPr>
              <w:t>楼梯等区域内有明显的</w:t>
            </w:r>
            <w:r>
              <w:rPr>
                <w:rFonts w:hint="eastAsia" w:ascii="华文仿宋" w:hAnsi="华文仿宋" w:eastAsia="华文仿宋"/>
                <w:szCs w:val="21"/>
              </w:rPr>
              <w:t>符合法规要求的</w:t>
            </w:r>
            <w:r>
              <w:rPr>
                <w:rFonts w:ascii="华文仿宋" w:hAnsi="华文仿宋" w:eastAsia="华文仿宋"/>
                <w:szCs w:val="21"/>
              </w:rPr>
              <w:t>禁烟标识</w:t>
            </w:r>
            <w:r>
              <w:rPr>
                <w:rFonts w:hint="eastAsia" w:ascii="华文仿宋" w:hAnsi="华文仿宋" w:eastAsia="华文仿宋"/>
                <w:szCs w:val="21"/>
              </w:rPr>
              <w:t>，10</w:t>
            </w:r>
            <w:r>
              <w:rPr>
                <w:rFonts w:ascii="华文仿宋" w:hAnsi="华文仿宋" w:eastAsia="华文仿宋"/>
                <w:szCs w:val="21"/>
              </w:rPr>
              <w:t>分</w:t>
            </w:r>
            <w:r>
              <w:rPr>
                <w:rFonts w:hint="eastAsia" w:ascii="华文仿宋" w:hAnsi="华文仿宋" w:eastAsia="华文仿宋"/>
                <w:szCs w:val="21"/>
              </w:rPr>
              <w:t>；</w:t>
            </w:r>
            <w:r>
              <w:rPr>
                <w:rFonts w:ascii="华文仿宋" w:hAnsi="华文仿宋" w:eastAsia="华文仿宋"/>
                <w:szCs w:val="21"/>
              </w:rPr>
              <w:t>缺1处扣</w:t>
            </w:r>
            <w:r>
              <w:rPr>
                <w:rFonts w:hint="eastAsia" w:ascii="华文仿宋" w:hAnsi="华文仿宋" w:eastAsia="华文仿宋"/>
                <w:szCs w:val="21"/>
              </w:rPr>
              <w:t>2</w:t>
            </w:r>
            <w:r>
              <w:rPr>
                <w:rFonts w:ascii="华文仿宋" w:hAnsi="华文仿宋" w:eastAsia="华文仿宋"/>
                <w:szCs w:val="21"/>
              </w:rPr>
              <w:t>分</w:t>
            </w:r>
            <w:r>
              <w:rPr>
                <w:rFonts w:hint="eastAsia" w:ascii="华文仿宋" w:hAnsi="华文仿宋" w:eastAsia="华文仿宋"/>
                <w:szCs w:val="21"/>
              </w:rPr>
              <w:t>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3．</w:t>
            </w:r>
            <w:r>
              <w:rPr>
                <w:rFonts w:ascii="华文仿宋" w:hAnsi="华文仿宋" w:eastAsia="华文仿宋"/>
                <w:szCs w:val="21"/>
              </w:rPr>
              <w:t>本机构室内场所完全禁止吸烟</w:t>
            </w:r>
            <w:r>
              <w:rPr>
                <w:rFonts w:hint="eastAsia" w:ascii="华文仿宋" w:hAnsi="华文仿宋" w:eastAsia="华文仿宋"/>
                <w:szCs w:val="21"/>
              </w:rPr>
              <w:t>，如为妇幼保健机构、儿童医院、</w:t>
            </w:r>
            <w:r>
              <w:rPr>
                <w:rFonts w:ascii="华文仿宋" w:hAnsi="华文仿宋" w:eastAsia="华文仿宋"/>
                <w:szCs w:val="21"/>
              </w:rPr>
              <w:t>以未成年人为主要活动人群的场所</w:t>
            </w:r>
            <w:r>
              <w:rPr>
                <w:rFonts w:hint="eastAsia" w:ascii="华文仿宋" w:hAnsi="华文仿宋" w:eastAsia="华文仿宋"/>
                <w:szCs w:val="21"/>
              </w:rPr>
              <w:t>、</w:t>
            </w:r>
            <w:r>
              <w:rPr>
                <w:rFonts w:ascii="华文仿宋" w:hAnsi="华文仿宋" w:eastAsia="华文仿宋"/>
                <w:szCs w:val="21"/>
              </w:rPr>
              <w:t>对社会开放的文物保护单位</w:t>
            </w:r>
            <w:r>
              <w:rPr>
                <w:rFonts w:hint="eastAsia" w:ascii="华文仿宋" w:hAnsi="华文仿宋" w:eastAsia="华文仿宋"/>
                <w:szCs w:val="21"/>
              </w:rPr>
              <w:t>，则室内外全面</w:t>
            </w:r>
            <w:r>
              <w:rPr>
                <w:rFonts w:ascii="华文仿宋" w:hAnsi="华文仿宋" w:eastAsia="华文仿宋"/>
                <w:szCs w:val="21"/>
              </w:rPr>
              <w:t>禁止吸烟</w:t>
            </w:r>
            <w:r>
              <w:rPr>
                <w:rFonts w:hint="eastAsia" w:ascii="华文仿宋" w:hAnsi="华文仿宋" w:eastAsia="华文仿宋"/>
                <w:szCs w:val="21"/>
              </w:rPr>
              <w:t>，20</w:t>
            </w:r>
            <w:r>
              <w:rPr>
                <w:rFonts w:ascii="华文仿宋" w:hAnsi="华文仿宋" w:eastAsia="华文仿宋"/>
                <w:szCs w:val="21"/>
              </w:rPr>
              <w:t>分</w:t>
            </w:r>
            <w:r>
              <w:rPr>
                <w:rFonts w:hint="eastAsia" w:ascii="华文仿宋" w:hAnsi="华文仿宋" w:eastAsia="华文仿宋"/>
                <w:szCs w:val="21"/>
              </w:rPr>
              <w:t>；禁止吸烟的区域</w:t>
            </w:r>
            <w:r>
              <w:rPr>
                <w:rFonts w:ascii="华文仿宋" w:hAnsi="华文仿宋" w:eastAsia="华文仿宋"/>
                <w:szCs w:val="21"/>
              </w:rPr>
              <w:t>发现吸烟者1次扣</w:t>
            </w:r>
            <w:r>
              <w:rPr>
                <w:rFonts w:hint="eastAsia" w:ascii="华文仿宋" w:hAnsi="华文仿宋" w:eastAsia="华文仿宋"/>
                <w:szCs w:val="21"/>
              </w:rPr>
              <w:t>2</w:t>
            </w:r>
            <w:r>
              <w:rPr>
                <w:rFonts w:ascii="华文仿宋" w:hAnsi="华文仿宋" w:eastAsia="华文仿宋"/>
                <w:szCs w:val="21"/>
              </w:rPr>
              <w:t>分</w:t>
            </w:r>
            <w:r>
              <w:rPr>
                <w:rFonts w:hint="eastAsia" w:ascii="华文仿宋" w:hAnsi="华文仿宋" w:eastAsia="华文仿宋"/>
                <w:szCs w:val="21"/>
              </w:rPr>
              <w:t>，若有人劝阻不扣分；每</w:t>
            </w:r>
            <w:r>
              <w:rPr>
                <w:rFonts w:ascii="华文仿宋" w:hAnsi="华文仿宋" w:eastAsia="华文仿宋"/>
                <w:szCs w:val="21"/>
              </w:rPr>
              <w:t>发现</w:t>
            </w:r>
            <w:r>
              <w:rPr>
                <w:rFonts w:hint="eastAsia" w:ascii="华文仿宋" w:hAnsi="华文仿宋" w:eastAsia="华文仿宋"/>
                <w:szCs w:val="21"/>
              </w:rPr>
              <w:t>1个工作人员在禁止吸烟区域吸</w:t>
            </w:r>
            <w:r>
              <w:rPr>
                <w:rFonts w:ascii="华文仿宋" w:hAnsi="华文仿宋" w:eastAsia="华文仿宋"/>
                <w:szCs w:val="21"/>
              </w:rPr>
              <w:t>烟扣</w:t>
            </w:r>
            <w:r>
              <w:rPr>
                <w:rFonts w:hint="eastAsia" w:ascii="华文仿宋" w:hAnsi="华文仿宋" w:eastAsia="华文仿宋"/>
                <w:szCs w:val="21"/>
              </w:rPr>
              <w:t>5</w:t>
            </w:r>
            <w:r>
              <w:rPr>
                <w:rFonts w:ascii="华文仿宋" w:hAnsi="华文仿宋" w:eastAsia="华文仿宋"/>
                <w:szCs w:val="21"/>
              </w:rPr>
              <w:t>分</w:t>
            </w:r>
            <w:r>
              <w:rPr>
                <w:rFonts w:hint="eastAsia" w:ascii="华文仿宋" w:hAnsi="华文仿宋" w:eastAsia="华文仿宋"/>
                <w:szCs w:val="21"/>
              </w:rPr>
              <w:t>；禁止吸烟区域</w:t>
            </w:r>
            <w:r>
              <w:rPr>
                <w:rFonts w:ascii="华文仿宋" w:hAnsi="华文仿宋" w:eastAsia="华文仿宋"/>
                <w:szCs w:val="21"/>
              </w:rPr>
              <w:t>每发现1个烟头扣1分</w:t>
            </w:r>
            <w:r>
              <w:rPr>
                <w:rFonts w:hint="eastAsia" w:ascii="华文仿宋" w:hAnsi="华文仿宋" w:eastAsia="华文仿宋"/>
                <w:szCs w:val="21"/>
              </w:rPr>
              <w:t>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4．如</w:t>
            </w:r>
            <w:r>
              <w:rPr>
                <w:rFonts w:ascii="华文仿宋" w:hAnsi="华文仿宋" w:eastAsia="华文仿宋"/>
                <w:szCs w:val="21"/>
              </w:rPr>
              <w:t>设置室外吸烟区</w:t>
            </w:r>
            <w:r>
              <w:rPr>
                <w:rFonts w:hint="eastAsia" w:ascii="华文仿宋" w:hAnsi="华文仿宋" w:eastAsia="华文仿宋"/>
                <w:szCs w:val="21"/>
              </w:rPr>
              <w:t>，应符合以下要求：非封闭的空间，有利空气流通，1分；符合消防安全要求，1分；设置明显的吸烟标识而不是禁烟标识，1分；有吸烟有害健康宣传提示，1分；有烟灰缸及烟头集中收集设置（垃圾桶、烟灰缸），1分；有可以吸烟范围的区划设置，2分；与非吸烟区（即建筑物）隔离，2分；远离人员密集区域和行人必经的主要通道，1分；吸烟区有明显的引导标识，2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四、控烟宣传（10分）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1．对全体职工《北京市控制吸烟条例》宣传，3分。有培训记录2分，有考核记录1分。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现场考察查阅资料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2．对全体职工进行吸烟和二手烟危害健康的培训，4分。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3. 采用多种控烟宣传形式进行宣传，如新媒体、电视、宣传栏、展板、海报等。有3种以上得3分，少一种扣1分。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五、提供戒烟服务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（10分）</w:t>
            </w: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1．掌握机构所有员工吸烟情况，2分。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听取汇报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2．为员工提供戒烟服务，5分。如果是医疗机构，则为员工提供戒烟服务2.5分，为患者提供戒烟服务2.5分。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6287" w:type="dxa"/>
            <w:noWrap w:val="0"/>
            <w:vAlign w:val="top"/>
          </w:tcPr>
          <w:p>
            <w:pPr>
              <w:spacing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3. 机构员工现在吸烟率逐步下降，3分。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line="36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总分（100分）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line="360" w:lineRule="exact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spacing w:before="120" w:beforeLines="5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评分说明：</w:t>
      </w:r>
      <w:r>
        <w:rPr>
          <w:rFonts w:hint="eastAsia" w:ascii="华文楷体" w:hAnsi="华文楷体" w:eastAsia="华文楷体"/>
          <w:szCs w:val="21"/>
        </w:rPr>
        <w:t>1. 达标标准：五项合计85分及以上，且每个单项分数不低于该项总分的70%；2..出现以下情况则取消资格:（1）创建期间因控烟不力被执法机构处罚；（2）单位内有任何形式的烟草广告，赞助或促销。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widowControl/>
      <w:snapToGrid w:val="0"/>
      <w:jc w:val="left"/>
      <w:textAlignment w:val="baseline"/>
      <w:rPr>
        <w:rStyle w:val="19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widowControl/>
      <w:pBdr>
        <w:bottom w:val="none" w:color="000000" w:sz="0" w:space="1"/>
      </w:pBdr>
      <w:snapToGrid w:val="0"/>
      <w:jc w:val="center"/>
      <w:textAlignment w:val="baseline"/>
      <w:rPr>
        <w:rStyle w:val="19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5F9B9E40"/>
    <w:multiLevelType w:val="singleLevel"/>
    <w:tmpl w:val="5F9B9E4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06B4A"/>
    <w:rsid w:val="00A10A17"/>
    <w:rsid w:val="00DA1874"/>
    <w:rsid w:val="01245DE7"/>
    <w:rsid w:val="014B444E"/>
    <w:rsid w:val="019D0FFE"/>
    <w:rsid w:val="01C206E5"/>
    <w:rsid w:val="01D873F8"/>
    <w:rsid w:val="02427B44"/>
    <w:rsid w:val="02881361"/>
    <w:rsid w:val="035433F7"/>
    <w:rsid w:val="0374660F"/>
    <w:rsid w:val="043135A2"/>
    <w:rsid w:val="056572F3"/>
    <w:rsid w:val="05E13B33"/>
    <w:rsid w:val="062A6682"/>
    <w:rsid w:val="06893F38"/>
    <w:rsid w:val="06C454E1"/>
    <w:rsid w:val="06D26E59"/>
    <w:rsid w:val="070E151A"/>
    <w:rsid w:val="083815CA"/>
    <w:rsid w:val="08C759FD"/>
    <w:rsid w:val="092D2029"/>
    <w:rsid w:val="09780FA9"/>
    <w:rsid w:val="0A3C1102"/>
    <w:rsid w:val="0BD64749"/>
    <w:rsid w:val="0C536DDD"/>
    <w:rsid w:val="0CF247FF"/>
    <w:rsid w:val="0DBC1C09"/>
    <w:rsid w:val="0F2C36A0"/>
    <w:rsid w:val="0F484432"/>
    <w:rsid w:val="0F555F95"/>
    <w:rsid w:val="0F8A53F0"/>
    <w:rsid w:val="106D2821"/>
    <w:rsid w:val="10707861"/>
    <w:rsid w:val="110771BF"/>
    <w:rsid w:val="11665C72"/>
    <w:rsid w:val="11C46B1D"/>
    <w:rsid w:val="11E43D53"/>
    <w:rsid w:val="120716DC"/>
    <w:rsid w:val="12AB5429"/>
    <w:rsid w:val="13DE62B5"/>
    <w:rsid w:val="14D47D6B"/>
    <w:rsid w:val="16D77F79"/>
    <w:rsid w:val="185503AC"/>
    <w:rsid w:val="199B2826"/>
    <w:rsid w:val="19E3099E"/>
    <w:rsid w:val="1A00428E"/>
    <w:rsid w:val="1A1A3050"/>
    <w:rsid w:val="1A6F03AC"/>
    <w:rsid w:val="1AF14BF2"/>
    <w:rsid w:val="1B152696"/>
    <w:rsid w:val="1BA14269"/>
    <w:rsid w:val="1BCF2DA2"/>
    <w:rsid w:val="1C783C20"/>
    <w:rsid w:val="1DA52CBB"/>
    <w:rsid w:val="1DEF0C36"/>
    <w:rsid w:val="1E6849E0"/>
    <w:rsid w:val="1E8A6162"/>
    <w:rsid w:val="1EA916A6"/>
    <w:rsid w:val="1EEF5DAE"/>
    <w:rsid w:val="1EFA042F"/>
    <w:rsid w:val="1F2906D8"/>
    <w:rsid w:val="202D4A1E"/>
    <w:rsid w:val="211A06FB"/>
    <w:rsid w:val="2153309E"/>
    <w:rsid w:val="22646C04"/>
    <w:rsid w:val="23484266"/>
    <w:rsid w:val="24D303CD"/>
    <w:rsid w:val="24E511C0"/>
    <w:rsid w:val="25742D42"/>
    <w:rsid w:val="26750E42"/>
    <w:rsid w:val="26B44DFB"/>
    <w:rsid w:val="274B258D"/>
    <w:rsid w:val="278B7FA6"/>
    <w:rsid w:val="27D071AD"/>
    <w:rsid w:val="29292819"/>
    <w:rsid w:val="294815AA"/>
    <w:rsid w:val="29AB03E5"/>
    <w:rsid w:val="2B197116"/>
    <w:rsid w:val="2B642D6F"/>
    <w:rsid w:val="2C6564E3"/>
    <w:rsid w:val="2DB8092C"/>
    <w:rsid w:val="2DBC2637"/>
    <w:rsid w:val="2F4603BA"/>
    <w:rsid w:val="2FD25CCF"/>
    <w:rsid w:val="2FD857A6"/>
    <w:rsid w:val="30175AB6"/>
    <w:rsid w:val="302252CA"/>
    <w:rsid w:val="304A5A82"/>
    <w:rsid w:val="311D4062"/>
    <w:rsid w:val="31D9221F"/>
    <w:rsid w:val="332B03E0"/>
    <w:rsid w:val="33D96F4B"/>
    <w:rsid w:val="34C84EE0"/>
    <w:rsid w:val="369D6A53"/>
    <w:rsid w:val="36AA5037"/>
    <w:rsid w:val="37996B33"/>
    <w:rsid w:val="381253CE"/>
    <w:rsid w:val="384C6DC8"/>
    <w:rsid w:val="38C15588"/>
    <w:rsid w:val="38E64759"/>
    <w:rsid w:val="38FC7D51"/>
    <w:rsid w:val="399500BB"/>
    <w:rsid w:val="39AD4A12"/>
    <w:rsid w:val="3A144E2C"/>
    <w:rsid w:val="3A591E36"/>
    <w:rsid w:val="3A945CAE"/>
    <w:rsid w:val="3ADF6411"/>
    <w:rsid w:val="3B3C16B8"/>
    <w:rsid w:val="3BD619BE"/>
    <w:rsid w:val="3C481582"/>
    <w:rsid w:val="3CE61B4C"/>
    <w:rsid w:val="3D071D77"/>
    <w:rsid w:val="3DFC0B02"/>
    <w:rsid w:val="3E4C45EC"/>
    <w:rsid w:val="3EAC4C3C"/>
    <w:rsid w:val="3FEB241C"/>
    <w:rsid w:val="40961064"/>
    <w:rsid w:val="4118630E"/>
    <w:rsid w:val="416563C4"/>
    <w:rsid w:val="43645223"/>
    <w:rsid w:val="43C955D9"/>
    <w:rsid w:val="44754774"/>
    <w:rsid w:val="452D78FB"/>
    <w:rsid w:val="45881943"/>
    <w:rsid w:val="45A969A7"/>
    <w:rsid w:val="45A97D8C"/>
    <w:rsid w:val="45C34913"/>
    <w:rsid w:val="45CF3E72"/>
    <w:rsid w:val="469C28EA"/>
    <w:rsid w:val="47F95D94"/>
    <w:rsid w:val="484E5B1D"/>
    <w:rsid w:val="4A38131D"/>
    <w:rsid w:val="4A46507E"/>
    <w:rsid w:val="4B6F0E2C"/>
    <w:rsid w:val="4BA83F12"/>
    <w:rsid w:val="4C1616B1"/>
    <w:rsid w:val="4C7D557F"/>
    <w:rsid w:val="4CDC167E"/>
    <w:rsid w:val="4CE95F49"/>
    <w:rsid w:val="4D2C4820"/>
    <w:rsid w:val="4D502941"/>
    <w:rsid w:val="4D9576C3"/>
    <w:rsid w:val="4E466746"/>
    <w:rsid w:val="4E781163"/>
    <w:rsid w:val="4F201109"/>
    <w:rsid w:val="4F8061EE"/>
    <w:rsid w:val="52801663"/>
    <w:rsid w:val="53996436"/>
    <w:rsid w:val="543774D1"/>
    <w:rsid w:val="54755624"/>
    <w:rsid w:val="56C11C69"/>
    <w:rsid w:val="580B7218"/>
    <w:rsid w:val="587857DD"/>
    <w:rsid w:val="58C53CC7"/>
    <w:rsid w:val="592450C7"/>
    <w:rsid w:val="5A17339E"/>
    <w:rsid w:val="5B7922BC"/>
    <w:rsid w:val="5C580481"/>
    <w:rsid w:val="5CBB5B89"/>
    <w:rsid w:val="5CED75D5"/>
    <w:rsid w:val="5E8E0960"/>
    <w:rsid w:val="5EA90F7A"/>
    <w:rsid w:val="60177BF2"/>
    <w:rsid w:val="601B53C5"/>
    <w:rsid w:val="607E5D54"/>
    <w:rsid w:val="61784737"/>
    <w:rsid w:val="61A73D26"/>
    <w:rsid w:val="63141AEF"/>
    <w:rsid w:val="637424F1"/>
    <w:rsid w:val="63FB64D3"/>
    <w:rsid w:val="641867A4"/>
    <w:rsid w:val="650111D5"/>
    <w:rsid w:val="65A73E9B"/>
    <w:rsid w:val="65ED6C35"/>
    <w:rsid w:val="6612038E"/>
    <w:rsid w:val="66135DBD"/>
    <w:rsid w:val="66C148E1"/>
    <w:rsid w:val="68AB204C"/>
    <w:rsid w:val="68C2170E"/>
    <w:rsid w:val="6907250C"/>
    <w:rsid w:val="69CF3564"/>
    <w:rsid w:val="6A2A6EAC"/>
    <w:rsid w:val="6A4D6A55"/>
    <w:rsid w:val="6ACA4BDA"/>
    <w:rsid w:val="6B637316"/>
    <w:rsid w:val="6B9009B2"/>
    <w:rsid w:val="6BA46AE1"/>
    <w:rsid w:val="6BD7696C"/>
    <w:rsid w:val="6BF67367"/>
    <w:rsid w:val="6D571D62"/>
    <w:rsid w:val="6DE2715D"/>
    <w:rsid w:val="6EBB6C3A"/>
    <w:rsid w:val="6F994A8B"/>
    <w:rsid w:val="703926A1"/>
    <w:rsid w:val="70CB7FF8"/>
    <w:rsid w:val="71976175"/>
    <w:rsid w:val="71C86EFE"/>
    <w:rsid w:val="723B3226"/>
    <w:rsid w:val="7270245D"/>
    <w:rsid w:val="72752AF6"/>
    <w:rsid w:val="72F1741C"/>
    <w:rsid w:val="73813327"/>
    <w:rsid w:val="73BA72AA"/>
    <w:rsid w:val="749643AB"/>
    <w:rsid w:val="74AE0EB9"/>
    <w:rsid w:val="75686AF2"/>
    <w:rsid w:val="76DB7E46"/>
    <w:rsid w:val="770C420C"/>
    <w:rsid w:val="77933ABC"/>
    <w:rsid w:val="783C6341"/>
    <w:rsid w:val="788754DD"/>
    <w:rsid w:val="79C97891"/>
    <w:rsid w:val="79F53B83"/>
    <w:rsid w:val="7A3D69F1"/>
    <w:rsid w:val="7A3F74C5"/>
    <w:rsid w:val="7A801CC1"/>
    <w:rsid w:val="7AD97AA4"/>
    <w:rsid w:val="7ADA226A"/>
    <w:rsid w:val="7C0203C6"/>
    <w:rsid w:val="7C542B43"/>
    <w:rsid w:val="7C7D5163"/>
    <w:rsid w:val="7D6820C6"/>
    <w:rsid w:val="7D831E95"/>
    <w:rsid w:val="7DE07CEF"/>
    <w:rsid w:val="7F0C0F40"/>
    <w:rsid w:val="7F9A144E"/>
    <w:rsid w:val="7F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next w:val="1"/>
    <w:qFormat/>
    <w:uiPriority w:val="11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unhideWhenUsed/>
    <w:qFormat/>
    <w:uiPriority w:val="99"/>
    <w:rPr>
      <w:rFonts w:ascii="Calibri" w:hAnsi="Calibri" w:eastAsia="宋体" w:cs="Times New Roman"/>
      <w:color w:val="0000FF"/>
      <w:u w:val="single"/>
    </w:rPr>
  </w:style>
  <w:style w:type="paragraph" w:customStyle="1" w:styleId="14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5">
    <w:name w:val="UserStyle_0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6">
    <w:name w:val="UserStyle_1"/>
    <w:basedOn w:val="1"/>
    <w:link w:val="1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7">
    <w:name w:val="UserStyle_2"/>
    <w:link w:val="1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8">
    <w:name w:val="UserStyle_3"/>
    <w:basedOn w:val="1"/>
    <w:link w:val="1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9">
    <w:name w:val="NormalCharacter"/>
    <w:link w:val="1"/>
    <w:qFormat/>
    <w:uiPriority w:val="0"/>
    <w:rPr>
      <w:rFonts w:ascii="Calibri" w:hAnsi="Calibri" w:eastAsia="宋体"/>
    </w:rPr>
  </w:style>
  <w:style w:type="paragraph" w:styleId="20">
    <w:name w:val="List Paragraph"/>
    <w:basedOn w:val="1"/>
    <w:qFormat/>
    <w:uiPriority w:val="99"/>
    <w:pPr>
      <w:ind w:left="720"/>
      <w:contextualSpacing/>
    </w:pPr>
  </w:style>
  <w:style w:type="character" w:customStyle="1" w:styleId="21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6">
    <w:name w:val="font41"/>
    <w:basedOn w:val="10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7">
    <w:name w:val="font5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8">
    <w:name w:val="样式1"/>
    <w:basedOn w:val="1"/>
    <w:qFormat/>
    <w:uiPriority w:val="0"/>
    <w:rPr>
      <w:rFonts w:ascii="仿宋_GB2312" w:hAnsi="Calibri" w:eastAsia="仿宋_GB2312" w:cs="Times New Roman"/>
      <w:sz w:val="28"/>
    </w:rPr>
  </w:style>
  <w:style w:type="paragraph" w:customStyle="1" w:styleId="29">
    <w:name w:val=" Char Char Char1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30">
    <w:name w:val="Cov-Title"/>
    <w:basedOn w:val="1"/>
    <w:qFormat/>
    <w:uiPriority w:val="0"/>
    <w:pPr>
      <w:widowControl/>
      <w:jc w:val="right"/>
    </w:pPr>
    <w:rPr>
      <w:rFonts w:ascii="Verdana" w:hAnsi="Verdana"/>
      <w:b/>
      <w:kern w:val="0"/>
      <w:sz w:val="48"/>
      <w:szCs w:val="20"/>
      <w:lang w:eastAsia="en-US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2021-12-10T05:27:23Z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75F2BF4A4301484BA07CFAB05C5A0AEA</vt:lpwstr>
  </property>
</Properties>
</file>